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3CA" w:rsidRDefault="003642DA">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1F13CA" w:rsidRDefault="003642DA">
      <w:pPr>
        <w:widowControl w:val="0"/>
        <w:spacing w:line="480" w:lineRule="exact"/>
        <w:ind w:rightChars="-42" w:right="-101"/>
        <w:jc w:val="center"/>
        <w:rPr>
          <w:b/>
          <w:sz w:val="32"/>
        </w:rPr>
      </w:pPr>
      <w:r>
        <w:rPr>
          <w:rFonts w:hint="eastAsia"/>
          <w:b/>
          <w:sz w:val="32"/>
        </w:rPr>
        <w:t>第18期</w:t>
      </w:r>
    </w:p>
    <w:p w:rsidR="001F13CA" w:rsidRDefault="001F13CA">
      <w:pPr>
        <w:widowControl w:val="0"/>
        <w:spacing w:line="480" w:lineRule="exact"/>
        <w:ind w:rightChars="-42" w:right="-101"/>
        <w:jc w:val="center"/>
        <w:rPr>
          <w:b/>
          <w:sz w:val="32"/>
        </w:rPr>
      </w:pPr>
    </w:p>
    <w:p w:rsidR="001F13CA" w:rsidRDefault="003642DA">
      <w:pPr>
        <w:widowControl w:val="0"/>
        <w:spacing w:line="360" w:lineRule="exact"/>
        <w:ind w:rightChars="-42" w:right="-101"/>
        <w:rPr>
          <w:rFonts w:ascii="KaiTi_GB2312" w:eastAsia="KaiTi_GB2312"/>
          <w:b/>
          <w:spacing w:val="-14"/>
          <w:sz w:val="32"/>
        </w:rPr>
      </w:pPr>
      <w:r>
        <w:rPr>
          <w:rFonts w:ascii="KaiTi_GB2312" w:eastAsia="KaiTi_GB2312" w:hint="eastAsia"/>
          <w:spacing w:val="1"/>
          <w:w w:val="94"/>
          <w:sz w:val="28"/>
          <w:fitText w:val="5040" w:id="-1531678206"/>
        </w:rPr>
        <w:t>上海市国有资产监督管理委员会党委办公</w:t>
      </w:r>
      <w:r>
        <w:rPr>
          <w:rFonts w:ascii="KaiTi_GB2312" w:eastAsia="KaiTi_GB2312" w:hint="eastAsia"/>
          <w:spacing w:val="8"/>
          <w:w w:val="94"/>
          <w:sz w:val="28"/>
          <w:fitText w:val="5040" w:id="-1531678206"/>
        </w:rPr>
        <w:t>室</w:t>
      </w:r>
    </w:p>
    <w:p w:rsidR="001F13CA" w:rsidRDefault="003642DA">
      <w:pPr>
        <w:widowControl w:val="0"/>
        <w:spacing w:line="360" w:lineRule="exact"/>
        <w:ind w:rightChars="-42" w:right="-101"/>
        <w:rPr>
          <w:rFonts w:ascii="KaiTi_GB2312" w:eastAsia="KaiTi_GB2312"/>
          <w:spacing w:val="-14"/>
          <w:sz w:val="28"/>
          <w:u w:val="single" w:color="FF0000"/>
        </w:rPr>
      </w:pPr>
      <w:r>
        <w:rPr>
          <w:rFonts w:ascii="KaiTi_GB2312" w:eastAsia="KaiTi_GB2312" w:hint="eastAsia"/>
          <w:spacing w:val="9"/>
          <w:sz w:val="28"/>
          <w:u w:val="single" w:color="FF0000"/>
          <w:fitText w:val="5068" w:id="-1531678205"/>
        </w:rPr>
        <w:t>上海市国有资产监督管理委员会办公</w:t>
      </w:r>
      <w:r>
        <w:rPr>
          <w:rFonts w:ascii="KaiTi_GB2312" w:eastAsia="KaiTi_GB2312" w:hint="eastAsia"/>
          <w:spacing w:val="10"/>
          <w:sz w:val="28"/>
          <w:u w:val="single" w:color="FF0000"/>
          <w:fitText w:val="5068" w:id="-1531678205"/>
        </w:rPr>
        <w:t>室</w:t>
      </w:r>
      <w:r>
        <w:rPr>
          <w:rFonts w:ascii="KaiTi_GB2312" w:eastAsia="KaiTi_GB2312" w:hint="eastAsia"/>
          <w:spacing w:val="-22"/>
          <w:sz w:val="28"/>
          <w:u w:val="single" w:color="FF0000"/>
        </w:rPr>
        <w:t xml:space="preserve">              </w:t>
      </w:r>
      <w:r>
        <w:rPr>
          <w:rFonts w:ascii="KaiTi_GB2312" w:eastAsia="KaiTi_GB2312"/>
          <w:spacing w:val="-14"/>
          <w:sz w:val="28"/>
          <w:u w:val="single" w:color="FF0000"/>
        </w:rPr>
        <w:t>20</w:t>
      </w:r>
      <w:r>
        <w:rPr>
          <w:rFonts w:ascii="KaiTi_GB2312" w:eastAsia="KaiTi_GB2312" w:hint="eastAsia"/>
          <w:spacing w:val="-14"/>
          <w:sz w:val="28"/>
          <w:u w:val="single" w:color="FF0000"/>
        </w:rPr>
        <w:t>22年</w:t>
      </w:r>
      <w:r>
        <w:rPr>
          <w:rFonts w:ascii="KaiTi_GB2312" w:eastAsia="KaiTi_GB2312"/>
          <w:spacing w:val="-14"/>
          <w:sz w:val="28"/>
          <w:u w:val="single" w:color="FF0000"/>
        </w:rPr>
        <w:t>5</w:t>
      </w:r>
      <w:r>
        <w:rPr>
          <w:rFonts w:ascii="KaiTi_GB2312" w:eastAsia="KaiTi_GB2312" w:hint="eastAsia"/>
          <w:spacing w:val="-14"/>
          <w:sz w:val="28"/>
          <w:u w:val="single" w:color="FF0000"/>
        </w:rPr>
        <w:t>月</w:t>
      </w:r>
      <w:r w:rsidR="00E765EA">
        <w:rPr>
          <w:rFonts w:ascii="KaiTi_GB2312" w:eastAsia="KaiTi_GB2312"/>
          <w:spacing w:val="-14"/>
          <w:sz w:val="28"/>
          <w:u w:val="single" w:color="FF0000"/>
        </w:rPr>
        <w:t>23</w:t>
      </w:r>
      <w:r>
        <w:rPr>
          <w:rFonts w:ascii="KaiTi_GB2312" w:eastAsia="KaiTi_GB2312" w:hint="eastAsia"/>
          <w:spacing w:val="-14"/>
          <w:sz w:val="28"/>
          <w:u w:val="single" w:color="FF0000"/>
        </w:rPr>
        <w:t>日</w:t>
      </w:r>
    </w:p>
    <w:p w:rsidR="001F13CA" w:rsidRDefault="001F13CA">
      <w:pPr>
        <w:widowControl w:val="0"/>
        <w:spacing w:line="360" w:lineRule="exact"/>
        <w:ind w:rightChars="-42" w:right="-101"/>
        <w:rPr>
          <w:rFonts w:ascii="KaiTi_GB2312" w:eastAsia="KaiTi_GB2312"/>
          <w:spacing w:val="-14"/>
          <w:sz w:val="28"/>
          <w:u w:val="single" w:color="FF0000"/>
        </w:rPr>
      </w:pPr>
    </w:p>
    <w:p w:rsidR="00D66F0B" w:rsidRPr="00D66F0B" w:rsidRDefault="003642DA" w:rsidP="00123B49">
      <w:pPr>
        <w:widowControl w:val="0"/>
        <w:numPr>
          <w:ilvl w:val="0"/>
          <w:numId w:val="1"/>
        </w:numPr>
        <w:spacing w:afterLines="50" w:after="156"/>
        <w:ind w:rightChars="-42" w:right="-101"/>
        <w:rPr>
          <w:rFonts w:ascii="Times New Roman" w:eastAsia="仿宋_GB2312" w:hAnsi="Times New Roman"/>
          <w:sz w:val="32"/>
          <w:szCs w:val="32"/>
          <w:lang w:bidi="ar"/>
        </w:rPr>
      </w:pPr>
      <w:r>
        <w:rPr>
          <w:rFonts w:ascii="Times New Roman" w:eastAsia="KaiTi_GB2312" w:hAnsi="Times New Roman" w:hint="eastAsia"/>
          <w:b/>
          <w:bCs/>
          <w:sz w:val="32"/>
          <w:szCs w:val="32"/>
        </w:rPr>
        <w:t>复工复产进行时</w:t>
      </w:r>
    </w:p>
    <w:p w:rsidR="00D66F0B" w:rsidRPr="006E1328" w:rsidRDefault="00D66F0B" w:rsidP="00123B49">
      <w:pPr>
        <w:widowControl w:val="0"/>
        <w:spacing w:beforeLines="50" w:before="156" w:afterLines="50" w:after="156"/>
        <w:jc w:val="center"/>
        <w:rPr>
          <w:rFonts w:ascii="华文中宋" w:eastAsia="华文中宋" w:hAnsi="华文中宋"/>
          <w:sz w:val="36"/>
          <w:szCs w:val="36"/>
        </w:rPr>
      </w:pPr>
      <w:r w:rsidRPr="006E1328">
        <w:rPr>
          <w:rFonts w:ascii="华文中宋" w:eastAsia="华文中宋" w:hAnsi="华文中宋"/>
          <w:sz w:val="36"/>
          <w:szCs w:val="36"/>
        </w:rPr>
        <w:t>光明食品集团全力开启农产品无接触交易新模</w:t>
      </w:r>
      <w:bookmarkStart w:id="0" w:name="_GoBack"/>
      <w:bookmarkEnd w:id="0"/>
      <w:r w:rsidRPr="006E1328">
        <w:rPr>
          <w:rFonts w:ascii="华文中宋" w:eastAsia="华文中宋" w:hAnsi="华文中宋"/>
          <w:sz w:val="36"/>
          <w:szCs w:val="36"/>
        </w:rPr>
        <w:t>式</w:t>
      </w:r>
    </w:p>
    <w:p w:rsidR="00D66F0B" w:rsidRPr="006E1328" w:rsidRDefault="00D66F0B"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sidRPr="006E1328">
        <w:rPr>
          <w:rFonts w:ascii="Times New Roman" w:eastAsia="仿宋_GB2312" w:hAnsi="Times New Roman"/>
          <w:sz w:val="32"/>
          <w:szCs w:val="32"/>
          <w:lang w:bidi="ar"/>
        </w:rPr>
        <w:t>光明食品集团旗下蔬菜集团统筹推进疫情防控和经济工作发展，在严格防疫的前提下，落实闭环管理，开启无接触式交易新模式，稳步推进西郊国际、江桥市场复工复产</w:t>
      </w:r>
      <w:r>
        <w:rPr>
          <w:rFonts w:ascii="Times New Roman" w:eastAsia="仿宋_GB2312" w:hAnsi="Times New Roman" w:hint="eastAsia"/>
          <w:sz w:val="32"/>
          <w:szCs w:val="32"/>
          <w:lang w:bidi="ar"/>
        </w:rPr>
        <w:t>，</w:t>
      </w:r>
      <w:r w:rsidRPr="006E1328">
        <w:rPr>
          <w:rFonts w:ascii="Times New Roman" w:eastAsia="仿宋_GB2312" w:hAnsi="Times New Roman"/>
          <w:sz w:val="32"/>
          <w:szCs w:val="32"/>
          <w:lang w:bidi="ar"/>
        </w:rPr>
        <w:t>全力完成</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保障托底、货源不断、交易不停</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等保供工作任务。</w:t>
      </w:r>
    </w:p>
    <w:p w:rsidR="00D66F0B" w:rsidRPr="0085111C" w:rsidRDefault="00D66F0B" w:rsidP="00123B49">
      <w:pPr>
        <w:widowControl w:val="0"/>
        <w:autoSpaceDE w:val="0"/>
        <w:autoSpaceDN w:val="0"/>
        <w:adjustRightInd w:val="0"/>
        <w:ind w:firstLineChars="200" w:firstLine="643"/>
        <w:jc w:val="both"/>
        <w:rPr>
          <w:rFonts w:ascii="Times New Roman" w:eastAsia="仿宋_GB2312" w:hAnsi="Times New Roman"/>
          <w:b/>
          <w:sz w:val="32"/>
          <w:szCs w:val="32"/>
          <w:lang w:bidi="ar"/>
        </w:rPr>
      </w:pPr>
      <w:r w:rsidRPr="0085111C">
        <w:rPr>
          <w:rFonts w:ascii="KaiTi_GB2312" w:eastAsia="KaiTi_GB2312" w:hAnsi="KaiTi_GB2312"/>
          <w:b/>
          <w:sz w:val="32"/>
          <w:szCs w:val="32"/>
          <w:lang w:bidi="ar"/>
        </w:rPr>
        <w:t>严格防疫管控，探索无接触交易模式</w:t>
      </w:r>
      <w:r w:rsidRPr="0085111C">
        <w:rPr>
          <w:rFonts w:ascii="KaiTi_GB2312" w:eastAsia="KaiTi_GB2312" w:hAnsi="KaiTi_GB2312" w:hint="eastAsia"/>
          <w:b/>
          <w:sz w:val="32"/>
          <w:szCs w:val="32"/>
          <w:lang w:bidi="ar"/>
        </w:rPr>
        <w:t>。</w:t>
      </w:r>
      <w:r w:rsidRPr="006E1328">
        <w:rPr>
          <w:rFonts w:ascii="Times New Roman" w:eastAsia="仿宋_GB2312" w:hAnsi="Times New Roman"/>
          <w:sz w:val="32"/>
          <w:szCs w:val="32"/>
          <w:lang w:bidi="ar"/>
        </w:rPr>
        <w:t>目前，市场严格防疫管控、落实闭环管理，实行无接触式交易模式。场内所有员工、客商、第三方从业人员全部严格执行闭环管理。闭环管理人员清点造册，出入凭通行证件，生活区与市场经营区之间实行点对点封闭管理。车辆入场前，需提前</w:t>
      </w:r>
      <w:r w:rsidRPr="006E1328">
        <w:rPr>
          <w:rFonts w:ascii="Times New Roman" w:eastAsia="仿宋_GB2312" w:hAnsi="Times New Roman"/>
          <w:sz w:val="32"/>
          <w:szCs w:val="32"/>
          <w:lang w:bidi="ar"/>
        </w:rPr>
        <w:t>24</w:t>
      </w:r>
      <w:r w:rsidRPr="006E1328">
        <w:rPr>
          <w:rFonts w:ascii="Times New Roman" w:eastAsia="仿宋_GB2312" w:hAnsi="Times New Roman"/>
          <w:sz w:val="32"/>
          <w:szCs w:val="32"/>
          <w:lang w:bidi="ar"/>
        </w:rPr>
        <w:t>小时向市场申报来沪车辆通行证需求。取得通行证后，外省司机需按指定线路进入上海直达中转站。中转站采取分时错峰入场，杜绝车辆积压在入口处。司机到达后即车内休息，批发</w:t>
      </w:r>
      <w:r w:rsidRPr="006E1328">
        <w:rPr>
          <w:rFonts w:ascii="Times New Roman" w:eastAsia="仿宋_GB2312" w:hAnsi="Times New Roman"/>
          <w:sz w:val="32"/>
          <w:szCs w:val="32"/>
          <w:lang w:bidi="ar"/>
        </w:rPr>
        <w:lastRenderedPageBreak/>
        <w:t>市场的交易车辆组织人力卸货，与司机不接触。车辆进出时对车辆表面含车头、车身和轮胎进行全方位消毒。</w:t>
      </w:r>
    </w:p>
    <w:p w:rsidR="00D66F0B" w:rsidRPr="0085111C" w:rsidRDefault="00D66F0B" w:rsidP="00123B49">
      <w:pPr>
        <w:widowControl w:val="0"/>
        <w:autoSpaceDE w:val="0"/>
        <w:autoSpaceDN w:val="0"/>
        <w:adjustRightInd w:val="0"/>
        <w:ind w:firstLineChars="200" w:firstLine="643"/>
        <w:jc w:val="both"/>
        <w:rPr>
          <w:rFonts w:ascii="KaiTi_GB2312" w:eastAsia="KaiTi_GB2312" w:hAnsi="KaiTi_GB2312"/>
          <w:b/>
          <w:sz w:val="32"/>
          <w:szCs w:val="32"/>
          <w:lang w:bidi="ar"/>
        </w:rPr>
      </w:pPr>
      <w:r w:rsidRPr="0085111C">
        <w:rPr>
          <w:rFonts w:ascii="KaiTi_GB2312" w:eastAsia="KaiTi_GB2312" w:hAnsi="KaiTi_GB2312"/>
          <w:b/>
          <w:sz w:val="32"/>
          <w:szCs w:val="32"/>
          <w:lang w:bidi="ar"/>
        </w:rPr>
        <w:t>严格把控食品安全，坚决执行“先检后销售”</w:t>
      </w:r>
      <w:r>
        <w:rPr>
          <w:rFonts w:ascii="KaiTi_GB2312" w:eastAsia="KaiTi_GB2312" w:hAnsi="KaiTi_GB2312" w:hint="eastAsia"/>
          <w:b/>
          <w:sz w:val="32"/>
          <w:szCs w:val="32"/>
          <w:lang w:bidi="ar"/>
        </w:rPr>
        <w:t>。</w:t>
      </w:r>
      <w:r w:rsidRPr="006E1328">
        <w:rPr>
          <w:rFonts w:ascii="Times New Roman" w:eastAsia="仿宋_GB2312" w:hAnsi="Times New Roman"/>
          <w:sz w:val="32"/>
          <w:szCs w:val="32"/>
          <w:lang w:bidi="ar"/>
        </w:rPr>
        <w:t>目前两大市场每日样品检测量达</w:t>
      </w:r>
      <w:r w:rsidRPr="006E1328">
        <w:rPr>
          <w:rFonts w:ascii="Times New Roman" w:eastAsia="仿宋_GB2312" w:hAnsi="Times New Roman"/>
          <w:sz w:val="32"/>
          <w:szCs w:val="32"/>
          <w:lang w:bidi="ar"/>
        </w:rPr>
        <w:t>500</w:t>
      </w:r>
      <w:r w:rsidRPr="006E1328">
        <w:rPr>
          <w:rFonts w:ascii="Times New Roman" w:eastAsia="仿宋_GB2312" w:hAnsi="Times New Roman"/>
          <w:sz w:val="32"/>
          <w:szCs w:val="32"/>
          <w:lang w:bidi="ar"/>
        </w:rPr>
        <w:t>余个。蔬菜、果品、肉类三大主营业态积极贯彻落实相关要求，把一系列食品安全管控措施做实做细。蔬菜部严格遵循</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应检尽检</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的原则，执行</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挂牌销售</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流程，确保广大消费者吃上健康菜、放心菜；果品部要求每个从事进口冷链果品的摊位坚决做到</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三专、三证、四不得</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的要求，并对所有进场进口水果进行二次消杀，且静默半小时后方可进入中转站进行销售，严把进口冷链食品安全关；肉类冻品部每天认真做好座椅、挂钩等物品的消毒工作和记录台账，并对白条肉空调机房回风口、回风箱、表冷器等处进行细致消毒，为上海市民构建起安全可靠的</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肉盘子</w:t>
      </w:r>
      <w:r w:rsidRPr="006E1328">
        <w:rPr>
          <w:rFonts w:ascii="Times New Roman" w:eastAsia="仿宋_GB2312" w:hAnsi="Times New Roman"/>
          <w:sz w:val="32"/>
          <w:szCs w:val="32"/>
          <w:lang w:bidi="ar"/>
        </w:rPr>
        <w:t>”</w:t>
      </w:r>
      <w:r w:rsidRPr="006E1328">
        <w:rPr>
          <w:rFonts w:ascii="Times New Roman" w:eastAsia="仿宋_GB2312" w:hAnsi="Times New Roman"/>
          <w:sz w:val="32"/>
          <w:szCs w:val="32"/>
          <w:lang w:bidi="ar"/>
        </w:rPr>
        <w:t>。</w:t>
      </w:r>
    </w:p>
    <w:p w:rsidR="00D66F0B" w:rsidRDefault="00D66F0B"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sidRPr="006E1328">
        <w:rPr>
          <w:rFonts w:ascii="Times New Roman" w:eastAsia="仿宋_GB2312" w:hAnsi="Times New Roman"/>
          <w:sz w:val="32"/>
          <w:szCs w:val="32"/>
          <w:lang w:bidi="ar"/>
        </w:rPr>
        <w:t>在各方的共同努力和支持配合下，目前，西郊国际、江桥市场库存充足、渠道畅通、供应稳定，蔬菜日均交易量达</w:t>
      </w:r>
      <w:r w:rsidRPr="006E1328">
        <w:rPr>
          <w:rFonts w:ascii="Times New Roman" w:eastAsia="仿宋_GB2312" w:hAnsi="Times New Roman"/>
          <w:sz w:val="32"/>
          <w:szCs w:val="32"/>
          <w:lang w:bidi="ar"/>
        </w:rPr>
        <w:t>1000</w:t>
      </w:r>
      <w:r w:rsidRPr="006E1328">
        <w:rPr>
          <w:rFonts w:ascii="Times New Roman" w:eastAsia="仿宋_GB2312" w:hAnsi="Times New Roman"/>
          <w:sz w:val="32"/>
          <w:szCs w:val="32"/>
          <w:lang w:bidi="ar"/>
        </w:rPr>
        <w:t>余吨，品种</w:t>
      </w:r>
      <w:r w:rsidRPr="006E1328">
        <w:rPr>
          <w:rFonts w:ascii="Times New Roman" w:eastAsia="仿宋_GB2312" w:hAnsi="Times New Roman"/>
          <w:sz w:val="32"/>
          <w:szCs w:val="32"/>
          <w:lang w:bidi="ar"/>
        </w:rPr>
        <w:t>70</w:t>
      </w:r>
      <w:r w:rsidRPr="006E1328">
        <w:rPr>
          <w:rFonts w:ascii="Times New Roman" w:eastAsia="仿宋_GB2312" w:hAnsi="Times New Roman"/>
          <w:sz w:val="32"/>
          <w:szCs w:val="32"/>
          <w:lang w:bidi="ar"/>
        </w:rPr>
        <w:t>余个；水果日均交易量达</w:t>
      </w:r>
      <w:r w:rsidRPr="006E1328">
        <w:rPr>
          <w:rFonts w:ascii="Times New Roman" w:eastAsia="仿宋_GB2312" w:hAnsi="Times New Roman"/>
          <w:sz w:val="32"/>
          <w:szCs w:val="32"/>
          <w:lang w:bidi="ar"/>
        </w:rPr>
        <w:t>200</w:t>
      </w:r>
      <w:r w:rsidRPr="006E1328">
        <w:rPr>
          <w:rFonts w:ascii="Times New Roman" w:eastAsia="仿宋_GB2312" w:hAnsi="Times New Roman"/>
          <w:sz w:val="32"/>
          <w:szCs w:val="32"/>
          <w:lang w:bidi="ar"/>
        </w:rPr>
        <w:t>余吨，品种</w:t>
      </w:r>
      <w:r w:rsidRPr="006E1328">
        <w:rPr>
          <w:rFonts w:ascii="Times New Roman" w:eastAsia="仿宋_GB2312" w:hAnsi="Times New Roman"/>
          <w:sz w:val="32"/>
          <w:szCs w:val="32"/>
          <w:lang w:bidi="ar"/>
        </w:rPr>
        <w:t>30</w:t>
      </w:r>
      <w:r w:rsidRPr="006E1328">
        <w:rPr>
          <w:rFonts w:ascii="Times New Roman" w:eastAsia="仿宋_GB2312" w:hAnsi="Times New Roman"/>
          <w:sz w:val="32"/>
          <w:szCs w:val="32"/>
          <w:lang w:bidi="ar"/>
        </w:rPr>
        <w:t>余个；白条猪日均交易量达</w:t>
      </w:r>
      <w:r w:rsidRPr="006E1328">
        <w:rPr>
          <w:rFonts w:ascii="Times New Roman" w:eastAsia="仿宋_GB2312" w:hAnsi="Times New Roman"/>
          <w:sz w:val="32"/>
          <w:szCs w:val="32"/>
          <w:lang w:bidi="ar"/>
        </w:rPr>
        <w:t>1800</w:t>
      </w:r>
      <w:r w:rsidRPr="006E1328">
        <w:rPr>
          <w:rFonts w:ascii="Times New Roman" w:eastAsia="仿宋_GB2312" w:hAnsi="Times New Roman"/>
          <w:sz w:val="32"/>
          <w:szCs w:val="32"/>
          <w:lang w:bidi="ar"/>
        </w:rPr>
        <w:t>余头。</w:t>
      </w:r>
      <w:r>
        <w:rPr>
          <w:rFonts w:ascii="Times New Roman" w:eastAsia="仿宋_GB2312" w:hAnsi="Times New Roman" w:hint="eastAsia"/>
          <w:sz w:val="32"/>
          <w:szCs w:val="32"/>
          <w:lang w:bidi="ar"/>
        </w:rPr>
        <w:t>（光明食品集团）</w:t>
      </w:r>
    </w:p>
    <w:p w:rsidR="00D66F0B" w:rsidRPr="00D66F0B" w:rsidRDefault="00D66F0B"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p>
    <w:p w:rsidR="006357F4" w:rsidRPr="006357F4" w:rsidRDefault="006357F4" w:rsidP="00123B49">
      <w:pPr>
        <w:widowControl w:val="0"/>
        <w:spacing w:beforeLines="50" w:before="156" w:afterLines="50" w:after="156"/>
        <w:jc w:val="center"/>
        <w:rPr>
          <w:rFonts w:ascii="华文中宋" w:eastAsia="华文中宋" w:hAnsi="华文中宋"/>
          <w:sz w:val="36"/>
          <w:szCs w:val="36"/>
        </w:rPr>
      </w:pPr>
      <w:r w:rsidRPr="006357F4">
        <w:rPr>
          <w:rFonts w:ascii="华文中宋" w:eastAsia="华文中宋" w:hAnsi="华文中宋"/>
          <w:sz w:val="36"/>
          <w:szCs w:val="36"/>
        </w:rPr>
        <w:t>上海</w:t>
      </w:r>
      <w:r>
        <w:rPr>
          <w:rFonts w:ascii="华文中宋" w:eastAsia="华文中宋" w:hAnsi="华文中宋" w:hint="eastAsia"/>
          <w:sz w:val="36"/>
          <w:szCs w:val="36"/>
        </w:rPr>
        <w:t>国资国企推动</w:t>
      </w:r>
      <w:r w:rsidRPr="006357F4">
        <w:rPr>
          <w:rFonts w:ascii="华文中宋" w:eastAsia="华文中宋" w:hAnsi="华文中宋" w:hint="eastAsia"/>
          <w:sz w:val="36"/>
          <w:szCs w:val="36"/>
        </w:rPr>
        <w:t>亚</w:t>
      </w:r>
      <w:r w:rsidRPr="006357F4">
        <w:rPr>
          <w:rFonts w:ascii="华文中宋" w:eastAsia="华文中宋" w:hAnsi="华文中宋"/>
          <w:sz w:val="36"/>
          <w:szCs w:val="36"/>
        </w:rPr>
        <w:t>洲最大污水处理厂工程复工复产</w:t>
      </w:r>
    </w:p>
    <w:p w:rsidR="006357F4" w:rsidRPr="006357F4" w:rsidRDefault="006357F4"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sidRPr="006357F4">
        <w:rPr>
          <w:rFonts w:ascii="Times New Roman" w:eastAsia="仿宋_GB2312" w:hAnsi="Times New Roman"/>
          <w:sz w:val="32"/>
          <w:szCs w:val="32"/>
          <w:lang w:bidi="ar"/>
        </w:rPr>
        <w:t>近日，上海城投集团、上海建工、隧道股份共同推动亚洲最大污水处理厂工程</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上海竹园污水处理厂四期工程稳步复工复产。工程投运后，处理厂总处理规模将达到</w:t>
      </w:r>
      <w:r w:rsidRPr="006357F4">
        <w:rPr>
          <w:rFonts w:ascii="Times New Roman" w:eastAsia="仿宋_GB2312" w:hAnsi="Times New Roman"/>
          <w:sz w:val="32"/>
          <w:szCs w:val="32"/>
          <w:lang w:bidi="ar"/>
        </w:rPr>
        <w:t>340</w:t>
      </w:r>
      <w:r w:rsidRPr="006357F4">
        <w:rPr>
          <w:rFonts w:ascii="Times New Roman" w:eastAsia="仿宋_GB2312" w:hAnsi="Times New Roman"/>
          <w:sz w:val="32"/>
          <w:szCs w:val="32"/>
          <w:lang w:bidi="ar"/>
        </w:rPr>
        <w:lastRenderedPageBreak/>
        <w:t>万吨</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天，位列亚洲第一，将有效改善上海市长江口近岸水环境质量，助力推动长江大保护。</w:t>
      </w:r>
    </w:p>
    <w:p w:rsidR="006357F4" w:rsidRPr="006357F4" w:rsidRDefault="006357F4" w:rsidP="00123B49">
      <w:pPr>
        <w:widowControl w:val="0"/>
        <w:autoSpaceDE w:val="0"/>
        <w:autoSpaceDN w:val="0"/>
        <w:adjustRightInd w:val="0"/>
        <w:ind w:firstLineChars="200" w:firstLine="643"/>
        <w:jc w:val="both"/>
        <w:rPr>
          <w:rFonts w:ascii="Times New Roman" w:eastAsia="仿宋_GB2312" w:hAnsi="Times New Roman"/>
          <w:sz w:val="32"/>
          <w:szCs w:val="32"/>
          <w:lang w:bidi="ar"/>
        </w:rPr>
      </w:pPr>
      <w:r w:rsidRPr="0085111C">
        <w:rPr>
          <w:rFonts w:ascii="Times New Roman" w:eastAsia="仿宋_GB2312" w:hAnsi="Times New Roman"/>
          <w:b/>
          <w:sz w:val="32"/>
          <w:szCs w:val="32"/>
          <w:lang w:bidi="ar"/>
        </w:rPr>
        <w:t>上海城投集团</w:t>
      </w:r>
      <w:r w:rsidRPr="006357F4">
        <w:rPr>
          <w:rFonts w:ascii="Times New Roman" w:eastAsia="仿宋_GB2312" w:hAnsi="Times New Roman"/>
          <w:sz w:val="32"/>
          <w:szCs w:val="32"/>
          <w:lang w:bidi="ar"/>
        </w:rPr>
        <w:t>旗下城投水务竹园污水处理厂四期工程实现复工复产。竹园项管部详细摸排各标段的筹备情况，编制了疫情防控复工专项施工方案，同步做好人力、物资、技术等准备工作。根据防疫要求及现场特点，各标段施工现场分别设置了封控区、管控区及防范区，分别设置了工作人员、医护人员、涉疫人员、医废垃圾等进出专用通道，并对各区域、各通道的管理要求和消毒频次予以明确安排。针对大宗物料、物资进场问题，竹园项管部对各工地现场进行分区划定，设置材料物资进场缓冲区，严格按照规定对物资、车辆、人员进行消毒、消杀、静置，从源头上杜绝病毒传播。</w:t>
      </w:r>
    </w:p>
    <w:p w:rsidR="006357F4" w:rsidRPr="006357F4" w:rsidRDefault="006357F4"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sidRPr="006357F4">
        <w:rPr>
          <w:rFonts w:ascii="Times New Roman" w:eastAsia="仿宋_GB2312" w:hAnsi="Times New Roman"/>
          <w:sz w:val="32"/>
          <w:szCs w:val="32"/>
          <w:lang w:bidi="ar"/>
        </w:rPr>
        <w:t>在</w:t>
      </w:r>
      <w:r w:rsidRPr="006357F4">
        <w:rPr>
          <w:rFonts w:ascii="Times New Roman" w:eastAsia="仿宋_GB2312" w:hAnsi="Times New Roman"/>
          <w:sz w:val="32"/>
          <w:szCs w:val="32"/>
          <w:lang w:bidi="ar"/>
        </w:rPr>
        <w:t>1.5</w:t>
      </w:r>
      <w:r w:rsidRPr="006357F4">
        <w:rPr>
          <w:rFonts w:ascii="Times New Roman" w:eastAsia="仿宋_GB2312" w:hAnsi="Times New Roman"/>
          <w:sz w:val="32"/>
          <w:szCs w:val="32"/>
          <w:lang w:bidi="ar"/>
        </w:rPr>
        <w:t>标项目施工现场，</w:t>
      </w:r>
      <w:r w:rsidRPr="0085111C">
        <w:rPr>
          <w:rFonts w:ascii="Times New Roman" w:eastAsia="仿宋_GB2312" w:hAnsi="Times New Roman"/>
          <w:b/>
          <w:sz w:val="32"/>
          <w:szCs w:val="32"/>
          <w:lang w:bidi="ar"/>
        </w:rPr>
        <w:t>上海建工</w:t>
      </w:r>
      <w:r w:rsidRPr="006357F4">
        <w:rPr>
          <w:rFonts w:ascii="Times New Roman" w:eastAsia="仿宋_GB2312" w:hAnsi="Times New Roman"/>
          <w:sz w:val="32"/>
          <w:szCs w:val="32"/>
          <w:lang w:bidi="ar"/>
        </w:rPr>
        <w:t>项目人员全员在岗，运输车辆进场前，先在材料过渡区全面消杀，每一位车辆驾驶员都要经过核酸报告查验并扫描场所码登记，车门被加贴上了封条，车身、轮胎及操作手把部位实施消毒后方能进入场内施工。为确保生产持续有序推进，项目部按照</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一工地一方案</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的要求，结合实际编制了《复工复产及防疫专项方案》，使现场操作更有针对性和实效性。同时，继续做好项目人员核酸检测和抗原检测，</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一人一档</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信息每日更新核查。</w:t>
      </w:r>
    </w:p>
    <w:p w:rsidR="006357F4" w:rsidRDefault="006357F4"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sidRPr="006357F4">
        <w:rPr>
          <w:rFonts w:ascii="Times New Roman" w:eastAsia="仿宋_GB2312" w:hAnsi="Times New Roman"/>
          <w:sz w:val="32"/>
          <w:szCs w:val="32"/>
          <w:lang w:bidi="ar"/>
        </w:rPr>
        <w:t>1.3</w:t>
      </w:r>
      <w:r w:rsidRPr="006357F4">
        <w:rPr>
          <w:rFonts w:ascii="Times New Roman" w:eastAsia="仿宋_GB2312" w:hAnsi="Times New Roman"/>
          <w:sz w:val="32"/>
          <w:szCs w:val="32"/>
          <w:lang w:bidi="ar"/>
        </w:rPr>
        <w:t>标项目作业面庞大，为了确保工程安全复工、高质量施工，</w:t>
      </w:r>
      <w:r w:rsidRPr="0085111C">
        <w:rPr>
          <w:rFonts w:ascii="Times New Roman" w:eastAsia="仿宋_GB2312" w:hAnsi="Times New Roman"/>
          <w:b/>
          <w:sz w:val="32"/>
          <w:szCs w:val="32"/>
          <w:lang w:bidi="ar"/>
        </w:rPr>
        <w:t>隧道股份</w:t>
      </w:r>
      <w:r w:rsidRPr="006357F4">
        <w:rPr>
          <w:rFonts w:ascii="Times New Roman" w:eastAsia="仿宋_GB2312" w:hAnsi="Times New Roman"/>
          <w:sz w:val="32"/>
          <w:szCs w:val="32"/>
          <w:lang w:bidi="ar"/>
        </w:rPr>
        <w:t>市政集团在复工前对工程整体进行了全方位</w:t>
      </w:r>
      <w:r w:rsidRPr="006357F4">
        <w:rPr>
          <w:rFonts w:ascii="Times New Roman" w:eastAsia="仿宋_GB2312" w:hAnsi="Times New Roman"/>
          <w:sz w:val="32"/>
          <w:szCs w:val="32"/>
          <w:lang w:bidi="ar"/>
        </w:rPr>
        <w:lastRenderedPageBreak/>
        <w:t>排摸检查，对所有人员进行操作规程、安全教育、安全技术、防疫专项等交底工作，并结合工程实际制定了复工复产实施方案，依托数字化建设管理平台，保障工程质量、控制工程风险。集团执行严格封闭式管理，从</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人员管理、消杀、防疫物资、宣传教育</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四大方面保障防控措施落地，编织严密防疫</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保护网</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。集团还严格按照标准设置</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三区两通道</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即防范区、管控区、封控区和工作</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医护人员通道、隔离人员</w:t>
      </w:r>
      <w:r w:rsidRPr="006357F4">
        <w:rPr>
          <w:rFonts w:ascii="Times New Roman" w:eastAsia="仿宋_GB2312" w:hAnsi="Times New Roman"/>
          <w:sz w:val="32"/>
          <w:szCs w:val="32"/>
          <w:lang w:bidi="ar"/>
        </w:rPr>
        <w:t>/</w:t>
      </w:r>
      <w:r w:rsidRPr="006357F4">
        <w:rPr>
          <w:rFonts w:ascii="Times New Roman" w:eastAsia="仿宋_GB2312" w:hAnsi="Times New Roman"/>
          <w:sz w:val="32"/>
          <w:szCs w:val="32"/>
          <w:lang w:bidi="ar"/>
        </w:rPr>
        <w:t>医废物资通道；开展防疫应急演练，增强员工对突发事件应急处置能力。</w:t>
      </w:r>
      <w:r w:rsidR="006E1328">
        <w:rPr>
          <w:rFonts w:ascii="Times New Roman" w:eastAsia="仿宋_GB2312" w:hAnsi="Times New Roman" w:hint="eastAsia"/>
          <w:sz w:val="32"/>
          <w:szCs w:val="32"/>
          <w:lang w:bidi="ar"/>
        </w:rPr>
        <w:t>（上海城投集团、上海建工、隧道股份）</w:t>
      </w:r>
    </w:p>
    <w:p w:rsidR="008409CB" w:rsidRDefault="008409CB" w:rsidP="00123B49">
      <w:pPr>
        <w:widowControl w:val="0"/>
        <w:ind w:firstLineChars="200" w:firstLine="640"/>
        <w:jc w:val="both"/>
        <w:rPr>
          <w:rFonts w:ascii="Times New Roman" w:eastAsia="仿宋_GB2312" w:hAnsi="Times New Roman"/>
          <w:sz w:val="32"/>
          <w:szCs w:val="32"/>
          <w:lang w:bidi="ar"/>
        </w:rPr>
      </w:pPr>
    </w:p>
    <w:p w:rsidR="008409CB" w:rsidRPr="008409CB" w:rsidRDefault="008409CB" w:rsidP="00123B49">
      <w:pPr>
        <w:pStyle w:val="a9"/>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sidRPr="008409CB">
        <w:rPr>
          <w:rFonts w:ascii="Times New Roman" w:eastAsia="华文中宋" w:hAnsi="Times New Roman" w:cs="华文中宋"/>
          <w:sz w:val="36"/>
          <w:szCs w:val="36"/>
          <w:shd w:val="clear" w:color="auto" w:fill="FFFFFF"/>
        </w:rPr>
        <w:t>上海电气</w:t>
      </w:r>
      <w:r w:rsidRPr="008409CB">
        <w:rPr>
          <w:rFonts w:ascii="Times New Roman" w:eastAsia="华文中宋" w:hAnsi="Times New Roman" w:cs="华文中宋"/>
          <w:sz w:val="36"/>
          <w:szCs w:val="36"/>
          <w:shd w:val="clear" w:color="auto" w:fill="FFFFFF"/>
        </w:rPr>
        <w:t>“</w:t>
      </w:r>
      <w:r w:rsidRPr="008409CB">
        <w:rPr>
          <w:rFonts w:ascii="Times New Roman" w:eastAsia="华文中宋" w:hAnsi="Times New Roman" w:cs="华文中宋"/>
          <w:sz w:val="36"/>
          <w:szCs w:val="36"/>
          <w:shd w:val="clear" w:color="auto" w:fill="FFFFFF"/>
        </w:rPr>
        <w:t>星云智汇</w:t>
      </w:r>
      <w:r w:rsidRPr="008409CB">
        <w:rPr>
          <w:rFonts w:ascii="Times New Roman" w:eastAsia="华文中宋" w:hAnsi="Times New Roman" w:cs="华文中宋"/>
          <w:sz w:val="36"/>
          <w:szCs w:val="36"/>
          <w:shd w:val="clear" w:color="auto" w:fill="FFFFFF"/>
        </w:rPr>
        <w:t>”</w:t>
      </w:r>
      <w:r w:rsidRPr="008409CB">
        <w:rPr>
          <w:rFonts w:ascii="Times New Roman" w:eastAsia="华文中宋" w:hAnsi="Times New Roman" w:cs="华文中宋"/>
          <w:sz w:val="36"/>
          <w:szCs w:val="36"/>
          <w:shd w:val="clear" w:color="auto" w:fill="FFFFFF"/>
        </w:rPr>
        <w:t>平台助力复工复产跑出加速度</w:t>
      </w:r>
    </w:p>
    <w:p w:rsidR="008409CB" w:rsidRPr="008409CB" w:rsidRDefault="008409CB" w:rsidP="00123B49">
      <w:pPr>
        <w:widowControl w:val="0"/>
        <w:ind w:firstLineChars="200" w:firstLine="640"/>
        <w:jc w:val="both"/>
        <w:rPr>
          <w:rFonts w:ascii="Times New Roman" w:eastAsia="仿宋_GB2312" w:hAnsi="Times New Roman"/>
          <w:sz w:val="32"/>
          <w:szCs w:val="32"/>
          <w:lang w:bidi="ar"/>
        </w:rPr>
      </w:pPr>
      <w:r w:rsidRPr="008409CB">
        <w:rPr>
          <w:rFonts w:ascii="Times New Roman" w:eastAsia="仿宋_GB2312" w:hAnsi="Times New Roman"/>
          <w:sz w:val="32"/>
          <w:szCs w:val="32"/>
          <w:lang w:bidi="ar"/>
        </w:rPr>
        <w:t>本轮疫情以来，上海电气</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星云智汇</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工业互联网平台充分发挥了</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数制融合</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的能力优势，通过精准服务打通业务痛点、难点、堵点，跑出数字化赋能企业复工复产加速度。</w:t>
      </w:r>
    </w:p>
    <w:p w:rsidR="008409CB" w:rsidRPr="008409CB" w:rsidRDefault="008409CB" w:rsidP="00123B49">
      <w:pPr>
        <w:widowControl w:val="0"/>
        <w:ind w:firstLineChars="200" w:firstLine="643"/>
        <w:jc w:val="both"/>
        <w:rPr>
          <w:rFonts w:ascii="KaiTi_GB2312" w:eastAsia="KaiTi_GB2312" w:hAnsi="KaiTi_GB2312"/>
          <w:b/>
          <w:sz w:val="32"/>
          <w:szCs w:val="32"/>
          <w:lang w:bidi="ar"/>
        </w:rPr>
      </w:pPr>
      <w:r w:rsidRPr="008409CB">
        <w:rPr>
          <w:rFonts w:ascii="KaiTi_GB2312" w:eastAsia="KaiTi_GB2312" w:hAnsi="KaiTi_GB2312"/>
          <w:b/>
          <w:sz w:val="32"/>
          <w:szCs w:val="32"/>
          <w:lang w:bidi="ar"/>
        </w:rPr>
        <w:t>设备管家精细管控</w:t>
      </w:r>
      <w:r>
        <w:rPr>
          <w:rFonts w:ascii="KaiTi_GB2312" w:eastAsia="KaiTi_GB2312" w:hAnsi="KaiTi_GB2312" w:hint="eastAsia"/>
          <w:b/>
          <w:sz w:val="32"/>
          <w:szCs w:val="32"/>
          <w:lang w:bidi="ar"/>
        </w:rPr>
        <w:t>。</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星云智汇</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平台的设备管家管理着上海海立（集团）股份有限公司</w:t>
      </w:r>
      <w:r w:rsidRPr="008409CB">
        <w:rPr>
          <w:rFonts w:ascii="Times New Roman" w:eastAsia="仿宋_GB2312" w:hAnsi="Times New Roman"/>
          <w:sz w:val="32"/>
          <w:szCs w:val="32"/>
          <w:lang w:bidi="ar"/>
        </w:rPr>
        <w:t>1</w:t>
      </w:r>
      <w:r w:rsidRPr="008409CB">
        <w:rPr>
          <w:rFonts w:ascii="Times New Roman" w:eastAsia="仿宋_GB2312" w:hAnsi="Times New Roman"/>
          <w:sz w:val="32"/>
          <w:szCs w:val="32"/>
          <w:lang w:bidi="ar"/>
        </w:rPr>
        <w:t>万多台生产设备，助其实现生产与设备协同，提高资产管理效率，精细化管控成本消耗，使检修效率提升了</w:t>
      </w:r>
      <w:r w:rsidRPr="008409CB">
        <w:rPr>
          <w:rFonts w:ascii="Times New Roman" w:eastAsia="仿宋_GB2312" w:hAnsi="Times New Roman"/>
          <w:sz w:val="32"/>
          <w:szCs w:val="32"/>
          <w:lang w:bidi="ar"/>
        </w:rPr>
        <w:t>15%</w:t>
      </w:r>
      <w:r w:rsidRPr="008409CB">
        <w:rPr>
          <w:rFonts w:ascii="Times New Roman" w:eastAsia="仿宋_GB2312" w:hAnsi="Times New Roman"/>
          <w:sz w:val="32"/>
          <w:szCs w:val="32"/>
          <w:lang w:bidi="ar"/>
        </w:rPr>
        <w:t>。自</w:t>
      </w:r>
      <w:r w:rsidRPr="008409CB">
        <w:rPr>
          <w:rFonts w:ascii="Times New Roman" w:eastAsia="仿宋_GB2312" w:hAnsi="Times New Roman"/>
          <w:sz w:val="32"/>
          <w:szCs w:val="32"/>
          <w:lang w:bidi="ar"/>
        </w:rPr>
        <w:t>3</w:t>
      </w:r>
      <w:r w:rsidRPr="008409CB">
        <w:rPr>
          <w:rFonts w:ascii="Times New Roman" w:eastAsia="仿宋_GB2312" w:hAnsi="Times New Roman"/>
          <w:sz w:val="32"/>
          <w:szCs w:val="32"/>
          <w:lang w:bidi="ar"/>
        </w:rPr>
        <w:t>月以来，有效保障了南昌海立、绵阳海立等基地生产不间断。</w:t>
      </w:r>
    </w:p>
    <w:p w:rsidR="008409CB" w:rsidRPr="008409CB" w:rsidRDefault="008409CB" w:rsidP="00123B49">
      <w:pPr>
        <w:widowControl w:val="0"/>
        <w:ind w:firstLineChars="200" w:firstLine="643"/>
        <w:jc w:val="both"/>
        <w:rPr>
          <w:rFonts w:ascii="Times New Roman" w:eastAsia="仿宋_GB2312" w:hAnsi="Times New Roman"/>
          <w:sz w:val="32"/>
          <w:szCs w:val="32"/>
          <w:lang w:bidi="ar"/>
        </w:rPr>
      </w:pPr>
      <w:r w:rsidRPr="008409CB">
        <w:rPr>
          <w:rFonts w:ascii="KaiTi_GB2312" w:eastAsia="KaiTi_GB2312" w:hAnsi="KaiTi_GB2312"/>
          <w:b/>
          <w:sz w:val="32"/>
          <w:szCs w:val="32"/>
          <w:lang w:bidi="ar"/>
        </w:rPr>
        <w:t>创新成果快速上云</w:t>
      </w:r>
      <w:r w:rsidRPr="008409CB">
        <w:rPr>
          <w:rFonts w:ascii="KaiTi_GB2312" w:eastAsia="KaiTi_GB2312" w:hAnsi="KaiTi_GB2312" w:hint="eastAsia"/>
          <w:b/>
          <w:sz w:val="32"/>
          <w:szCs w:val="32"/>
          <w:lang w:bidi="ar"/>
        </w:rPr>
        <w:t>。</w:t>
      </w:r>
      <w:r w:rsidRPr="008409CB">
        <w:rPr>
          <w:rFonts w:ascii="Times New Roman" w:eastAsia="仿宋_GB2312" w:hAnsi="Times New Roman"/>
          <w:sz w:val="32"/>
          <w:szCs w:val="32"/>
          <w:lang w:bidi="ar"/>
        </w:rPr>
        <w:t>随着集团复工复产步伐的进一步加快，上海电气集团数字科技公司持续为企业的应用上云和产品订阅做好技术支持、在线服务，协助上线了工时系统、危</w:t>
      </w:r>
      <w:r w:rsidRPr="008409CB">
        <w:rPr>
          <w:rFonts w:ascii="Times New Roman" w:eastAsia="仿宋_GB2312" w:hAnsi="Times New Roman"/>
          <w:sz w:val="32"/>
          <w:szCs w:val="32"/>
          <w:lang w:bidi="ar"/>
        </w:rPr>
        <w:lastRenderedPageBreak/>
        <w:t>废运营云平台、康复医疗训练评估应用、热处理生产管控平台等工业领域</w:t>
      </w:r>
      <w:r w:rsidRPr="008409CB">
        <w:rPr>
          <w:rFonts w:ascii="Times New Roman" w:eastAsia="仿宋_GB2312" w:hAnsi="Times New Roman"/>
          <w:sz w:val="32"/>
          <w:szCs w:val="32"/>
          <w:lang w:bidi="ar"/>
        </w:rPr>
        <w:t>APP</w:t>
      </w:r>
      <w:r w:rsidR="00D66F0B">
        <w:rPr>
          <w:rFonts w:ascii="Times New Roman" w:eastAsia="仿宋_GB2312" w:hAnsi="Times New Roman" w:hint="eastAsia"/>
          <w:sz w:val="32"/>
          <w:szCs w:val="32"/>
          <w:lang w:bidi="ar"/>
        </w:rPr>
        <w:t>，</w:t>
      </w:r>
      <w:r w:rsidRPr="008409CB">
        <w:rPr>
          <w:rFonts w:ascii="Times New Roman" w:eastAsia="仿宋_GB2312" w:hAnsi="Times New Roman"/>
          <w:sz w:val="32"/>
          <w:szCs w:val="32"/>
          <w:lang w:bidi="ar"/>
        </w:rPr>
        <w:t>为客户提供更多增值服务。</w:t>
      </w:r>
    </w:p>
    <w:p w:rsidR="008409CB" w:rsidRPr="008409CB" w:rsidRDefault="008409CB" w:rsidP="00123B49">
      <w:pPr>
        <w:widowControl w:val="0"/>
        <w:ind w:firstLineChars="200" w:firstLine="643"/>
        <w:jc w:val="both"/>
        <w:rPr>
          <w:rFonts w:ascii="Times New Roman" w:eastAsia="仿宋_GB2312" w:hAnsi="Times New Roman"/>
          <w:sz w:val="32"/>
          <w:szCs w:val="32"/>
          <w:lang w:bidi="ar"/>
        </w:rPr>
      </w:pPr>
      <w:r w:rsidRPr="008409CB">
        <w:rPr>
          <w:rFonts w:ascii="KaiTi_GB2312" w:eastAsia="KaiTi_GB2312" w:hAnsi="KaiTi_GB2312"/>
          <w:b/>
          <w:sz w:val="32"/>
          <w:szCs w:val="32"/>
          <w:lang w:bidi="ar"/>
        </w:rPr>
        <w:t>远程运维服务不断</w:t>
      </w:r>
      <w:r w:rsidRPr="008409CB">
        <w:rPr>
          <w:rFonts w:ascii="KaiTi_GB2312" w:eastAsia="KaiTi_GB2312" w:hAnsi="KaiTi_GB2312" w:hint="eastAsia"/>
          <w:b/>
          <w:sz w:val="32"/>
          <w:szCs w:val="32"/>
          <w:lang w:bidi="ar"/>
        </w:rPr>
        <w:t>。</w:t>
      </w:r>
      <w:r w:rsidRPr="008409CB">
        <w:rPr>
          <w:rFonts w:ascii="Times New Roman" w:eastAsia="仿宋_GB2312" w:hAnsi="Times New Roman"/>
          <w:sz w:val="32"/>
          <w:szCs w:val="32"/>
          <w:lang w:bidi="ar"/>
        </w:rPr>
        <w:t>为帮助企业减少因疫情无法提供技术支持的困难，</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星云智汇</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平台快速构建生产监控和远程运维服务，基于采集的大量数据，分析关键生产要素，帮助企业在线上平台就能实时</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看见</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线下的设备状态。在上海电气斯必克工程技术有限公司</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空冷岛</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远程运维项目中，平台接入了</w:t>
      </w:r>
      <w:r w:rsidRPr="008409CB">
        <w:rPr>
          <w:rFonts w:ascii="Times New Roman" w:eastAsia="仿宋_GB2312" w:hAnsi="Times New Roman"/>
          <w:sz w:val="32"/>
          <w:szCs w:val="32"/>
          <w:lang w:bidi="ar"/>
        </w:rPr>
        <w:t>2688</w:t>
      </w:r>
      <w:r w:rsidRPr="008409CB">
        <w:rPr>
          <w:rFonts w:ascii="Times New Roman" w:eastAsia="仿宋_GB2312" w:hAnsi="Times New Roman"/>
          <w:sz w:val="32"/>
          <w:szCs w:val="32"/>
          <w:lang w:bidi="ar"/>
        </w:rPr>
        <w:t>个散热区，通过建设</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空冷岛</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远程服务应用助力该公司建立起产品</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全生命周期运维的一体化解决方案。</w:t>
      </w:r>
    </w:p>
    <w:p w:rsidR="001F13CA" w:rsidRDefault="008409CB" w:rsidP="00123B49">
      <w:pPr>
        <w:widowControl w:val="0"/>
        <w:ind w:firstLineChars="200" w:firstLine="643"/>
        <w:jc w:val="both"/>
        <w:rPr>
          <w:rFonts w:ascii="Times New Roman" w:eastAsia="仿宋_GB2312" w:hAnsi="Times New Roman"/>
          <w:sz w:val="32"/>
          <w:szCs w:val="32"/>
          <w:lang w:bidi="ar"/>
        </w:rPr>
      </w:pPr>
      <w:r w:rsidRPr="008409CB">
        <w:rPr>
          <w:rFonts w:ascii="KaiTi_GB2312" w:eastAsia="KaiTi_GB2312" w:hAnsi="KaiTi_GB2312"/>
          <w:b/>
          <w:sz w:val="32"/>
          <w:szCs w:val="32"/>
          <w:lang w:bidi="ar"/>
        </w:rPr>
        <w:t>实时监控智能预警</w:t>
      </w:r>
      <w:r w:rsidRPr="008409CB">
        <w:rPr>
          <w:rFonts w:ascii="KaiTi_GB2312" w:eastAsia="KaiTi_GB2312" w:hAnsi="KaiTi_GB2312" w:hint="eastAsia"/>
          <w:b/>
          <w:sz w:val="32"/>
          <w:szCs w:val="32"/>
          <w:lang w:bidi="ar"/>
        </w:rPr>
        <w:t>。</w:t>
      </w:r>
      <w:r w:rsidRPr="008409CB">
        <w:rPr>
          <w:rFonts w:ascii="Times New Roman" w:eastAsia="仿宋_GB2312" w:hAnsi="Times New Roman"/>
          <w:sz w:val="32"/>
          <w:szCs w:val="32"/>
          <w:lang w:bidi="ar"/>
        </w:rPr>
        <w:t>针对上海电气环保集团新疆新能源场站资产的监盘管理需求，</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星云智汇</w:t>
      </w:r>
      <w:r w:rsidRPr="008409CB">
        <w:rPr>
          <w:rFonts w:ascii="Times New Roman" w:eastAsia="仿宋_GB2312" w:hAnsi="Times New Roman"/>
          <w:sz w:val="32"/>
          <w:szCs w:val="32"/>
          <w:lang w:bidi="ar"/>
        </w:rPr>
        <w:t>”</w:t>
      </w:r>
      <w:r w:rsidRPr="008409CB">
        <w:rPr>
          <w:rFonts w:ascii="Times New Roman" w:eastAsia="仿宋_GB2312" w:hAnsi="Times New Roman"/>
          <w:sz w:val="32"/>
          <w:szCs w:val="32"/>
          <w:lang w:bidi="ar"/>
        </w:rPr>
        <w:t>平台接入了</w:t>
      </w:r>
      <w:r w:rsidRPr="008409CB">
        <w:rPr>
          <w:rFonts w:ascii="Times New Roman" w:eastAsia="仿宋_GB2312" w:hAnsi="Times New Roman"/>
          <w:sz w:val="32"/>
          <w:szCs w:val="32"/>
          <w:lang w:bidi="ar"/>
        </w:rPr>
        <w:t>232</w:t>
      </w:r>
      <w:r w:rsidRPr="008409CB">
        <w:rPr>
          <w:rFonts w:ascii="Times New Roman" w:eastAsia="仿宋_GB2312" w:hAnsi="Times New Roman"/>
          <w:sz w:val="32"/>
          <w:szCs w:val="32"/>
          <w:lang w:bidi="ar"/>
        </w:rPr>
        <w:t>台光伏逆变器及</w:t>
      </w:r>
      <w:r w:rsidRPr="008409CB">
        <w:rPr>
          <w:rFonts w:ascii="Times New Roman" w:eastAsia="仿宋_GB2312" w:hAnsi="Times New Roman"/>
          <w:sz w:val="32"/>
          <w:szCs w:val="32"/>
          <w:lang w:bidi="ar"/>
        </w:rPr>
        <w:t>2</w:t>
      </w:r>
      <w:r w:rsidRPr="008409CB">
        <w:rPr>
          <w:rFonts w:ascii="Times New Roman" w:eastAsia="仿宋_GB2312" w:hAnsi="Times New Roman"/>
          <w:sz w:val="32"/>
          <w:szCs w:val="32"/>
          <w:lang w:bidi="ar"/>
        </w:rPr>
        <w:t>个汇集站，实现了光伏电站、风电场设备的数据上云</w:t>
      </w:r>
      <w:r w:rsidR="00D66F0B">
        <w:rPr>
          <w:rFonts w:ascii="Times New Roman" w:eastAsia="仿宋_GB2312" w:hAnsi="Times New Roman" w:hint="eastAsia"/>
          <w:sz w:val="32"/>
          <w:szCs w:val="32"/>
          <w:lang w:bidi="ar"/>
        </w:rPr>
        <w:t>。</w:t>
      </w:r>
      <w:r w:rsidRPr="008409CB">
        <w:rPr>
          <w:rFonts w:ascii="Times New Roman" w:eastAsia="仿宋_GB2312" w:hAnsi="Times New Roman"/>
          <w:sz w:val="32"/>
          <w:szCs w:val="32"/>
          <w:lang w:bidi="ar"/>
        </w:rPr>
        <w:t>通过部署在平台上的风光一体化远程监控应用，便可实时掌握设备生产运行情况，技术专家亦可根据运行数据进行设备的远程诊断分析，审视设备的健康状况，安排预防性检修计划。</w:t>
      </w:r>
      <w:r>
        <w:rPr>
          <w:rFonts w:ascii="Times New Roman" w:eastAsia="仿宋_GB2312" w:hAnsi="Times New Roman" w:hint="eastAsia"/>
          <w:sz w:val="32"/>
          <w:szCs w:val="32"/>
          <w:lang w:bidi="ar"/>
        </w:rPr>
        <w:t>（上海电气）</w:t>
      </w:r>
    </w:p>
    <w:p w:rsidR="00231849" w:rsidRDefault="00231849" w:rsidP="00123B49">
      <w:pPr>
        <w:widowControl w:val="0"/>
        <w:ind w:firstLineChars="200" w:firstLine="640"/>
        <w:jc w:val="both"/>
        <w:rPr>
          <w:rFonts w:ascii="Times New Roman" w:eastAsia="仿宋_GB2312" w:hAnsi="Times New Roman"/>
          <w:sz w:val="32"/>
          <w:szCs w:val="32"/>
          <w:lang w:bidi="ar"/>
        </w:rPr>
      </w:pPr>
    </w:p>
    <w:p w:rsidR="001F13CA" w:rsidRDefault="003642DA" w:rsidP="00123B49">
      <w:pPr>
        <w:widowControl w:val="0"/>
        <w:spacing w:beforeLines="50" w:before="156"/>
        <w:jc w:val="center"/>
        <w:rPr>
          <w:rFonts w:ascii="华文中宋" w:eastAsia="华文中宋" w:hAnsi="华文中宋"/>
          <w:sz w:val="36"/>
          <w:szCs w:val="36"/>
        </w:rPr>
      </w:pPr>
      <w:r>
        <w:rPr>
          <w:rFonts w:ascii="华文中宋" w:eastAsia="华文中宋" w:hAnsi="华文中宋" w:hint="eastAsia"/>
          <w:sz w:val="36"/>
          <w:szCs w:val="36"/>
        </w:rPr>
        <w:t>浦发银行提供500亿元专项信贷</w:t>
      </w:r>
    </w:p>
    <w:p w:rsidR="001F13CA" w:rsidRDefault="003642DA" w:rsidP="00123B49">
      <w:pPr>
        <w:widowControl w:val="0"/>
        <w:spacing w:afterLines="50" w:after="156"/>
        <w:jc w:val="center"/>
        <w:rPr>
          <w:rFonts w:ascii="华文中宋" w:eastAsia="华文中宋" w:hAnsi="华文中宋"/>
          <w:sz w:val="36"/>
          <w:szCs w:val="36"/>
        </w:rPr>
      </w:pPr>
      <w:r>
        <w:rPr>
          <w:rFonts w:ascii="华文中宋" w:eastAsia="华文中宋" w:hAnsi="华文中宋" w:hint="eastAsia"/>
          <w:sz w:val="36"/>
          <w:szCs w:val="36"/>
        </w:rPr>
        <w:t>助力科技企业复工复产</w:t>
      </w:r>
    </w:p>
    <w:p w:rsidR="001F13CA" w:rsidRDefault="003642DA"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浦发银行发布《助力科技企业复工复产一揽子服务方案》，提供</w:t>
      </w:r>
      <w:r>
        <w:rPr>
          <w:rFonts w:ascii="Times New Roman" w:eastAsia="仿宋_GB2312" w:hAnsi="Times New Roman" w:hint="eastAsia"/>
          <w:sz w:val="32"/>
          <w:szCs w:val="32"/>
          <w:lang w:bidi="ar"/>
        </w:rPr>
        <w:t>500</w:t>
      </w:r>
      <w:r>
        <w:rPr>
          <w:rFonts w:ascii="Times New Roman" w:eastAsia="仿宋_GB2312" w:hAnsi="Times New Roman" w:hint="eastAsia"/>
          <w:sz w:val="32"/>
          <w:szCs w:val="32"/>
          <w:lang w:bidi="ar"/>
        </w:rPr>
        <w:t>亿元专项信贷额度，全力支持符合国家和上海产业导向的科技企业复工复产。</w:t>
      </w:r>
    </w:p>
    <w:p w:rsidR="001F13CA" w:rsidRDefault="003642DA" w:rsidP="00123B49">
      <w:pPr>
        <w:widowControl w:val="0"/>
        <w:autoSpaceDE w:val="0"/>
        <w:autoSpaceDN w:val="0"/>
        <w:adjustRightInd w:val="0"/>
        <w:ind w:firstLineChars="200" w:firstLine="643"/>
        <w:jc w:val="both"/>
        <w:rPr>
          <w:rFonts w:ascii="Times New Roman" w:eastAsia="仿宋_GB2312" w:hAnsi="Times New Roman"/>
          <w:sz w:val="32"/>
          <w:szCs w:val="32"/>
          <w:lang w:bidi="ar"/>
        </w:rPr>
      </w:pPr>
      <w:r w:rsidRPr="00D66F0B">
        <w:rPr>
          <w:rFonts w:ascii="KaiTi_GB2312" w:eastAsia="KaiTi_GB2312" w:hAnsi="KaiTi_GB2312" w:hint="eastAsia"/>
          <w:b/>
          <w:sz w:val="32"/>
          <w:szCs w:val="32"/>
          <w:lang w:bidi="ar"/>
        </w:rPr>
        <w:t>特事特办、急事急办，保障响应速度和处理时效。</w:t>
      </w:r>
      <w:r>
        <w:rPr>
          <w:rFonts w:ascii="Times New Roman" w:eastAsia="仿宋_GB2312" w:hAnsi="Times New Roman" w:hint="eastAsia"/>
          <w:sz w:val="32"/>
          <w:szCs w:val="32"/>
          <w:lang w:bidi="ar"/>
        </w:rPr>
        <w:t>开通线上“抗击疫情金融直通车”绿色申请通道，专人专岗接受企业咨询，及时响应企业需求。对于受疫情影响无法落实面签、用印、核保等工作的企业，制定差异化服务方案，帮助企业解决协议签署、凭证用印、资料传递等难题。</w:t>
      </w:r>
    </w:p>
    <w:p w:rsidR="001F13CA" w:rsidRDefault="003642DA" w:rsidP="00123B49">
      <w:pPr>
        <w:widowControl w:val="0"/>
        <w:autoSpaceDE w:val="0"/>
        <w:autoSpaceDN w:val="0"/>
        <w:adjustRightInd w:val="0"/>
        <w:ind w:firstLineChars="200" w:firstLine="643"/>
        <w:jc w:val="both"/>
        <w:rPr>
          <w:rFonts w:ascii="Times New Roman" w:eastAsia="仿宋_GB2312" w:hAnsi="Times New Roman"/>
          <w:sz w:val="32"/>
          <w:szCs w:val="32"/>
          <w:lang w:bidi="ar"/>
        </w:rPr>
      </w:pPr>
      <w:r w:rsidRPr="00D66F0B">
        <w:rPr>
          <w:rFonts w:ascii="KaiTi_GB2312" w:eastAsia="KaiTi_GB2312" w:hAnsi="KaiTi_GB2312" w:hint="eastAsia"/>
          <w:b/>
          <w:sz w:val="32"/>
          <w:szCs w:val="32"/>
          <w:lang w:bidi="ar"/>
        </w:rPr>
        <w:t>大力开展减费让利和差异化延期还贷、续贷服务。</w:t>
      </w:r>
      <w:r>
        <w:rPr>
          <w:rFonts w:ascii="Times New Roman" w:eastAsia="仿宋_GB2312" w:hAnsi="Times New Roman" w:hint="eastAsia"/>
          <w:sz w:val="32"/>
          <w:szCs w:val="32"/>
          <w:lang w:bidi="ar"/>
        </w:rPr>
        <w:t>充分考虑企业受困程度，动态评估、精准施策，适当优化信贷政策，分层分类采取措施给予支持；主动提供无还本续贷、无缝续贷、展期、借新还旧等服务，做到“应延尽延、应续尽续”；并为符合要求的科技企业提供优惠贷款利率，全额承担小微型科技企业在融资过程中产生的评估费等费用。</w:t>
      </w:r>
    </w:p>
    <w:p w:rsidR="00231849" w:rsidRDefault="003642DA" w:rsidP="00123B49">
      <w:pPr>
        <w:widowControl w:val="0"/>
        <w:autoSpaceDE w:val="0"/>
        <w:autoSpaceDN w:val="0"/>
        <w:adjustRightInd w:val="0"/>
        <w:ind w:firstLineChars="200" w:firstLine="643"/>
        <w:jc w:val="both"/>
        <w:rPr>
          <w:rFonts w:ascii="Times New Roman" w:eastAsia="仿宋_GB2312" w:hAnsi="Times New Roman"/>
          <w:sz w:val="32"/>
          <w:szCs w:val="32"/>
          <w:lang w:bidi="ar"/>
        </w:rPr>
      </w:pPr>
      <w:r w:rsidRPr="00D66F0B">
        <w:rPr>
          <w:rFonts w:ascii="KaiTi_GB2312" w:eastAsia="KaiTi_GB2312" w:hAnsi="KaiTi_GB2312" w:hint="eastAsia"/>
          <w:b/>
          <w:sz w:val="32"/>
          <w:szCs w:val="32"/>
          <w:lang w:bidi="ar"/>
        </w:rPr>
        <w:t>通过全程陪伴的科技金融产品保障企业融资需求。</w:t>
      </w:r>
      <w:r>
        <w:rPr>
          <w:rFonts w:ascii="Times New Roman" w:eastAsia="仿宋_GB2312" w:hAnsi="Times New Roman" w:hint="eastAsia"/>
          <w:sz w:val="32"/>
          <w:szCs w:val="32"/>
          <w:lang w:bidi="ar"/>
        </w:rPr>
        <w:t>综合运用科技金融专属产品，以上市贷、小巨人信用贷、科技履约贷等专属信用贷款为抓手，持续提升服务科技企业复工复产的能力。（浦发银行）</w:t>
      </w:r>
    </w:p>
    <w:p w:rsidR="00526B0D" w:rsidRDefault="00526B0D"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p>
    <w:p w:rsidR="00526B0D" w:rsidRDefault="00526B0D" w:rsidP="00526B0D">
      <w:pPr>
        <w:pStyle w:val="a9"/>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sidRPr="00382702">
        <w:rPr>
          <w:rFonts w:ascii="Times New Roman" w:eastAsia="华文中宋" w:hAnsi="Times New Roman" w:cs="华文中宋" w:hint="eastAsia"/>
          <w:sz w:val="36"/>
          <w:szCs w:val="36"/>
          <w:shd w:val="clear" w:color="auto" w:fill="FFFFFF"/>
        </w:rPr>
        <w:t>中国太保</w:t>
      </w:r>
      <w:r w:rsidRPr="00382702">
        <w:rPr>
          <w:rFonts w:ascii="Times New Roman" w:eastAsia="华文中宋" w:hAnsi="Times New Roman" w:cs="华文中宋"/>
          <w:sz w:val="36"/>
          <w:szCs w:val="36"/>
          <w:shd w:val="clear" w:color="auto" w:fill="FFFFFF"/>
        </w:rPr>
        <w:t>“</w:t>
      </w:r>
      <w:r w:rsidRPr="00382702">
        <w:rPr>
          <w:rFonts w:ascii="Times New Roman" w:eastAsia="华文中宋" w:hAnsi="Times New Roman" w:cs="华文中宋"/>
          <w:sz w:val="36"/>
          <w:szCs w:val="36"/>
          <w:shd w:val="clear" w:color="auto" w:fill="FFFFFF"/>
        </w:rPr>
        <w:t>三农安疫保</w:t>
      </w:r>
      <w:r w:rsidRPr="00382702">
        <w:rPr>
          <w:rFonts w:ascii="Times New Roman" w:eastAsia="华文中宋" w:hAnsi="Times New Roman" w:cs="华文中宋"/>
          <w:sz w:val="36"/>
          <w:szCs w:val="36"/>
          <w:shd w:val="clear" w:color="auto" w:fill="FFFFFF"/>
        </w:rPr>
        <w:t>”</w:t>
      </w:r>
      <w:r w:rsidRPr="00382702">
        <w:rPr>
          <w:rFonts w:ascii="Times New Roman" w:eastAsia="华文中宋" w:hAnsi="Times New Roman" w:cs="华文中宋" w:hint="eastAsia"/>
          <w:sz w:val="36"/>
          <w:szCs w:val="36"/>
          <w:shd w:val="clear" w:color="auto" w:fill="FFFFFF"/>
        </w:rPr>
        <w:t>保险方案为复工复产保驾护航</w:t>
      </w:r>
    </w:p>
    <w:p w:rsidR="00526B0D" w:rsidRPr="001F6FDF" w:rsidRDefault="004D5A22" w:rsidP="00526B0D">
      <w:pPr>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日前，</w:t>
      </w:r>
      <w:r w:rsidR="00526B0D" w:rsidRPr="001F6FDF">
        <w:rPr>
          <w:rFonts w:ascii="Times New Roman" w:eastAsia="仿宋_GB2312" w:hAnsi="Times New Roman"/>
          <w:sz w:val="32"/>
          <w:szCs w:val="32"/>
          <w:lang w:bidi="ar"/>
        </w:rPr>
        <w:t>中国太保旗下太平洋安信农险发挥专业优势，为上海市涉农经营主体及其他保供企业量身打造了</w:t>
      </w:r>
      <w:r w:rsidR="00526B0D" w:rsidRPr="001F6FDF">
        <w:rPr>
          <w:rFonts w:ascii="Times New Roman" w:eastAsia="仿宋_GB2312" w:hAnsi="Times New Roman"/>
          <w:sz w:val="32"/>
          <w:szCs w:val="32"/>
          <w:lang w:bidi="ar"/>
        </w:rPr>
        <w:t>“</w:t>
      </w:r>
      <w:r w:rsidR="00526B0D" w:rsidRPr="001F6FDF">
        <w:rPr>
          <w:rFonts w:ascii="Times New Roman" w:eastAsia="仿宋_GB2312" w:hAnsi="Times New Roman"/>
          <w:sz w:val="32"/>
          <w:szCs w:val="32"/>
          <w:lang w:bidi="ar"/>
        </w:rPr>
        <w:t>三农安疫保</w:t>
      </w:r>
      <w:r w:rsidR="00526B0D" w:rsidRPr="001F6FDF">
        <w:rPr>
          <w:rFonts w:ascii="Times New Roman" w:eastAsia="仿宋_GB2312" w:hAnsi="Times New Roman"/>
          <w:sz w:val="32"/>
          <w:szCs w:val="32"/>
          <w:lang w:bidi="ar"/>
        </w:rPr>
        <w:t>”“</w:t>
      </w:r>
      <w:r w:rsidR="00526B0D" w:rsidRPr="001F6FDF">
        <w:rPr>
          <w:rFonts w:ascii="Times New Roman" w:eastAsia="仿宋_GB2312" w:hAnsi="Times New Roman"/>
          <w:sz w:val="32"/>
          <w:szCs w:val="32"/>
          <w:lang w:bidi="ar"/>
        </w:rPr>
        <w:t>复工保</w:t>
      </w:r>
      <w:r w:rsidR="00526B0D" w:rsidRPr="001F6FDF">
        <w:rPr>
          <w:rFonts w:ascii="Times New Roman" w:eastAsia="仿宋_GB2312" w:hAnsi="Times New Roman"/>
          <w:sz w:val="32"/>
          <w:szCs w:val="32"/>
          <w:lang w:bidi="ar"/>
        </w:rPr>
        <w:t>”</w:t>
      </w:r>
      <w:r w:rsidR="00526B0D" w:rsidRPr="001F6FDF">
        <w:rPr>
          <w:rFonts w:ascii="Times New Roman" w:eastAsia="仿宋_GB2312" w:hAnsi="Times New Roman"/>
          <w:sz w:val="32"/>
          <w:szCs w:val="32"/>
          <w:lang w:bidi="ar"/>
        </w:rPr>
        <w:t>保险方案，助力各类生产经营组织复工复产。</w:t>
      </w:r>
    </w:p>
    <w:p w:rsidR="00526B0D" w:rsidRDefault="00526B0D" w:rsidP="00526B0D">
      <w:pPr>
        <w:ind w:firstLineChars="200" w:firstLine="640"/>
        <w:rPr>
          <w:rFonts w:ascii="Times New Roman" w:eastAsia="仿宋_GB2312" w:hAnsi="Times New Roman"/>
          <w:sz w:val="32"/>
          <w:szCs w:val="32"/>
          <w:lang w:bidi="ar"/>
        </w:rPr>
      </w:pP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三农安疫保</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为农业合作社、家庭农场、农业企业等新型农业经营主体量身打造，第一时间服务农村合作社等农业企业，以缓解保供压力，帮助第一批复工复产的农业企业解决实际困难。该保险产品内容涵盖了今年疫情防控中才出现的</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封控</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确诊人员</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等新名词和新概念，保险责任范围更广，全方位助力企业复工复产</w:t>
      </w:r>
      <w:r>
        <w:rPr>
          <w:rFonts w:ascii="Times New Roman" w:eastAsia="仿宋_GB2312" w:hAnsi="Times New Roman" w:hint="eastAsia"/>
          <w:sz w:val="32"/>
          <w:szCs w:val="32"/>
          <w:lang w:bidi="ar"/>
        </w:rPr>
        <w:t>。</w:t>
      </w:r>
    </w:p>
    <w:p w:rsidR="00526B0D" w:rsidRPr="001F6FDF" w:rsidRDefault="00526B0D" w:rsidP="00526B0D">
      <w:pPr>
        <w:ind w:firstLineChars="200" w:firstLine="640"/>
        <w:rPr>
          <w:rFonts w:ascii="Times New Roman" w:eastAsia="仿宋_GB2312" w:hAnsi="Times New Roman"/>
          <w:sz w:val="32"/>
          <w:szCs w:val="32"/>
          <w:lang w:bidi="ar"/>
        </w:rPr>
      </w:pPr>
      <w:r w:rsidRPr="001F6FDF">
        <w:rPr>
          <w:rFonts w:ascii="Times New Roman" w:eastAsia="仿宋_GB2312" w:hAnsi="Times New Roman"/>
          <w:sz w:val="32"/>
          <w:szCs w:val="32"/>
          <w:lang w:bidi="ar"/>
        </w:rPr>
        <w:t>通过太平洋安信农险积极宣导、有序推进，更多涉农经营主体纳入</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三农安疫保</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，全方位保障因疫情导致的营业中断损失、疫情防控及雇员确诊等保险责任。截至</w:t>
      </w:r>
      <w:r w:rsidRPr="001F6FDF">
        <w:rPr>
          <w:rFonts w:ascii="Times New Roman" w:eastAsia="仿宋_GB2312" w:hAnsi="Times New Roman"/>
          <w:sz w:val="32"/>
          <w:szCs w:val="32"/>
          <w:lang w:bidi="ar"/>
        </w:rPr>
        <w:t>5</w:t>
      </w:r>
      <w:r w:rsidRPr="001F6FDF">
        <w:rPr>
          <w:rFonts w:ascii="Times New Roman" w:eastAsia="仿宋_GB2312" w:hAnsi="Times New Roman"/>
          <w:sz w:val="32"/>
          <w:szCs w:val="32"/>
          <w:lang w:bidi="ar"/>
        </w:rPr>
        <w:t>月</w:t>
      </w:r>
      <w:r w:rsidRPr="001F6FDF">
        <w:rPr>
          <w:rFonts w:ascii="Times New Roman" w:eastAsia="仿宋_GB2312" w:hAnsi="Times New Roman"/>
          <w:sz w:val="32"/>
          <w:szCs w:val="32"/>
          <w:lang w:bidi="ar"/>
        </w:rPr>
        <w:t>10</w:t>
      </w:r>
      <w:r w:rsidRPr="001F6FDF">
        <w:rPr>
          <w:rFonts w:ascii="Times New Roman" w:eastAsia="仿宋_GB2312" w:hAnsi="Times New Roman"/>
          <w:sz w:val="32"/>
          <w:szCs w:val="32"/>
          <w:lang w:bidi="ar"/>
        </w:rPr>
        <w:t>日，上海市已有近</w:t>
      </w:r>
      <w:r>
        <w:rPr>
          <w:rFonts w:ascii="Times New Roman" w:eastAsia="仿宋_GB2312" w:hAnsi="Times New Roman" w:hint="eastAsia"/>
          <w:sz w:val="32"/>
          <w:szCs w:val="32"/>
          <w:lang w:bidi="ar"/>
        </w:rPr>
        <w:t>3</w:t>
      </w:r>
      <w:r>
        <w:rPr>
          <w:rFonts w:ascii="Times New Roman" w:eastAsia="仿宋_GB2312" w:hAnsi="Times New Roman"/>
          <w:sz w:val="32"/>
          <w:szCs w:val="32"/>
          <w:lang w:bidi="ar"/>
        </w:rPr>
        <w:t>00</w:t>
      </w:r>
      <w:r w:rsidRPr="001F6FDF">
        <w:rPr>
          <w:rFonts w:ascii="Times New Roman" w:eastAsia="仿宋_GB2312" w:hAnsi="Times New Roman"/>
          <w:sz w:val="32"/>
          <w:szCs w:val="32"/>
          <w:lang w:bidi="ar"/>
        </w:rPr>
        <w:t>家单位投保</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三农安疫保</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w:t>
      </w:r>
    </w:p>
    <w:p w:rsidR="00526B0D" w:rsidRDefault="00526B0D" w:rsidP="00526B0D">
      <w:pPr>
        <w:ind w:firstLineChars="200" w:firstLine="640"/>
        <w:rPr>
          <w:rFonts w:ascii="Times New Roman" w:eastAsia="仿宋_GB2312" w:hAnsi="Times New Roman"/>
          <w:sz w:val="32"/>
          <w:szCs w:val="32"/>
          <w:lang w:bidi="ar"/>
        </w:rPr>
      </w:pPr>
      <w:r w:rsidRPr="001F6FDF">
        <w:rPr>
          <w:rFonts w:ascii="Times New Roman" w:eastAsia="仿宋_GB2312" w:hAnsi="Times New Roman"/>
          <w:sz w:val="32"/>
          <w:szCs w:val="32"/>
          <w:lang w:bidi="ar"/>
        </w:rPr>
        <w:t>对于规模更大的企业复工复产，太平洋安信农险量身打造了</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复工保</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为企业承担营业中断损失保障、疫情防控及停业损失保障等两项保险责任。枫泾九丰农业科技公司是金山区枫泾镇重点招商引资的现代农业项目，主要从事智能温室大棚农业生产。投保后，枫泾九丰如果发生疫情，最高可以获得</w:t>
      </w:r>
      <w:r w:rsidRPr="001F6FDF">
        <w:rPr>
          <w:rFonts w:ascii="Times New Roman" w:eastAsia="仿宋_GB2312" w:hAnsi="Times New Roman"/>
          <w:sz w:val="32"/>
          <w:szCs w:val="32"/>
          <w:lang w:bidi="ar"/>
        </w:rPr>
        <w:t>230</w:t>
      </w:r>
      <w:r w:rsidRPr="001F6FDF">
        <w:rPr>
          <w:rFonts w:ascii="Times New Roman" w:eastAsia="仿宋_GB2312" w:hAnsi="Times New Roman"/>
          <w:sz w:val="32"/>
          <w:szCs w:val="32"/>
          <w:lang w:bidi="ar"/>
        </w:rPr>
        <w:t>万的抗疫综合保障</w:t>
      </w:r>
      <w:r>
        <w:rPr>
          <w:rFonts w:ascii="Times New Roman" w:eastAsia="仿宋_GB2312" w:hAnsi="Times New Roman" w:hint="eastAsia"/>
          <w:sz w:val="32"/>
          <w:szCs w:val="32"/>
          <w:lang w:bidi="ar"/>
        </w:rPr>
        <w:t>。</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三农安疫保</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和</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复工保</w:t>
      </w:r>
      <w:r w:rsidRPr="001F6FDF">
        <w:rPr>
          <w:rFonts w:ascii="Times New Roman" w:eastAsia="仿宋_GB2312" w:hAnsi="Times New Roman"/>
          <w:sz w:val="32"/>
          <w:szCs w:val="32"/>
          <w:lang w:bidi="ar"/>
        </w:rPr>
        <w:t>”</w:t>
      </w:r>
      <w:r w:rsidRPr="001F6FDF">
        <w:rPr>
          <w:rFonts w:ascii="Times New Roman" w:eastAsia="仿宋_GB2312" w:hAnsi="Times New Roman"/>
          <w:sz w:val="32"/>
          <w:szCs w:val="32"/>
          <w:lang w:bidi="ar"/>
        </w:rPr>
        <w:t>双管齐下，</w:t>
      </w:r>
      <w:r>
        <w:rPr>
          <w:rFonts w:ascii="Times New Roman" w:eastAsia="仿宋_GB2312" w:hAnsi="Times New Roman" w:hint="eastAsia"/>
          <w:sz w:val="32"/>
          <w:szCs w:val="32"/>
          <w:lang w:bidi="ar"/>
        </w:rPr>
        <w:t>将有效</w:t>
      </w:r>
      <w:r w:rsidRPr="001F6FDF">
        <w:rPr>
          <w:rFonts w:ascii="Times New Roman" w:eastAsia="仿宋_GB2312" w:hAnsi="Times New Roman"/>
          <w:sz w:val="32"/>
          <w:szCs w:val="32"/>
          <w:lang w:bidi="ar"/>
        </w:rPr>
        <w:t>提高企业复工复产的抗风险能力</w:t>
      </w:r>
      <w:r>
        <w:rPr>
          <w:rFonts w:ascii="Times New Roman" w:eastAsia="仿宋_GB2312" w:hAnsi="Times New Roman" w:hint="eastAsia"/>
          <w:sz w:val="32"/>
          <w:szCs w:val="32"/>
          <w:lang w:bidi="ar"/>
        </w:rPr>
        <w:t>。</w:t>
      </w:r>
      <w:r w:rsidR="004D5A22">
        <w:rPr>
          <w:rFonts w:ascii="Times New Roman" w:eastAsia="仿宋_GB2312" w:hAnsi="Times New Roman" w:hint="eastAsia"/>
          <w:sz w:val="32"/>
          <w:szCs w:val="32"/>
          <w:lang w:bidi="ar"/>
        </w:rPr>
        <w:t>（中国太保）</w:t>
      </w:r>
    </w:p>
    <w:p w:rsidR="00526B0D" w:rsidRPr="00526B0D" w:rsidRDefault="00526B0D" w:rsidP="00526B0D">
      <w:pPr>
        <w:ind w:firstLineChars="200" w:firstLine="640"/>
        <w:rPr>
          <w:rFonts w:ascii="Times New Roman" w:eastAsia="仿宋_GB2312" w:hAnsi="Times New Roman"/>
          <w:sz w:val="32"/>
          <w:szCs w:val="32"/>
          <w:lang w:bidi="ar"/>
        </w:rPr>
      </w:pPr>
    </w:p>
    <w:p w:rsidR="00947755" w:rsidRPr="00231849" w:rsidRDefault="00231849" w:rsidP="00123B49">
      <w:pPr>
        <w:widowControl w:val="0"/>
        <w:numPr>
          <w:ilvl w:val="0"/>
          <w:numId w:val="1"/>
        </w:numPr>
        <w:spacing w:afterLines="50" w:after="156"/>
        <w:ind w:rightChars="-42" w:right="-101"/>
        <w:rPr>
          <w:rFonts w:ascii="Times New Roman" w:eastAsia="KaiTi_GB2312" w:hAnsi="Times New Roman"/>
          <w:b/>
          <w:bCs/>
          <w:sz w:val="32"/>
          <w:szCs w:val="32"/>
        </w:rPr>
      </w:pPr>
      <w:r w:rsidRPr="00231849">
        <w:rPr>
          <w:rFonts w:ascii="Times New Roman" w:eastAsia="KaiTi_GB2312" w:hAnsi="Times New Roman" w:hint="eastAsia"/>
          <w:b/>
          <w:bCs/>
          <w:sz w:val="32"/>
          <w:szCs w:val="32"/>
        </w:rPr>
        <w:t>金融工作</w:t>
      </w:r>
    </w:p>
    <w:p w:rsidR="00947755" w:rsidRPr="00231849" w:rsidRDefault="00947755" w:rsidP="00123B49">
      <w:pPr>
        <w:widowControl w:val="0"/>
        <w:spacing w:beforeLines="50" w:before="156"/>
        <w:jc w:val="center"/>
        <w:rPr>
          <w:rFonts w:ascii="华文中宋" w:eastAsia="华文中宋" w:hAnsi="华文中宋"/>
          <w:sz w:val="36"/>
          <w:szCs w:val="36"/>
        </w:rPr>
      </w:pPr>
      <w:r w:rsidRPr="00231849">
        <w:rPr>
          <w:rFonts w:ascii="华文中宋" w:eastAsia="华文中宋" w:hAnsi="华文中宋" w:hint="eastAsia"/>
          <w:sz w:val="36"/>
          <w:szCs w:val="36"/>
        </w:rPr>
        <w:t>国泰君安完成市场首单挂钩点心债的</w:t>
      </w:r>
    </w:p>
    <w:p w:rsidR="00947755" w:rsidRPr="00231849" w:rsidRDefault="00947755" w:rsidP="00123B49">
      <w:pPr>
        <w:widowControl w:val="0"/>
        <w:spacing w:afterLines="50" w:after="156"/>
        <w:jc w:val="center"/>
        <w:rPr>
          <w:rFonts w:ascii="华文中宋" w:eastAsia="华文中宋" w:hAnsi="华文中宋"/>
          <w:sz w:val="36"/>
          <w:szCs w:val="36"/>
        </w:rPr>
      </w:pPr>
      <w:r w:rsidRPr="00231849">
        <w:rPr>
          <w:rFonts w:ascii="华文中宋" w:eastAsia="华文中宋" w:hAnsi="华文中宋" w:hint="eastAsia"/>
          <w:sz w:val="36"/>
          <w:szCs w:val="36"/>
        </w:rPr>
        <w:t>信用风险缓释工具交易</w:t>
      </w:r>
    </w:p>
    <w:p w:rsidR="00947755" w:rsidRDefault="00947755"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sidRPr="00231849">
        <w:rPr>
          <w:rFonts w:ascii="Times New Roman" w:eastAsia="仿宋_GB2312" w:hAnsi="Times New Roman" w:hint="eastAsia"/>
          <w:sz w:val="32"/>
          <w:szCs w:val="32"/>
          <w:lang w:bidi="ar"/>
        </w:rPr>
        <w:t>近日，继完成市场首单挂钩中资美元债的信用风险缓释工具交易后，国泰君安再次完成市场首单挂钩点心债的信用风险缓释工具交易。该笔交易在中国外汇交易中心成交，通过上海清算所进行逐笔清算。</w:t>
      </w:r>
      <w:r w:rsidR="000D0A73" w:rsidRPr="00231849">
        <w:rPr>
          <w:rFonts w:ascii="Times New Roman" w:eastAsia="仿宋_GB2312" w:hAnsi="Times New Roman"/>
          <w:sz w:val="32"/>
          <w:szCs w:val="32"/>
          <w:lang w:bidi="ar"/>
        </w:rPr>
        <w:t>信用风险缓释工具交易</w:t>
      </w:r>
      <w:r w:rsidRPr="00231849">
        <w:rPr>
          <w:rFonts w:ascii="Times New Roman" w:eastAsia="仿宋_GB2312" w:hAnsi="Times New Roman" w:hint="eastAsia"/>
          <w:sz w:val="32"/>
          <w:szCs w:val="32"/>
          <w:lang w:bidi="ar"/>
        </w:rPr>
        <w:t>有效满足了外资机构对于中国信用类资产的</w:t>
      </w:r>
      <w:r>
        <w:rPr>
          <w:rFonts w:ascii="Times New Roman" w:eastAsia="仿宋_GB2312" w:hAnsi="Times New Roman" w:hint="eastAsia"/>
          <w:sz w:val="32"/>
          <w:szCs w:val="32"/>
          <w:lang w:bidi="ar"/>
        </w:rPr>
        <w:t>投资与风险管理诉求，对于帮助优质房地产企业恢复公开市场融资功能、助力房地产市场平稳发展具有积极意义。</w:t>
      </w:r>
    </w:p>
    <w:p w:rsidR="00947755" w:rsidRDefault="00947755"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国泰君安长期以来高度重视信用衍生品业务发展，自业务开展以来，已通过“债券发行</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信用保护”的综合金融解决方案，助力相关民营企业与国有企业的债券发行规模超</w:t>
      </w:r>
      <w:r>
        <w:rPr>
          <w:rFonts w:ascii="Times New Roman" w:eastAsia="仿宋_GB2312" w:hAnsi="Times New Roman" w:hint="eastAsia"/>
          <w:sz w:val="32"/>
          <w:szCs w:val="32"/>
          <w:lang w:bidi="ar"/>
        </w:rPr>
        <w:t>300</w:t>
      </w:r>
      <w:r>
        <w:rPr>
          <w:rFonts w:ascii="Times New Roman" w:eastAsia="仿宋_GB2312" w:hAnsi="Times New Roman" w:hint="eastAsia"/>
          <w:sz w:val="32"/>
          <w:szCs w:val="32"/>
          <w:lang w:bidi="ar"/>
        </w:rPr>
        <w:t>亿元，</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年创设信用保护工具规模名列行业首位。信用衍生品业务的开展，也是“国泰君安避险”业务协助投资者管理信用风险、坚定承担金融服务实体经济责任的一项具体实践。</w:t>
      </w:r>
    </w:p>
    <w:p w:rsidR="00947755" w:rsidRDefault="00947755" w:rsidP="00123B49">
      <w:pPr>
        <w:widowControl w:val="0"/>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未来，国泰君安将继续发挥在风险识别和交易定价方面的优势，进一步提供能满足客户需求、解决客户痛点的综合金融服务，坚定承担金融服务实体经济的责任。（国泰君安）</w:t>
      </w:r>
    </w:p>
    <w:p w:rsidR="001F13CA" w:rsidRDefault="001F13CA" w:rsidP="00123B49">
      <w:pPr>
        <w:widowControl w:val="0"/>
        <w:jc w:val="both"/>
        <w:rPr>
          <w:rFonts w:ascii="Times New Roman" w:eastAsia="仿宋_GB2312" w:hAnsi="Times New Roman"/>
          <w:sz w:val="32"/>
          <w:szCs w:val="32"/>
          <w:lang w:bidi="ar"/>
        </w:rPr>
      </w:pPr>
    </w:p>
    <w:p w:rsidR="00BD1EC7" w:rsidRPr="00262544" w:rsidRDefault="00BD1EC7" w:rsidP="00123B49">
      <w:pPr>
        <w:widowControl w:val="0"/>
        <w:spacing w:beforeLines="50" w:before="156" w:afterLines="50" w:after="156"/>
        <w:jc w:val="center"/>
        <w:rPr>
          <w:rFonts w:ascii="华文中宋" w:eastAsia="华文中宋" w:hAnsi="华文中宋"/>
          <w:sz w:val="36"/>
          <w:szCs w:val="36"/>
        </w:rPr>
      </w:pPr>
      <w:r w:rsidRPr="00262544">
        <w:rPr>
          <w:rFonts w:ascii="华文中宋" w:eastAsia="华文中宋" w:hAnsi="华文中宋"/>
          <w:sz w:val="36"/>
          <w:szCs w:val="36"/>
        </w:rPr>
        <w:t>申能集团东方证券成功发行全球首单欧元玉兰债</w:t>
      </w:r>
    </w:p>
    <w:p w:rsidR="00BD1EC7" w:rsidRPr="00262544" w:rsidRDefault="00BD1EC7" w:rsidP="00123B49">
      <w:pPr>
        <w:widowControl w:val="0"/>
        <w:ind w:firstLineChars="200" w:firstLine="640"/>
        <w:jc w:val="both"/>
        <w:rPr>
          <w:rFonts w:ascii="Times New Roman" w:eastAsia="仿宋_GB2312" w:hAnsi="Times New Roman"/>
          <w:sz w:val="32"/>
          <w:szCs w:val="32"/>
          <w:lang w:bidi="ar"/>
        </w:rPr>
      </w:pPr>
      <w:r w:rsidRPr="00262544">
        <w:rPr>
          <w:rFonts w:ascii="Times New Roman" w:eastAsia="仿宋_GB2312" w:hAnsi="Times New Roman"/>
          <w:sz w:val="32"/>
          <w:szCs w:val="32"/>
          <w:lang w:bidi="ar"/>
        </w:rPr>
        <w:t>近日，</w:t>
      </w:r>
      <w:r w:rsidR="00231849" w:rsidRPr="00262544">
        <w:rPr>
          <w:rFonts w:ascii="Times New Roman" w:eastAsia="仿宋_GB2312" w:hAnsi="Times New Roman" w:hint="eastAsia"/>
          <w:sz w:val="32"/>
          <w:szCs w:val="32"/>
          <w:lang w:bidi="ar"/>
        </w:rPr>
        <w:t>申能集团</w:t>
      </w:r>
      <w:r w:rsidRPr="00262544">
        <w:rPr>
          <w:rFonts w:ascii="Times New Roman" w:eastAsia="仿宋_GB2312" w:hAnsi="Times New Roman"/>
          <w:sz w:val="32"/>
          <w:szCs w:val="32"/>
          <w:lang w:bidi="ar"/>
        </w:rPr>
        <w:t>旗下东方证券顺利完成首单欧元玉兰债发行，</w:t>
      </w:r>
      <w:r w:rsidR="00231849" w:rsidRPr="00262544">
        <w:rPr>
          <w:rFonts w:ascii="Times New Roman" w:eastAsia="仿宋_GB2312" w:hAnsi="Times New Roman"/>
          <w:sz w:val="32"/>
          <w:szCs w:val="32"/>
          <w:lang w:bidi="ar"/>
        </w:rPr>
        <w:t>规模</w:t>
      </w:r>
      <w:r w:rsidR="00231849" w:rsidRPr="00262544">
        <w:rPr>
          <w:rFonts w:ascii="Times New Roman" w:eastAsia="仿宋_GB2312" w:hAnsi="Times New Roman"/>
          <w:sz w:val="32"/>
          <w:szCs w:val="32"/>
          <w:lang w:bidi="ar"/>
        </w:rPr>
        <w:t>1</w:t>
      </w:r>
      <w:r w:rsidR="00231849" w:rsidRPr="00262544">
        <w:rPr>
          <w:rFonts w:ascii="Times New Roman" w:eastAsia="仿宋_GB2312" w:hAnsi="Times New Roman"/>
          <w:sz w:val="32"/>
          <w:szCs w:val="32"/>
          <w:lang w:bidi="ar"/>
        </w:rPr>
        <w:t>亿欧元，期限</w:t>
      </w:r>
      <w:r w:rsidR="00231849" w:rsidRPr="00262544">
        <w:rPr>
          <w:rFonts w:ascii="Times New Roman" w:eastAsia="仿宋_GB2312" w:hAnsi="Times New Roman"/>
          <w:sz w:val="32"/>
          <w:szCs w:val="32"/>
          <w:lang w:bidi="ar"/>
        </w:rPr>
        <w:t>3</w:t>
      </w:r>
      <w:r w:rsidR="00231849" w:rsidRPr="00262544">
        <w:rPr>
          <w:rFonts w:ascii="Times New Roman" w:eastAsia="仿宋_GB2312" w:hAnsi="Times New Roman"/>
          <w:sz w:val="32"/>
          <w:szCs w:val="32"/>
          <w:lang w:bidi="ar"/>
        </w:rPr>
        <w:t>年</w:t>
      </w:r>
      <w:r w:rsidR="00231849" w:rsidRPr="00262544">
        <w:rPr>
          <w:rFonts w:ascii="Times New Roman" w:eastAsia="仿宋_GB2312" w:hAnsi="Times New Roman" w:hint="eastAsia"/>
          <w:sz w:val="32"/>
          <w:szCs w:val="32"/>
          <w:lang w:bidi="ar"/>
        </w:rPr>
        <w:t>，</w:t>
      </w:r>
      <w:r w:rsidR="00231849" w:rsidRPr="00262544">
        <w:rPr>
          <w:rFonts w:ascii="Times New Roman" w:eastAsia="仿宋_GB2312" w:hAnsi="Times New Roman"/>
          <w:sz w:val="32"/>
          <w:szCs w:val="32"/>
          <w:lang w:bidi="ar"/>
        </w:rPr>
        <w:t>实际发行收益率</w:t>
      </w:r>
      <w:r w:rsidR="00231849" w:rsidRPr="00262544">
        <w:rPr>
          <w:rFonts w:ascii="Times New Roman" w:eastAsia="仿宋_GB2312" w:hAnsi="Times New Roman"/>
          <w:sz w:val="32"/>
          <w:szCs w:val="32"/>
          <w:lang w:bidi="ar"/>
        </w:rPr>
        <w:t>1.76%</w:t>
      </w:r>
      <w:r w:rsidR="00231849" w:rsidRPr="00262544">
        <w:rPr>
          <w:rFonts w:ascii="Times New Roman" w:eastAsia="仿宋_GB2312" w:hAnsi="Times New Roman"/>
          <w:sz w:val="32"/>
          <w:szCs w:val="32"/>
          <w:lang w:bidi="ar"/>
        </w:rPr>
        <w:t>，票面利率</w:t>
      </w:r>
      <w:r w:rsidR="00231849" w:rsidRPr="00262544">
        <w:rPr>
          <w:rFonts w:ascii="Times New Roman" w:eastAsia="仿宋_GB2312" w:hAnsi="Times New Roman"/>
          <w:sz w:val="32"/>
          <w:szCs w:val="32"/>
          <w:lang w:bidi="ar"/>
        </w:rPr>
        <w:t>1.75%</w:t>
      </w:r>
      <w:r w:rsidR="00231849" w:rsidRPr="00262544">
        <w:rPr>
          <w:rFonts w:ascii="Times New Roman" w:eastAsia="仿宋_GB2312" w:hAnsi="Times New Roman"/>
          <w:sz w:val="32"/>
          <w:szCs w:val="32"/>
          <w:lang w:bidi="ar"/>
        </w:rPr>
        <w:t>。该笔债券</w:t>
      </w:r>
      <w:r w:rsidRPr="00262544">
        <w:rPr>
          <w:rFonts w:ascii="Times New Roman" w:eastAsia="仿宋_GB2312" w:hAnsi="Times New Roman"/>
          <w:sz w:val="32"/>
          <w:szCs w:val="32"/>
          <w:lang w:bidi="ar"/>
        </w:rPr>
        <w:t>开创了该品种项下中资券商境外直发结构的先河，也为非美货币的发行开辟全新路径。</w:t>
      </w:r>
    </w:p>
    <w:p w:rsidR="00BD1EC7" w:rsidRPr="00262544" w:rsidRDefault="00BD1EC7" w:rsidP="00123B49">
      <w:pPr>
        <w:widowControl w:val="0"/>
        <w:ind w:firstLineChars="200" w:firstLine="640"/>
        <w:jc w:val="both"/>
        <w:rPr>
          <w:rFonts w:ascii="Times New Roman" w:eastAsia="仿宋_GB2312" w:hAnsi="Times New Roman"/>
          <w:sz w:val="32"/>
          <w:szCs w:val="32"/>
          <w:lang w:bidi="ar"/>
        </w:rPr>
      </w:pPr>
      <w:r w:rsidRPr="00262544">
        <w:rPr>
          <w:rFonts w:ascii="Times New Roman" w:eastAsia="仿宋_GB2312" w:hAnsi="Times New Roman"/>
          <w:sz w:val="32"/>
          <w:szCs w:val="32"/>
          <w:lang w:bidi="ar"/>
        </w:rPr>
        <w:t>根据介绍，</w:t>
      </w:r>
      <w:r w:rsidRPr="00262544">
        <w:rPr>
          <w:rFonts w:ascii="Times New Roman" w:eastAsia="仿宋_GB2312" w:hAnsi="Times New Roman"/>
          <w:sz w:val="32"/>
          <w:szCs w:val="32"/>
          <w:lang w:bidi="ar"/>
        </w:rPr>
        <w:t>“</w:t>
      </w:r>
      <w:r w:rsidRPr="00262544">
        <w:rPr>
          <w:rFonts w:ascii="Times New Roman" w:eastAsia="仿宋_GB2312" w:hAnsi="Times New Roman"/>
          <w:sz w:val="32"/>
          <w:szCs w:val="32"/>
          <w:lang w:bidi="ar"/>
        </w:rPr>
        <w:t>玉兰债</w:t>
      </w:r>
      <w:r w:rsidRPr="00262544">
        <w:rPr>
          <w:rFonts w:ascii="Times New Roman" w:eastAsia="仿宋_GB2312" w:hAnsi="Times New Roman"/>
          <w:sz w:val="32"/>
          <w:szCs w:val="32"/>
          <w:lang w:bidi="ar"/>
        </w:rPr>
        <w:t>”</w:t>
      </w:r>
      <w:r w:rsidRPr="00262544">
        <w:rPr>
          <w:rFonts w:ascii="Times New Roman" w:eastAsia="仿宋_GB2312" w:hAnsi="Times New Roman"/>
          <w:sz w:val="32"/>
          <w:szCs w:val="32"/>
          <w:lang w:bidi="ar"/>
        </w:rPr>
        <w:t>是在中国人民银行的指导下，由上海清算所会同欧清银行，以基础设施跨境互联互通的模式服务境内发行人面向国际市场发行债券的创新业务。本次欧元玉兰债的成功发行是东方证券在金融创新领域的又一次成功探索，实现了</w:t>
      </w:r>
      <w:r w:rsidRPr="00262544">
        <w:rPr>
          <w:rFonts w:ascii="Times New Roman" w:eastAsia="仿宋_GB2312" w:hAnsi="Times New Roman"/>
          <w:sz w:val="32"/>
          <w:szCs w:val="32"/>
          <w:lang w:bidi="ar"/>
        </w:rPr>
        <w:t>“</w:t>
      </w:r>
      <w:r w:rsidRPr="00262544">
        <w:rPr>
          <w:rFonts w:ascii="Times New Roman" w:eastAsia="仿宋_GB2312" w:hAnsi="Times New Roman"/>
          <w:sz w:val="32"/>
          <w:szCs w:val="32"/>
          <w:lang w:bidi="ar"/>
        </w:rPr>
        <w:t>玉兰债</w:t>
      </w:r>
      <w:r w:rsidRPr="00262544">
        <w:rPr>
          <w:rFonts w:ascii="Times New Roman" w:eastAsia="仿宋_GB2312" w:hAnsi="Times New Roman"/>
          <w:sz w:val="32"/>
          <w:szCs w:val="32"/>
          <w:lang w:bidi="ar"/>
        </w:rPr>
        <w:t>”</w:t>
      </w:r>
      <w:r w:rsidRPr="00262544">
        <w:rPr>
          <w:rFonts w:ascii="Times New Roman" w:eastAsia="仿宋_GB2312" w:hAnsi="Times New Roman"/>
          <w:sz w:val="32"/>
          <w:szCs w:val="32"/>
          <w:lang w:bidi="ar"/>
        </w:rPr>
        <w:t>产品在欧元计价领域零的突破。</w:t>
      </w:r>
    </w:p>
    <w:p w:rsidR="00BD1EC7" w:rsidRPr="00262544" w:rsidRDefault="00BD1EC7" w:rsidP="00123B49">
      <w:pPr>
        <w:widowControl w:val="0"/>
        <w:ind w:firstLineChars="200" w:firstLine="640"/>
        <w:jc w:val="both"/>
        <w:rPr>
          <w:rFonts w:ascii="Times New Roman" w:eastAsia="仿宋_GB2312" w:hAnsi="Times New Roman"/>
          <w:sz w:val="32"/>
          <w:szCs w:val="32"/>
          <w:lang w:bidi="ar"/>
        </w:rPr>
      </w:pPr>
      <w:r w:rsidRPr="00262544">
        <w:rPr>
          <w:rFonts w:ascii="Times New Roman" w:eastAsia="仿宋_GB2312" w:hAnsi="Times New Roman"/>
          <w:sz w:val="32"/>
          <w:szCs w:val="32"/>
          <w:lang w:bidi="ar"/>
        </w:rPr>
        <w:t>尽管正值上海抗击新冠肺炎疫情吃</w:t>
      </w:r>
      <w:r w:rsidR="00231849" w:rsidRPr="00262544">
        <w:rPr>
          <w:rFonts w:ascii="Times New Roman" w:eastAsia="仿宋_GB2312" w:hAnsi="Times New Roman" w:hint="eastAsia"/>
          <w:sz w:val="32"/>
          <w:szCs w:val="32"/>
          <w:lang w:bidi="ar"/>
        </w:rPr>
        <w:t>劲</w:t>
      </w:r>
      <w:r w:rsidRPr="00262544">
        <w:rPr>
          <w:rFonts w:ascii="Times New Roman" w:eastAsia="仿宋_GB2312" w:hAnsi="Times New Roman"/>
          <w:sz w:val="32"/>
          <w:szCs w:val="32"/>
          <w:lang w:bidi="ar"/>
        </w:rPr>
        <w:t>的阶段，但东方证券上下</w:t>
      </w:r>
      <w:r w:rsidRPr="00262544">
        <w:rPr>
          <w:rFonts w:ascii="微软雅黑" w:eastAsia="微软雅黑" w:hAnsi="微软雅黑" w:cs="微软雅黑" w:hint="eastAsia"/>
          <w:sz w:val="32"/>
          <w:szCs w:val="32"/>
          <w:lang w:bidi="ar"/>
        </w:rPr>
        <w:t>勠</w:t>
      </w:r>
      <w:r w:rsidRPr="00262544">
        <w:rPr>
          <w:rFonts w:ascii="Times New Roman" w:eastAsia="仿宋_GB2312" w:hAnsi="Times New Roman"/>
          <w:sz w:val="32"/>
          <w:szCs w:val="32"/>
          <w:lang w:bidi="ar"/>
        </w:rPr>
        <w:t>力同心</w:t>
      </w:r>
      <w:r w:rsidR="00231849" w:rsidRPr="00262544">
        <w:rPr>
          <w:rFonts w:ascii="Times New Roman" w:eastAsia="仿宋_GB2312" w:hAnsi="Times New Roman" w:hint="eastAsia"/>
          <w:sz w:val="32"/>
          <w:szCs w:val="32"/>
          <w:lang w:bidi="ar"/>
        </w:rPr>
        <w:t>，</w:t>
      </w:r>
      <w:r w:rsidRPr="00262544">
        <w:rPr>
          <w:rFonts w:ascii="Times New Roman" w:eastAsia="仿宋_GB2312" w:hAnsi="Times New Roman"/>
          <w:sz w:val="32"/>
          <w:szCs w:val="32"/>
          <w:lang w:bidi="ar"/>
        </w:rPr>
        <w:t>高效保障了本次欧元玉兰债的各项发行筹备、线上全球路演等工作有序开展。</w:t>
      </w:r>
      <w:r w:rsidRPr="00262544">
        <w:rPr>
          <w:rFonts w:ascii="Times New Roman" w:eastAsia="仿宋_GB2312" w:hAnsi="Times New Roman" w:hint="eastAsia"/>
          <w:sz w:val="32"/>
          <w:szCs w:val="32"/>
          <w:lang w:bidi="ar"/>
        </w:rPr>
        <w:t>（申能集团）</w:t>
      </w:r>
    </w:p>
    <w:p w:rsidR="00BD1EC7" w:rsidRPr="00BD1EC7" w:rsidRDefault="00BD1EC7" w:rsidP="00123B49">
      <w:pPr>
        <w:widowControl w:val="0"/>
        <w:ind w:firstLineChars="200" w:firstLine="640"/>
        <w:jc w:val="both"/>
        <w:rPr>
          <w:rFonts w:ascii="Times New Roman" w:eastAsia="仿宋_GB2312" w:hAnsi="Times New Roman"/>
          <w:color w:val="FF0000"/>
          <w:sz w:val="32"/>
          <w:szCs w:val="32"/>
          <w:lang w:bidi="ar"/>
        </w:rPr>
      </w:pPr>
    </w:p>
    <w:p w:rsidR="00123B49" w:rsidRPr="00123B49" w:rsidRDefault="003642DA" w:rsidP="00123B49">
      <w:pPr>
        <w:widowControl w:val="0"/>
        <w:numPr>
          <w:ilvl w:val="0"/>
          <w:numId w:val="1"/>
        </w:numPr>
        <w:spacing w:afterLines="50" w:after="156"/>
        <w:ind w:rightChars="-42" w:right="-101"/>
        <w:rPr>
          <w:rFonts w:ascii="Times New Roman" w:eastAsia="仿宋_GB2312" w:hAnsi="Times New Roman"/>
          <w:sz w:val="32"/>
          <w:szCs w:val="32"/>
          <w:lang w:bidi="ar"/>
        </w:rPr>
      </w:pPr>
      <w:r>
        <w:rPr>
          <w:rFonts w:ascii="Times New Roman" w:eastAsia="KaiTi_GB2312" w:hAnsi="Times New Roman" w:hint="eastAsia"/>
          <w:b/>
          <w:bCs/>
          <w:sz w:val="32"/>
          <w:szCs w:val="32"/>
        </w:rPr>
        <w:t>国企之窗</w:t>
      </w:r>
    </w:p>
    <w:p w:rsidR="00123B49" w:rsidRDefault="00123B49" w:rsidP="00123B49">
      <w:pPr>
        <w:widowControl w:val="0"/>
        <w:spacing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隧道股份再度中标超深沉井式立体停车项目</w:t>
      </w:r>
    </w:p>
    <w:p w:rsidR="00123B49" w:rsidRDefault="00123B49" w:rsidP="00123B49">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日前，隧道股份上海路桥顺利中标南京超深沉井式停车设施工程总承包项目。这将是隧道股份继打造国内首座</w:t>
      </w:r>
      <w:r>
        <w:rPr>
          <w:rFonts w:ascii="Times New Roman" w:eastAsia="仿宋_GB2312" w:hAnsi="Times New Roman" w:hint="eastAsia"/>
          <w:sz w:val="32"/>
          <w:szCs w:val="32"/>
          <w:lang w:bidi="ar"/>
        </w:rPr>
        <w:t>VSM</w:t>
      </w:r>
      <w:r>
        <w:rPr>
          <w:rFonts w:ascii="Times New Roman" w:eastAsia="仿宋_GB2312" w:hAnsi="Times New Roman" w:hint="eastAsia"/>
          <w:sz w:val="32"/>
          <w:szCs w:val="32"/>
          <w:lang w:bidi="ar"/>
        </w:rPr>
        <w:t>（下沉式竖井掘进）地下智能停车库——南京市建邺区沉井停车场项目总承包（一期）工程后，承建的又一座</w:t>
      </w:r>
      <w:r>
        <w:rPr>
          <w:rFonts w:ascii="Times New Roman" w:eastAsia="仿宋_GB2312" w:hAnsi="Times New Roman" w:hint="eastAsia"/>
          <w:sz w:val="32"/>
          <w:szCs w:val="32"/>
          <w:lang w:bidi="ar"/>
        </w:rPr>
        <w:t>VSM</w:t>
      </w:r>
      <w:r>
        <w:rPr>
          <w:rFonts w:ascii="Times New Roman" w:eastAsia="仿宋_GB2312" w:hAnsi="Times New Roman" w:hint="eastAsia"/>
          <w:sz w:val="32"/>
          <w:szCs w:val="32"/>
          <w:lang w:bidi="ar"/>
        </w:rPr>
        <w:t>沉井式停车项目。在该项目中，隧道股份将在南京南湖老城区核心位置，进一步扩大智慧停车设施供给，助力城市土地资源集约利用，改善老城区“停车难”问题。</w:t>
      </w:r>
    </w:p>
    <w:p w:rsidR="00123B49" w:rsidRDefault="00123B49" w:rsidP="00123B49">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本次隧道股份上海路桥建造的南京超深沉井式立体智能停车库，地下设置</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层、每层</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个车位，总计可供应</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个停车位，相当于一座向下建造的“高层公寓楼”。项目施工用地面积</w:t>
      </w:r>
      <w:r>
        <w:rPr>
          <w:rFonts w:ascii="Times New Roman" w:eastAsia="仿宋_GB2312" w:hAnsi="Times New Roman" w:hint="eastAsia"/>
          <w:sz w:val="32"/>
          <w:szCs w:val="32"/>
          <w:lang w:bidi="ar"/>
        </w:rPr>
        <w:t>1917.52</w:t>
      </w:r>
      <w:r>
        <w:rPr>
          <w:rFonts w:ascii="Times New Roman" w:eastAsia="仿宋_GB2312" w:hAnsi="Times New Roman" w:hint="eastAsia"/>
          <w:sz w:val="32"/>
          <w:szCs w:val="32"/>
          <w:lang w:bidi="ar"/>
        </w:rPr>
        <w:t>平方米，建成后的地面建筑占地面积为</w:t>
      </w:r>
      <w:r>
        <w:rPr>
          <w:rFonts w:ascii="Times New Roman" w:eastAsia="仿宋_GB2312" w:hAnsi="Times New Roman" w:hint="eastAsia"/>
          <w:sz w:val="32"/>
          <w:szCs w:val="32"/>
          <w:lang w:bidi="ar"/>
        </w:rPr>
        <w:t>279.3</w:t>
      </w:r>
      <w:r>
        <w:rPr>
          <w:rFonts w:ascii="Times New Roman" w:eastAsia="仿宋_GB2312" w:hAnsi="Times New Roman" w:hint="eastAsia"/>
          <w:sz w:val="32"/>
          <w:szCs w:val="32"/>
          <w:lang w:bidi="ar"/>
        </w:rPr>
        <w:t>平方米——仅相当于两套三居室面积，而地上构筑物也仅有两层钢结构配套设备管理用房。</w:t>
      </w:r>
    </w:p>
    <w:p w:rsidR="00123B49" w:rsidRPr="006357F4" w:rsidRDefault="00123B49" w:rsidP="00123B49">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项目建设中，隧道股份项目团队还将在实现“土地利用集约化、地下停车智能化”的基础上，充分考虑项目所处地南京古城区的历史人文要素，对地上建筑进行独到建造，以让其与城市原有历史风貌融为一体。同时，充分借鉴建邺区沉井停车场建设的运营经验，在建设期进一步精细完善交通组织流线，增进机动车及人行流线的便捷性与通达性，实现交通动线、设施风貌再升级。（隧道股份）</w:t>
      </w:r>
    </w:p>
    <w:p w:rsidR="00123B49" w:rsidRPr="00123B49" w:rsidRDefault="00123B49" w:rsidP="00123B49">
      <w:pPr>
        <w:pStyle w:val="a9"/>
        <w:widowControl w:val="0"/>
        <w:spacing w:beforeLines="50" w:before="156" w:beforeAutospacing="0" w:afterAutospacing="0"/>
        <w:jc w:val="center"/>
        <w:rPr>
          <w:rFonts w:ascii="Times New Roman" w:eastAsia="华文中宋" w:hAnsi="Times New Roman" w:cs="华文中宋"/>
          <w:sz w:val="36"/>
          <w:szCs w:val="36"/>
          <w:shd w:val="clear" w:color="auto" w:fill="FFFFFF"/>
        </w:rPr>
      </w:pPr>
    </w:p>
    <w:p w:rsidR="001F13CA" w:rsidRDefault="003642DA" w:rsidP="00123B49">
      <w:pPr>
        <w:pStyle w:val="a9"/>
        <w:widowControl w:val="0"/>
        <w:spacing w:beforeLines="50" w:before="156" w:beforeAutospacing="0"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上海建工乌鲁木齐东进场高架道路</w:t>
      </w:r>
      <w:r>
        <w:rPr>
          <w:rFonts w:ascii="Times New Roman" w:eastAsia="华文中宋" w:hAnsi="Times New Roman" w:cs="华文中宋" w:hint="eastAsia"/>
          <w:sz w:val="36"/>
          <w:szCs w:val="36"/>
          <w:shd w:val="clear" w:color="auto" w:fill="FFFFFF"/>
        </w:rPr>
        <w:t>EPC</w:t>
      </w:r>
      <w:r>
        <w:rPr>
          <w:rFonts w:ascii="Times New Roman" w:eastAsia="华文中宋" w:hAnsi="Times New Roman" w:cs="华文中宋" w:hint="eastAsia"/>
          <w:sz w:val="36"/>
          <w:szCs w:val="36"/>
          <w:shd w:val="clear" w:color="auto" w:fill="FFFFFF"/>
        </w:rPr>
        <w:t>工程</w:t>
      </w:r>
    </w:p>
    <w:p w:rsidR="001F13CA" w:rsidRDefault="00262544" w:rsidP="00123B49">
      <w:pPr>
        <w:pStyle w:val="a9"/>
        <w:widowControl w:val="0"/>
        <w:spacing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进入</w:t>
      </w:r>
      <w:r w:rsidR="003642DA">
        <w:rPr>
          <w:rFonts w:ascii="Times New Roman" w:eastAsia="华文中宋" w:hAnsi="Times New Roman" w:cs="华文中宋" w:hint="eastAsia"/>
          <w:sz w:val="36"/>
          <w:szCs w:val="36"/>
          <w:shd w:val="clear" w:color="auto" w:fill="FFFFFF"/>
        </w:rPr>
        <w:t>大规模吊装连接施工阶段</w:t>
      </w:r>
    </w:p>
    <w:p w:rsidR="001F13CA" w:rsidRDefault="003642DA" w:rsidP="00123B49">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近日，由上海建工旗下市政总院总承包的乌鲁木齐东进场高架道路</w:t>
      </w:r>
      <w:r>
        <w:rPr>
          <w:rFonts w:ascii="Times New Roman" w:eastAsia="仿宋_GB2312" w:hAnsi="Times New Roman" w:hint="eastAsia"/>
          <w:sz w:val="32"/>
          <w:szCs w:val="32"/>
          <w:lang w:bidi="ar"/>
        </w:rPr>
        <w:t>EPC</w:t>
      </w:r>
      <w:r>
        <w:rPr>
          <w:rFonts w:ascii="Times New Roman" w:eastAsia="仿宋_GB2312" w:hAnsi="Times New Roman" w:hint="eastAsia"/>
          <w:sz w:val="32"/>
          <w:szCs w:val="32"/>
          <w:lang w:bidi="ar"/>
        </w:rPr>
        <w:t>（工程总承包模式之一）处于标准段大规模吊装连接施工阶段，一期工程计划于明年</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月建成。乌鲁木齐东进场高架道路路线全长约</w:t>
      </w:r>
      <w:r>
        <w:rPr>
          <w:rFonts w:ascii="Times New Roman" w:eastAsia="仿宋_GB2312" w:hAnsi="Times New Roman" w:hint="eastAsia"/>
          <w:sz w:val="32"/>
          <w:szCs w:val="32"/>
          <w:lang w:bidi="ar"/>
        </w:rPr>
        <w:t>12.9</w:t>
      </w:r>
      <w:r>
        <w:rPr>
          <w:rFonts w:ascii="Times New Roman" w:eastAsia="仿宋_GB2312" w:hAnsi="Times New Roman" w:hint="eastAsia"/>
          <w:sz w:val="32"/>
          <w:szCs w:val="32"/>
          <w:lang w:bidi="ar"/>
        </w:rPr>
        <w:t>公里，设双向</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车道高架（快速路）及双向</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车道地面（主干路），包括三座互通式立交、</w:t>
      </w:r>
      <w:r>
        <w:rPr>
          <w:rFonts w:ascii="Times New Roman" w:eastAsia="仿宋_GB2312" w:hAnsi="Times New Roman" w:hint="eastAsia"/>
          <w:sz w:val="32"/>
          <w:szCs w:val="32"/>
          <w:lang w:bidi="ar"/>
        </w:rPr>
        <w:t>16</w:t>
      </w:r>
      <w:r>
        <w:rPr>
          <w:rFonts w:ascii="Times New Roman" w:eastAsia="仿宋_GB2312" w:hAnsi="Times New Roman" w:hint="eastAsia"/>
          <w:sz w:val="32"/>
          <w:szCs w:val="32"/>
          <w:lang w:bidi="ar"/>
        </w:rPr>
        <w:t>条平行匝道、</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座地道分别下穿既有铁路与快速路，项目投资额逾</w:t>
      </w:r>
      <w:r>
        <w:rPr>
          <w:rFonts w:ascii="Times New Roman" w:eastAsia="仿宋_GB2312" w:hAnsi="Times New Roman" w:hint="eastAsia"/>
          <w:sz w:val="32"/>
          <w:szCs w:val="32"/>
          <w:lang w:bidi="ar"/>
        </w:rPr>
        <w:t>70</w:t>
      </w:r>
      <w:r>
        <w:rPr>
          <w:rFonts w:ascii="Times New Roman" w:eastAsia="仿宋_GB2312" w:hAnsi="Times New Roman" w:hint="eastAsia"/>
          <w:sz w:val="32"/>
          <w:szCs w:val="32"/>
          <w:lang w:bidi="ar"/>
        </w:rPr>
        <w:t>亿元。</w:t>
      </w:r>
    </w:p>
    <w:p w:rsidR="001F13CA" w:rsidRDefault="003642DA" w:rsidP="00123B49">
      <w:pPr>
        <w:widowControl w:val="0"/>
        <w:ind w:firstLineChars="200" w:firstLine="643"/>
        <w:jc w:val="both"/>
        <w:rPr>
          <w:rFonts w:ascii="KaiTi_GB2312" w:eastAsia="KaiTi_GB2312" w:hAnsi="KaiTi_GB2312"/>
          <w:b/>
          <w:kern w:val="2"/>
          <w:sz w:val="32"/>
          <w:szCs w:val="32"/>
          <w:lang w:bidi="ar"/>
        </w:rPr>
      </w:pPr>
      <w:r>
        <w:rPr>
          <w:rFonts w:ascii="KaiTi_GB2312" w:eastAsia="KaiTi_GB2312" w:hAnsi="KaiTi_GB2312" w:hint="eastAsia"/>
          <w:b/>
          <w:kern w:val="2"/>
          <w:sz w:val="32"/>
          <w:szCs w:val="32"/>
          <w:lang w:bidi="ar"/>
        </w:rPr>
        <w:t>新疆地区首个设计牵头</w:t>
      </w:r>
      <w:r w:rsidRPr="00262544">
        <w:rPr>
          <w:rFonts w:ascii="Times New Roman" w:eastAsia="KaiTi_GB2312" w:hAnsi="Times New Roman" w:cs="Times New Roman"/>
          <w:b/>
          <w:kern w:val="2"/>
          <w:sz w:val="32"/>
          <w:szCs w:val="32"/>
          <w:lang w:bidi="ar"/>
        </w:rPr>
        <w:t>EPC</w:t>
      </w:r>
      <w:r>
        <w:rPr>
          <w:rFonts w:ascii="KaiTi_GB2312" w:eastAsia="KaiTi_GB2312" w:hAnsi="KaiTi_GB2312" w:hint="eastAsia"/>
          <w:b/>
          <w:kern w:val="2"/>
          <w:sz w:val="32"/>
          <w:szCs w:val="32"/>
          <w:lang w:bidi="ar"/>
        </w:rPr>
        <w:t>模式。</w:t>
      </w:r>
      <w:r>
        <w:rPr>
          <w:rFonts w:ascii="Times New Roman" w:eastAsia="仿宋_GB2312" w:hAnsi="Times New Roman" w:hint="eastAsia"/>
          <w:sz w:val="32"/>
          <w:szCs w:val="32"/>
          <w:lang w:bidi="ar"/>
        </w:rPr>
        <w:t>该项目的设计与施工管理由市政总院统筹安排，联合新疆交建集团，通过设计技术与施工工艺的融合与优化，确保项目质量、进度、投资综合可控。还在工程管理中搭建了基于</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（建筑信息模型）</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技术的协同管理平台开展全程全方位管控，提升了项目管理效能，契合了地区项目对于维稳及防疫工作的需求。</w:t>
      </w:r>
    </w:p>
    <w:p w:rsidR="001F13CA" w:rsidRDefault="003642DA" w:rsidP="00123B49">
      <w:pPr>
        <w:widowControl w:val="0"/>
        <w:ind w:firstLineChars="200" w:firstLine="643"/>
        <w:jc w:val="both"/>
        <w:rPr>
          <w:rFonts w:ascii="Times New Roman" w:eastAsia="仿宋_GB2312" w:hAnsi="Times New Roman"/>
          <w:sz w:val="32"/>
          <w:szCs w:val="32"/>
          <w:lang w:bidi="ar"/>
        </w:rPr>
      </w:pPr>
      <w:r>
        <w:rPr>
          <w:rFonts w:ascii="KaiTi_GB2312" w:eastAsia="KaiTi_GB2312" w:hAnsi="KaiTi_GB2312" w:hint="eastAsia"/>
          <w:b/>
          <w:kern w:val="2"/>
          <w:sz w:val="32"/>
          <w:szCs w:val="32"/>
          <w:lang w:bidi="ar"/>
        </w:rPr>
        <w:t>新疆地区首个大规模采用桥梁装配技术。</w:t>
      </w:r>
      <w:r>
        <w:rPr>
          <w:rFonts w:ascii="Times New Roman" w:eastAsia="仿宋_GB2312" w:hAnsi="Times New Roman" w:hint="eastAsia"/>
          <w:sz w:val="32"/>
          <w:szCs w:val="32"/>
          <w:lang w:bidi="ar"/>
        </w:rPr>
        <w:t>市政总院总牵头组成了科研技术团队，带队研发高烈度区桥梁预制装配升级版技术，扩大预制装配应用范围并提高预制装配率，提升了桥梁工业化水平。小箱梁连接技术、预制防撞墙技术、轻量化技术、网片化钢筋设计等新技术的研发与应用，也使该工程的预制装配率达到了</w:t>
      </w:r>
      <w:r>
        <w:rPr>
          <w:rFonts w:ascii="Times New Roman" w:eastAsia="仿宋_GB2312" w:hAnsi="Times New Roman" w:hint="eastAsia"/>
          <w:sz w:val="32"/>
          <w:szCs w:val="32"/>
          <w:lang w:bidi="ar"/>
        </w:rPr>
        <w:t>90%</w:t>
      </w:r>
      <w:r>
        <w:rPr>
          <w:rFonts w:ascii="Times New Roman" w:eastAsia="仿宋_GB2312" w:hAnsi="Times New Roman" w:hint="eastAsia"/>
          <w:sz w:val="32"/>
          <w:szCs w:val="32"/>
          <w:lang w:bidi="ar"/>
        </w:rPr>
        <w:t>以上。为配合项目大规模施工需要，联合体成员单位新疆交建集团建成的大规模预制厂占地</w:t>
      </w:r>
      <w:r>
        <w:rPr>
          <w:rFonts w:ascii="Times New Roman" w:eastAsia="仿宋_GB2312" w:hAnsi="Times New Roman" w:hint="eastAsia"/>
          <w:sz w:val="32"/>
          <w:szCs w:val="32"/>
          <w:lang w:bidi="ar"/>
        </w:rPr>
        <w:t>400</w:t>
      </w:r>
      <w:r>
        <w:rPr>
          <w:rFonts w:ascii="Times New Roman" w:eastAsia="仿宋_GB2312" w:hAnsi="Times New Roman" w:hint="eastAsia"/>
          <w:sz w:val="32"/>
          <w:szCs w:val="32"/>
          <w:lang w:bidi="ar"/>
        </w:rPr>
        <w:t>余亩，预制厂体现了绿色建造的技术理念：工业用水用电集约化利用，实现生产能耗的有效降低；设置过滤处置装置，实现加工生产过程中污染物、废弃物的排放控制。（上海建工）</w:t>
      </w:r>
    </w:p>
    <w:sectPr w:rsidR="001F13C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23B" w:rsidRDefault="008D123B">
      <w:r>
        <w:separator/>
      </w:r>
    </w:p>
  </w:endnote>
  <w:endnote w:type="continuationSeparator" w:id="0">
    <w:p w:rsidR="008D123B" w:rsidRDefault="008D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KaiTi_GB2312">
    <w:panose1 w:val="02010609030101010101"/>
    <w:charset w:val="86"/>
    <w:family w:val="modern"/>
    <w:pitch w:val="fixed"/>
    <w:sig w:usb0="00000001" w:usb1="080E0000" w:usb2="00000010" w:usb3="00000000" w:csb0="00040001" w:csb1="00000000"/>
  </w:font>
  <w:font w:name="仿宋_GB2312">
    <w:altName w:val="仿宋"/>
    <w:panose1 w:val="020B0604020202020204"/>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262157374"/>
    </w:sdtPr>
    <w:sdtEndPr>
      <w:rPr>
        <w:rStyle w:val="ab"/>
      </w:rPr>
    </w:sdtEndPr>
    <w:sdtContent>
      <w:p w:rsidR="001F13CA" w:rsidRDefault="003642DA">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rsidR="001F13CA" w:rsidRDefault="001F13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082953191"/>
    </w:sdtPr>
    <w:sdtEndPr>
      <w:rPr>
        <w:rStyle w:val="ab"/>
      </w:rPr>
    </w:sdtEndPr>
    <w:sdtContent>
      <w:p w:rsidR="001F13CA" w:rsidRDefault="003642DA">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t>12</w:t>
        </w:r>
        <w:r>
          <w:rPr>
            <w:rStyle w:val="ab"/>
          </w:rPr>
          <w:fldChar w:fldCharType="end"/>
        </w:r>
      </w:p>
    </w:sdtContent>
  </w:sdt>
  <w:p w:rsidR="001F13CA" w:rsidRDefault="001F13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23B" w:rsidRDefault="008D123B">
      <w:r>
        <w:separator/>
      </w:r>
    </w:p>
  </w:footnote>
  <w:footnote w:type="continuationSeparator" w:id="0">
    <w:p w:rsidR="008D123B" w:rsidRDefault="008D1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422C2EE7"/>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E0A2C8"/>
    <w:rsid w:val="BFF1AB59"/>
    <w:rsid w:val="BFFF23D7"/>
    <w:rsid w:val="C3B70622"/>
    <w:rsid w:val="C4B7CC1C"/>
    <w:rsid w:val="C52D4053"/>
    <w:rsid w:val="C557193B"/>
    <w:rsid w:val="C6FF6AF0"/>
    <w:rsid w:val="C7E75DCE"/>
    <w:rsid w:val="CBEF6020"/>
    <w:rsid w:val="CD1ED750"/>
    <w:rsid w:val="CFFADD31"/>
    <w:rsid w:val="D13EFE29"/>
    <w:rsid w:val="D2FBD6E4"/>
    <w:rsid w:val="D47FAF2C"/>
    <w:rsid w:val="D6A7B808"/>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F4C7F"/>
    <w:rsid w:val="FCE36C2F"/>
    <w:rsid w:val="FD175450"/>
    <w:rsid w:val="FD4F8490"/>
    <w:rsid w:val="FD7D42ED"/>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 w:val="00032593"/>
    <w:rsid w:val="00036C22"/>
    <w:rsid w:val="00092E02"/>
    <w:rsid w:val="000B75B6"/>
    <w:rsid w:val="000C73CD"/>
    <w:rsid w:val="000D0A73"/>
    <w:rsid w:val="000E4EB6"/>
    <w:rsid w:val="000E713B"/>
    <w:rsid w:val="0010619F"/>
    <w:rsid w:val="00123B49"/>
    <w:rsid w:val="001302CE"/>
    <w:rsid w:val="00137FEB"/>
    <w:rsid w:val="001E17B0"/>
    <w:rsid w:val="001E5BC2"/>
    <w:rsid w:val="001E6745"/>
    <w:rsid w:val="001F13CA"/>
    <w:rsid w:val="00222BD2"/>
    <w:rsid w:val="00231849"/>
    <w:rsid w:val="002320FC"/>
    <w:rsid w:val="00234168"/>
    <w:rsid w:val="00262544"/>
    <w:rsid w:val="00263179"/>
    <w:rsid w:val="002644A7"/>
    <w:rsid w:val="00273F39"/>
    <w:rsid w:val="00297F0E"/>
    <w:rsid w:val="00315240"/>
    <w:rsid w:val="00343044"/>
    <w:rsid w:val="00354CB0"/>
    <w:rsid w:val="003642DA"/>
    <w:rsid w:val="003A68E0"/>
    <w:rsid w:val="003C32C4"/>
    <w:rsid w:val="003C42B2"/>
    <w:rsid w:val="003E0DB7"/>
    <w:rsid w:val="003E791D"/>
    <w:rsid w:val="00411425"/>
    <w:rsid w:val="0041518F"/>
    <w:rsid w:val="00446463"/>
    <w:rsid w:val="00456EB1"/>
    <w:rsid w:val="00464590"/>
    <w:rsid w:val="004905CC"/>
    <w:rsid w:val="004B32B5"/>
    <w:rsid w:val="004C061E"/>
    <w:rsid w:val="004D5A22"/>
    <w:rsid w:val="004E1B4B"/>
    <w:rsid w:val="004E46E5"/>
    <w:rsid w:val="00526B0D"/>
    <w:rsid w:val="00540A47"/>
    <w:rsid w:val="0055574E"/>
    <w:rsid w:val="005F30C3"/>
    <w:rsid w:val="00607335"/>
    <w:rsid w:val="00614879"/>
    <w:rsid w:val="006178CF"/>
    <w:rsid w:val="006357F4"/>
    <w:rsid w:val="0064451D"/>
    <w:rsid w:val="006827D8"/>
    <w:rsid w:val="00686359"/>
    <w:rsid w:val="006A5FB6"/>
    <w:rsid w:val="006C1F18"/>
    <w:rsid w:val="006E1328"/>
    <w:rsid w:val="006F1F01"/>
    <w:rsid w:val="007016C0"/>
    <w:rsid w:val="0070353C"/>
    <w:rsid w:val="0070399D"/>
    <w:rsid w:val="00733A93"/>
    <w:rsid w:val="00755463"/>
    <w:rsid w:val="00771016"/>
    <w:rsid w:val="00786A28"/>
    <w:rsid w:val="007A49EC"/>
    <w:rsid w:val="007B697D"/>
    <w:rsid w:val="00814993"/>
    <w:rsid w:val="008409CB"/>
    <w:rsid w:val="0085111C"/>
    <w:rsid w:val="008533D2"/>
    <w:rsid w:val="00855182"/>
    <w:rsid w:val="0087106F"/>
    <w:rsid w:val="008811BF"/>
    <w:rsid w:val="008B0AF8"/>
    <w:rsid w:val="008B0FE7"/>
    <w:rsid w:val="008D123B"/>
    <w:rsid w:val="008D7D29"/>
    <w:rsid w:val="008E5A03"/>
    <w:rsid w:val="0090692F"/>
    <w:rsid w:val="00926779"/>
    <w:rsid w:val="00947755"/>
    <w:rsid w:val="009B73F6"/>
    <w:rsid w:val="009C00C2"/>
    <w:rsid w:val="009E005E"/>
    <w:rsid w:val="009E222B"/>
    <w:rsid w:val="00A11F0C"/>
    <w:rsid w:val="00A34644"/>
    <w:rsid w:val="00A64759"/>
    <w:rsid w:val="00A652DB"/>
    <w:rsid w:val="00A94ECC"/>
    <w:rsid w:val="00AA2791"/>
    <w:rsid w:val="00AB1063"/>
    <w:rsid w:val="00AB3C9D"/>
    <w:rsid w:val="00AE296A"/>
    <w:rsid w:val="00B01B3A"/>
    <w:rsid w:val="00B10EE3"/>
    <w:rsid w:val="00B40415"/>
    <w:rsid w:val="00B63B24"/>
    <w:rsid w:val="00BB53DB"/>
    <w:rsid w:val="00BC6F92"/>
    <w:rsid w:val="00BD10DD"/>
    <w:rsid w:val="00BD1EC7"/>
    <w:rsid w:val="00BD325B"/>
    <w:rsid w:val="00BD7134"/>
    <w:rsid w:val="00BE5F7D"/>
    <w:rsid w:val="00C06964"/>
    <w:rsid w:val="00C722A8"/>
    <w:rsid w:val="00C77BB5"/>
    <w:rsid w:val="00CD3FA8"/>
    <w:rsid w:val="00D02685"/>
    <w:rsid w:val="00D0528F"/>
    <w:rsid w:val="00D114A2"/>
    <w:rsid w:val="00D16176"/>
    <w:rsid w:val="00D2228D"/>
    <w:rsid w:val="00D31CF3"/>
    <w:rsid w:val="00D66F0B"/>
    <w:rsid w:val="00D81AE4"/>
    <w:rsid w:val="00DA6B1A"/>
    <w:rsid w:val="00DD4A4F"/>
    <w:rsid w:val="00DE0594"/>
    <w:rsid w:val="00E547F1"/>
    <w:rsid w:val="00E63691"/>
    <w:rsid w:val="00E65D74"/>
    <w:rsid w:val="00E765EA"/>
    <w:rsid w:val="00E850DA"/>
    <w:rsid w:val="00E90F8A"/>
    <w:rsid w:val="00EA4E85"/>
    <w:rsid w:val="00EC6E62"/>
    <w:rsid w:val="00EF61F1"/>
    <w:rsid w:val="00F21840"/>
    <w:rsid w:val="00F53C34"/>
    <w:rsid w:val="00F91A1A"/>
    <w:rsid w:val="00FA0227"/>
    <w:rsid w:val="00FC07B7"/>
    <w:rsid w:val="0106405D"/>
    <w:rsid w:val="01160EA3"/>
    <w:rsid w:val="012F7699"/>
    <w:rsid w:val="013851DA"/>
    <w:rsid w:val="014B07F6"/>
    <w:rsid w:val="015476DB"/>
    <w:rsid w:val="016A7D77"/>
    <w:rsid w:val="016F283F"/>
    <w:rsid w:val="017F5714"/>
    <w:rsid w:val="018F6A3E"/>
    <w:rsid w:val="01A86BBB"/>
    <w:rsid w:val="01BE4AB7"/>
    <w:rsid w:val="022C3ECA"/>
    <w:rsid w:val="025E2CEB"/>
    <w:rsid w:val="02783D4A"/>
    <w:rsid w:val="028E5BCE"/>
    <w:rsid w:val="02993083"/>
    <w:rsid w:val="030B27EE"/>
    <w:rsid w:val="0332738A"/>
    <w:rsid w:val="0336518B"/>
    <w:rsid w:val="034D3112"/>
    <w:rsid w:val="03734FC2"/>
    <w:rsid w:val="03EA5256"/>
    <w:rsid w:val="03FC4949"/>
    <w:rsid w:val="03FE15DB"/>
    <w:rsid w:val="042E07AD"/>
    <w:rsid w:val="04581854"/>
    <w:rsid w:val="045D2CDA"/>
    <w:rsid w:val="04B05DEF"/>
    <w:rsid w:val="04BC02DB"/>
    <w:rsid w:val="04D213A5"/>
    <w:rsid w:val="051D3BF0"/>
    <w:rsid w:val="056441D3"/>
    <w:rsid w:val="056905C6"/>
    <w:rsid w:val="05883E17"/>
    <w:rsid w:val="05B253F0"/>
    <w:rsid w:val="05B9052D"/>
    <w:rsid w:val="05C217CC"/>
    <w:rsid w:val="060A4F83"/>
    <w:rsid w:val="063400E4"/>
    <w:rsid w:val="0676641E"/>
    <w:rsid w:val="06CE625A"/>
    <w:rsid w:val="06DD20DC"/>
    <w:rsid w:val="06E1523D"/>
    <w:rsid w:val="06E15F8D"/>
    <w:rsid w:val="06EA4586"/>
    <w:rsid w:val="06F02F02"/>
    <w:rsid w:val="06F20FC3"/>
    <w:rsid w:val="072132C6"/>
    <w:rsid w:val="075E096D"/>
    <w:rsid w:val="076B6ED0"/>
    <w:rsid w:val="07A5586E"/>
    <w:rsid w:val="07B15B08"/>
    <w:rsid w:val="07F8789F"/>
    <w:rsid w:val="081606E4"/>
    <w:rsid w:val="08290BEF"/>
    <w:rsid w:val="0831084F"/>
    <w:rsid w:val="08311465"/>
    <w:rsid w:val="08357123"/>
    <w:rsid w:val="08580653"/>
    <w:rsid w:val="08614263"/>
    <w:rsid w:val="089F7EAE"/>
    <w:rsid w:val="08A26306"/>
    <w:rsid w:val="08C71A11"/>
    <w:rsid w:val="08DC76F0"/>
    <w:rsid w:val="08E7715F"/>
    <w:rsid w:val="08FE77F2"/>
    <w:rsid w:val="09252932"/>
    <w:rsid w:val="093C0C24"/>
    <w:rsid w:val="09631BFE"/>
    <w:rsid w:val="0A096DD5"/>
    <w:rsid w:val="0A3104F6"/>
    <w:rsid w:val="0A547120"/>
    <w:rsid w:val="0A6102E0"/>
    <w:rsid w:val="0A6204C2"/>
    <w:rsid w:val="0A9D47E0"/>
    <w:rsid w:val="0AB00A77"/>
    <w:rsid w:val="0AB441DD"/>
    <w:rsid w:val="0AC43663"/>
    <w:rsid w:val="0AC90061"/>
    <w:rsid w:val="0AD5598B"/>
    <w:rsid w:val="0B096D48"/>
    <w:rsid w:val="0B103C3C"/>
    <w:rsid w:val="0B294C45"/>
    <w:rsid w:val="0B7A075E"/>
    <w:rsid w:val="0B8D0492"/>
    <w:rsid w:val="0B9FED80"/>
    <w:rsid w:val="0BB275A6"/>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E63D10"/>
    <w:rsid w:val="0DFC36AD"/>
    <w:rsid w:val="0E1453FC"/>
    <w:rsid w:val="0E6A3D66"/>
    <w:rsid w:val="0E801890"/>
    <w:rsid w:val="0E9C416E"/>
    <w:rsid w:val="0EA21C23"/>
    <w:rsid w:val="0EF146A7"/>
    <w:rsid w:val="0F61365E"/>
    <w:rsid w:val="0FD70A3F"/>
    <w:rsid w:val="0FE6742B"/>
    <w:rsid w:val="0FF12FDF"/>
    <w:rsid w:val="0FF314D7"/>
    <w:rsid w:val="10152C44"/>
    <w:rsid w:val="10332559"/>
    <w:rsid w:val="10431267"/>
    <w:rsid w:val="10687DDF"/>
    <w:rsid w:val="107759BB"/>
    <w:rsid w:val="109E0A4B"/>
    <w:rsid w:val="10CD30DE"/>
    <w:rsid w:val="110B69CC"/>
    <w:rsid w:val="113F3B94"/>
    <w:rsid w:val="115E4FD3"/>
    <w:rsid w:val="11C343A8"/>
    <w:rsid w:val="11CB1D14"/>
    <w:rsid w:val="12100618"/>
    <w:rsid w:val="12B75D5C"/>
    <w:rsid w:val="12D673A1"/>
    <w:rsid w:val="12E110C3"/>
    <w:rsid w:val="131B45D5"/>
    <w:rsid w:val="133826F0"/>
    <w:rsid w:val="136525A5"/>
    <w:rsid w:val="137B0967"/>
    <w:rsid w:val="13BE1CB6"/>
    <w:rsid w:val="13E23345"/>
    <w:rsid w:val="13FF9570"/>
    <w:rsid w:val="142259AD"/>
    <w:rsid w:val="143134CE"/>
    <w:rsid w:val="14A92FE1"/>
    <w:rsid w:val="14AC3033"/>
    <w:rsid w:val="14B3099F"/>
    <w:rsid w:val="14B60DBE"/>
    <w:rsid w:val="14DD6852"/>
    <w:rsid w:val="15212909"/>
    <w:rsid w:val="152C6320"/>
    <w:rsid w:val="15A038B8"/>
    <w:rsid w:val="15A738B8"/>
    <w:rsid w:val="15CB509B"/>
    <w:rsid w:val="15CF1FB8"/>
    <w:rsid w:val="15EC2259"/>
    <w:rsid w:val="166766FD"/>
    <w:rsid w:val="168129A1"/>
    <w:rsid w:val="16814633"/>
    <w:rsid w:val="16A411B1"/>
    <w:rsid w:val="16AB662C"/>
    <w:rsid w:val="16AC2613"/>
    <w:rsid w:val="16AF39B2"/>
    <w:rsid w:val="16D05BF8"/>
    <w:rsid w:val="16F63D3C"/>
    <w:rsid w:val="174724F7"/>
    <w:rsid w:val="179700E2"/>
    <w:rsid w:val="17D6307D"/>
    <w:rsid w:val="17EC425D"/>
    <w:rsid w:val="17ECC66A"/>
    <w:rsid w:val="17F84EE5"/>
    <w:rsid w:val="18215A56"/>
    <w:rsid w:val="184C6E69"/>
    <w:rsid w:val="18953CCD"/>
    <w:rsid w:val="189E3CDE"/>
    <w:rsid w:val="18ED4BE6"/>
    <w:rsid w:val="18F02389"/>
    <w:rsid w:val="19047787"/>
    <w:rsid w:val="193A52A0"/>
    <w:rsid w:val="194523AC"/>
    <w:rsid w:val="1969544D"/>
    <w:rsid w:val="19B629D4"/>
    <w:rsid w:val="19D3098F"/>
    <w:rsid w:val="19D8090C"/>
    <w:rsid w:val="19E641DE"/>
    <w:rsid w:val="19FB3199"/>
    <w:rsid w:val="1A182DF0"/>
    <w:rsid w:val="1A5A1E87"/>
    <w:rsid w:val="1A700A12"/>
    <w:rsid w:val="1A965070"/>
    <w:rsid w:val="1AB41EA3"/>
    <w:rsid w:val="1B0612A8"/>
    <w:rsid w:val="1B077EE7"/>
    <w:rsid w:val="1B142621"/>
    <w:rsid w:val="1B1F09DB"/>
    <w:rsid w:val="1B32070E"/>
    <w:rsid w:val="1B69745E"/>
    <w:rsid w:val="1B6B0D73"/>
    <w:rsid w:val="1B7F2AE9"/>
    <w:rsid w:val="1BB074A7"/>
    <w:rsid w:val="1BB4747C"/>
    <w:rsid w:val="1BB8C628"/>
    <w:rsid w:val="1BBB39A1"/>
    <w:rsid w:val="1BC34195"/>
    <w:rsid w:val="1BD8567E"/>
    <w:rsid w:val="1C312724"/>
    <w:rsid w:val="1C366EC8"/>
    <w:rsid w:val="1C4D7F52"/>
    <w:rsid w:val="1C805614"/>
    <w:rsid w:val="1CA71F00"/>
    <w:rsid w:val="1CBD3FFE"/>
    <w:rsid w:val="1CBE2FD4"/>
    <w:rsid w:val="1CDC7546"/>
    <w:rsid w:val="1CF33ECD"/>
    <w:rsid w:val="1D0258A9"/>
    <w:rsid w:val="1D2251D7"/>
    <w:rsid w:val="1D5361AD"/>
    <w:rsid w:val="1DAA4ED3"/>
    <w:rsid w:val="1DE226F6"/>
    <w:rsid w:val="1E756385"/>
    <w:rsid w:val="1EB11921"/>
    <w:rsid w:val="1EB91754"/>
    <w:rsid w:val="1EC4217D"/>
    <w:rsid w:val="1EF9C54E"/>
    <w:rsid w:val="1F642775"/>
    <w:rsid w:val="1F6DF702"/>
    <w:rsid w:val="1F7C289F"/>
    <w:rsid w:val="1F7FE508"/>
    <w:rsid w:val="1F8B2AE2"/>
    <w:rsid w:val="1F916AB3"/>
    <w:rsid w:val="1F953961"/>
    <w:rsid w:val="1FB1659D"/>
    <w:rsid w:val="1FC55C88"/>
    <w:rsid w:val="1FF05635"/>
    <w:rsid w:val="1FF31CF7"/>
    <w:rsid w:val="1FFE333D"/>
    <w:rsid w:val="20257881"/>
    <w:rsid w:val="20895606"/>
    <w:rsid w:val="20C37337"/>
    <w:rsid w:val="20F16975"/>
    <w:rsid w:val="20FA40ED"/>
    <w:rsid w:val="21084DEC"/>
    <w:rsid w:val="211E7A7D"/>
    <w:rsid w:val="2139763B"/>
    <w:rsid w:val="21450638"/>
    <w:rsid w:val="215E2E47"/>
    <w:rsid w:val="21997692"/>
    <w:rsid w:val="21A13C4D"/>
    <w:rsid w:val="21CB3390"/>
    <w:rsid w:val="21D25E3F"/>
    <w:rsid w:val="21E23A88"/>
    <w:rsid w:val="21F44DAC"/>
    <w:rsid w:val="220E03B9"/>
    <w:rsid w:val="221922E6"/>
    <w:rsid w:val="2219440B"/>
    <w:rsid w:val="222D5B7B"/>
    <w:rsid w:val="22393715"/>
    <w:rsid w:val="22635651"/>
    <w:rsid w:val="227E0543"/>
    <w:rsid w:val="22A00653"/>
    <w:rsid w:val="22CE1644"/>
    <w:rsid w:val="23012AA5"/>
    <w:rsid w:val="23197760"/>
    <w:rsid w:val="23607DE2"/>
    <w:rsid w:val="23975438"/>
    <w:rsid w:val="23CB5866"/>
    <w:rsid w:val="23D62EBF"/>
    <w:rsid w:val="23EC3B4C"/>
    <w:rsid w:val="23F27D7B"/>
    <w:rsid w:val="240E3358"/>
    <w:rsid w:val="24257906"/>
    <w:rsid w:val="243E45C7"/>
    <w:rsid w:val="24871919"/>
    <w:rsid w:val="249F2727"/>
    <w:rsid w:val="24D5612F"/>
    <w:rsid w:val="25323BFF"/>
    <w:rsid w:val="253E2E7F"/>
    <w:rsid w:val="253E4BFC"/>
    <w:rsid w:val="25652B73"/>
    <w:rsid w:val="257D21C8"/>
    <w:rsid w:val="257D7D42"/>
    <w:rsid w:val="26252D3B"/>
    <w:rsid w:val="264B2FCC"/>
    <w:rsid w:val="265C7550"/>
    <w:rsid w:val="26BF8E80"/>
    <w:rsid w:val="26C80178"/>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DB1529"/>
    <w:rsid w:val="28F15BC1"/>
    <w:rsid w:val="28FB3D1E"/>
    <w:rsid w:val="29146F2D"/>
    <w:rsid w:val="2944442E"/>
    <w:rsid w:val="29513A7E"/>
    <w:rsid w:val="29625B64"/>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FE4350"/>
    <w:rsid w:val="2BFF2F3A"/>
    <w:rsid w:val="2BFF5A07"/>
    <w:rsid w:val="2C223A0F"/>
    <w:rsid w:val="2C471B3F"/>
    <w:rsid w:val="2CB431B9"/>
    <w:rsid w:val="2CBB717D"/>
    <w:rsid w:val="2CDA5AF8"/>
    <w:rsid w:val="2CE12129"/>
    <w:rsid w:val="2CFC4180"/>
    <w:rsid w:val="2D3F7BCD"/>
    <w:rsid w:val="2D5E35E4"/>
    <w:rsid w:val="2D812430"/>
    <w:rsid w:val="2DBD47AF"/>
    <w:rsid w:val="2DDE6026"/>
    <w:rsid w:val="2DFD1FB1"/>
    <w:rsid w:val="2E431884"/>
    <w:rsid w:val="2E7C01C6"/>
    <w:rsid w:val="2E90020C"/>
    <w:rsid w:val="2EA245EF"/>
    <w:rsid w:val="2EAB7223"/>
    <w:rsid w:val="2EAD0EC5"/>
    <w:rsid w:val="2EB77450"/>
    <w:rsid w:val="2EC92CDF"/>
    <w:rsid w:val="2EDC2A13"/>
    <w:rsid w:val="2EE753F6"/>
    <w:rsid w:val="2EF27E76"/>
    <w:rsid w:val="2F0C3A34"/>
    <w:rsid w:val="2F115758"/>
    <w:rsid w:val="2F306818"/>
    <w:rsid w:val="2F57B80A"/>
    <w:rsid w:val="2F7701F4"/>
    <w:rsid w:val="2F83700A"/>
    <w:rsid w:val="2FCF30BB"/>
    <w:rsid w:val="2FDF5CAC"/>
    <w:rsid w:val="2FEE46DB"/>
    <w:rsid w:val="2FEFAAF3"/>
    <w:rsid w:val="2FF02B05"/>
    <w:rsid w:val="30321580"/>
    <w:rsid w:val="3034173B"/>
    <w:rsid w:val="305875FE"/>
    <w:rsid w:val="309542D5"/>
    <w:rsid w:val="30D45D84"/>
    <w:rsid w:val="30E038CF"/>
    <w:rsid w:val="31102C85"/>
    <w:rsid w:val="313B6BEC"/>
    <w:rsid w:val="315216B2"/>
    <w:rsid w:val="31562B39"/>
    <w:rsid w:val="31624D74"/>
    <w:rsid w:val="317C672F"/>
    <w:rsid w:val="31E37965"/>
    <w:rsid w:val="31FAE00E"/>
    <w:rsid w:val="32572665"/>
    <w:rsid w:val="325A3079"/>
    <w:rsid w:val="32821FC4"/>
    <w:rsid w:val="32847D6D"/>
    <w:rsid w:val="32B11D6B"/>
    <w:rsid w:val="32FF7915"/>
    <w:rsid w:val="332A73EA"/>
    <w:rsid w:val="33A34936"/>
    <w:rsid w:val="33D5E67C"/>
    <w:rsid w:val="33D91377"/>
    <w:rsid w:val="34071D68"/>
    <w:rsid w:val="343B70D4"/>
    <w:rsid w:val="346A2930"/>
    <w:rsid w:val="348D4D8F"/>
    <w:rsid w:val="34B61205"/>
    <w:rsid w:val="34CC64BD"/>
    <w:rsid w:val="34D00377"/>
    <w:rsid w:val="34E92F3F"/>
    <w:rsid w:val="34FA1E45"/>
    <w:rsid w:val="351F5D4F"/>
    <w:rsid w:val="35233181"/>
    <w:rsid w:val="357EEE2E"/>
    <w:rsid w:val="35C4598D"/>
    <w:rsid w:val="361F74C5"/>
    <w:rsid w:val="363C12D6"/>
    <w:rsid w:val="364E04BA"/>
    <w:rsid w:val="368E0145"/>
    <w:rsid w:val="36C418A2"/>
    <w:rsid w:val="36E51695"/>
    <w:rsid w:val="371B7F38"/>
    <w:rsid w:val="3740018C"/>
    <w:rsid w:val="378F705B"/>
    <w:rsid w:val="37AB4837"/>
    <w:rsid w:val="37BD621F"/>
    <w:rsid w:val="37C16C4A"/>
    <w:rsid w:val="37FE0197"/>
    <w:rsid w:val="383C63DD"/>
    <w:rsid w:val="385201EA"/>
    <w:rsid w:val="386D476C"/>
    <w:rsid w:val="388E270B"/>
    <w:rsid w:val="389D141B"/>
    <w:rsid w:val="3904606F"/>
    <w:rsid w:val="39454E51"/>
    <w:rsid w:val="394713D0"/>
    <w:rsid w:val="394F0285"/>
    <w:rsid w:val="396D662C"/>
    <w:rsid w:val="397A0981"/>
    <w:rsid w:val="397F11FB"/>
    <w:rsid w:val="39882264"/>
    <w:rsid w:val="398B699D"/>
    <w:rsid w:val="39A148C7"/>
    <w:rsid w:val="39B53883"/>
    <w:rsid w:val="3A192D6D"/>
    <w:rsid w:val="3A3B7A62"/>
    <w:rsid w:val="3A5B32CD"/>
    <w:rsid w:val="3A7F3AB6"/>
    <w:rsid w:val="3A8B75BA"/>
    <w:rsid w:val="3A900B55"/>
    <w:rsid w:val="3AB74E7B"/>
    <w:rsid w:val="3AD44EE6"/>
    <w:rsid w:val="3AD7E7A5"/>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B65977"/>
    <w:rsid w:val="3DF32DF4"/>
    <w:rsid w:val="3E310271"/>
    <w:rsid w:val="3E636CAD"/>
    <w:rsid w:val="3E6E11AD"/>
    <w:rsid w:val="3E7E7642"/>
    <w:rsid w:val="3E807EF2"/>
    <w:rsid w:val="3E9950E6"/>
    <w:rsid w:val="3E9FDC00"/>
    <w:rsid w:val="3EBF7396"/>
    <w:rsid w:val="3ECA0FAD"/>
    <w:rsid w:val="3EEFC2EB"/>
    <w:rsid w:val="3EF545D4"/>
    <w:rsid w:val="3F2D1834"/>
    <w:rsid w:val="3F3101B5"/>
    <w:rsid w:val="3F732378"/>
    <w:rsid w:val="3F7B2D8C"/>
    <w:rsid w:val="3FBFB2C1"/>
    <w:rsid w:val="3FC62645"/>
    <w:rsid w:val="3FCB7D3B"/>
    <w:rsid w:val="3FD87226"/>
    <w:rsid w:val="3FDA6FFE"/>
    <w:rsid w:val="3FE26C71"/>
    <w:rsid w:val="3FFBD45F"/>
    <w:rsid w:val="40112738"/>
    <w:rsid w:val="401D5FC7"/>
    <w:rsid w:val="40224BB0"/>
    <w:rsid w:val="40623BB7"/>
    <w:rsid w:val="4064171F"/>
    <w:rsid w:val="406C7E62"/>
    <w:rsid w:val="4081373D"/>
    <w:rsid w:val="40A50042"/>
    <w:rsid w:val="40D95004"/>
    <w:rsid w:val="410C42C2"/>
    <w:rsid w:val="412D70DB"/>
    <w:rsid w:val="41586871"/>
    <w:rsid w:val="418A4550"/>
    <w:rsid w:val="41AF1E20"/>
    <w:rsid w:val="41B700BE"/>
    <w:rsid w:val="41D57EC1"/>
    <w:rsid w:val="41E33AEE"/>
    <w:rsid w:val="422C2EE7"/>
    <w:rsid w:val="42303B5B"/>
    <w:rsid w:val="423975C1"/>
    <w:rsid w:val="4240099C"/>
    <w:rsid w:val="42705E47"/>
    <w:rsid w:val="42764C03"/>
    <w:rsid w:val="428708B5"/>
    <w:rsid w:val="428B3ABA"/>
    <w:rsid w:val="42DC25A8"/>
    <w:rsid w:val="42E5038C"/>
    <w:rsid w:val="433E48A1"/>
    <w:rsid w:val="43DBE997"/>
    <w:rsid w:val="43E06794"/>
    <w:rsid w:val="440E7F9D"/>
    <w:rsid w:val="44250560"/>
    <w:rsid w:val="44344E80"/>
    <w:rsid w:val="44377C79"/>
    <w:rsid w:val="44380257"/>
    <w:rsid w:val="444D4739"/>
    <w:rsid w:val="446E7C5F"/>
    <w:rsid w:val="448F7185"/>
    <w:rsid w:val="449776B0"/>
    <w:rsid w:val="44AE027F"/>
    <w:rsid w:val="44BE2E8F"/>
    <w:rsid w:val="44EF24B6"/>
    <w:rsid w:val="450703F9"/>
    <w:rsid w:val="4510761C"/>
    <w:rsid w:val="452438BF"/>
    <w:rsid w:val="453677FF"/>
    <w:rsid w:val="455D45C9"/>
    <w:rsid w:val="457B7A6B"/>
    <w:rsid w:val="457F787C"/>
    <w:rsid w:val="45CC15DB"/>
    <w:rsid w:val="45EC21FE"/>
    <w:rsid w:val="46064E49"/>
    <w:rsid w:val="46297193"/>
    <w:rsid w:val="46380EA2"/>
    <w:rsid w:val="466D1874"/>
    <w:rsid w:val="469043B7"/>
    <w:rsid w:val="46BA58D8"/>
    <w:rsid w:val="46CA4706"/>
    <w:rsid w:val="46DC584E"/>
    <w:rsid w:val="46F31C44"/>
    <w:rsid w:val="46FA3A85"/>
    <w:rsid w:val="47541888"/>
    <w:rsid w:val="475F2220"/>
    <w:rsid w:val="475F6B28"/>
    <w:rsid w:val="47AC5D2C"/>
    <w:rsid w:val="47B37EF8"/>
    <w:rsid w:val="47E81FD1"/>
    <w:rsid w:val="47FD5CB7"/>
    <w:rsid w:val="47FFF59F"/>
    <w:rsid w:val="48210086"/>
    <w:rsid w:val="485A6BE0"/>
    <w:rsid w:val="48C22822"/>
    <w:rsid w:val="491846CB"/>
    <w:rsid w:val="49295C0D"/>
    <w:rsid w:val="493127F7"/>
    <w:rsid w:val="4932504A"/>
    <w:rsid w:val="49956B2C"/>
    <w:rsid w:val="499D42D0"/>
    <w:rsid w:val="49D54780"/>
    <w:rsid w:val="4A525E27"/>
    <w:rsid w:val="4A83059A"/>
    <w:rsid w:val="4ADF3B5F"/>
    <w:rsid w:val="4AF56EDE"/>
    <w:rsid w:val="4B5C107E"/>
    <w:rsid w:val="4B6F0C0A"/>
    <w:rsid w:val="4BA9144B"/>
    <w:rsid w:val="4BC002BD"/>
    <w:rsid w:val="4BE807F1"/>
    <w:rsid w:val="4C602076"/>
    <w:rsid w:val="4C7D6CC5"/>
    <w:rsid w:val="4C9A1035"/>
    <w:rsid w:val="4C9E5360"/>
    <w:rsid w:val="4CA42A33"/>
    <w:rsid w:val="4CC65240"/>
    <w:rsid w:val="4CCC5FA3"/>
    <w:rsid w:val="4CDA3DEF"/>
    <w:rsid w:val="4CEF4CA8"/>
    <w:rsid w:val="4D56487E"/>
    <w:rsid w:val="4D721995"/>
    <w:rsid w:val="4D94711C"/>
    <w:rsid w:val="4DC572DA"/>
    <w:rsid w:val="4DC808DA"/>
    <w:rsid w:val="4DF711BF"/>
    <w:rsid w:val="4E55DC1B"/>
    <w:rsid w:val="4E7416CB"/>
    <w:rsid w:val="4E7A4E88"/>
    <w:rsid w:val="4E7F5F2E"/>
    <w:rsid w:val="4EBD5F65"/>
    <w:rsid w:val="4EBE56A0"/>
    <w:rsid w:val="4EC30082"/>
    <w:rsid w:val="4ED14027"/>
    <w:rsid w:val="4EF609BE"/>
    <w:rsid w:val="4EFB766D"/>
    <w:rsid w:val="4F28431D"/>
    <w:rsid w:val="4F4421E2"/>
    <w:rsid w:val="4F620CCD"/>
    <w:rsid w:val="4F786EFC"/>
    <w:rsid w:val="4F7F35ED"/>
    <w:rsid w:val="4F97F24A"/>
    <w:rsid w:val="4F9E30E2"/>
    <w:rsid w:val="4FC955C3"/>
    <w:rsid w:val="4FC955E3"/>
    <w:rsid w:val="4FD71F3E"/>
    <w:rsid w:val="4FE55A96"/>
    <w:rsid w:val="4FE79ABF"/>
    <w:rsid w:val="4FE81398"/>
    <w:rsid w:val="500D786D"/>
    <w:rsid w:val="503822FE"/>
    <w:rsid w:val="50533347"/>
    <w:rsid w:val="506C0F75"/>
    <w:rsid w:val="507234D9"/>
    <w:rsid w:val="50844312"/>
    <w:rsid w:val="50856264"/>
    <w:rsid w:val="508948E5"/>
    <w:rsid w:val="50A75D18"/>
    <w:rsid w:val="50AF2244"/>
    <w:rsid w:val="50B05148"/>
    <w:rsid w:val="50B53FBE"/>
    <w:rsid w:val="50CA399C"/>
    <w:rsid w:val="50E6185A"/>
    <w:rsid w:val="510309E5"/>
    <w:rsid w:val="5167665C"/>
    <w:rsid w:val="519138FA"/>
    <w:rsid w:val="51F64CB1"/>
    <w:rsid w:val="52297EF2"/>
    <w:rsid w:val="5249383B"/>
    <w:rsid w:val="52CB49C9"/>
    <w:rsid w:val="530C34C1"/>
    <w:rsid w:val="533573F7"/>
    <w:rsid w:val="53567573"/>
    <w:rsid w:val="536E11E4"/>
    <w:rsid w:val="53A13367"/>
    <w:rsid w:val="53B222F9"/>
    <w:rsid w:val="53CB2ED2"/>
    <w:rsid w:val="53DF552A"/>
    <w:rsid w:val="5435497A"/>
    <w:rsid w:val="54492049"/>
    <w:rsid w:val="546F2C29"/>
    <w:rsid w:val="54B01375"/>
    <w:rsid w:val="54ED6937"/>
    <w:rsid w:val="54FE4BE1"/>
    <w:rsid w:val="550565D4"/>
    <w:rsid w:val="55115317"/>
    <w:rsid w:val="553964A2"/>
    <w:rsid w:val="555250C2"/>
    <w:rsid w:val="555718A0"/>
    <w:rsid w:val="559317C9"/>
    <w:rsid w:val="55AB3BAD"/>
    <w:rsid w:val="55D8633C"/>
    <w:rsid w:val="55E40DAC"/>
    <w:rsid w:val="55F253AA"/>
    <w:rsid w:val="55F84CE8"/>
    <w:rsid w:val="56384F6E"/>
    <w:rsid w:val="563A2710"/>
    <w:rsid w:val="564E4841"/>
    <w:rsid w:val="56AF0889"/>
    <w:rsid w:val="56BA1E1F"/>
    <w:rsid w:val="56DA179D"/>
    <w:rsid w:val="56F51D94"/>
    <w:rsid w:val="57014E5D"/>
    <w:rsid w:val="570B1D0C"/>
    <w:rsid w:val="57542D95"/>
    <w:rsid w:val="575541D7"/>
    <w:rsid w:val="57883D23"/>
    <w:rsid w:val="5799F0CD"/>
    <w:rsid w:val="579F3F38"/>
    <w:rsid w:val="57F22D43"/>
    <w:rsid w:val="57F74724"/>
    <w:rsid w:val="588418A2"/>
    <w:rsid w:val="588E6508"/>
    <w:rsid w:val="59114DD8"/>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E085F"/>
    <w:rsid w:val="5AE10BA2"/>
    <w:rsid w:val="5B192DE9"/>
    <w:rsid w:val="5B579E81"/>
    <w:rsid w:val="5B5D7E1A"/>
    <w:rsid w:val="5B922491"/>
    <w:rsid w:val="5BD67B62"/>
    <w:rsid w:val="5BDB844D"/>
    <w:rsid w:val="5BED4BFC"/>
    <w:rsid w:val="5C0870DF"/>
    <w:rsid w:val="5C1EF3AF"/>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8E131D"/>
    <w:rsid w:val="5E987B1D"/>
    <w:rsid w:val="5EAB603E"/>
    <w:rsid w:val="5EB010E6"/>
    <w:rsid w:val="5EBEF5C8"/>
    <w:rsid w:val="5ECF10BB"/>
    <w:rsid w:val="5ECF1B47"/>
    <w:rsid w:val="5EDF286E"/>
    <w:rsid w:val="5F0E45BB"/>
    <w:rsid w:val="5F15112E"/>
    <w:rsid w:val="5F3C2ED6"/>
    <w:rsid w:val="5F42EA54"/>
    <w:rsid w:val="5F697EE8"/>
    <w:rsid w:val="5F7FCE7D"/>
    <w:rsid w:val="5F7FEE71"/>
    <w:rsid w:val="5F9F9504"/>
    <w:rsid w:val="5FAA5CF4"/>
    <w:rsid w:val="5FBBDFFB"/>
    <w:rsid w:val="5FDC329F"/>
    <w:rsid w:val="5FE01AB3"/>
    <w:rsid w:val="5FF432C2"/>
    <w:rsid w:val="5FFB3B6D"/>
    <w:rsid w:val="5FFCB8C1"/>
    <w:rsid w:val="5FFE6C12"/>
    <w:rsid w:val="5FFEED4F"/>
    <w:rsid w:val="5FFF1780"/>
    <w:rsid w:val="600B6B75"/>
    <w:rsid w:val="60132DE4"/>
    <w:rsid w:val="60326D30"/>
    <w:rsid w:val="603F267B"/>
    <w:rsid w:val="60980E01"/>
    <w:rsid w:val="60AA0313"/>
    <w:rsid w:val="60D42D7C"/>
    <w:rsid w:val="60D80EDF"/>
    <w:rsid w:val="61573869"/>
    <w:rsid w:val="616563B2"/>
    <w:rsid w:val="616B3B9D"/>
    <w:rsid w:val="61A62889"/>
    <w:rsid w:val="61B6665A"/>
    <w:rsid w:val="61C55405"/>
    <w:rsid w:val="61C64A0E"/>
    <w:rsid w:val="61F34F7E"/>
    <w:rsid w:val="61F950AE"/>
    <w:rsid w:val="62140502"/>
    <w:rsid w:val="62172BB5"/>
    <w:rsid w:val="622A5268"/>
    <w:rsid w:val="623720B9"/>
    <w:rsid w:val="62814FD2"/>
    <w:rsid w:val="62875486"/>
    <w:rsid w:val="62D1082D"/>
    <w:rsid w:val="62D64101"/>
    <w:rsid w:val="62DC3E7F"/>
    <w:rsid w:val="62DC55C0"/>
    <w:rsid w:val="62FC72F4"/>
    <w:rsid w:val="630670EC"/>
    <w:rsid w:val="63136B1F"/>
    <w:rsid w:val="631B25A8"/>
    <w:rsid w:val="632F69CC"/>
    <w:rsid w:val="635D7461"/>
    <w:rsid w:val="636F40F1"/>
    <w:rsid w:val="63795CCD"/>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79EF2"/>
    <w:rsid w:val="663E0BF4"/>
    <w:rsid w:val="664E3EC5"/>
    <w:rsid w:val="66BD65F1"/>
    <w:rsid w:val="66D47E98"/>
    <w:rsid w:val="66DD4F9F"/>
    <w:rsid w:val="66F24016"/>
    <w:rsid w:val="67140294"/>
    <w:rsid w:val="67220C03"/>
    <w:rsid w:val="67567BE5"/>
    <w:rsid w:val="675E7762"/>
    <w:rsid w:val="678E479A"/>
    <w:rsid w:val="67BC609B"/>
    <w:rsid w:val="67C95523"/>
    <w:rsid w:val="67FC3283"/>
    <w:rsid w:val="67FD652A"/>
    <w:rsid w:val="68112ADA"/>
    <w:rsid w:val="68616285"/>
    <w:rsid w:val="68812DA4"/>
    <w:rsid w:val="689E4967"/>
    <w:rsid w:val="68AD0CCF"/>
    <w:rsid w:val="68CDF215"/>
    <w:rsid w:val="691D3B46"/>
    <w:rsid w:val="6948576C"/>
    <w:rsid w:val="695D32A8"/>
    <w:rsid w:val="697ED089"/>
    <w:rsid w:val="69842120"/>
    <w:rsid w:val="699E0216"/>
    <w:rsid w:val="69A26117"/>
    <w:rsid w:val="69B13883"/>
    <w:rsid w:val="69CD3731"/>
    <w:rsid w:val="69F6E7F1"/>
    <w:rsid w:val="6A15449D"/>
    <w:rsid w:val="6A1A162E"/>
    <w:rsid w:val="6A3008E0"/>
    <w:rsid w:val="6A5F2753"/>
    <w:rsid w:val="6ABA24C6"/>
    <w:rsid w:val="6AE24654"/>
    <w:rsid w:val="6AFA607C"/>
    <w:rsid w:val="6B2F0F2B"/>
    <w:rsid w:val="6B347553"/>
    <w:rsid w:val="6B7068D7"/>
    <w:rsid w:val="6B77103C"/>
    <w:rsid w:val="6B7E6B96"/>
    <w:rsid w:val="6B8FA36D"/>
    <w:rsid w:val="6BE85984"/>
    <w:rsid w:val="6BEC17E0"/>
    <w:rsid w:val="6BFA7971"/>
    <w:rsid w:val="6C7563DF"/>
    <w:rsid w:val="6CA1DA52"/>
    <w:rsid w:val="6D1A54F0"/>
    <w:rsid w:val="6D1F7E3A"/>
    <w:rsid w:val="6D374F86"/>
    <w:rsid w:val="6D8053C3"/>
    <w:rsid w:val="6D8F45DB"/>
    <w:rsid w:val="6DA265FA"/>
    <w:rsid w:val="6DB34CEB"/>
    <w:rsid w:val="6DB81974"/>
    <w:rsid w:val="6DBDBABD"/>
    <w:rsid w:val="6DD733CE"/>
    <w:rsid w:val="6DDFCBBA"/>
    <w:rsid w:val="6DE30DE0"/>
    <w:rsid w:val="6DEF0D1B"/>
    <w:rsid w:val="6DFE5138"/>
    <w:rsid w:val="6E0650EF"/>
    <w:rsid w:val="6E0C43BB"/>
    <w:rsid w:val="6E3904DB"/>
    <w:rsid w:val="6E3A5F81"/>
    <w:rsid w:val="6E4C47B8"/>
    <w:rsid w:val="6E564512"/>
    <w:rsid w:val="6E6A4988"/>
    <w:rsid w:val="6E9F9ADB"/>
    <w:rsid w:val="6EA14B04"/>
    <w:rsid w:val="6EAD14EE"/>
    <w:rsid w:val="6EBF36B1"/>
    <w:rsid w:val="6EBF51DC"/>
    <w:rsid w:val="6EC35CE7"/>
    <w:rsid w:val="6EE8132F"/>
    <w:rsid w:val="6EF3EF09"/>
    <w:rsid w:val="6F656188"/>
    <w:rsid w:val="6F78732B"/>
    <w:rsid w:val="6FD985FF"/>
    <w:rsid w:val="6FEEBE7B"/>
    <w:rsid w:val="6FF13E8D"/>
    <w:rsid w:val="6FF6057A"/>
    <w:rsid w:val="6FF60D7F"/>
    <w:rsid w:val="6FF9CD3E"/>
    <w:rsid w:val="6FFF1246"/>
    <w:rsid w:val="6FFF4E02"/>
    <w:rsid w:val="6FFF8B7D"/>
    <w:rsid w:val="7046283D"/>
    <w:rsid w:val="705A17F8"/>
    <w:rsid w:val="70696811"/>
    <w:rsid w:val="708F7F54"/>
    <w:rsid w:val="70A24F15"/>
    <w:rsid w:val="70AD7537"/>
    <w:rsid w:val="70C74717"/>
    <w:rsid w:val="70CC53D1"/>
    <w:rsid w:val="70D64ACC"/>
    <w:rsid w:val="70E70925"/>
    <w:rsid w:val="70F643F7"/>
    <w:rsid w:val="70FD1404"/>
    <w:rsid w:val="70FF5F05"/>
    <w:rsid w:val="71833BD0"/>
    <w:rsid w:val="719A0BB7"/>
    <w:rsid w:val="71A845E4"/>
    <w:rsid w:val="71BE95FE"/>
    <w:rsid w:val="72374A3F"/>
    <w:rsid w:val="72531906"/>
    <w:rsid w:val="726522EC"/>
    <w:rsid w:val="729836BF"/>
    <w:rsid w:val="72CA1653"/>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30C45"/>
    <w:rsid w:val="73CB68E0"/>
    <w:rsid w:val="73CBD7D6"/>
    <w:rsid w:val="73DBA7CA"/>
    <w:rsid w:val="73DDB053"/>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F4D97"/>
    <w:rsid w:val="760B1A49"/>
    <w:rsid w:val="7629B897"/>
    <w:rsid w:val="765406AD"/>
    <w:rsid w:val="766964A3"/>
    <w:rsid w:val="76A20C6A"/>
    <w:rsid w:val="76AE068B"/>
    <w:rsid w:val="76C010E3"/>
    <w:rsid w:val="76FF0475"/>
    <w:rsid w:val="77031578"/>
    <w:rsid w:val="77107706"/>
    <w:rsid w:val="77407E24"/>
    <w:rsid w:val="77477B66"/>
    <w:rsid w:val="77550B7C"/>
    <w:rsid w:val="775A6197"/>
    <w:rsid w:val="777789B3"/>
    <w:rsid w:val="77A646EE"/>
    <w:rsid w:val="77BAB806"/>
    <w:rsid w:val="77BDBAF2"/>
    <w:rsid w:val="77C81353"/>
    <w:rsid w:val="77DF1E38"/>
    <w:rsid w:val="77E45CCE"/>
    <w:rsid w:val="77EBE7E4"/>
    <w:rsid w:val="77EC519A"/>
    <w:rsid w:val="77EF3313"/>
    <w:rsid w:val="77F04406"/>
    <w:rsid w:val="77FA66B5"/>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232399"/>
    <w:rsid w:val="792D7313"/>
    <w:rsid w:val="79385B87"/>
    <w:rsid w:val="79406591"/>
    <w:rsid w:val="79415644"/>
    <w:rsid w:val="797057FE"/>
    <w:rsid w:val="797AA848"/>
    <w:rsid w:val="79990BA0"/>
    <w:rsid w:val="79B85C40"/>
    <w:rsid w:val="79D6C6E8"/>
    <w:rsid w:val="79DC6531"/>
    <w:rsid w:val="79FF8323"/>
    <w:rsid w:val="7A2912C6"/>
    <w:rsid w:val="7A391CBB"/>
    <w:rsid w:val="7A4F3F08"/>
    <w:rsid w:val="7A5D7213"/>
    <w:rsid w:val="7A6BB264"/>
    <w:rsid w:val="7A74D92C"/>
    <w:rsid w:val="7A773114"/>
    <w:rsid w:val="7A8B6F6D"/>
    <w:rsid w:val="7ADF73FA"/>
    <w:rsid w:val="7AF551EA"/>
    <w:rsid w:val="7B1A0118"/>
    <w:rsid w:val="7B510186"/>
    <w:rsid w:val="7B640A94"/>
    <w:rsid w:val="7B7712BA"/>
    <w:rsid w:val="7BBF7D2D"/>
    <w:rsid w:val="7BDF0F0E"/>
    <w:rsid w:val="7BE73057"/>
    <w:rsid w:val="7BFFBA14"/>
    <w:rsid w:val="7BFFFDF0"/>
    <w:rsid w:val="7C042B76"/>
    <w:rsid w:val="7C63789C"/>
    <w:rsid w:val="7C961A20"/>
    <w:rsid w:val="7CC11C19"/>
    <w:rsid w:val="7CD03A2F"/>
    <w:rsid w:val="7CD673E6"/>
    <w:rsid w:val="7CF401B4"/>
    <w:rsid w:val="7CF86A7C"/>
    <w:rsid w:val="7CFE9A73"/>
    <w:rsid w:val="7CFF6711"/>
    <w:rsid w:val="7D27D221"/>
    <w:rsid w:val="7D3924E1"/>
    <w:rsid w:val="7D6B282B"/>
    <w:rsid w:val="7D913F95"/>
    <w:rsid w:val="7DAA5F1C"/>
    <w:rsid w:val="7DDF1E58"/>
    <w:rsid w:val="7DDF6B79"/>
    <w:rsid w:val="7DDFD140"/>
    <w:rsid w:val="7DED7670"/>
    <w:rsid w:val="7DF63207"/>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506C"/>
    <w:rsid w:val="7EC76812"/>
    <w:rsid w:val="7EE07FBC"/>
    <w:rsid w:val="7EF6BA1B"/>
    <w:rsid w:val="7EFFB51D"/>
    <w:rsid w:val="7F3344D2"/>
    <w:rsid w:val="7F374BD2"/>
    <w:rsid w:val="7F3EF109"/>
    <w:rsid w:val="7F3FA9E6"/>
    <w:rsid w:val="7F56C5CB"/>
    <w:rsid w:val="7F613DD0"/>
    <w:rsid w:val="7F642662"/>
    <w:rsid w:val="7F65EC78"/>
    <w:rsid w:val="7F6F2316"/>
    <w:rsid w:val="7F6FDE85"/>
    <w:rsid w:val="7F7BA113"/>
    <w:rsid w:val="7F7CD479"/>
    <w:rsid w:val="7F7FD183"/>
    <w:rsid w:val="7F8E7414"/>
    <w:rsid w:val="7F9FBAF7"/>
    <w:rsid w:val="7FAB0DC6"/>
    <w:rsid w:val="7FB33C48"/>
    <w:rsid w:val="7FC42C6F"/>
    <w:rsid w:val="7FC70D26"/>
    <w:rsid w:val="7FCE0A7B"/>
    <w:rsid w:val="7FD10921"/>
    <w:rsid w:val="7FDFA58C"/>
    <w:rsid w:val="7FDFC67D"/>
    <w:rsid w:val="7FE26D6E"/>
    <w:rsid w:val="7FE9BE57"/>
    <w:rsid w:val="7FF3521E"/>
    <w:rsid w:val="7FF74440"/>
    <w:rsid w:val="7FF77983"/>
    <w:rsid w:val="7FFA3EF9"/>
    <w:rsid w:val="7FFAEA40"/>
    <w:rsid w:val="7FFDB997"/>
    <w:rsid w:val="7FFF1FF6"/>
    <w:rsid w:val="7FFF78DC"/>
    <w:rsid w:val="7FFF7DC9"/>
    <w:rsid w:val="8F3F1F3D"/>
    <w:rsid w:val="99DF7708"/>
    <w:rsid w:val="9CBFEA14"/>
    <w:rsid w:val="9D72D5BA"/>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B0BC83CE"/>
    <w:rsid w:val="B3B959F4"/>
    <w:rsid w:val="B5FF93D4"/>
    <w:rsid w:val="B7278174"/>
    <w:rsid w:val="B7DF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555EA"/>
  <w15:docId w15:val="{A371A2FF-A358-DE41-B95D-B955A7D9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qFormat/>
    <w:pPr>
      <w:spacing w:after="60"/>
      <w:ind w:leftChars="30" w:left="72" w:rightChars="30" w:right="72"/>
      <w:jc w:val="center"/>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uiPriority w:val="99"/>
    <w:qFormat/>
    <w:pPr>
      <w:spacing w:beforeAutospacing="1" w:afterAutospacing="1"/>
    </w:pPr>
    <w:rPr>
      <w:rFonts w:cs="Times New Roman"/>
    </w:rPr>
  </w:style>
  <w:style w:type="character" w:styleId="aa">
    <w:name w:val="Strong"/>
    <w:basedOn w:val="a0"/>
    <w:uiPriority w:val="22"/>
    <w:qFormat/>
    <w:rPr>
      <w:b/>
    </w:rPr>
  </w:style>
  <w:style w:type="character" w:styleId="ab">
    <w:name w:val="page number"/>
    <w:basedOn w:val="a0"/>
    <w:qFormat/>
  </w:style>
  <w:style w:type="character" w:styleId="ac">
    <w:name w:val="Emphasis"/>
    <w:basedOn w:val="a0"/>
    <w:uiPriority w:val="20"/>
    <w:qFormat/>
    <w:rPr>
      <w:i/>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d">
    <w:name w:val="List Paragraph"/>
    <w:basedOn w:val="a"/>
    <w:uiPriority w:val="99"/>
    <w:qFormat/>
    <w:pPr>
      <w:ind w:firstLineChars="200" w:firstLine="420"/>
    </w:pPr>
  </w:style>
  <w:style w:type="character" w:customStyle="1" w:styleId="a6">
    <w:name w:val="批注框文本 字符"/>
    <w:basedOn w:val="a0"/>
    <w:link w:val="a5"/>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68554">
      <w:bodyDiv w:val="1"/>
      <w:marLeft w:val="0"/>
      <w:marRight w:val="0"/>
      <w:marTop w:val="0"/>
      <w:marBottom w:val="0"/>
      <w:divBdr>
        <w:top w:val="none" w:sz="0" w:space="0" w:color="auto"/>
        <w:left w:val="none" w:sz="0" w:space="0" w:color="auto"/>
        <w:bottom w:val="none" w:sz="0" w:space="0" w:color="auto"/>
        <w:right w:val="none" w:sz="0" w:space="0" w:color="auto"/>
      </w:divBdr>
    </w:div>
    <w:div w:id="799500123">
      <w:bodyDiv w:val="1"/>
      <w:marLeft w:val="0"/>
      <w:marRight w:val="0"/>
      <w:marTop w:val="0"/>
      <w:marBottom w:val="0"/>
      <w:divBdr>
        <w:top w:val="none" w:sz="0" w:space="0" w:color="auto"/>
        <w:left w:val="none" w:sz="0" w:space="0" w:color="auto"/>
        <w:bottom w:val="none" w:sz="0" w:space="0" w:color="auto"/>
        <w:right w:val="none" w:sz="0" w:space="0" w:color="auto"/>
      </w:divBdr>
    </w:div>
    <w:div w:id="1101685904">
      <w:bodyDiv w:val="1"/>
      <w:marLeft w:val="0"/>
      <w:marRight w:val="0"/>
      <w:marTop w:val="0"/>
      <w:marBottom w:val="0"/>
      <w:divBdr>
        <w:top w:val="none" w:sz="0" w:space="0" w:color="auto"/>
        <w:left w:val="none" w:sz="0" w:space="0" w:color="auto"/>
        <w:bottom w:val="none" w:sz="0" w:space="0" w:color="auto"/>
        <w:right w:val="none" w:sz="0" w:space="0" w:color="auto"/>
      </w:divBdr>
      <w:divsChild>
        <w:div w:id="289015797">
          <w:marLeft w:val="0"/>
          <w:marRight w:val="0"/>
          <w:marTop w:val="0"/>
          <w:marBottom w:val="0"/>
          <w:divBdr>
            <w:top w:val="none" w:sz="0" w:space="0" w:color="auto"/>
            <w:left w:val="none" w:sz="0" w:space="0" w:color="auto"/>
            <w:bottom w:val="none" w:sz="0" w:space="0" w:color="auto"/>
            <w:right w:val="none" w:sz="0" w:space="0" w:color="auto"/>
          </w:divBdr>
          <w:divsChild>
            <w:div w:id="1671172331">
              <w:marLeft w:val="0"/>
              <w:marRight w:val="0"/>
              <w:marTop w:val="0"/>
              <w:marBottom w:val="0"/>
              <w:divBdr>
                <w:top w:val="none" w:sz="0" w:space="0" w:color="auto"/>
                <w:left w:val="none" w:sz="0" w:space="0" w:color="auto"/>
                <w:bottom w:val="none" w:sz="0" w:space="0" w:color="auto"/>
                <w:right w:val="none" w:sz="0" w:space="0" w:color="auto"/>
              </w:divBdr>
            </w:div>
            <w:div w:id="72818257">
              <w:marLeft w:val="0"/>
              <w:marRight w:val="0"/>
              <w:marTop w:val="150"/>
              <w:marBottom w:val="0"/>
              <w:divBdr>
                <w:top w:val="none" w:sz="0" w:space="0" w:color="auto"/>
                <w:left w:val="none" w:sz="0" w:space="0" w:color="auto"/>
                <w:bottom w:val="none" w:sz="0" w:space="0" w:color="auto"/>
                <w:right w:val="none" w:sz="0" w:space="0" w:color="auto"/>
              </w:divBdr>
            </w:div>
          </w:divsChild>
        </w:div>
        <w:div w:id="1137801623">
          <w:marLeft w:val="0"/>
          <w:marRight w:val="0"/>
          <w:marTop w:val="0"/>
          <w:marBottom w:val="0"/>
          <w:divBdr>
            <w:top w:val="none" w:sz="0" w:space="0" w:color="auto"/>
            <w:left w:val="none" w:sz="0" w:space="0" w:color="auto"/>
            <w:bottom w:val="none" w:sz="0" w:space="0" w:color="auto"/>
            <w:right w:val="none" w:sz="0" w:space="0" w:color="auto"/>
          </w:divBdr>
          <w:divsChild>
            <w:div w:id="786705566">
              <w:marLeft w:val="0"/>
              <w:marRight w:val="0"/>
              <w:marTop w:val="0"/>
              <w:marBottom w:val="0"/>
              <w:divBdr>
                <w:top w:val="none" w:sz="0" w:space="0" w:color="auto"/>
                <w:left w:val="none" w:sz="0" w:space="0" w:color="auto"/>
                <w:bottom w:val="none" w:sz="0" w:space="0" w:color="auto"/>
                <w:right w:val="none" w:sz="0" w:space="0" w:color="auto"/>
              </w:divBdr>
              <w:divsChild>
                <w:div w:id="13361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010">
      <w:bodyDiv w:val="1"/>
      <w:marLeft w:val="0"/>
      <w:marRight w:val="0"/>
      <w:marTop w:val="0"/>
      <w:marBottom w:val="0"/>
      <w:divBdr>
        <w:top w:val="none" w:sz="0" w:space="0" w:color="auto"/>
        <w:left w:val="none" w:sz="0" w:space="0" w:color="auto"/>
        <w:bottom w:val="none" w:sz="0" w:space="0" w:color="auto"/>
        <w:right w:val="none" w:sz="0" w:space="0" w:color="auto"/>
      </w:divBdr>
      <w:divsChild>
        <w:div w:id="2084326568">
          <w:marLeft w:val="0"/>
          <w:marRight w:val="0"/>
          <w:marTop w:val="0"/>
          <w:marBottom w:val="0"/>
          <w:divBdr>
            <w:top w:val="none" w:sz="0" w:space="0" w:color="auto"/>
            <w:left w:val="none" w:sz="0" w:space="0" w:color="auto"/>
            <w:bottom w:val="none" w:sz="0" w:space="0" w:color="auto"/>
            <w:right w:val="none" w:sz="0" w:space="0" w:color="auto"/>
          </w:divBdr>
          <w:divsChild>
            <w:div w:id="133717244">
              <w:marLeft w:val="0"/>
              <w:marRight w:val="0"/>
              <w:marTop w:val="0"/>
              <w:marBottom w:val="0"/>
              <w:divBdr>
                <w:top w:val="none" w:sz="0" w:space="0" w:color="auto"/>
                <w:left w:val="none" w:sz="0" w:space="0" w:color="auto"/>
                <w:bottom w:val="none" w:sz="0" w:space="0" w:color="auto"/>
                <w:right w:val="none" w:sz="0" w:space="0" w:color="auto"/>
              </w:divBdr>
            </w:div>
            <w:div w:id="1289237461">
              <w:marLeft w:val="0"/>
              <w:marRight w:val="0"/>
              <w:marTop w:val="150"/>
              <w:marBottom w:val="0"/>
              <w:divBdr>
                <w:top w:val="none" w:sz="0" w:space="0" w:color="auto"/>
                <w:left w:val="none" w:sz="0" w:space="0" w:color="auto"/>
                <w:bottom w:val="none" w:sz="0" w:space="0" w:color="auto"/>
                <w:right w:val="none" w:sz="0" w:space="0" w:color="auto"/>
              </w:divBdr>
            </w:div>
          </w:divsChild>
        </w:div>
        <w:div w:id="1600092908">
          <w:marLeft w:val="0"/>
          <w:marRight w:val="0"/>
          <w:marTop w:val="0"/>
          <w:marBottom w:val="0"/>
          <w:divBdr>
            <w:top w:val="none" w:sz="0" w:space="0" w:color="auto"/>
            <w:left w:val="none" w:sz="0" w:space="0" w:color="auto"/>
            <w:bottom w:val="none" w:sz="0" w:space="0" w:color="auto"/>
            <w:right w:val="none" w:sz="0" w:space="0" w:color="auto"/>
          </w:divBdr>
          <w:divsChild>
            <w:div w:id="1565531390">
              <w:marLeft w:val="0"/>
              <w:marRight w:val="0"/>
              <w:marTop w:val="0"/>
              <w:marBottom w:val="0"/>
              <w:divBdr>
                <w:top w:val="none" w:sz="0" w:space="0" w:color="auto"/>
                <w:left w:val="none" w:sz="0" w:space="0" w:color="auto"/>
                <w:bottom w:val="none" w:sz="0" w:space="0" w:color="auto"/>
                <w:right w:val="none" w:sz="0" w:space="0" w:color="auto"/>
              </w:divBdr>
              <w:divsChild>
                <w:div w:id="1777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2351">
      <w:bodyDiv w:val="1"/>
      <w:marLeft w:val="0"/>
      <w:marRight w:val="0"/>
      <w:marTop w:val="0"/>
      <w:marBottom w:val="0"/>
      <w:divBdr>
        <w:top w:val="none" w:sz="0" w:space="0" w:color="auto"/>
        <w:left w:val="none" w:sz="0" w:space="0" w:color="auto"/>
        <w:bottom w:val="none" w:sz="0" w:space="0" w:color="auto"/>
        <w:right w:val="none" w:sz="0" w:space="0" w:color="auto"/>
      </w:divBdr>
    </w:div>
    <w:div w:id="183109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57DC-A0FC-0F4D-8D63-DA02D6BD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53</cp:revision>
  <cp:lastPrinted>2022-04-24T03:24:00Z</cp:lastPrinted>
  <dcterms:created xsi:type="dcterms:W3CDTF">2022-04-14T13:49:00Z</dcterms:created>
  <dcterms:modified xsi:type="dcterms:W3CDTF">2022-05-23T02:28:00Z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4CA995EE91934D91973D26D077BA6BB4</vt:lpwstr>
  </property>
</Properties>
</file>