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第10期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w:t>
      </w:r>
      <w:r>
        <w:rPr>
          <w:rFonts w:hint="eastAsia" w:ascii="楷体_GB2312" w:hAnsi="宋体" w:eastAsia="楷体_GB2312"/>
          <w:spacing w:val="-14"/>
          <w:sz w:val="28"/>
          <w:u w:val="single" w:color="FF0000"/>
        </w:rPr>
        <w:t>20年04月0</w:t>
      </w:r>
      <w:r>
        <w:rPr>
          <w:rFonts w:hint="eastAsia" w:ascii="楷体_GB2312" w:hAnsi="宋体" w:eastAsia="楷体_GB2312"/>
          <w:spacing w:val="-14"/>
          <w:sz w:val="28"/>
          <w:u w:val="single" w:color="FF0000"/>
          <w:lang w:val="en-US" w:eastAsia="zh-CN"/>
        </w:rPr>
        <w:t>5</w:t>
      </w:r>
      <w:bookmarkStart w:id="0" w:name="_GoBack"/>
      <w:bookmarkEnd w:id="0"/>
      <w:r>
        <w:rPr>
          <w:rFonts w:hint="eastAsia" w:ascii="楷体_GB2312" w:hAnsi="宋体" w:eastAsia="楷体_GB2312"/>
          <w:spacing w:val="-14"/>
          <w:sz w:val="28"/>
          <w:u w:val="single" w:color="FF0000"/>
        </w:rPr>
        <w:t>日</w:t>
      </w:r>
    </w:p>
    <w:p>
      <w:pPr>
        <w:widowControl/>
        <w:snapToGrid w:val="0"/>
        <w:spacing w:line="580" w:lineRule="exact"/>
        <w:ind w:firstLine="600" w:firstLineChars="200"/>
        <w:rPr>
          <w:rFonts w:ascii="仿宋_GB2312" w:hAnsi="仿宋" w:eastAsia="仿宋_GB2312"/>
          <w:sz w:val="30"/>
          <w:szCs w:val="30"/>
        </w:rPr>
      </w:pPr>
    </w:p>
    <w:p>
      <w:pPr>
        <w:numPr>
          <w:ilvl w:val="0"/>
          <w:numId w:val="1"/>
        </w:numPr>
        <w:spacing w:afterLines="50" w:line="480" w:lineRule="exact"/>
        <w:ind w:right="-88" w:rightChars="-42"/>
        <w:rPr>
          <w:rFonts w:ascii="楷体_GB2312" w:eastAsia="楷体_GB2312"/>
          <w:b/>
          <w:sz w:val="32"/>
          <w:szCs w:val="32"/>
        </w:rPr>
      </w:pPr>
      <w:r>
        <w:rPr>
          <w:rFonts w:hint="eastAsia" w:ascii="楷体_GB2312" w:eastAsia="楷体_GB2312"/>
          <w:b/>
          <w:sz w:val="32"/>
          <w:szCs w:val="32"/>
        </w:rPr>
        <w:t>企业复产复工</w:t>
      </w:r>
    </w:p>
    <w:p>
      <w:pPr>
        <w:snapToGrid w:val="0"/>
        <w:spacing w:line="440" w:lineRule="exact"/>
        <w:jc w:val="center"/>
        <w:rPr>
          <w:rFonts w:ascii="华文中宋" w:hAnsi="华文中宋" w:eastAsia="华文中宋" w:cs="仿宋_GB2312"/>
          <w:b/>
          <w:sz w:val="32"/>
          <w:szCs w:val="32"/>
        </w:rPr>
      </w:pP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上汽集团汽车海外销量取得新突破</w:t>
      </w:r>
    </w:p>
    <w:p>
      <w:pPr>
        <w:jc w:val="center"/>
        <w:rPr>
          <w:rFonts w:asciiTheme="minorEastAsia" w:hAnsiTheme="minorEastAsia"/>
          <w:b/>
          <w:bCs/>
          <w:sz w:val="28"/>
          <w:szCs w:val="28"/>
        </w:rPr>
      </w:pPr>
    </w:p>
    <w:p>
      <w:pPr>
        <w:ind w:firstLine="600" w:firstLineChars="200"/>
        <w:rPr>
          <w:rFonts w:ascii="仿宋_GB2312" w:hAnsi="仿宋" w:eastAsia="仿宋_GB2312"/>
          <w:sz w:val="30"/>
          <w:szCs w:val="30"/>
        </w:rPr>
      </w:pPr>
      <w:r>
        <w:rPr>
          <w:rFonts w:hint="eastAsia" w:ascii="仿宋_GB2312" w:hAnsi="仿宋" w:eastAsia="仿宋_GB2312"/>
          <w:sz w:val="30"/>
          <w:szCs w:val="30"/>
        </w:rPr>
        <w:t>2020年2月，上汽集团实现整车出口及海外零售销量超过21000辆，同比增长32%；1至2月累计零售销量突破45000辆，同比增长约20%，继续保持全国第一，为疫情影响下的中国汽车行业增添了一抹亮色。</w:t>
      </w:r>
    </w:p>
    <w:p>
      <w:pPr>
        <w:ind w:firstLine="600" w:firstLineChars="200"/>
        <w:rPr>
          <w:rFonts w:ascii="仿宋_GB2312" w:hAnsi="仿宋" w:eastAsia="仿宋_GB2312"/>
          <w:sz w:val="30"/>
          <w:szCs w:val="30"/>
        </w:rPr>
      </w:pPr>
      <w:r>
        <w:rPr>
          <w:rFonts w:hint="eastAsia" w:ascii="仿宋_GB2312" w:hAnsi="仿宋" w:eastAsia="仿宋_GB2312"/>
          <w:sz w:val="30"/>
          <w:szCs w:val="30"/>
        </w:rPr>
        <w:t>继去年实现汽车海外销售35万辆后，今年上汽集团将进一步发挥汽车全价值链的体系优势，充分挖掘新能源、智能网联等方面的技术潜能，力争在国际化领域取得更大突破。（上汽集团）</w:t>
      </w:r>
    </w:p>
    <w:p>
      <w:pPr>
        <w:snapToGrid w:val="0"/>
        <w:spacing w:line="440" w:lineRule="exact"/>
        <w:jc w:val="center"/>
        <w:rPr>
          <w:rFonts w:ascii="华文中宋" w:hAnsi="华文中宋" w:eastAsia="华文中宋" w:cs="仿宋_GB2312"/>
          <w:b/>
          <w:sz w:val="32"/>
          <w:szCs w:val="32"/>
        </w:rPr>
      </w:pP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上海建工中标</w:t>
      </w:r>
      <w:r>
        <w:rPr>
          <w:rFonts w:ascii="华文中宋" w:hAnsi="华文中宋" w:eastAsia="华文中宋" w:cs="仿宋_GB2312"/>
          <w:b/>
          <w:sz w:val="32"/>
          <w:szCs w:val="32"/>
        </w:rPr>
        <w:t>超高层办公塔楼——张江</w:t>
      </w:r>
      <w:r>
        <w:rPr>
          <w:rFonts w:hint="eastAsia" w:ascii="华文中宋" w:hAnsi="华文中宋" w:eastAsia="华文中宋" w:cs="仿宋_GB2312"/>
          <w:b/>
          <w:sz w:val="32"/>
          <w:szCs w:val="32"/>
        </w:rPr>
        <w:t>“</w:t>
      </w:r>
      <w:r>
        <w:rPr>
          <w:rFonts w:ascii="华文中宋" w:hAnsi="华文中宋" w:eastAsia="华文中宋" w:cs="仿宋_GB2312"/>
          <w:b/>
          <w:sz w:val="32"/>
          <w:szCs w:val="32"/>
        </w:rPr>
        <w:t>科学之门</w:t>
      </w:r>
      <w:r>
        <w:rPr>
          <w:rFonts w:hint="eastAsia" w:ascii="华文中宋" w:hAnsi="华文中宋" w:eastAsia="华文中宋" w:cs="仿宋_GB2312"/>
          <w:b/>
          <w:sz w:val="32"/>
          <w:szCs w:val="32"/>
        </w:rPr>
        <w:t>”</w:t>
      </w:r>
    </w:p>
    <w:p>
      <w:pPr>
        <w:ind w:firstLine="600" w:firstLineChars="200"/>
        <w:rPr>
          <w:rFonts w:ascii="仿宋_GB2312" w:hAnsi="仿宋" w:eastAsia="仿宋_GB2312"/>
          <w:sz w:val="30"/>
          <w:szCs w:val="30"/>
        </w:rPr>
      </w:pPr>
    </w:p>
    <w:p>
      <w:pPr>
        <w:ind w:firstLine="600" w:firstLineChars="200"/>
        <w:rPr>
          <w:rFonts w:ascii="仿宋_GB2312" w:hAnsi="仿宋" w:eastAsia="仿宋_GB2312"/>
          <w:sz w:val="30"/>
          <w:szCs w:val="30"/>
        </w:rPr>
      </w:pPr>
      <w:r>
        <w:rPr>
          <w:rFonts w:hint="eastAsia" w:ascii="仿宋_GB2312" w:hAnsi="仿宋" w:eastAsia="仿宋_GB2312"/>
          <w:sz w:val="30"/>
          <w:szCs w:val="30"/>
        </w:rPr>
        <w:t>近日，上海建工旗下一建集团顺利中标张江中区58-01地块项目</w:t>
      </w:r>
      <w:r>
        <w:rPr>
          <w:rFonts w:ascii="仿宋_GB2312" w:hAnsi="仿宋" w:eastAsia="仿宋_GB2312"/>
          <w:sz w:val="30"/>
          <w:szCs w:val="30"/>
        </w:rPr>
        <w:t>——</w:t>
      </w:r>
      <w:r>
        <w:rPr>
          <w:rFonts w:hint="eastAsia" w:ascii="仿宋_GB2312" w:hAnsi="仿宋" w:eastAsia="仿宋_GB2312"/>
          <w:sz w:val="30"/>
          <w:szCs w:val="30"/>
        </w:rPr>
        <w:t>张江“科学之门”。该项目位于张江科学城内，与上海建工承建的另一座320米超高层建筑相互呼应，形成完整的张江“科学之门”。</w:t>
      </w:r>
    </w:p>
    <w:p>
      <w:pPr>
        <w:ind w:firstLine="600" w:firstLineChars="200"/>
        <w:rPr>
          <w:rFonts w:ascii="仿宋_GB2312" w:hAnsi="仿宋" w:eastAsia="仿宋_GB2312"/>
          <w:sz w:val="30"/>
          <w:szCs w:val="30"/>
        </w:rPr>
      </w:pPr>
      <w:r>
        <w:rPr>
          <w:rFonts w:hint="eastAsia" w:ascii="仿宋_GB2312" w:hAnsi="仿宋" w:eastAsia="仿宋_GB2312"/>
          <w:sz w:val="30"/>
          <w:szCs w:val="30"/>
        </w:rPr>
        <w:t>张江“科学之门”项目主要包括两座320米超高层塔楼，以及多栋单体建筑，总占地面积约4.2万平方米，总建筑面积约58万平方米。建成后的张江“科学之门”兼具办公、酒店、商业等混合业态，将成为上海乃至全球瞩目的地标建筑，也将是张江面向世界、欢迎全球创业者来张江共建世界一流科学城的象征和标志。                                     （上海建工）</w:t>
      </w:r>
    </w:p>
    <w:p>
      <w:pPr>
        <w:ind w:firstLine="600" w:firstLineChars="200"/>
        <w:rPr>
          <w:rFonts w:ascii="仿宋_GB2312" w:hAnsi="仿宋" w:eastAsia="仿宋_GB2312"/>
          <w:sz w:val="30"/>
          <w:szCs w:val="30"/>
        </w:rPr>
      </w:pPr>
    </w:p>
    <w:p>
      <w:pPr>
        <w:snapToGrid w:val="0"/>
        <w:spacing w:line="440" w:lineRule="exact"/>
        <w:jc w:val="center"/>
        <w:rPr>
          <w:rFonts w:ascii="华文中宋" w:hAnsi="华文中宋" w:eastAsia="华文中宋" w:cs="仿宋_GB2312"/>
          <w:b/>
          <w:sz w:val="32"/>
          <w:szCs w:val="32"/>
        </w:rPr>
      </w:pPr>
      <w:r>
        <w:rPr>
          <w:rFonts w:ascii="华文中宋" w:hAnsi="华文中宋" w:eastAsia="华文中宋" w:cs="仿宋_GB2312"/>
          <w:b/>
          <w:sz w:val="32"/>
          <w:szCs w:val="32"/>
        </w:rPr>
        <w:t>光明</w:t>
      </w:r>
      <w:r>
        <w:rPr>
          <w:rFonts w:hint="eastAsia" w:ascii="华文中宋" w:hAnsi="华文中宋" w:eastAsia="华文中宋" w:cs="仿宋_GB2312"/>
          <w:b/>
          <w:sz w:val="32"/>
          <w:szCs w:val="32"/>
        </w:rPr>
        <w:t>食品</w:t>
      </w:r>
      <w:r>
        <w:rPr>
          <w:rFonts w:ascii="华文中宋" w:hAnsi="华文中宋" w:eastAsia="华文中宋" w:cs="仿宋_GB2312"/>
          <w:b/>
          <w:sz w:val="32"/>
          <w:szCs w:val="32"/>
        </w:rPr>
        <w:t>集团蒂尔远洋渔业重启远洋作业</w:t>
      </w:r>
    </w:p>
    <w:p>
      <w:pPr>
        <w:snapToGrid w:val="0"/>
        <w:spacing w:line="440" w:lineRule="exact"/>
        <w:jc w:val="center"/>
        <w:rPr>
          <w:rFonts w:ascii="Arial" w:hAnsi="Arial" w:cs="Arial"/>
          <w:color w:val="333333"/>
          <w:sz w:val="23"/>
          <w:szCs w:val="23"/>
          <w:shd w:val="clear" w:color="auto" w:fill="FFFFFF"/>
        </w:rPr>
      </w:pPr>
    </w:p>
    <w:p>
      <w:pPr>
        <w:ind w:firstLine="600" w:firstLineChars="200"/>
        <w:rPr>
          <w:rFonts w:ascii="仿宋_GB2312" w:hAnsi="仿宋" w:eastAsia="仿宋_GB2312"/>
          <w:sz w:val="30"/>
          <w:szCs w:val="30"/>
        </w:rPr>
      </w:pPr>
      <w:r>
        <w:rPr>
          <w:rFonts w:hint="eastAsia" w:ascii="仿宋_GB2312" w:hAnsi="仿宋" w:eastAsia="仿宋_GB2312"/>
          <w:sz w:val="30"/>
          <w:szCs w:val="30"/>
        </w:rPr>
        <w:t>近日</w:t>
      </w:r>
      <w:r>
        <w:rPr>
          <w:rFonts w:ascii="仿宋_GB2312" w:hAnsi="仿宋" w:eastAsia="仿宋_GB2312"/>
          <w:sz w:val="30"/>
          <w:szCs w:val="30"/>
        </w:rPr>
        <w:t>，光明</w:t>
      </w:r>
      <w:r>
        <w:rPr>
          <w:rFonts w:hint="eastAsia" w:ascii="仿宋_GB2312" w:hAnsi="仿宋" w:eastAsia="仿宋_GB2312"/>
          <w:sz w:val="30"/>
          <w:szCs w:val="30"/>
        </w:rPr>
        <w:t>食品</w:t>
      </w:r>
      <w:r>
        <w:rPr>
          <w:rFonts w:ascii="仿宋_GB2312" w:hAnsi="仿宋" w:eastAsia="仿宋_GB2312"/>
          <w:sz w:val="30"/>
          <w:szCs w:val="30"/>
        </w:rPr>
        <w:t>集团旗下水产集团下属蒂尔远洋渔业公司9艘新建远洋拖网冰鲜船在复兴岛渔业基地驶离码头，开赴毛里塔尼亚海域生产。新船入列毛塔</w:t>
      </w:r>
      <w:r>
        <w:rPr>
          <w:rFonts w:hint="eastAsia" w:ascii="仿宋_GB2312" w:hAnsi="仿宋" w:eastAsia="仿宋_GB2312"/>
          <w:sz w:val="30"/>
          <w:szCs w:val="30"/>
        </w:rPr>
        <w:t>海域</w:t>
      </w:r>
      <w:r>
        <w:rPr>
          <w:rFonts w:ascii="仿宋_GB2312" w:hAnsi="仿宋" w:eastAsia="仿宋_GB2312"/>
          <w:sz w:val="30"/>
          <w:szCs w:val="30"/>
        </w:rPr>
        <w:t>项目将进一步加快海外老船更新换代，有效提升渔船性能，</w:t>
      </w:r>
      <w:r>
        <w:rPr>
          <w:rFonts w:hint="eastAsia" w:ascii="仿宋_GB2312" w:hAnsi="仿宋" w:eastAsia="仿宋_GB2312"/>
          <w:sz w:val="30"/>
          <w:szCs w:val="30"/>
        </w:rPr>
        <w:t>增加</w:t>
      </w:r>
      <w:r>
        <w:rPr>
          <w:rFonts w:ascii="仿宋_GB2312" w:hAnsi="仿宋" w:eastAsia="仿宋_GB2312"/>
          <w:sz w:val="30"/>
          <w:szCs w:val="30"/>
        </w:rPr>
        <w:t>船队实力</w:t>
      </w:r>
      <w:r>
        <w:rPr>
          <w:rFonts w:hint="eastAsia" w:ascii="仿宋_GB2312" w:hAnsi="仿宋" w:eastAsia="仿宋_GB2312"/>
          <w:sz w:val="30"/>
          <w:szCs w:val="30"/>
        </w:rPr>
        <w:t>。</w:t>
      </w:r>
      <w:r>
        <w:rPr>
          <w:rFonts w:ascii="仿宋_GB2312" w:hAnsi="仿宋" w:eastAsia="仿宋_GB2312"/>
          <w:sz w:val="30"/>
          <w:szCs w:val="30"/>
        </w:rPr>
        <w:t>蒂尔远洋渔业公司</w:t>
      </w:r>
      <w:r>
        <w:rPr>
          <w:rFonts w:hint="eastAsia" w:ascii="仿宋_GB2312" w:hAnsi="仿宋" w:eastAsia="仿宋_GB2312"/>
          <w:sz w:val="30"/>
          <w:szCs w:val="30"/>
        </w:rPr>
        <w:t>将</w:t>
      </w:r>
      <w:r>
        <w:rPr>
          <w:rFonts w:ascii="仿宋_GB2312" w:hAnsi="仿宋" w:eastAsia="仿宋_GB2312"/>
          <w:sz w:val="30"/>
          <w:szCs w:val="30"/>
        </w:rPr>
        <w:t>充分利用优质的毛塔海域渔业资源，</w:t>
      </w:r>
      <w:r>
        <w:rPr>
          <w:rFonts w:hint="eastAsia" w:ascii="仿宋_GB2312" w:hAnsi="仿宋" w:eastAsia="仿宋_GB2312"/>
          <w:sz w:val="30"/>
          <w:szCs w:val="30"/>
        </w:rPr>
        <w:t>为</w:t>
      </w:r>
      <w:r>
        <w:rPr>
          <w:rFonts w:ascii="仿宋_GB2312" w:hAnsi="仿宋" w:eastAsia="仿宋_GB2312"/>
          <w:sz w:val="30"/>
          <w:szCs w:val="30"/>
        </w:rPr>
        <w:t>国内</w:t>
      </w:r>
      <w:r>
        <w:rPr>
          <w:rFonts w:hint="eastAsia" w:ascii="仿宋_GB2312" w:hAnsi="仿宋" w:eastAsia="仿宋_GB2312"/>
          <w:sz w:val="30"/>
          <w:szCs w:val="30"/>
        </w:rPr>
        <w:t>带来</w:t>
      </w:r>
      <w:r>
        <w:rPr>
          <w:rFonts w:ascii="仿宋_GB2312" w:hAnsi="仿宋" w:eastAsia="仿宋_GB2312"/>
          <w:sz w:val="30"/>
          <w:szCs w:val="30"/>
        </w:rPr>
        <w:t>更多优质高蛋白的深海产品，为远洋渔业可持续发展作出贡献</w:t>
      </w:r>
      <w:r>
        <w:rPr>
          <w:rFonts w:hint="eastAsia" w:ascii="仿宋_GB2312" w:hAnsi="仿宋" w:eastAsia="仿宋_GB2312"/>
          <w:sz w:val="30"/>
          <w:szCs w:val="30"/>
        </w:rPr>
        <w:t>，以实际行动</w:t>
      </w:r>
      <w:r>
        <w:rPr>
          <w:rFonts w:ascii="仿宋_GB2312" w:hAnsi="仿宋" w:eastAsia="仿宋_GB2312"/>
          <w:sz w:val="30"/>
          <w:szCs w:val="30"/>
        </w:rPr>
        <w:t>践行国家“海上丝绸之路”和国家海洋战略</w:t>
      </w:r>
      <w:r>
        <w:rPr>
          <w:rFonts w:hint="eastAsia" w:ascii="仿宋_GB2312" w:hAnsi="仿宋" w:eastAsia="仿宋_GB2312"/>
          <w:sz w:val="30"/>
          <w:szCs w:val="30"/>
        </w:rPr>
        <w:t>。    （光明食品集团）</w:t>
      </w:r>
    </w:p>
    <w:p>
      <w:pPr>
        <w:ind w:firstLine="600" w:firstLineChars="200"/>
        <w:rPr>
          <w:rFonts w:ascii="仿宋_GB2312" w:hAnsi="仿宋" w:eastAsia="仿宋_GB2312"/>
          <w:sz w:val="30"/>
          <w:szCs w:val="30"/>
        </w:rPr>
      </w:pP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华建集团环境院承接东平森林公园改造提升工程</w:t>
      </w:r>
    </w:p>
    <w:p>
      <w:pPr>
        <w:ind w:firstLine="600" w:firstLineChars="200"/>
        <w:rPr>
          <w:rFonts w:ascii="仿宋_GB2312" w:hAnsi="仿宋" w:eastAsia="仿宋_GB2312"/>
          <w:sz w:val="30"/>
          <w:szCs w:val="30"/>
        </w:rPr>
      </w:pPr>
    </w:p>
    <w:p>
      <w:pPr>
        <w:ind w:firstLine="600" w:firstLineChars="200"/>
        <w:rPr>
          <w:rFonts w:ascii="仿宋_GB2312" w:hAnsi="仿宋" w:eastAsia="仿宋_GB2312"/>
          <w:sz w:val="30"/>
          <w:szCs w:val="30"/>
        </w:rPr>
      </w:pPr>
      <w:r>
        <w:rPr>
          <w:rFonts w:hint="eastAsia" w:ascii="仿宋_GB2312" w:hAnsi="仿宋" w:eastAsia="仿宋_GB2312"/>
          <w:sz w:val="30"/>
          <w:szCs w:val="30"/>
        </w:rPr>
        <w:t>近日，华建集团建筑装饰环境设计研究院中标东平森林公园改造提升项目，合同金额超4亿元。</w:t>
      </w:r>
    </w:p>
    <w:p>
      <w:pPr>
        <w:ind w:firstLine="600" w:firstLineChars="200"/>
        <w:rPr>
          <w:rFonts w:ascii="仿宋_GB2312" w:hAnsi="仿宋" w:eastAsia="仿宋_GB2312"/>
          <w:sz w:val="30"/>
          <w:szCs w:val="30"/>
        </w:rPr>
      </w:pPr>
      <w:r>
        <w:rPr>
          <w:rFonts w:hint="eastAsia" w:ascii="仿宋_GB2312" w:hAnsi="仿宋" w:eastAsia="仿宋_GB2312"/>
          <w:sz w:val="30"/>
          <w:szCs w:val="30"/>
        </w:rPr>
        <w:t>东平森林公园改造提升项目位于上海市崇明区东平森林公园地块，总面积为285.4万平方米，其中核心展区面积为270.3万平方米、南部服务区面积为15.2万平方米。此次改造提升将更好服务花博会主展园项目，确保花博会顺利举办，同时也将提升园区景观品质，具备展示崇明生态文明建设成就，完善基础设施建设，丰富科普展示等功能，满足“后花博”的使用需求，为森林公园长久发展做出贡献。                  （华建集团）</w:t>
      </w:r>
    </w:p>
    <w:p>
      <w:pPr>
        <w:ind w:firstLine="600" w:firstLineChars="200"/>
        <w:rPr>
          <w:rFonts w:ascii="仿宋_GB2312" w:hAnsi="仿宋" w:eastAsia="仿宋_GB2312"/>
          <w:sz w:val="30"/>
          <w:szCs w:val="30"/>
        </w:rPr>
      </w:pP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东方国际集团核心业务资产上市取得重要突破</w:t>
      </w:r>
    </w:p>
    <w:p>
      <w:pPr>
        <w:snapToGrid w:val="0"/>
        <w:spacing w:line="440" w:lineRule="exact"/>
        <w:jc w:val="center"/>
        <w:rPr>
          <w:rFonts w:ascii="华文中宋" w:hAnsi="华文中宋" w:eastAsia="华文中宋" w:cs="仿宋_GB2312"/>
          <w:b/>
          <w:sz w:val="32"/>
          <w:szCs w:val="32"/>
        </w:rPr>
      </w:pPr>
    </w:p>
    <w:p>
      <w:pPr>
        <w:ind w:firstLine="600" w:firstLineChars="200"/>
        <w:rPr>
          <w:rFonts w:ascii="仿宋_GB2312" w:hAnsi="仿宋" w:eastAsia="仿宋_GB2312"/>
          <w:sz w:val="30"/>
          <w:szCs w:val="30"/>
        </w:rPr>
      </w:pPr>
      <w:r>
        <w:rPr>
          <w:rFonts w:hint="eastAsia" w:ascii="仿宋_GB2312" w:hAnsi="仿宋" w:eastAsia="仿宋_GB2312"/>
          <w:sz w:val="30"/>
          <w:szCs w:val="30"/>
        </w:rPr>
        <w:t>近日，东方国际集团所属东方创业（600278.SH）重大资产重组方案获得中国证监会审核通过。东方创业拟作价25.15亿元购买东方国际集团核心业务资产，并将创业品牌公司置出，同时向不超过35名合格投资者配套募集不超过13.5亿元现金。</w:t>
      </w:r>
    </w:p>
    <w:p>
      <w:pPr>
        <w:ind w:firstLine="600" w:firstLineChars="200"/>
        <w:rPr>
          <w:rFonts w:ascii="仿宋_GB2312" w:hAnsi="仿宋" w:eastAsia="仿宋_GB2312"/>
          <w:sz w:val="30"/>
          <w:szCs w:val="30"/>
        </w:rPr>
      </w:pPr>
      <w:r>
        <w:rPr>
          <w:rFonts w:hint="eastAsia" w:ascii="仿宋_GB2312" w:hAnsi="仿宋" w:eastAsia="仿宋_GB2312"/>
          <w:sz w:val="30"/>
          <w:szCs w:val="30"/>
        </w:rPr>
        <w:t>重组完成后，东方创业将进一步明确贸易、物流及大健康产业的定位，集聚东方国际集团在贸易行业的优质资源，增强外贸和物流板块业务实力，延伸产业链布局，进一步服务上海国际贸易中心建设和第三届进博会。               （东方国际集团）</w:t>
      </w:r>
    </w:p>
    <w:p>
      <w:pPr>
        <w:ind w:firstLine="600" w:firstLineChars="200"/>
        <w:rPr>
          <w:rFonts w:ascii="仿宋_GB2312" w:hAnsi="仿宋" w:eastAsia="仿宋_GB2312"/>
          <w:sz w:val="30"/>
          <w:szCs w:val="30"/>
        </w:rPr>
      </w:pPr>
    </w:p>
    <w:p>
      <w:pPr>
        <w:snapToGrid w:val="0"/>
        <w:spacing w:line="440" w:lineRule="exact"/>
        <w:jc w:val="center"/>
        <w:rPr>
          <w:rFonts w:ascii="华文中宋" w:hAnsi="华文中宋" w:eastAsia="华文中宋" w:cs="仿宋_GB2312"/>
          <w:b/>
          <w:sz w:val="32"/>
          <w:szCs w:val="32"/>
        </w:rPr>
      </w:pPr>
      <w:r>
        <w:rPr>
          <w:rFonts w:ascii="华文中宋" w:hAnsi="华文中宋" w:eastAsia="华文中宋" w:cs="仿宋_GB2312"/>
          <w:b/>
          <w:sz w:val="32"/>
          <w:szCs w:val="32"/>
        </w:rPr>
        <w:t>交运集团为企业复工保驾护航</w:t>
      </w:r>
    </w:p>
    <w:p>
      <w:pPr>
        <w:snapToGrid w:val="0"/>
        <w:spacing w:line="440" w:lineRule="exact"/>
        <w:jc w:val="center"/>
        <w:rPr>
          <w:rFonts w:ascii="华文中宋" w:hAnsi="华文中宋" w:eastAsia="华文中宋" w:cs="仿宋_GB2312"/>
          <w:b/>
          <w:sz w:val="32"/>
          <w:szCs w:val="32"/>
        </w:rPr>
      </w:pPr>
      <w:r>
        <w:rPr>
          <w:rFonts w:ascii="华文中宋" w:hAnsi="华文中宋" w:eastAsia="华文中宋" w:cs="仿宋_GB2312"/>
          <w:b/>
          <w:sz w:val="32"/>
          <w:szCs w:val="32"/>
        </w:rPr>
        <w:t>长途客运南站迎接湖北返岗人员省际包车</w:t>
      </w:r>
    </w:p>
    <w:p>
      <w:pPr>
        <w:ind w:firstLine="600" w:firstLineChars="200"/>
        <w:rPr>
          <w:rFonts w:ascii="仿宋_GB2312" w:hAnsi="仿宋" w:eastAsia="仿宋_GB2312"/>
          <w:sz w:val="30"/>
          <w:szCs w:val="30"/>
        </w:rPr>
      </w:pPr>
    </w:p>
    <w:p>
      <w:pPr>
        <w:ind w:firstLine="600" w:firstLineChars="200"/>
        <w:rPr>
          <w:rFonts w:ascii="仿宋_GB2312" w:hAnsi="仿宋" w:eastAsia="仿宋_GB2312"/>
          <w:sz w:val="30"/>
          <w:szCs w:val="30"/>
        </w:rPr>
      </w:pPr>
      <w:r>
        <w:rPr>
          <w:rFonts w:hint="eastAsia" w:ascii="仿宋_GB2312" w:hAnsi="仿宋" w:eastAsia="仿宋_GB2312"/>
          <w:sz w:val="30"/>
          <w:szCs w:val="30"/>
        </w:rPr>
        <w:t>近日</w:t>
      </w:r>
      <w:r>
        <w:rPr>
          <w:rFonts w:ascii="仿宋_GB2312" w:hAnsi="仿宋" w:eastAsia="仿宋_GB2312"/>
          <w:sz w:val="30"/>
          <w:szCs w:val="30"/>
        </w:rPr>
        <w:t>，23辆由湖北黄石开往上海的返岗人员省际包车陆续抵达交运巴士长途客运南站。南站提前做好各项防疫工作，</w:t>
      </w:r>
      <w:r>
        <w:rPr>
          <w:rFonts w:hint="eastAsia" w:ascii="仿宋_GB2312" w:hAnsi="仿宋" w:eastAsia="仿宋_GB2312"/>
          <w:sz w:val="30"/>
          <w:szCs w:val="30"/>
        </w:rPr>
        <w:t>对乘客逐一进行测温、检查、登记，引导乘客保持间隔有序出站，</w:t>
      </w:r>
      <w:r>
        <w:rPr>
          <w:rFonts w:ascii="仿宋_GB2312" w:hAnsi="仿宋" w:eastAsia="仿宋_GB2312"/>
          <w:sz w:val="30"/>
          <w:szCs w:val="30"/>
        </w:rPr>
        <w:t>圆满完成接停任务，助力返岗人员复工复产。</w:t>
      </w:r>
    </w:p>
    <w:p>
      <w:pPr>
        <w:ind w:firstLine="600" w:firstLineChars="200"/>
        <w:rPr>
          <w:rFonts w:ascii="仿宋_GB2312" w:hAnsi="仿宋" w:eastAsia="仿宋_GB2312"/>
          <w:sz w:val="30"/>
          <w:szCs w:val="30"/>
        </w:rPr>
      </w:pPr>
      <w:r>
        <w:rPr>
          <w:rFonts w:ascii="仿宋_GB2312" w:hAnsi="仿宋" w:eastAsia="仿宋_GB2312"/>
          <w:sz w:val="30"/>
          <w:szCs w:val="30"/>
        </w:rPr>
        <w:t>自复运以来，交运巴士及旗下各单位一方面严格坚守防控防疫措施，另一方面充分</w:t>
      </w:r>
      <w:r>
        <w:rPr>
          <w:rFonts w:hint="eastAsia" w:ascii="仿宋_GB2312" w:hAnsi="仿宋" w:eastAsia="仿宋_GB2312"/>
          <w:sz w:val="30"/>
          <w:szCs w:val="30"/>
        </w:rPr>
        <w:t>履行</w:t>
      </w:r>
      <w:r>
        <w:rPr>
          <w:rFonts w:ascii="仿宋_GB2312" w:hAnsi="仿宋" w:eastAsia="仿宋_GB2312"/>
          <w:sz w:val="30"/>
          <w:szCs w:val="30"/>
        </w:rPr>
        <w:t>国企社会责任，及时推出“点到点”直达的包车运输服务，全力保障百姓返工出行需求，助力企业顺利复产复工。</w:t>
      </w:r>
      <w:r>
        <w:rPr>
          <w:rFonts w:hint="eastAsia" w:ascii="仿宋_GB2312" w:hAnsi="仿宋" w:eastAsia="仿宋_GB2312"/>
          <w:sz w:val="30"/>
          <w:szCs w:val="30"/>
        </w:rPr>
        <w:t xml:space="preserve">                                 （交运集团）</w:t>
      </w:r>
    </w:p>
    <w:p>
      <w:pPr>
        <w:ind w:firstLine="600" w:firstLineChars="200"/>
        <w:rPr>
          <w:rFonts w:ascii="仿宋_GB2312" w:hAnsi="仿宋" w:eastAsia="仿宋_GB2312"/>
          <w:sz w:val="30"/>
          <w:szCs w:val="30"/>
        </w:rPr>
      </w:pP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上海国际集团与虹口区签署战略合作协议</w:t>
      </w:r>
    </w:p>
    <w:p>
      <w:pPr>
        <w:rPr>
          <w:rFonts w:ascii="Arial" w:hAnsi="Arial" w:cs="Arial"/>
          <w:color w:val="333333"/>
          <w:szCs w:val="21"/>
          <w:shd w:val="clear" w:color="auto" w:fill="FFFFFF"/>
        </w:rPr>
      </w:pPr>
    </w:p>
    <w:p>
      <w:pPr>
        <w:ind w:firstLine="600" w:firstLineChars="200"/>
        <w:rPr>
          <w:rFonts w:ascii="仿宋_GB2312" w:hAnsi="仿宋" w:eastAsia="仿宋_GB2312"/>
          <w:sz w:val="30"/>
          <w:szCs w:val="30"/>
        </w:rPr>
      </w:pPr>
      <w:r>
        <w:rPr>
          <w:rFonts w:hint="eastAsia" w:ascii="仿宋_GB2312" w:hAnsi="仿宋" w:eastAsia="仿宋_GB2312"/>
          <w:sz w:val="30"/>
          <w:szCs w:val="30"/>
        </w:rPr>
        <w:t>近日，上海国际集团与虹口区人民政府签署《金融科技产城融合的战略合作框架协议》。双方将联合推进上海金融科技产业联盟各项工作，共同打造“上海城创金融科技国际产业园”项目，支持和鼓励相关基金以及所投金融科技企业和机构落户虹口，助推虹口金融科技产业的战略空间布局，促进金融科技产业聚集，共同助力上海“五个中心”建设，为服务好国家战略和上海发展贡献更大的力量。                          （上海国际集团）</w:t>
      </w:r>
    </w:p>
    <w:p>
      <w:pPr>
        <w:ind w:firstLine="600" w:firstLineChars="200"/>
        <w:rPr>
          <w:rFonts w:ascii="仿宋_GB2312" w:hAnsi="仿宋" w:eastAsia="仿宋_GB2312"/>
          <w:sz w:val="30"/>
          <w:szCs w:val="30"/>
        </w:rPr>
      </w:pP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上海国盛集团成功发行</w:t>
      </w: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市场首单上市公司疫情防控资产支持票据</w:t>
      </w:r>
    </w:p>
    <w:p>
      <w:pPr>
        <w:snapToGrid w:val="0"/>
        <w:spacing w:line="440" w:lineRule="exact"/>
        <w:jc w:val="center"/>
        <w:rPr>
          <w:rFonts w:ascii="华文中宋" w:hAnsi="华文中宋" w:eastAsia="华文中宋" w:cs="仿宋_GB2312"/>
          <w:b/>
          <w:sz w:val="32"/>
          <w:szCs w:val="32"/>
        </w:rPr>
      </w:pPr>
    </w:p>
    <w:p>
      <w:pPr>
        <w:ind w:firstLine="600" w:firstLineChars="200"/>
        <w:rPr>
          <w:rFonts w:ascii="仿宋_GB2312" w:hAnsi="仿宋" w:eastAsia="仿宋_GB2312"/>
          <w:sz w:val="30"/>
          <w:szCs w:val="30"/>
        </w:rPr>
      </w:pPr>
      <w:r>
        <w:rPr>
          <w:rFonts w:hint="eastAsia" w:ascii="仿宋_GB2312" w:hAnsi="仿宋" w:eastAsia="仿宋_GB2312"/>
          <w:sz w:val="30"/>
          <w:szCs w:val="30"/>
        </w:rPr>
        <w:t>近日，上海国盛集团境外股权投资项目，海通恒信国际租赁股份有限公司（股票代码1905.HK）成功发行市场首单上市公司疫情防控资产支持票据（ABN）。</w:t>
      </w:r>
    </w:p>
    <w:p>
      <w:pPr>
        <w:ind w:firstLine="600" w:firstLineChars="200"/>
        <w:rPr>
          <w:rFonts w:ascii="仿宋_GB2312" w:hAnsi="仿宋" w:eastAsia="仿宋_GB2312"/>
          <w:sz w:val="30"/>
          <w:szCs w:val="30"/>
        </w:rPr>
      </w:pPr>
      <w:r>
        <w:rPr>
          <w:rFonts w:hint="eastAsia" w:ascii="仿宋_GB2312" w:hAnsi="仿宋" w:eastAsia="仿宋_GB2312"/>
          <w:sz w:val="30"/>
          <w:szCs w:val="30"/>
        </w:rPr>
        <w:t xml:space="preserve">此次发债由海通证券牵头,联席中国银行承销，发行规模10亿元，借助中国银行间市场交易商协会为疫情防控企业开通 “绿色通道”，所募集资金将重点支持疫情严重的湖北省企业。 </w:t>
      </w:r>
    </w:p>
    <w:p>
      <w:pPr>
        <w:ind w:firstLine="750" w:firstLineChars="250"/>
        <w:rPr>
          <w:rFonts w:ascii="仿宋_GB2312" w:hAnsi="仿宋" w:eastAsia="仿宋_GB2312"/>
          <w:sz w:val="30"/>
          <w:szCs w:val="30"/>
        </w:rPr>
      </w:pPr>
      <w:r>
        <w:rPr>
          <w:rFonts w:hint="eastAsia" w:ascii="仿宋_GB2312" w:hAnsi="仿宋" w:eastAsia="仿宋_GB2312"/>
          <w:sz w:val="30"/>
          <w:szCs w:val="30"/>
        </w:rPr>
        <w:t xml:space="preserve">                                   （上海国盛集团）</w:t>
      </w:r>
    </w:p>
    <w:p>
      <w:pPr>
        <w:ind w:firstLine="600" w:firstLineChars="200"/>
        <w:rPr>
          <w:rFonts w:ascii="仿宋_GB2312" w:hAnsi="仿宋" w:eastAsia="仿宋_GB2312"/>
          <w:sz w:val="30"/>
          <w:szCs w:val="30"/>
        </w:rPr>
      </w:pPr>
    </w:p>
    <w:p>
      <w:pPr>
        <w:snapToGrid w:val="0"/>
        <w:spacing w:line="440" w:lineRule="exact"/>
        <w:jc w:val="center"/>
        <w:rPr>
          <w:rFonts w:ascii="华文中宋" w:hAnsi="华文中宋" w:eastAsia="华文中宋" w:cs="仿宋_GB2312"/>
          <w:b/>
          <w:sz w:val="32"/>
          <w:szCs w:val="32"/>
        </w:rPr>
      </w:pPr>
      <w:r>
        <w:rPr>
          <w:rFonts w:ascii="华文中宋" w:hAnsi="华文中宋" w:eastAsia="华文中宋" w:cs="仿宋_GB2312"/>
          <w:b/>
          <w:sz w:val="32"/>
          <w:szCs w:val="32"/>
        </w:rPr>
        <w:t>为企业持续高质量发展保驾护航</w:t>
      </w:r>
    </w:p>
    <w:p>
      <w:pPr>
        <w:snapToGrid w:val="0"/>
        <w:spacing w:line="440" w:lineRule="exact"/>
        <w:jc w:val="center"/>
        <w:rPr>
          <w:rFonts w:ascii="华文中宋" w:hAnsi="华文中宋" w:eastAsia="华文中宋" w:cs="仿宋_GB2312"/>
          <w:b/>
          <w:sz w:val="32"/>
          <w:szCs w:val="32"/>
        </w:rPr>
      </w:pPr>
      <w:r>
        <w:rPr>
          <w:rFonts w:ascii="华文中宋" w:hAnsi="华文中宋" w:eastAsia="华文中宋" w:cs="仿宋_GB2312"/>
          <w:b/>
          <w:sz w:val="32"/>
          <w:szCs w:val="32"/>
        </w:rPr>
        <w:t>临港集团推进企业复工复产</w:t>
      </w:r>
    </w:p>
    <w:p>
      <w:pPr>
        <w:ind w:firstLine="640" w:firstLineChars="200"/>
        <w:rPr>
          <w:rFonts w:ascii="仿宋_GB2312" w:hAnsi="仿宋" w:eastAsia="仿宋_GB2312"/>
          <w:sz w:val="32"/>
          <w:szCs w:val="32"/>
        </w:rPr>
      </w:pPr>
    </w:p>
    <w:p>
      <w:pPr>
        <w:ind w:firstLine="600" w:firstLineChars="200"/>
        <w:rPr>
          <w:rFonts w:ascii="仿宋_GB2312" w:hAnsi="仿宋" w:eastAsia="仿宋_GB2312"/>
          <w:sz w:val="30"/>
          <w:szCs w:val="30"/>
        </w:rPr>
      </w:pPr>
      <w:r>
        <w:rPr>
          <w:rFonts w:hint="eastAsia" w:ascii="仿宋_GB2312" w:hAnsi="仿宋" w:eastAsia="仿宋_GB2312"/>
          <w:sz w:val="30"/>
          <w:szCs w:val="30"/>
        </w:rPr>
        <w:t>日前，临港集团将深入推进各园区和区内企业复工复产。截至目前，临港集团各园区复工企业达4359家，占实体入驻企业总数的91.23%。在临港新片区负责开发的园区内，已有570多家企业复工，洋山特殊综保区（陆域）已100%复工。</w:t>
      </w:r>
    </w:p>
    <w:p>
      <w:pPr>
        <w:ind w:firstLine="600" w:firstLineChars="200"/>
        <w:rPr>
          <w:rFonts w:ascii="仿宋_GB2312" w:hAnsi="仿宋" w:eastAsia="仿宋_GB2312"/>
          <w:sz w:val="32"/>
          <w:szCs w:val="32"/>
        </w:rPr>
      </w:pPr>
      <w:r>
        <w:rPr>
          <w:rFonts w:hint="eastAsia" w:ascii="仿宋_GB2312" w:hAnsi="仿宋" w:eastAsia="仿宋_GB2312"/>
          <w:sz w:val="30"/>
          <w:szCs w:val="30"/>
        </w:rPr>
        <w:t>下一步，临港集团将继续把园区企业复工复产，与疫情联防联控、及时响应融合在一起，以更加精细的服务、更加精准的举措、更加优质的营商环境，全力当好“店小二”，为企业复工与持续高质量发展排忧解难、保驾护航。            （临港集团）</w:t>
      </w:r>
    </w:p>
    <w:p>
      <w:pPr>
        <w:ind w:firstLine="600" w:firstLineChars="200"/>
        <w:rPr>
          <w:rFonts w:ascii="仿宋_GB2312" w:hAnsi="仿宋" w:eastAsia="仿宋_GB2312"/>
          <w:sz w:val="30"/>
          <w:szCs w:val="30"/>
        </w:rPr>
      </w:pP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浦星公路跨芦恒路节点改造工程</w:t>
      </w: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第一阶段道路翻交顺利完成</w:t>
      </w:r>
    </w:p>
    <w:p>
      <w:pPr>
        <w:pStyle w:val="7"/>
        <w:spacing w:before="0" w:beforeAutospacing="0" w:after="0" w:afterAutospacing="0" w:line="520" w:lineRule="atLeast"/>
        <w:ind w:firstLine="640"/>
        <w:jc w:val="both"/>
        <w:rPr>
          <w:rFonts w:ascii="Calibri" w:hAnsi="Calibri"/>
        </w:rPr>
      </w:pPr>
      <w:r>
        <w:rPr>
          <w:rFonts w:hint="eastAsia"/>
          <w:sz w:val="32"/>
          <w:szCs w:val="32"/>
        </w:rPr>
        <w:t> </w:t>
      </w:r>
    </w:p>
    <w:p>
      <w:pPr>
        <w:ind w:firstLine="600" w:firstLineChars="200"/>
        <w:rPr>
          <w:rFonts w:ascii="仿宋_GB2312" w:hAnsi="仿宋" w:eastAsia="仿宋_GB2312"/>
          <w:sz w:val="30"/>
          <w:szCs w:val="30"/>
        </w:rPr>
      </w:pPr>
      <w:r>
        <w:rPr>
          <w:rFonts w:hint="eastAsia" w:ascii="仿宋_GB2312" w:hAnsi="仿宋" w:eastAsia="仿宋_GB2312"/>
          <w:sz w:val="30"/>
          <w:szCs w:val="30"/>
        </w:rPr>
        <w:t>日前，上海城投集团下属公路集团投资建设的浦星公路跨芦恒路节点改造工程第一阶段道路翻交顺利完成。</w:t>
      </w:r>
    </w:p>
    <w:p>
      <w:pPr>
        <w:ind w:firstLine="600" w:firstLineChars="200"/>
        <w:rPr>
          <w:rFonts w:ascii="仿宋_GB2312" w:hAnsi="仿宋" w:eastAsia="仿宋_GB2312"/>
          <w:sz w:val="30"/>
          <w:szCs w:val="30"/>
        </w:rPr>
      </w:pPr>
      <w:r>
        <w:rPr>
          <w:rFonts w:hint="eastAsia" w:ascii="仿宋_GB2312" w:hAnsi="仿宋" w:eastAsia="仿宋_GB2312"/>
          <w:sz w:val="30"/>
          <w:szCs w:val="30"/>
        </w:rPr>
        <w:t>浦星公路跨芦恒路节点改造工程位于闵行区，北起闵行-浦东新区区界，跨越芦恒路，南至江桦路，全长约1724米。工程包含新建、改建高架跨线桥及匝道桥、地面道路、中心河桥及相关附属设施等。本次道路翻交为第一阶段，通过拆除两侧机非隔离带及局部红线外范围，新建临时交通便道，以确保道路翻交后仍维持双向6车道的通行条件，同时实施人非共板措施，保障慢行交通安全有序。                         （上海城投集团）</w:t>
      </w:r>
    </w:p>
    <w:p>
      <w:pPr>
        <w:ind w:firstLine="6000" w:firstLineChars="2000"/>
        <w:rPr>
          <w:rFonts w:ascii="仿宋_GB2312" w:hAnsi="仿宋" w:eastAsia="仿宋_GB2312"/>
          <w:sz w:val="30"/>
          <w:szCs w:val="30"/>
        </w:rPr>
      </w:pP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贵州双龙绿地全球贸易港签约落地</w:t>
      </w:r>
    </w:p>
    <w:p>
      <w:pPr>
        <w:snapToGrid w:val="0"/>
        <w:spacing w:line="440" w:lineRule="exact"/>
        <w:jc w:val="center"/>
        <w:rPr>
          <w:rFonts w:ascii="华文中宋" w:hAnsi="华文中宋" w:eastAsia="华文中宋" w:cs="仿宋_GB2312"/>
          <w:b/>
          <w:sz w:val="32"/>
          <w:szCs w:val="32"/>
        </w:rPr>
      </w:pPr>
    </w:p>
    <w:p>
      <w:pPr>
        <w:ind w:firstLine="600" w:firstLineChars="200"/>
        <w:rPr>
          <w:rFonts w:ascii="仿宋_GB2312" w:hAnsi="仿宋" w:eastAsia="仿宋_GB2312"/>
          <w:sz w:val="30"/>
          <w:szCs w:val="30"/>
        </w:rPr>
      </w:pPr>
      <w:r>
        <w:rPr>
          <w:rFonts w:hint="eastAsia" w:ascii="仿宋_GB2312" w:hAnsi="仿宋" w:eastAsia="仿宋_GB2312"/>
          <w:sz w:val="30"/>
          <w:szCs w:val="30"/>
        </w:rPr>
        <w:t>近日，绿地集团与贵阳市人民政府、贵安新区管委会签署了贵州双龙航空港经济区·绿地全球商品贸易港项目（简称贵州双龙绿地全球贸易港），开启全面战略合作。绿地集团将充分发挥自身优势，全面助力贵州加快建设内陆开放型经济试验区先行区，助力贵阳及贵安新区新一轮升级发展。</w:t>
      </w:r>
    </w:p>
    <w:p>
      <w:pPr>
        <w:ind w:firstLine="600" w:firstLineChars="200"/>
        <w:rPr>
          <w:rFonts w:ascii="仿宋_GB2312" w:hAnsi="仿宋" w:eastAsia="仿宋_GB2312"/>
          <w:sz w:val="30"/>
          <w:szCs w:val="30"/>
        </w:rPr>
      </w:pPr>
      <w:r>
        <w:rPr>
          <w:rFonts w:hint="eastAsia" w:ascii="仿宋_GB2312" w:hAnsi="仿宋" w:eastAsia="仿宋_GB2312"/>
          <w:sz w:val="30"/>
          <w:szCs w:val="30"/>
        </w:rPr>
        <w:t>绿地集团紧抓疫情后投资布局，预计近一个月内在全国重点区域新增重大战略项目总投资额逾2000亿元。   （绿地集团）</w:t>
      </w:r>
    </w:p>
    <w:p>
      <w:pPr>
        <w:ind w:firstLine="600" w:firstLineChars="200"/>
        <w:rPr>
          <w:rFonts w:ascii="仿宋_GB2312" w:hAnsi="仿宋" w:eastAsia="仿宋_GB2312"/>
          <w:sz w:val="30"/>
          <w:szCs w:val="30"/>
        </w:rPr>
      </w:pP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科创投集团携手中国人保、静安区政府</w:t>
      </w:r>
    </w:p>
    <w:p>
      <w:pPr>
        <w:snapToGrid w:val="0"/>
        <w:spacing w:line="440" w:lineRule="exact"/>
        <w:jc w:val="center"/>
        <w:rPr>
          <w:rFonts w:ascii="华文中宋" w:hAnsi="华文中宋" w:eastAsia="华文中宋" w:cs="仿宋_GB2312"/>
          <w:b/>
          <w:sz w:val="32"/>
          <w:szCs w:val="32"/>
        </w:rPr>
      </w:pPr>
      <w:r>
        <w:rPr>
          <w:rFonts w:hint="eastAsia" w:ascii="华文中宋" w:hAnsi="华文中宋" w:eastAsia="华文中宋" w:cs="仿宋_GB2312"/>
          <w:b/>
          <w:sz w:val="32"/>
          <w:szCs w:val="32"/>
        </w:rPr>
        <w:t>发起设立人保上海科创基金</w:t>
      </w:r>
    </w:p>
    <w:p>
      <w:pPr>
        <w:snapToGrid w:val="0"/>
        <w:spacing w:line="440" w:lineRule="exact"/>
        <w:jc w:val="center"/>
        <w:rPr>
          <w:rFonts w:ascii="华文中宋" w:hAnsi="华文中宋" w:eastAsia="华文中宋" w:cs="仿宋_GB2312"/>
          <w:b/>
          <w:sz w:val="32"/>
          <w:szCs w:val="32"/>
        </w:rPr>
      </w:pPr>
    </w:p>
    <w:p>
      <w:pPr>
        <w:ind w:firstLine="600" w:firstLineChars="200"/>
        <w:rPr>
          <w:rFonts w:ascii="仿宋_GB2312" w:hAnsi="仿宋" w:eastAsia="仿宋_GB2312"/>
          <w:sz w:val="30"/>
          <w:szCs w:val="30"/>
        </w:rPr>
      </w:pPr>
      <w:r>
        <w:rPr>
          <w:rFonts w:hint="eastAsia" w:ascii="仿宋_GB2312" w:hAnsi="仿宋" w:eastAsia="仿宋_GB2312"/>
          <w:sz w:val="30"/>
          <w:szCs w:val="30"/>
        </w:rPr>
        <w:t>近日，2020年上海市重大产业项目集中签约暨特色产业园区推介活动在上海展览中心举行，科创投集团携手中国人保、静安区人民政府发起设立人保上海科创基金。</w:t>
      </w:r>
    </w:p>
    <w:p>
      <w:pPr>
        <w:ind w:firstLine="600" w:firstLineChars="200"/>
        <w:rPr>
          <w:rFonts w:ascii="仿宋_GB2312" w:hAnsi="仿宋" w:eastAsia="仿宋_GB2312"/>
          <w:sz w:val="30"/>
          <w:szCs w:val="30"/>
        </w:rPr>
      </w:pPr>
      <w:r>
        <w:rPr>
          <w:rFonts w:hint="eastAsia" w:ascii="仿宋_GB2312" w:hAnsi="仿宋" w:eastAsia="仿宋_GB2312"/>
          <w:sz w:val="30"/>
          <w:szCs w:val="30"/>
        </w:rPr>
        <w:t>该基金由上海科技创业投资（集团）有限公司联合中国人保相关保险子公司、上海市静安区人民政府共同出资，以上海为中心，辐射江苏、浙江、安徽等长三角区域，重点投资生物医药、新一代信息技术、集成电路、高端装备、新材料、新能源、节能环保等科技创新领域。后续还将发起设立主要投向于长三角地区战略性新兴产业的债权投资和资产证券化保险资管产品。</w:t>
      </w:r>
    </w:p>
    <w:p>
      <w:pPr>
        <w:ind w:firstLine="1050" w:firstLineChars="350"/>
        <w:rPr>
          <w:rFonts w:ascii="仿宋_GB2312" w:hAnsi="仿宋" w:eastAsia="仿宋_GB2312"/>
          <w:sz w:val="30"/>
          <w:szCs w:val="30"/>
        </w:rPr>
      </w:pPr>
      <w:r>
        <w:rPr>
          <w:rFonts w:hint="eastAsia" w:ascii="仿宋_GB2312" w:hAnsi="仿宋" w:eastAsia="仿宋_GB2312"/>
          <w:sz w:val="30"/>
          <w:szCs w:val="30"/>
        </w:rPr>
        <w:t xml:space="preserve">                                   （科创投集团）</w:t>
      </w:r>
    </w:p>
    <w:p>
      <w:pPr>
        <w:snapToGrid w:val="0"/>
        <w:spacing w:line="440" w:lineRule="exact"/>
        <w:jc w:val="center"/>
        <w:rPr>
          <w:rFonts w:ascii="华文中宋" w:hAnsi="华文中宋" w:eastAsia="华文中宋" w:cs="仿宋_GB2312"/>
          <w:b/>
          <w:sz w:val="32"/>
          <w:szCs w:val="32"/>
        </w:rPr>
      </w:pPr>
    </w:p>
    <w:p>
      <w:pPr>
        <w:ind w:firstLine="600" w:firstLineChars="200"/>
        <w:rPr>
          <w:rFonts w:ascii="仿宋_GB2312" w:hAnsi="仿宋" w:eastAsia="仿宋_GB2312"/>
          <w:sz w:val="30"/>
          <w:szCs w:val="30"/>
        </w:rPr>
      </w:pPr>
    </w:p>
    <w:p>
      <w:pPr>
        <w:ind w:firstLine="600" w:firstLineChars="200"/>
        <w:rPr>
          <w:rFonts w:ascii="仿宋_GB2312" w:hAnsi="仿宋" w:eastAsia="仿宋_GB2312"/>
          <w:sz w:val="30"/>
          <w:szCs w:val="30"/>
        </w:rPr>
      </w:pPr>
    </w:p>
    <w:p>
      <w:pPr>
        <w:ind w:firstLine="600" w:firstLineChars="200"/>
        <w:rPr>
          <w:rFonts w:ascii="仿宋_GB2312" w:hAnsi="仿宋" w:eastAsia="仿宋_GB2312"/>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43E"/>
    <w:rsid w:val="00000FAA"/>
    <w:rsid w:val="00002A2C"/>
    <w:rsid w:val="00002AC6"/>
    <w:rsid w:val="00002C07"/>
    <w:rsid w:val="00006661"/>
    <w:rsid w:val="00006F12"/>
    <w:rsid w:val="00007C4C"/>
    <w:rsid w:val="00012D27"/>
    <w:rsid w:val="00012D76"/>
    <w:rsid w:val="0001329D"/>
    <w:rsid w:val="00013789"/>
    <w:rsid w:val="00013C73"/>
    <w:rsid w:val="00013F22"/>
    <w:rsid w:val="00014B9C"/>
    <w:rsid w:val="00015FC2"/>
    <w:rsid w:val="0001742B"/>
    <w:rsid w:val="000203FA"/>
    <w:rsid w:val="0002094E"/>
    <w:rsid w:val="00023661"/>
    <w:rsid w:val="00024304"/>
    <w:rsid w:val="00025DB1"/>
    <w:rsid w:val="00030464"/>
    <w:rsid w:val="00030DC1"/>
    <w:rsid w:val="00031F4C"/>
    <w:rsid w:val="00033975"/>
    <w:rsid w:val="0003469B"/>
    <w:rsid w:val="00034B6D"/>
    <w:rsid w:val="00036836"/>
    <w:rsid w:val="000369AF"/>
    <w:rsid w:val="00036B69"/>
    <w:rsid w:val="000401D9"/>
    <w:rsid w:val="00045013"/>
    <w:rsid w:val="00045612"/>
    <w:rsid w:val="00047041"/>
    <w:rsid w:val="000535D4"/>
    <w:rsid w:val="000647F9"/>
    <w:rsid w:val="00064FA7"/>
    <w:rsid w:val="00066CB6"/>
    <w:rsid w:val="0007425C"/>
    <w:rsid w:val="000746E6"/>
    <w:rsid w:val="00074EC8"/>
    <w:rsid w:val="00085B24"/>
    <w:rsid w:val="0008621B"/>
    <w:rsid w:val="000902F2"/>
    <w:rsid w:val="00090C3B"/>
    <w:rsid w:val="00090F2D"/>
    <w:rsid w:val="000923F2"/>
    <w:rsid w:val="000A1A0E"/>
    <w:rsid w:val="000A34AF"/>
    <w:rsid w:val="000B33A0"/>
    <w:rsid w:val="000B3829"/>
    <w:rsid w:val="000C168B"/>
    <w:rsid w:val="000C2067"/>
    <w:rsid w:val="000C49E7"/>
    <w:rsid w:val="000C57A1"/>
    <w:rsid w:val="000C5F41"/>
    <w:rsid w:val="000D1A7D"/>
    <w:rsid w:val="000D1BF7"/>
    <w:rsid w:val="000D7214"/>
    <w:rsid w:val="000E02F4"/>
    <w:rsid w:val="000E0F5D"/>
    <w:rsid w:val="000E1FDC"/>
    <w:rsid w:val="000E2969"/>
    <w:rsid w:val="000E3DA4"/>
    <w:rsid w:val="000E4546"/>
    <w:rsid w:val="000E458B"/>
    <w:rsid w:val="000E4F5E"/>
    <w:rsid w:val="000F3D8B"/>
    <w:rsid w:val="000F4208"/>
    <w:rsid w:val="00100393"/>
    <w:rsid w:val="0010261D"/>
    <w:rsid w:val="0010707B"/>
    <w:rsid w:val="001132B9"/>
    <w:rsid w:val="0011703E"/>
    <w:rsid w:val="00120397"/>
    <w:rsid w:val="001219EB"/>
    <w:rsid w:val="00124E33"/>
    <w:rsid w:val="00131CD8"/>
    <w:rsid w:val="00140209"/>
    <w:rsid w:val="001405CC"/>
    <w:rsid w:val="00141202"/>
    <w:rsid w:val="00141C16"/>
    <w:rsid w:val="00142F55"/>
    <w:rsid w:val="00145599"/>
    <w:rsid w:val="00146308"/>
    <w:rsid w:val="00146AC3"/>
    <w:rsid w:val="001525F7"/>
    <w:rsid w:val="001528FB"/>
    <w:rsid w:val="00153DFB"/>
    <w:rsid w:val="00155D55"/>
    <w:rsid w:val="00157BBD"/>
    <w:rsid w:val="0016124E"/>
    <w:rsid w:val="0016531C"/>
    <w:rsid w:val="00167BF6"/>
    <w:rsid w:val="00172CD7"/>
    <w:rsid w:val="001773B1"/>
    <w:rsid w:val="00181054"/>
    <w:rsid w:val="00181357"/>
    <w:rsid w:val="0018150E"/>
    <w:rsid w:val="001858E1"/>
    <w:rsid w:val="001901FE"/>
    <w:rsid w:val="00190D03"/>
    <w:rsid w:val="00192A8B"/>
    <w:rsid w:val="00193433"/>
    <w:rsid w:val="00194B0B"/>
    <w:rsid w:val="00195CE9"/>
    <w:rsid w:val="00196053"/>
    <w:rsid w:val="00197655"/>
    <w:rsid w:val="001A051B"/>
    <w:rsid w:val="001A2994"/>
    <w:rsid w:val="001A69A5"/>
    <w:rsid w:val="001B36FB"/>
    <w:rsid w:val="001B48BA"/>
    <w:rsid w:val="001B571C"/>
    <w:rsid w:val="001C4556"/>
    <w:rsid w:val="001C6EA8"/>
    <w:rsid w:val="001C73F7"/>
    <w:rsid w:val="001D2414"/>
    <w:rsid w:val="001D26A6"/>
    <w:rsid w:val="001D4D16"/>
    <w:rsid w:val="001D6E09"/>
    <w:rsid w:val="001D703E"/>
    <w:rsid w:val="001E2DDC"/>
    <w:rsid w:val="001E32B9"/>
    <w:rsid w:val="001E3FF8"/>
    <w:rsid w:val="001E5F55"/>
    <w:rsid w:val="001E7938"/>
    <w:rsid w:val="001F0B15"/>
    <w:rsid w:val="001F123D"/>
    <w:rsid w:val="001F2372"/>
    <w:rsid w:val="001F2588"/>
    <w:rsid w:val="001F3284"/>
    <w:rsid w:val="001F6562"/>
    <w:rsid w:val="001F756C"/>
    <w:rsid w:val="002007D9"/>
    <w:rsid w:val="002120B3"/>
    <w:rsid w:val="00213D8C"/>
    <w:rsid w:val="00215E03"/>
    <w:rsid w:val="0021625B"/>
    <w:rsid w:val="00221767"/>
    <w:rsid w:val="002259BA"/>
    <w:rsid w:val="00225D1D"/>
    <w:rsid w:val="00226B81"/>
    <w:rsid w:val="002330BF"/>
    <w:rsid w:val="002345B4"/>
    <w:rsid w:val="00236737"/>
    <w:rsid w:val="0023750F"/>
    <w:rsid w:val="002414BE"/>
    <w:rsid w:val="00241799"/>
    <w:rsid w:val="00241C09"/>
    <w:rsid w:val="00244EDF"/>
    <w:rsid w:val="00245B98"/>
    <w:rsid w:val="00250EE1"/>
    <w:rsid w:val="00251F25"/>
    <w:rsid w:val="00251FA1"/>
    <w:rsid w:val="002569BF"/>
    <w:rsid w:val="00263440"/>
    <w:rsid w:val="002657C1"/>
    <w:rsid w:val="0027141F"/>
    <w:rsid w:val="002725F5"/>
    <w:rsid w:val="002733F6"/>
    <w:rsid w:val="00275EFD"/>
    <w:rsid w:val="00276970"/>
    <w:rsid w:val="002772BF"/>
    <w:rsid w:val="002800E1"/>
    <w:rsid w:val="0028014D"/>
    <w:rsid w:val="0028026C"/>
    <w:rsid w:val="0028177A"/>
    <w:rsid w:val="00281AC6"/>
    <w:rsid w:val="002824F5"/>
    <w:rsid w:val="002873F1"/>
    <w:rsid w:val="00287E63"/>
    <w:rsid w:val="00293A1A"/>
    <w:rsid w:val="002963CE"/>
    <w:rsid w:val="00296D85"/>
    <w:rsid w:val="002A0DB6"/>
    <w:rsid w:val="002A0E26"/>
    <w:rsid w:val="002A45EE"/>
    <w:rsid w:val="002A4F7A"/>
    <w:rsid w:val="002A54D5"/>
    <w:rsid w:val="002A5AC3"/>
    <w:rsid w:val="002A6C58"/>
    <w:rsid w:val="002A7DAC"/>
    <w:rsid w:val="002B118F"/>
    <w:rsid w:val="002B454B"/>
    <w:rsid w:val="002C0E35"/>
    <w:rsid w:val="002C2168"/>
    <w:rsid w:val="002C4B86"/>
    <w:rsid w:val="002C7FAC"/>
    <w:rsid w:val="002D0ACA"/>
    <w:rsid w:val="002D290C"/>
    <w:rsid w:val="002D3CAF"/>
    <w:rsid w:val="002D5347"/>
    <w:rsid w:val="002E14BD"/>
    <w:rsid w:val="002E20CB"/>
    <w:rsid w:val="002E3B45"/>
    <w:rsid w:val="002E6267"/>
    <w:rsid w:val="002E7F94"/>
    <w:rsid w:val="002F182B"/>
    <w:rsid w:val="002F2516"/>
    <w:rsid w:val="002F3CF1"/>
    <w:rsid w:val="002F78E2"/>
    <w:rsid w:val="003000CC"/>
    <w:rsid w:val="0030524A"/>
    <w:rsid w:val="003060BD"/>
    <w:rsid w:val="00307251"/>
    <w:rsid w:val="00315576"/>
    <w:rsid w:val="00316C84"/>
    <w:rsid w:val="00317BAF"/>
    <w:rsid w:val="003207EB"/>
    <w:rsid w:val="00321FA9"/>
    <w:rsid w:val="00322A43"/>
    <w:rsid w:val="0032318D"/>
    <w:rsid w:val="00330280"/>
    <w:rsid w:val="0033485C"/>
    <w:rsid w:val="003365EC"/>
    <w:rsid w:val="0033744E"/>
    <w:rsid w:val="003378A2"/>
    <w:rsid w:val="0034066C"/>
    <w:rsid w:val="00340B82"/>
    <w:rsid w:val="0034110A"/>
    <w:rsid w:val="003414AF"/>
    <w:rsid w:val="0034460E"/>
    <w:rsid w:val="003462C0"/>
    <w:rsid w:val="003471A7"/>
    <w:rsid w:val="00350B67"/>
    <w:rsid w:val="00350E8A"/>
    <w:rsid w:val="00364221"/>
    <w:rsid w:val="00364420"/>
    <w:rsid w:val="003668E7"/>
    <w:rsid w:val="00367089"/>
    <w:rsid w:val="00370DE3"/>
    <w:rsid w:val="0037193F"/>
    <w:rsid w:val="00372462"/>
    <w:rsid w:val="00375B92"/>
    <w:rsid w:val="00377AC5"/>
    <w:rsid w:val="00381E77"/>
    <w:rsid w:val="00382AEB"/>
    <w:rsid w:val="00383E66"/>
    <w:rsid w:val="003857BB"/>
    <w:rsid w:val="00385C48"/>
    <w:rsid w:val="0038694D"/>
    <w:rsid w:val="0038774D"/>
    <w:rsid w:val="00391F5B"/>
    <w:rsid w:val="003938DA"/>
    <w:rsid w:val="003956EC"/>
    <w:rsid w:val="00395CA2"/>
    <w:rsid w:val="00397B9E"/>
    <w:rsid w:val="003A3ECD"/>
    <w:rsid w:val="003A45FF"/>
    <w:rsid w:val="003A4ABC"/>
    <w:rsid w:val="003B1C8F"/>
    <w:rsid w:val="003B2DDA"/>
    <w:rsid w:val="003B605C"/>
    <w:rsid w:val="003B61C1"/>
    <w:rsid w:val="003B6435"/>
    <w:rsid w:val="003B6FE9"/>
    <w:rsid w:val="003B7B3B"/>
    <w:rsid w:val="003C0E16"/>
    <w:rsid w:val="003C4FBE"/>
    <w:rsid w:val="003C73EE"/>
    <w:rsid w:val="003C787B"/>
    <w:rsid w:val="003C7930"/>
    <w:rsid w:val="003D0500"/>
    <w:rsid w:val="003D58B4"/>
    <w:rsid w:val="003E166C"/>
    <w:rsid w:val="003E3910"/>
    <w:rsid w:val="003E4873"/>
    <w:rsid w:val="003E5D36"/>
    <w:rsid w:val="003E5F75"/>
    <w:rsid w:val="003E6B0D"/>
    <w:rsid w:val="003F2E84"/>
    <w:rsid w:val="003F525D"/>
    <w:rsid w:val="003F57E3"/>
    <w:rsid w:val="003F7505"/>
    <w:rsid w:val="00402456"/>
    <w:rsid w:val="00407CD0"/>
    <w:rsid w:val="00411881"/>
    <w:rsid w:val="00414040"/>
    <w:rsid w:val="00421731"/>
    <w:rsid w:val="004239BD"/>
    <w:rsid w:val="004266A2"/>
    <w:rsid w:val="00430005"/>
    <w:rsid w:val="0043003B"/>
    <w:rsid w:val="00432BFC"/>
    <w:rsid w:val="0043310F"/>
    <w:rsid w:val="00433D3B"/>
    <w:rsid w:val="00433EDF"/>
    <w:rsid w:val="00435869"/>
    <w:rsid w:val="004366C2"/>
    <w:rsid w:val="00436E4C"/>
    <w:rsid w:val="00440CF1"/>
    <w:rsid w:val="004411C4"/>
    <w:rsid w:val="00444494"/>
    <w:rsid w:val="00451686"/>
    <w:rsid w:val="00452582"/>
    <w:rsid w:val="0045396F"/>
    <w:rsid w:val="00454741"/>
    <w:rsid w:val="004558C8"/>
    <w:rsid w:val="00456E58"/>
    <w:rsid w:val="004625CC"/>
    <w:rsid w:val="00463738"/>
    <w:rsid w:val="004647A9"/>
    <w:rsid w:val="00466750"/>
    <w:rsid w:val="004704C7"/>
    <w:rsid w:val="00472137"/>
    <w:rsid w:val="004739EB"/>
    <w:rsid w:val="00474485"/>
    <w:rsid w:val="004749FE"/>
    <w:rsid w:val="00474ABC"/>
    <w:rsid w:val="00475CE7"/>
    <w:rsid w:val="004762F8"/>
    <w:rsid w:val="00477148"/>
    <w:rsid w:val="00484DDD"/>
    <w:rsid w:val="004908C1"/>
    <w:rsid w:val="0049420C"/>
    <w:rsid w:val="00495DB2"/>
    <w:rsid w:val="004961C1"/>
    <w:rsid w:val="00497323"/>
    <w:rsid w:val="004A3C1A"/>
    <w:rsid w:val="004A3E75"/>
    <w:rsid w:val="004A76B6"/>
    <w:rsid w:val="004B278E"/>
    <w:rsid w:val="004B40D9"/>
    <w:rsid w:val="004C2CD4"/>
    <w:rsid w:val="004C3236"/>
    <w:rsid w:val="004C3687"/>
    <w:rsid w:val="004C7097"/>
    <w:rsid w:val="004D0B2F"/>
    <w:rsid w:val="004D1639"/>
    <w:rsid w:val="004D2877"/>
    <w:rsid w:val="004D3496"/>
    <w:rsid w:val="004D4A39"/>
    <w:rsid w:val="004E1891"/>
    <w:rsid w:val="004E1B56"/>
    <w:rsid w:val="004E2EC5"/>
    <w:rsid w:val="004E320C"/>
    <w:rsid w:val="004E6EC0"/>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31DA"/>
    <w:rsid w:val="005140EA"/>
    <w:rsid w:val="00514336"/>
    <w:rsid w:val="00514BAF"/>
    <w:rsid w:val="00516D7B"/>
    <w:rsid w:val="00521B4C"/>
    <w:rsid w:val="005259C1"/>
    <w:rsid w:val="00526793"/>
    <w:rsid w:val="0052775B"/>
    <w:rsid w:val="00531EAB"/>
    <w:rsid w:val="00533052"/>
    <w:rsid w:val="005353A8"/>
    <w:rsid w:val="00535FD7"/>
    <w:rsid w:val="00537671"/>
    <w:rsid w:val="0054453F"/>
    <w:rsid w:val="005445F4"/>
    <w:rsid w:val="0054506E"/>
    <w:rsid w:val="005479B5"/>
    <w:rsid w:val="00550345"/>
    <w:rsid w:val="00550834"/>
    <w:rsid w:val="0055228E"/>
    <w:rsid w:val="00553502"/>
    <w:rsid w:val="00554520"/>
    <w:rsid w:val="00555593"/>
    <w:rsid w:val="00556320"/>
    <w:rsid w:val="00556862"/>
    <w:rsid w:val="005606EC"/>
    <w:rsid w:val="00566431"/>
    <w:rsid w:val="0057063C"/>
    <w:rsid w:val="00570741"/>
    <w:rsid w:val="005717C0"/>
    <w:rsid w:val="00571A9E"/>
    <w:rsid w:val="00573D95"/>
    <w:rsid w:val="005746E9"/>
    <w:rsid w:val="00577B11"/>
    <w:rsid w:val="00581502"/>
    <w:rsid w:val="00584D62"/>
    <w:rsid w:val="00584D81"/>
    <w:rsid w:val="005866F0"/>
    <w:rsid w:val="00586F33"/>
    <w:rsid w:val="00587059"/>
    <w:rsid w:val="00590606"/>
    <w:rsid w:val="005924DF"/>
    <w:rsid w:val="005929DB"/>
    <w:rsid w:val="00592DE1"/>
    <w:rsid w:val="00592E51"/>
    <w:rsid w:val="00594464"/>
    <w:rsid w:val="005944B3"/>
    <w:rsid w:val="00594787"/>
    <w:rsid w:val="00594AD9"/>
    <w:rsid w:val="0059522F"/>
    <w:rsid w:val="00596AD2"/>
    <w:rsid w:val="00596CDB"/>
    <w:rsid w:val="00597B19"/>
    <w:rsid w:val="005A00B5"/>
    <w:rsid w:val="005A3A83"/>
    <w:rsid w:val="005A44CD"/>
    <w:rsid w:val="005A47EB"/>
    <w:rsid w:val="005A728D"/>
    <w:rsid w:val="005A739D"/>
    <w:rsid w:val="005B0BE6"/>
    <w:rsid w:val="005B46AD"/>
    <w:rsid w:val="005B68A3"/>
    <w:rsid w:val="005C125B"/>
    <w:rsid w:val="005C416E"/>
    <w:rsid w:val="005C465E"/>
    <w:rsid w:val="005C7555"/>
    <w:rsid w:val="005C7C51"/>
    <w:rsid w:val="005D04F5"/>
    <w:rsid w:val="005D5F7E"/>
    <w:rsid w:val="005D6326"/>
    <w:rsid w:val="005E18D6"/>
    <w:rsid w:val="005E263F"/>
    <w:rsid w:val="005E3086"/>
    <w:rsid w:val="005E335D"/>
    <w:rsid w:val="005E6016"/>
    <w:rsid w:val="005E6078"/>
    <w:rsid w:val="005F05DF"/>
    <w:rsid w:val="005F1098"/>
    <w:rsid w:val="005F1328"/>
    <w:rsid w:val="005F324A"/>
    <w:rsid w:val="005F4928"/>
    <w:rsid w:val="00600D93"/>
    <w:rsid w:val="006010ED"/>
    <w:rsid w:val="00601ADD"/>
    <w:rsid w:val="006055F0"/>
    <w:rsid w:val="006069FD"/>
    <w:rsid w:val="006072FB"/>
    <w:rsid w:val="00607513"/>
    <w:rsid w:val="00607DB3"/>
    <w:rsid w:val="00611392"/>
    <w:rsid w:val="00612BE6"/>
    <w:rsid w:val="00613385"/>
    <w:rsid w:val="00613B83"/>
    <w:rsid w:val="00617DE7"/>
    <w:rsid w:val="006207A3"/>
    <w:rsid w:val="00621147"/>
    <w:rsid w:val="006224BF"/>
    <w:rsid w:val="0063119F"/>
    <w:rsid w:val="00632C55"/>
    <w:rsid w:val="00632D38"/>
    <w:rsid w:val="006337BD"/>
    <w:rsid w:val="006356C1"/>
    <w:rsid w:val="0063694B"/>
    <w:rsid w:val="006400CB"/>
    <w:rsid w:val="006416FC"/>
    <w:rsid w:val="0064221C"/>
    <w:rsid w:val="00642EA6"/>
    <w:rsid w:val="0064528F"/>
    <w:rsid w:val="00651FA5"/>
    <w:rsid w:val="00652467"/>
    <w:rsid w:val="00653FA8"/>
    <w:rsid w:val="0065538C"/>
    <w:rsid w:val="00655680"/>
    <w:rsid w:val="00656B74"/>
    <w:rsid w:val="006618C1"/>
    <w:rsid w:val="0066278B"/>
    <w:rsid w:val="00664173"/>
    <w:rsid w:val="006648F4"/>
    <w:rsid w:val="00666C50"/>
    <w:rsid w:val="006708DF"/>
    <w:rsid w:val="00672227"/>
    <w:rsid w:val="00683B2E"/>
    <w:rsid w:val="00683F77"/>
    <w:rsid w:val="00686750"/>
    <w:rsid w:val="00687056"/>
    <w:rsid w:val="006909B1"/>
    <w:rsid w:val="0069118D"/>
    <w:rsid w:val="006945A2"/>
    <w:rsid w:val="00696006"/>
    <w:rsid w:val="006A01E0"/>
    <w:rsid w:val="006A0793"/>
    <w:rsid w:val="006A08D1"/>
    <w:rsid w:val="006B03B1"/>
    <w:rsid w:val="006B102D"/>
    <w:rsid w:val="006B1633"/>
    <w:rsid w:val="006B714A"/>
    <w:rsid w:val="006B73C1"/>
    <w:rsid w:val="006C1CED"/>
    <w:rsid w:val="006C3800"/>
    <w:rsid w:val="006C448F"/>
    <w:rsid w:val="006C588B"/>
    <w:rsid w:val="006D4FFA"/>
    <w:rsid w:val="006D6208"/>
    <w:rsid w:val="006D74B9"/>
    <w:rsid w:val="006E0D0F"/>
    <w:rsid w:val="006E0D52"/>
    <w:rsid w:val="006E0FAA"/>
    <w:rsid w:val="006E1BD7"/>
    <w:rsid w:val="006E4A07"/>
    <w:rsid w:val="006F3690"/>
    <w:rsid w:val="006F793E"/>
    <w:rsid w:val="007008EC"/>
    <w:rsid w:val="007017A3"/>
    <w:rsid w:val="00702433"/>
    <w:rsid w:val="00703FB8"/>
    <w:rsid w:val="007049C5"/>
    <w:rsid w:val="00704F7D"/>
    <w:rsid w:val="0070711E"/>
    <w:rsid w:val="007071FC"/>
    <w:rsid w:val="00707A30"/>
    <w:rsid w:val="00715401"/>
    <w:rsid w:val="00721F64"/>
    <w:rsid w:val="007240A0"/>
    <w:rsid w:val="00725F13"/>
    <w:rsid w:val="00733342"/>
    <w:rsid w:val="0073436F"/>
    <w:rsid w:val="00735FA9"/>
    <w:rsid w:val="00736099"/>
    <w:rsid w:val="00736F7B"/>
    <w:rsid w:val="00740C9C"/>
    <w:rsid w:val="00747CD7"/>
    <w:rsid w:val="007511AB"/>
    <w:rsid w:val="00751D58"/>
    <w:rsid w:val="007539A3"/>
    <w:rsid w:val="0076069A"/>
    <w:rsid w:val="007606B3"/>
    <w:rsid w:val="00760B0F"/>
    <w:rsid w:val="0076109E"/>
    <w:rsid w:val="00762261"/>
    <w:rsid w:val="00762A37"/>
    <w:rsid w:val="007717F1"/>
    <w:rsid w:val="00772F15"/>
    <w:rsid w:val="0077412E"/>
    <w:rsid w:val="00775919"/>
    <w:rsid w:val="00776352"/>
    <w:rsid w:val="0077767F"/>
    <w:rsid w:val="00777F91"/>
    <w:rsid w:val="00780F7C"/>
    <w:rsid w:val="007817E0"/>
    <w:rsid w:val="007833AC"/>
    <w:rsid w:val="00783464"/>
    <w:rsid w:val="00786326"/>
    <w:rsid w:val="00786F0F"/>
    <w:rsid w:val="00787376"/>
    <w:rsid w:val="00787A46"/>
    <w:rsid w:val="00793EAB"/>
    <w:rsid w:val="00795958"/>
    <w:rsid w:val="00795B0F"/>
    <w:rsid w:val="00797543"/>
    <w:rsid w:val="00797C5A"/>
    <w:rsid w:val="007A5104"/>
    <w:rsid w:val="007A5CE9"/>
    <w:rsid w:val="007A5DD2"/>
    <w:rsid w:val="007A7363"/>
    <w:rsid w:val="007B00B0"/>
    <w:rsid w:val="007B4942"/>
    <w:rsid w:val="007B5747"/>
    <w:rsid w:val="007B62FA"/>
    <w:rsid w:val="007C0C91"/>
    <w:rsid w:val="007C3283"/>
    <w:rsid w:val="007C6311"/>
    <w:rsid w:val="007C74AD"/>
    <w:rsid w:val="007D1AD3"/>
    <w:rsid w:val="007D23E2"/>
    <w:rsid w:val="007D2A6A"/>
    <w:rsid w:val="007D7847"/>
    <w:rsid w:val="007E1865"/>
    <w:rsid w:val="007E2611"/>
    <w:rsid w:val="007E5C11"/>
    <w:rsid w:val="007E7EFC"/>
    <w:rsid w:val="007F0590"/>
    <w:rsid w:val="007F3B41"/>
    <w:rsid w:val="007F4C89"/>
    <w:rsid w:val="007F7B19"/>
    <w:rsid w:val="008009DB"/>
    <w:rsid w:val="00804835"/>
    <w:rsid w:val="008054DD"/>
    <w:rsid w:val="0081666C"/>
    <w:rsid w:val="00822DBF"/>
    <w:rsid w:val="00823995"/>
    <w:rsid w:val="00823E1D"/>
    <w:rsid w:val="008240D1"/>
    <w:rsid w:val="00825221"/>
    <w:rsid w:val="00825699"/>
    <w:rsid w:val="00826C88"/>
    <w:rsid w:val="00827F06"/>
    <w:rsid w:val="00827F5C"/>
    <w:rsid w:val="00834365"/>
    <w:rsid w:val="00834765"/>
    <w:rsid w:val="00840432"/>
    <w:rsid w:val="0084093A"/>
    <w:rsid w:val="00842B19"/>
    <w:rsid w:val="008448B8"/>
    <w:rsid w:val="008558D9"/>
    <w:rsid w:val="00857916"/>
    <w:rsid w:val="008601FE"/>
    <w:rsid w:val="008602D7"/>
    <w:rsid w:val="00861840"/>
    <w:rsid w:val="00861938"/>
    <w:rsid w:val="00863192"/>
    <w:rsid w:val="00865692"/>
    <w:rsid w:val="00866AE6"/>
    <w:rsid w:val="00871C9E"/>
    <w:rsid w:val="00874450"/>
    <w:rsid w:val="00875183"/>
    <w:rsid w:val="00880FC4"/>
    <w:rsid w:val="008815DF"/>
    <w:rsid w:val="00881A4C"/>
    <w:rsid w:val="00883013"/>
    <w:rsid w:val="00883562"/>
    <w:rsid w:val="0089215D"/>
    <w:rsid w:val="0089572D"/>
    <w:rsid w:val="00896BB9"/>
    <w:rsid w:val="008A02BF"/>
    <w:rsid w:val="008A1CAF"/>
    <w:rsid w:val="008A6194"/>
    <w:rsid w:val="008A7E0D"/>
    <w:rsid w:val="008B406F"/>
    <w:rsid w:val="008C0D0D"/>
    <w:rsid w:val="008C37E3"/>
    <w:rsid w:val="008C4732"/>
    <w:rsid w:val="008C6D5F"/>
    <w:rsid w:val="008D018D"/>
    <w:rsid w:val="008D0F6A"/>
    <w:rsid w:val="008D2E9C"/>
    <w:rsid w:val="008D3902"/>
    <w:rsid w:val="008D4F0C"/>
    <w:rsid w:val="008D71E6"/>
    <w:rsid w:val="008E1DBE"/>
    <w:rsid w:val="008E3C61"/>
    <w:rsid w:val="008E569D"/>
    <w:rsid w:val="008F2B83"/>
    <w:rsid w:val="008F3FA4"/>
    <w:rsid w:val="008F4804"/>
    <w:rsid w:val="008F5326"/>
    <w:rsid w:val="008F6C84"/>
    <w:rsid w:val="0090096F"/>
    <w:rsid w:val="00905DFB"/>
    <w:rsid w:val="00905E17"/>
    <w:rsid w:val="00910A69"/>
    <w:rsid w:val="00915819"/>
    <w:rsid w:val="00920742"/>
    <w:rsid w:val="00921C4F"/>
    <w:rsid w:val="00921D03"/>
    <w:rsid w:val="009249B6"/>
    <w:rsid w:val="00927D37"/>
    <w:rsid w:val="0094183B"/>
    <w:rsid w:val="00944AC1"/>
    <w:rsid w:val="0095038A"/>
    <w:rsid w:val="00952E47"/>
    <w:rsid w:val="0095504F"/>
    <w:rsid w:val="009559FD"/>
    <w:rsid w:val="009566BE"/>
    <w:rsid w:val="00960CB4"/>
    <w:rsid w:val="00961F6B"/>
    <w:rsid w:val="009622C1"/>
    <w:rsid w:val="0096500D"/>
    <w:rsid w:val="00966E68"/>
    <w:rsid w:val="00967D58"/>
    <w:rsid w:val="00971C6F"/>
    <w:rsid w:val="00973C06"/>
    <w:rsid w:val="009741CB"/>
    <w:rsid w:val="0097489C"/>
    <w:rsid w:val="00974F69"/>
    <w:rsid w:val="0097657F"/>
    <w:rsid w:val="00977454"/>
    <w:rsid w:val="0098325F"/>
    <w:rsid w:val="00984BF4"/>
    <w:rsid w:val="00987257"/>
    <w:rsid w:val="0098736B"/>
    <w:rsid w:val="009877E0"/>
    <w:rsid w:val="00990260"/>
    <w:rsid w:val="009921C8"/>
    <w:rsid w:val="00992FD1"/>
    <w:rsid w:val="0099345C"/>
    <w:rsid w:val="00993DE1"/>
    <w:rsid w:val="00994BEF"/>
    <w:rsid w:val="00996E82"/>
    <w:rsid w:val="00997739"/>
    <w:rsid w:val="009A1172"/>
    <w:rsid w:val="009A1E92"/>
    <w:rsid w:val="009A25F5"/>
    <w:rsid w:val="009A2FE3"/>
    <w:rsid w:val="009A4FD3"/>
    <w:rsid w:val="009A68DA"/>
    <w:rsid w:val="009A7E70"/>
    <w:rsid w:val="009A7EC7"/>
    <w:rsid w:val="009B316F"/>
    <w:rsid w:val="009B3E99"/>
    <w:rsid w:val="009B45C3"/>
    <w:rsid w:val="009B533A"/>
    <w:rsid w:val="009B5D0E"/>
    <w:rsid w:val="009C07B9"/>
    <w:rsid w:val="009C0B2C"/>
    <w:rsid w:val="009C264F"/>
    <w:rsid w:val="009C2931"/>
    <w:rsid w:val="009C3AE2"/>
    <w:rsid w:val="009C51A6"/>
    <w:rsid w:val="009C66E1"/>
    <w:rsid w:val="009C6F6F"/>
    <w:rsid w:val="009D0A10"/>
    <w:rsid w:val="009D0B43"/>
    <w:rsid w:val="009D108B"/>
    <w:rsid w:val="009D305A"/>
    <w:rsid w:val="009D6EEE"/>
    <w:rsid w:val="009D726F"/>
    <w:rsid w:val="009E5B7A"/>
    <w:rsid w:val="009F0399"/>
    <w:rsid w:val="009F181F"/>
    <w:rsid w:val="009F3A71"/>
    <w:rsid w:val="009F410C"/>
    <w:rsid w:val="009F4AFA"/>
    <w:rsid w:val="009F62AD"/>
    <w:rsid w:val="009F7263"/>
    <w:rsid w:val="009F72FA"/>
    <w:rsid w:val="00A0096E"/>
    <w:rsid w:val="00A00C04"/>
    <w:rsid w:val="00A03103"/>
    <w:rsid w:val="00A05AC1"/>
    <w:rsid w:val="00A14461"/>
    <w:rsid w:val="00A169B1"/>
    <w:rsid w:val="00A16F06"/>
    <w:rsid w:val="00A201E8"/>
    <w:rsid w:val="00A23EAF"/>
    <w:rsid w:val="00A2504A"/>
    <w:rsid w:val="00A26676"/>
    <w:rsid w:val="00A26B26"/>
    <w:rsid w:val="00A27A03"/>
    <w:rsid w:val="00A351EE"/>
    <w:rsid w:val="00A412FD"/>
    <w:rsid w:val="00A445F0"/>
    <w:rsid w:val="00A456B0"/>
    <w:rsid w:val="00A46334"/>
    <w:rsid w:val="00A51BBA"/>
    <w:rsid w:val="00A54D6A"/>
    <w:rsid w:val="00A61127"/>
    <w:rsid w:val="00A65911"/>
    <w:rsid w:val="00A6688C"/>
    <w:rsid w:val="00A7459B"/>
    <w:rsid w:val="00A77CFE"/>
    <w:rsid w:val="00A801C4"/>
    <w:rsid w:val="00A80846"/>
    <w:rsid w:val="00A81E8C"/>
    <w:rsid w:val="00A82014"/>
    <w:rsid w:val="00A83AF5"/>
    <w:rsid w:val="00A901CD"/>
    <w:rsid w:val="00A90B7F"/>
    <w:rsid w:val="00A90C9D"/>
    <w:rsid w:val="00A96DB4"/>
    <w:rsid w:val="00AA2B21"/>
    <w:rsid w:val="00AA3DB3"/>
    <w:rsid w:val="00AA5F10"/>
    <w:rsid w:val="00AA6002"/>
    <w:rsid w:val="00AA6893"/>
    <w:rsid w:val="00AB0660"/>
    <w:rsid w:val="00AB09B7"/>
    <w:rsid w:val="00AB2D35"/>
    <w:rsid w:val="00AB511F"/>
    <w:rsid w:val="00AB5277"/>
    <w:rsid w:val="00AB651D"/>
    <w:rsid w:val="00AB751F"/>
    <w:rsid w:val="00AC1636"/>
    <w:rsid w:val="00AC35BC"/>
    <w:rsid w:val="00AC5810"/>
    <w:rsid w:val="00AD47FF"/>
    <w:rsid w:val="00AD53A2"/>
    <w:rsid w:val="00AD6F88"/>
    <w:rsid w:val="00AE0F62"/>
    <w:rsid w:val="00AE1CD6"/>
    <w:rsid w:val="00AE1EEC"/>
    <w:rsid w:val="00AE3314"/>
    <w:rsid w:val="00AE348B"/>
    <w:rsid w:val="00AE3AAA"/>
    <w:rsid w:val="00AE449A"/>
    <w:rsid w:val="00AF32F5"/>
    <w:rsid w:val="00AF3320"/>
    <w:rsid w:val="00AF33C6"/>
    <w:rsid w:val="00AF6CD5"/>
    <w:rsid w:val="00AF7491"/>
    <w:rsid w:val="00B00A74"/>
    <w:rsid w:val="00B0193C"/>
    <w:rsid w:val="00B01C05"/>
    <w:rsid w:val="00B0287B"/>
    <w:rsid w:val="00B06100"/>
    <w:rsid w:val="00B07F67"/>
    <w:rsid w:val="00B107B0"/>
    <w:rsid w:val="00B12D8E"/>
    <w:rsid w:val="00B12E35"/>
    <w:rsid w:val="00B137AC"/>
    <w:rsid w:val="00B14285"/>
    <w:rsid w:val="00B14A08"/>
    <w:rsid w:val="00B162A2"/>
    <w:rsid w:val="00B16E25"/>
    <w:rsid w:val="00B21BEF"/>
    <w:rsid w:val="00B23A18"/>
    <w:rsid w:val="00B24B34"/>
    <w:rsid w:val="00B34CFF"/>
    <w:rsid w:val="00B35913"/>
    <w:rsid w:val="00B42463"/>
    <w:rsid w:val="00B42985"/>
    <w:rsid w:val="00B452DC"/>
    <w:rsid w:val="00B45758"/>
    <w:rsid w:val="00B52E8B"/>
    <w:rsid w:val="00B541E5"/>
    <w:rsid w:val="00B60780"/>
    <w:rsid w:val="00B60BFA"/>
    <w:rsid w:val="00B610D4"/>
    <w:rsid w:val="00B610E5"/>
    <w:rsid w:val="00B6220A"/>
    <w:rsid w:val="00B62802"/>
    <w:rsid w:val="00B62D4C"/>
    <w:rsid w:val="00B634BD"/>
    <w:rsid w:val="00B64539"/>
    <w:rsid w:val="00B6684C"/>
    <w:rsid w:val="00B71AFF"/>
    <w:rsid w:val="00B76D4D"/>
    <w:rsid w:val="00B821DC"/>
    <w:rsid w:val="00B84057"/>
    <w:rsid w:val="00B86254"/>
    <w:rsid w:val="00B86335"/>
    <w:rsid w:val="00B86C3D"/>
    <w:rsid w:val="00B87948"/>
    <w:rsid w:val="00B91A45"/>
    <w:rsid w:val="00B93E83"/>
    <w:rsid w:val="00B96D6D"/>
    <w:rsid w:val="00BA20B8"/>
    <w:rsid w:val="00BA66BA"/>
    <w:rsid w:val="00BB1718"/>
    <w:rsid w:val="00BB4FB7"/>
    <w:rsid w:val="00BC1169"/>
    <w:rsid w:val="00BC1A39"/>
    <w:rsid w:val="00BC2683"/>
    <w:rsid w:val="00BC349C"/>
    <w:rsid w:val="00BC39F2"/>
    <w:rsid w:val="00BC4D8D"/>
    <w:rsid w:val="00BD08A4"/>
    <w:rsid w:val="00BD2287"/>
    <w:rsid w:val="00BD2579"/>
    <w:rsid w:val="00BD6685"/>
    <w:rsid w:val="00BE08A2"/>
    <w:rsid w:val="00BE24E8"/>
    <w:rsid w:val="00BE33F4"/>
    <w:rsid w:val="00BE5B5A"/>
    <w:rsid w:val="00BF1F5A"/>
    <w:rsid w:val="00C02FCA"/>
    <w:rsid w:val="00C10798"/>
    <w:rsid w:val="00C144E6"/>
    <w:rsid w:val="00C165BA"/>
    <w:rsid w:val="00C16FAC"/>
    <w:rsid w:val="00C201D7"/>
    <w:rsid w:val="00C21152"/>
    <w:rsid w:val="00C2227A"/>
    <w:rsid w:val="00C23014"/>
    <w:rsid w:val="00C23FA0"/>
    <w:rsid w:val="00C2545F"/>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F26"/>
    <w:rsid w:val="00C55BDE"/>
    <w:rsid w:val="00C55BFB"/>
    <w:rsid w:val="00C56905"/>
    <w:rsid w:val="00C63E70"/>
    <w:rsid w:val="00C659F9"/>
    <w:rsid w:val="00C66A0C"/>
    <w:rsid w:val="00C72456"/>
    <w:rsid w:val="00C738AA"/>
    <w:rsid w:val="00C73C2C"/>
    <w:rsid w:val="00C754FB"/>
    <w:rsid w:val="00C75F06"/>
    <w:rsid w:val="00C80F43"/>
    <w:rsid w:val="00C8455E"/>
    <w:rsid w:val="00C8756D"/>
    <w:rsid w:val="00C92066"/>
    <w:rsid w:val="00CA0000"/>
    <w:rsid w:val="00CA02A0"/>
    <w:rsid w:val="00CA36C2"/>
    <w:rsid w:val="00CA3B67"/>
    <w:rsid w:val="00CA721D"/>
    <w:rsid w:val="00CB037D"/>
    <w:rsid w:val="00CB2CD0"/>
    <w:rsid w:val="00CB45A6"/>
    <w:rsid w:val="00CB551D"/>
    <w:rsid w:val="00CB56B8"/>
    <w:rsid w:val="00CC0AD0"/>
    <w:rsid w:val="00CD3C2F"/>
    <w:rsid w:val="00CD4BD0"/>
    <w:rsid w:val="00CD60D7"/>
    <w:rsid w:val="00CE2135"/>
    <w:rsid w:val="00CE3B2E"/>
    <w:rsid w:val="00CE7E52"/>
    <w:rsid w:val="00CF0723"/>
    <w:rsid w:val="00CF09D0"/>
    <w:rsid w:val="00CF1252"/>
    <w:rsid w:val="00CF394E"/>
    <w:rsid w:val="00CF39CD"/>
    <w:rsid w:val="00CF5587"/>
    <w:rsid w:val="00D002E9"/>
    <w:rsid w:val="00D0123C"/>
    <w:rsid w:val="00D03FE4"/>
    <w:rsid w:val="00D055D7"/>
    <w:rsid w:val="00D057D2"/>
    <w:rsid w:val="00D0734A"/>
    <w:rsid w:val="00D1315B"/>
    <w:rsid w:val="00D14116"/>
    <w:rsid w:val="00D16140"/>
    <w:rsid w:val="00D17367"/>
    <w:rsid w:val="00D22249"/>
    <w:rsid w:val="00D22E35"/>
    <w:rsid w:val="00D27FC2"/>
    <w:rsid w:val="00D31C45"/>
    <w:rsid w:val="00D35338"/>
    <w:rsid w:val="00D35B75"/>
    <w:rsid w:val="00D35D85"/>
    <w:rsid w:val="00D36658"/>
    <w:rsid w:val="00D37746"/>
    <w:rsid w:val="00D40C99"/>
    <w:rsid w:val="00D411E9"/>
    <w:rsid w:val="00D46520"/>
    <w:rsid w:val="00D46755"/>
    <w:rsid w:val="00D51C37"/>
    <w:rsid w:val="00D53FB7"/>
    <w:rsid w:val="00D549E4"/>
    <w:rsid w:val="00D55714"/>
    <w:rsid w:val="00D60AC2"/>
    <w:rsid w:val="00D60B16"/>
    <w:rsid w:val="00D63F5D"/>
    <w:rsid w:val="00D71017"/>
    <w:rsid w:val="00D7393E"/>
    <w:rsid w:val="00D74BAB"/>
    <w:rsid w:val="00D75292"/>
    <w:rsid w:val="00D757A0"/>
    <w:rsid w:val="00D80B43"/>
    <w:rsid w:val="00D8377C"/>
    <w:rsid w:val="00D85723"/>
    <w:rsid w:val="00D86E90"/>
    <w:rsid w:val="00D90826"/>
    <w:rsid w:val="00D9091C"/>
    <w:rsid w:val="00D93622"/>
    <w:rsid w:val="00D96FB4"/>
    <w:rsid w:val="00DA2F6C"/>
    <w:rsid w:val="00DA369D"/>
    <w:rsid w:val="00DB1A95"/>
    <w:rsid w:val="00DB36F5"/>
    <w:rsid w:val="00DB3871"/>
    <w:rsid w:val="00DB3F21"/>
    <w:rsid w:val="00DB5AE7"/>
    <w:rsid w:val="00DB5F13"/>
    <w:rsid w:val="00DB6764"/>
    <w:rsid w:val="00DB6EC8"/>
    <w:rsid w:val="00DC0C2A"/>
    <w:rsid w:val="00DC0CDA"/>
    <w:rsid w:val="00DC2CBB"/>
    <w:rsid w:val="00DC384E"/>
    <w:rsid w:val="00DC3B6B"/>
    <w:rsid w:val="00DC4272"/>
    <w:rsid w:val="00DC7B63"/>
    <w:rsid w:val="00DD06E8"/>
    <w:rsid w:val="00DD3F3F"/>
    <w:rsid w:val="00DD4842"/>
    <w:rsid w:val="00DD4CA6"/>
    <w:rsid w:val="00DD5044"/>
    <w:rsid w:val="00DD6737"/>
    <w:rsid w:val="00DD759A"/>
    <w:rsid w:val="00DD7F1A"/>
    <w:rsid w:val="00DE2A5B"/>
    <w:rsid w:val="00DE2AA8"/>
    <w:rsid w:val="00DE7B7C"/>
    <w:rsid w:val="00DF1AB4"/>
    <w:rsid w:val="00E03E50"/>
    <w:rsid w:val="00E04BA7"/>
    <w:rsid w:val="00E06BA5"/>
    <w:rsid w:val="00E10B45"/>
    <w:rsid w:val="00E141A9"/>
    <w:rsid w:val="00E14997"/>
    <w:rsid w:val="00E14EED"/>
    <w:rsid w:val="00E17FB0"/>
    <w:rsid w:val="00E21EA2"/>
    <w:rsid w:val="00E22C46"/>
    <w:rsid w:val="00E24883"/>
    <w:rsid w:val="00E25E06"/>
    <w:rsid w:val="00E3113E"/>
    <w:rsid w:val="00E319AD"/>
    <w:rsid w:val="00E31A98"/>
    <w:rsid w:val="00E31BE3"/>
    <w:rsid w:val="00E33FC5"/>
    <w:rsid w:val="00E3417E"/>
    <w:rsid w:val="00E355DA"/>
    <w:rsid w:val="00E37B7D"/>
    <w:rsid w:val="00E4015F"/>
    <w:rsid w:val="00E426AD"/>
    <w:rsid w:val="00E47EFA"/>
    <w:rsid w:val="00E534A1"/>
    <w:rsid w:val="00E552A5"/>
    <w:rsid w:val="00E62D46"/>
    <w:rsid w:val="00E647CF"/>
    <w:rsid w:val="00E6511D"/>
    <w:rsid w:val="00E70FF5"/>
    <w:rsid w:val="00E742C4"/>
    <w:rsid w:val="00E76687"/>
    <w:rsid w:val="00E76E48"/>
    <w:rsid w:val="00E77D9F"/>
    <w:rsid w:val="00E841E2"/>
    <w:rsid w:val="00E943ED"/>
    <w:rsid w:val="00E9480A"/>
    <w:rsid w:val="00E97498"/>
    <w:rsid w:val="00EA2257"/>
    <w:rsid w:val="00EA388C"/>
    <w:rsid w:val="00EA4319"/>
    <w:rsid w:val="00EA55C7"/>
    <w:rsid w:val="00EB23E1"/>
    <w:rsid w:val="00EB2BBF"/>
    <w:rsid w:val="00EB33ED"/>
    <w:rsid w:val="00EB3915"/>
    <w:rsid w:val="00EB3A4D"/>
    <w:rsid w:val="00EB41AA"/>
    <w:rsid w:val="00EB54D6"/>
    <w:rsid w:val="00EB5B61"/>
    <w:rsid w:val="00EB6ABD"/>
    <w:rsid w:val="00EC6196"/>
    <w:rsid w:val="00EC6F20"/>
    <w:rsid w:val="00ED0489"/>
    <w:rsid w:val="00ED1461"/>
    <w:rsid w:val="00ED1607"/>
    <w:rsid w:val="00EE16A1"/>
    <w:rsid w:val="00EE19E5"/>
    <w:rsid w:val="00EE1F39"/>
    <w:rsid w:val="00EE209F"/>
    <w:rsid w:val="00EE2DDD"/>
    <w:rsid w:val="00EF1FDD"/>
    <w:rsid w:val="00EF43B3"/>
    <w:rsid w:val="00EF5772"/>
    <w:rsid w:val="00EF59D7"/>
    <w:rsid w:val="00EF664E"/>
    <w:rsid w:val="00EF6EE8"/>
    <w:rsid w:val="00EF7909"/>
    <w:rsid w:val="00F00A96"/>
    <w:rsid w:val="00F06688"/>
    <w:rsid w:val="00F1248C"/>
    <w:rsid w:val="00F12A9D"/>
    <w:rsid w:val="00F13E9B"/>
    <w:rsid w:val="00F15184"/>
    <w:rsid w:val="00F20B54"/>
    <w:rsid w:val="00F20C90"/>
    <w:rsid w:val="00F21B0B"/>
    <w:rsid w:val="00F22D65"/>
    <w:rsid w:val="00F31151"/>
    <w:rsid w:val="00F3382C"/>
    <w:rsid w:val="00F33C5B"/>
    <w:rsid w:val="00F340F5"/>
    <w:rsid w:val="00F367BA"/>
    <w:rsid w:val="00F42231"/>
    <w:rsid w:val="00F42C5D"/>
    <w:rsid w:val="00F434F7"/>
    <w:rsid w:val="00F443D9"/>
    <w:rsid w:val="00F46251"/>
    <w:rsid w:val="00F4670B"/>
    <w:rsid w:val="00F5095E"/>
    <w:rsid w:val="00F50EB8"/>
    <w:rsid w:val="00F55E57"/>
    <w:rsid w:val="00F5758B"/>
    <w:rsid w:val="00F62FB0"/>
    <w:rsid w:val="00F64246"/>
    <w:rsid w:val="00F64B07"/>
    <w:rsid w:val="00F6771A"/>
    <w:rsid w:val="00F7684D"/>
    <w:rsid w:val="00F80133"/>
    <w:rsid w:val="00F803C2"/>
    <w:rsid w:val="00F81F86"/>
    <w:rsid w:val="00F82D7A"/>
    <w:rsid w:val="00F83818"/>
    <w:rsid w:val="00F83A3F"/>
    <w:rsid w:val="00F845E0"/>
    <w:rsid w:val="00F85AA1"/>
    <w:rsid w:val="00F86788"/>
    <w:rsid w:val="00F87E88"/>
    <w:rsid w:val="00F95633"/>
    <w:rsid w:val="00F95C01"/>
    <w:rsid w:val="00F971F0"/>
    <w:rsid w:val="00F97B5B"/>
    <w:rsid w:val="00FA1FFC"/>
    <w:rsid w:val="00FA27C1"/>
    <w:rsid w:val="00FA42F5"/>
    <w:rsid w:val="00FA4482"/>
    <w:rsid w:val="00FA5007"/>
    <w:rsid w:val="00FA5823"/>
    <w:rsid w:val="00FA6096"/>
    <w:rsid w:val="00FA61A7"/>
    <w:rsid w:val="00FA7396"/>
    <w:rsid w:val="00FB0921"/>
    <w:rsid w:val="00FB2788"/>
    <w:rsid w:val="00FB4711"/>
    <w:rsid w:val="00FB5444"/>
    <w:rsid w:val="00FB6E59"/>
    <w:rsid w:val="00FB7604"/>
    <w:rsid w:val="00FB7E53"/>
    <w:rsid w:val="00FC0A6F"/>
    <w:rsid w:val="00FC3C73"/>
    <w:rsid w:val="00FC7097"/>
    <w:rsid w:val="00FD1448"/>
    <w:rsid w:val="00FD17EE"/>
    <w:rsid w:val="00FD1B0E"/>
    <w:rsid w:val="00FD5452"/>
    <w:rsid w:val="00FD5608"/>
    <w:rsid w:val="00FD7FDC"/>
    <w:rsid w:val="00FE0930"/>
    <w:rsid w:val="00FE2BB3"/>
    <w:rsid w:val="00FE46EA"/>
    <w:rsid w:val="00FE58D9"/>
    <w:rsid w:val="00FE7F04"/>
    <w:rsid w:val="00FF1F8B"/>
    <w:rsid w:val="00FF224B"/>
    <w:rsid w:val="00FF2E2A"/>
    <w:rsid w:val="00FF2E42"/>
    <w:rsid w:val="016B15C9"/>
    <w:rsid w:val="02112C2A"/>
    <w:rsid w:val="0220786F"/>
    <w:rsid w:val="02456F77"/>
    <w:rsid w:val="024A008F"/>
    <w:rsid w:val="02874CD9"/>
    <w:rsid w:val="028D3A1D"/>
    <w:rsid w:val="02B43667"/>
    <w:rsid w:val="0332474C"/>
    <w:rsid w:val="043B5140"/>
    <w:rsid w:val="045E16F8"/>
    <w:rsid w:val="0469784D"/>
    <w:rsid w:val="05335966"/>
    <w:rsid w:val="05B47C3E"/>
    <w:rsid w:val="05BE0A7C"/>
    <w:rsid w:val="05E63C81"/>
    <w:rsid w:val="06281AD0"/>
    <w:rsid w:val="06302A37"/>
    <w:rsid w:val="064326DB"/>
    <w:rsid w:val="069630E9"/>
    <w:rsid w:val="07006E6C"/>
    <w:rsid w:val="073D7C6F"/>
    <w:rsid w:val="079C5F2D"/>
    <w:rsid w:val="07C236D1"/>
    <w:rsid w:val="07D308DD"/>
    <w:rsid w:val="07FB6DA2"/>
    <w:rsid w:val="080F0E84"/>
    <w:rsid w:val="08623940"/>
    <w:rsid w:val="08F34F6B"/>
    <w:rsid w:val="090E6D3C"/>
    <w:rsid w:val="0938314C"/>
    <w:rsid w:val="097F721B"/>
    <w:rsid w:val="099C18E9"/>
    <w:rsid w:val="09D773D4"/>
    <w:rsid w:val="0A0B2469"/>
    <w:rsid w:val="0A677DED"/>
    <w:rsid w:val="0B407405"/>
    <w:rsid w:val="0C6B36BE"/>
    <w:rsid w:val="0D117D18"/>
    <w:rsid w:val="0DC45724"/>
    <w:rsid w:val="0DD04C68"/>
    <w:rsid w:val="0E10294D"/>
    <w:rsid w:val="0E970E90"/>
    <w:rsid w:val="0EBE57FC"/>
    <w:rsid w:val="0F1C240D"/>
    <w:rsid w:val="0F4750EF"/>
    <w:rsid w:val="0F710215"/>
    <w:rsid w:val="101F43AF"/>
    <w:rsid w:val="10D95710"/>
    <w:rsid w:val="11122727"/>
    <w:rsid w:val="1127440C"/>
    <w:rsid w:val="11730A53"/>
    <w:rsid w:val="118F5EE2"/>
    <w:rsid w:val="120321EC"/>
    <w:rsid w:val="123B7F5B"/>
    <w:rsid w:val="12A9494F"/>
    <w:rsid w:val="12EB25D3"/>
    <w:rsid w:val="1302750A"/>
    <w:rsid w:val="13676E10"/>
    <w:rsid w:val="13726D40"/>
    <w:rsid w:val="13F910B7"/>
    <w:rsid w:val="14546BB2"/>
    <w:rsid w:val="147E749D"/>
    <w:rsid w:val="148C476B"/>
    <w:rsid w:val="14A957E0"/>
    <w:rsid w:val="14D347CF"/>
    <w:rsid w:val="14D66CAA"/>
    <w:rsid w:val="152C4592"/>
    <w:rsid w:val="157A0880"/>
    <w:rsid w:val="15AC790D"/>
    <w:rsid w:val="15D33436"/>
    <w:rsid w:val="16336595"/>
    <w:rsid w:val="164E2458"/>
    <w:rsid w:val="16E07FDE"/>
    <w:rsid w:val="177062F1"/>
    <w:rsid w:val="17D13401"/>
    <w:rsid w:val="17D66BAE"/>
    <w:rsid w:val="18073538"/>
    <w:rsid w:val="18890020"/>
    <w:rsid w:val="19485D08"/>
    <w:rsid w:val="197C2201"/>
    <w:rsid w:val="1A1B7AF8"/>
    <w:rsid w:val="1AC23036"/>
    <w:rsid w:val="1AE30C34"/>
    <w:rsid w:val="1B1C29A4"/>
    <w:rsid w:val="1B5F33A8"/>
    <w:rsid w:val="1B9C666A"/>
    <w:rsid w:val="1BB26345"/>
    <w:rsid w:val="1D857BEC"/>
    <w:rsid w:val="1EBC033D"/>
    <w:rsid w:val="1F594CFE"/>
    <w:rsid w:val="1FDA7D20"/>
    <w:rsid w:val="203F26B5"/>
    <w:rsid w:val="20FB789A"/>
    <w:rsid w:val="21033DFA"/>
    <w:rsid w:val="217C31AC"/>
    <w:rsid w:val="21BA7AE4"/>
    <w:rsid w:val="21C14B26"/>
    <w:rsid w:val="21DA35A0"/>
    <w:rsid w:val="235E65CA"/>
    <w:rsid w:val="23AB50DB"/>
    <w:rsid w:val="23F6337B"/>
    <w:rsid w:val="246D7B46"/>
    <w:rsid w:val="24781E0B"/>
    <w:rsid w:val="252C64E5"/>
    <w:rsid w:val="25530BFC"/>
    <w:rsid w:val="25B11243"/>
    <w:rsid w:val="262806B2"/>
    <w:rsid w:val="2661561C"/>
    <w:rsid w:val="26D429D0"/>
    <w:rsid w:val="27044181"/>
    <w:rsid w:val="270F2F29"/>
    <w:rsid w:val="277543B9"/>
    <w:rsid w:val="28292C9C"/>
    <w:rsid w:val="286E7185"/>
    <w:rsid w:val="28E709C8"/>
    <w:rsid w:val="28EB1383"/>
    <w:rsid w:val="2927623F"/>
    <w:rsid w:val="2A2E1E59"/>
    <w:rsid w:val="2A8C70C3"/>
    <w:rsid w:val="2B436EA5"/>
    <w:rsid w:val="2B8018C0"/>
    <w:rsid w:val="2B9461D0"/>
    <w:rsid w:val="2BBB5325"/>
    <w:rsid w:val="2C2B380B"/>
    <w:rsid w:val="2C394FF3"/>
    <w:rsid w:val="2CE51800"/>
    <w:rsid w:val="2D2A07F8"/>
    <w:rsid w:val="2D4744E7"/>
    <w:rsid w:val="2D962874"/>
    <w:rsid w:val="2DA309A6"/>
    <w:rsid w:val="2DFF52A6"/>
    <w:rsid w:val="2E032968"/>
    <w:rsid w:val="2E2126AE"/>
    <w:rsid w:val="2E266352"/>
    <w:rsid w:val="2E3B2E2C"/>
    <w:rsid w:val="2F6F3DC0"/>
    <w:rsid w:val="2F9F66A5"/>
    <w:rsid w:val="32142F26"/>
    <w:rsid w:val="322B2A1B"/>
    <w:rsid w:val="32956252"/>
    <w:rsid w:val="32BC25E6"/>
    <w:rsid w:val="32D96B20"/>
    <w:rsid w:val="32E143AA"/>
    <w:rsid w:val="33D444A9"/>
    <w:rsid w:val="340574B9"/>
    <w:rsid w:val="343D7B83"/>
    <w:rsid w:val="34866F0A"/>
    <w:rsid w:val="356B6C9A"/>
    <w:rsid w:val="36B43F8F"/>
    <w:rsid w:val="36F46CD6"/>
    <w:rsid w:val="37505A5A"/>
    <w:rsid w:val="3798160C"/>
    <w:rsid w:val="37B56D0A"/>
    <w:rsid w:val="37E46B59"/>
    <w:rsid w:val="38B92A67"/>
    <w:rsid w:val="38C1425D"/>
    <w:rsid w:val="38E762DF"/>
    <w:rsid w:val="393B31C4"/>
    <w:rsid w:val="39E82D46"/>
    <w:rsid w:val="3B163666"/>
    <w:rsid w:val="3C463D25"/>
    <w:rsid w:val="3C51268E"/>
    <w:rsid w:val="3CB53B15"/>
    <w:rsid w:val="3CDD5196"/>
    <w:rsid w:val="3CE22123"/>
    <w:rsid w:val="3CF81416"/>
    <w:rsid w:val="3D282596"/>
    <w:rsid w:val="3D7634AD"/>
    <w:rsid w:val="3E2163D9"/>
    <w:rsid w:val="3F5E1294"/>
    <w:rsid w:val="3F5F4242"/>
    <w:rsid w:val="40065CD4"/>
    <w:rsid w:val="40E239D1"/>
    <w:rsid w:val="4110399C"/>
    <w:rsid w:val="41503134"/>
    <w:rsid w:val="41755A6E"/>
    <w:rsid w:val="429C7AE0"/>
    <w:rsid w:val="42D57308"/>
    <w:rsid w:val="43346C67"/>
    <w:rsid w:val="441652D8"/>
    <w:rsid w:val="441A7836"/>
    <w:rsid w:val="44BF577B"/>
    <w:rsid w:val="45313064"/>
    <w:rsid w:val="4692401D"/>
    <w:rsid w:val="46BF5FD6"/>
    <w:rsid w:val="47181D85"/>
    <w:rsid w:val="4870270F"/>
    <w:rsid w:val="494E1C27"/>
    <w:rsid w:val="496C2C65"/>
    <w:rsid w:val="4A2D0B89"/>
    <w:rsid w:val="4B1E5580"/>
    <w:rsid w:val="4B7B6B45"/>
    <w:rsid w:val="4B9B41B8"/>
    <w:rsid w:val="4BC042EB"/>
    <w:rsid w:val="4BE33D36"/>
    <w:rsid w:val="4CDC0E01"/>
    <w:rsid w:val="4CDD543F"/>
    <w:rsid w:val="4DBD2643"/>
    <w:rsid w:val="4DE55BA8"/>
    <w:rsid w:val="4DF94AB1"/>
    <w:rsid w:val="4E4F69E8"/>
    <w:rsid w:val="4E5430FA"/>
    <w:rsid w:val="4E9801DA"/>
    <w:rsid w:val="4EF3243C"/>
    <w:rsid w:val="4F0D4B02"/>
    <w:rsid w:val="4F83246F"/>
    <w:rsid w:val="4FA161D4"/>
    <w:rsid w:val="50810884"/>
    <w:rsid w:val="511D5DBB"/>
    <w:rsid w:val="51587B3E"/>
    <w:rsid w:val="51613941"/>
    <w:rsid w:val="51BF5C1B"/>
    <w:rsid w:val="52246806"/>
    <w:rsid w:val="522D2267"/>
    <w:rsid w:val="532039DA"/>
    <w:rsid w:val="53413B49"/>
    <w:rsid w:val="535A5010"/>
    <w:rsid w:val="5363448B"/>
    <w:rsid w:val="539A086F"/>
    <w:rsid w:val="53D74DDA"/>
    <w:rsid w:val="54334B6E"/>
    <w:rsid w:val="54F6468A"/>
    <w:rsid w:val="55057A8B"/>
    <w:rsid w:val="55CD004B"/>
    <w:rsid w:val="562B66CE"/>
    <w:rsid w:val="56746FC2"/>
    <w:rsid w:val="56DB557E"/>
    <w:rsid w:val="57726C77"/>
    <w:rsid w:val="57807C06"/>
    <w:rsid w:val="588A774C"/>
    <w:rsid w:val="58C3522C"/>
    <w:rsid w:val="590F4FAE"/>
    <w:rsid w:val="593D5C20"/>
    <w:rsid w:val="598827C4"/>
    <w:rsid w:val="59C51C9D"/>
    <w:rsid w:val="5A360077"/>
    <w:rsid w:val="5A4A0635"/>
    <w:rsid w:val="5AED72B5"/>
    <w:rsid w:val="5AFC312D"/>
    <w:rsid w:val="5BD025A5"/>
    <w:rsid w:val="5C246C60"/>
    <w:rsid w:val="5C5E5732"/>
    <w:rsid w:val="5CF33EE1"/>
    <w:rsid w:val="5D12778A"/>
    <w:rsid w:val="5D1675AD"/>
    <w:rsid w:val="5D7521FD"/>
    <w:rsid w:val="5D9F37D2"/>
    <w:rsid w:val="5DEA68E7"/>
    <w:rsid w:val="5E270E58"/>
    <w:rsid w:val="5E6C2862"/>
    <w:rsid w:val="5EC62741"/>
    <w:rsid w:val="5EE0113E"/>
    <w:rsid w:val="5EEB77EC"/>
    <w:rsid w:val="5F022D79"/>
    <w:rsid w:val="5F460EDC"/>
    <w:rsid w:val="5F625436"/>
    <w:rsid w:val="5F730D55"/>
    <w:rsid w:val="5F865C5F"/>
    <w:rsid w:val="5F890E1F"/>
    <w:rsid w:val="60A263CB"/>
    <w:rsid w:val="612C222B"/>
    <w:rsid w:val="61A32A50"/>
    <w:rsid w:val="61D72F82"/>
    <w:rsid w:val="61E73C89"/>
    <w:rsid w:val="62300FDA"/>
    <w:rsid w:val="638C57AB"/>
    <w:rsid w:val="63AA21D0"/>
    <w:rsid w:val="63D73085"/>
    <w:rsid w:val="641A2381"/>
    <w:rsid w:val="648E1B7A"/>
    <w:rsid w:val="64932393"/>
    <w:rsid w:val="65591171"/>
    <w:rsid w:val="658C4DC6"/>
    <w:rsid w:val="6597343A"/>
    <w:rsid w:val="65D0352A"/>
    <w:rsid w:val="65E414A4"/>
    <w:rsid w:val="66E82EFC"/>
    <w:rsid w:val="679313F9"/>
    <w:rsid w:val="679C2B08"/>
    <w:rsid w:val="67A33A0C"/>
    <w:rsid w:val="67B16911"/>
    <w:rsid w:val="67B32B19"/>
    <w:rsid w:val="683F7036"/>
    <w:rsid w:val="685060F2"/>
    <w:rsid w:val="68FE4705"/>
    <w:rsid w:val="692F61A0"/>
    <w:rsid w:val="693D2DC5"/>
    <w:rsid w:val="693F534C"/>
    <w:rsid w:val="696C7B8E"/>
    <w:rsid w:val="69C41BC2"/>
    <w:rsid w:val="6A165E00"/>
    <w:rsid w:val="6A9128F0"/>
    <w:rsid w:val="6B9B2FD0"/>
    <w:rsid w:val="6B9E7D39"/>
    <w:rsid w:val="6BC62112"/>
    <w:rsid w:val="6BE138E8"/>
    <w:rsid w:val="6C762EFF"/>
    <w:rsid w:val="6CD2214C"/>
    <w:rsid w:val="6D016445"/>
    <w:rsid w:val="6D3871A3"/>
    <w:rsid w:val="6D3D6842"/>
    <w:rsid w:val="6DE97A8B"/>
    <w:rsid w:val="6EE46585"/>
    <w:rsid w:val="6F610574"/>
    <w:rsid w:val="6FAA083A"/>
    <w:rsid w:val="6FD15F48"/>
    <w:rsid w:val="70E621DD"/>
    <w:rsid w:val="71A21876"/>
    <w:rsid w:val="7247099B"/>
    <w:rsid w:val="72A33251"/>
    <w:rsid w:val="72C331B0"/>
    <w:rsid w:val="72FE27A4"/>
    <w:rsid w:val="732D3AC1"/>
    <w:rsid w:val="733374D0"/>
    <w:rsid w:val="739B4959"/>
    <w:rsid w:val="748753CD"/>
    <w:rsid w:val="749251CE"/>
    <w:rsid w:val="74B8748F"/>
    <w:rsid w:val="7566001E"/>
    <w:rsid w:val="76090790"/>
    <w:rsid w:val="7650526E"/>
    <w:rsid w:val="76AF32EE"/>
    <w:rsid w:val="76F15245"/>
    <w:rsid w:val="770C1024"/>
    <w:rsid w:val="771D0108"/>
    <w:rsid w:val="77375EC7"/>
    <w:rsid w:val="777F046F"/>
    <w:rsid w:val="77E80155"/>
    <w:rsid w:val="77F64032"/>
    <w:rsid w:val="78913BC5"/>
    <w:rsid w:val="789F1027"/>
    <w:rsid w:val="78ED3AC4"/>
    <w:rsid w:val="79C01F80"/>
    <w:rsid w:val="79D91008"/>
    <w:rsid w:val="79FF15C6"/>
    <w:rsid w:val="7A500E43"/>
    <w:rsid w:val="7A734249"/>
    <w:rsid w:val="7ACC63B5"/>
    <w:rsid w:val="7BA50FF9"/>
    <w:rsid w:val="7BB94CF6"/>
    <w:rsid w:val="7BE42AE9"/>
    <w:rsid w:val="7C2925BD"/>
    <w:rsid w:val="7C524A48"/>
    <w:rsid w:val="7C9F4A50"/>
    <w:rsid w:val="7CEE0BAF"/>
    <w:rsid w:val="7D4F1EDD"/>
    <w:rsid w:val="7E166D57"/>
    <w:rsid w:val="7ECA1F46"/>
    <w:rsid w:val="7EE21C21"/>
    <w:rsid w:val="7EED7D64"/>
    <w:rsid w:val="7F071844"/>
    <w:rsid w:val="7F417AFC"/>
    <w:rsid w:val="7F6A196E"/>
    <w:rsid w:val="7F6A45DF"/>
    <w:rsid w:val="7F7303AF"/>
    <w:rsid w:val="7F871CD0"/>
    <w:rsid w:val="7FD849C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0"/>
    <w:semiHidden/>
    <w:unhideWhenUsed/>
    <w:uiPriority w:val="0"/>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semiHidden/>
    <w:unhideWhenUsed/>
    <w:qFormat/>
    <w:uiPriority w:val="0"/>
  </w:style>
  <w:style w:type="paragraph" w:customStyle="1" w:styleId="12">
    <w:name w:val="列出段落1"/>
    <w:basedOn w:val="1"/>
    <w:qFormat/>
    <w:uiPriority w:val="34"/>
    <w:pPr>
      <w:ind w:firstLine="420" w:firstLineChars="200"/>
    </w:pPr>
  </w:style>
  <w:style w:type="character" w:customStyle="1" w:styleId="13">
    <w:name w:val="页眉 Char"/>
    <w:basedOn w:val="9"/>
    <w:link w:val="6"/>
    <w:semiHidden/>
    <w:qFormat/>
    <w:uiPriority w:val="99"/>
    <w:rPr>
      <w:rFonts w:ascii="Times New Roman" w:hAnsi="Times New Roman" w:eastAsia="宋体" w:cs="Times New Roman"/>
      <w:sz w:val="18"/>
      <w:szCs w:val="18"/>
    </w:rPr>
  </w:style>
  <w:style w:type="character" w:customStyle="1" w:styleId="14">
    <w:name w:val="页脚 Char"/>
    <w:basedOn w:val="9"/>
    <w:link w:val="5"/>
    <w:semiHidden/>
    <w:qFormat/>
    <w:uiPriority w:val="99"/>
    <w:rPr>
      <w:rFonts w:ascii="Times New Roman" w:hAnsi="Times New Roman" w:eastAsia="宋体" w:cs="Times New Roman"/>
      <w:sz w:val="18"/>
      <w:szCs w:val="18"/>
    </w:rPr>
  </w:style>
  <w:style w:type="character" w:customStyle="1" w:styleId="15">
    <w:name w:val="标题 1 Char"/>
    <w:basedOn w:val="9"/>
    <w:link w:val="2"/>
    <w:qFormat/>
    <w:uiPriority w:val="9"/>
    <w:rPr>
      <w:rFonts w:ascii="宋体" w:hAnsi="宋体" w:cs="宋体"/>
      <w:b/>
      <w:bCs/>
      <w:kern w:val="36"/>
      <w:sz w:val="48"/>
      <w:szCs w:val="48"/>
    </w:rPr>
  </w:style>
  <w:style w:type="paragraph" w:customStyle="1" w:styleId="1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8">
    <w:name w:val="15"/>
    <w:basedOn w:val="9"/>
    <w:qFormat/>
    <w:uiPriority w:val="0"/>
  </w:style>
  <w:style w:type="paragraph" w:customStyle="1" w:styleId="19">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0">
    <w:name w:val="批注框文本 Char"/>
    <w:basedOn w:val="9"/>
    <w:link w:val="4"/>
    <w:semiHidden/>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02441-149C-4BD6-9301-8A481DBD50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471</Words>
  <Characters>2687</Characters>
  <Lines>22</Lines>
  <Paragraphs>6</Paragraphs>
  <TotalTime>90</TotalTime>
  <ScaleCrop>false</ScaleCrop>
  <LinksUpToDate>false</LinksUpToDate>
  <CharactersWithSpaces>3152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cp:lastPrinted>2020-04-07T02:14:00Z</cp:lastPrinted>
  <dcterms:modified xsi:type="dcterms:W3CDTF">2020-04-07T23:51:01Z</dcterms:modified>
  <dc:title>上海国资</dc:title>
  <cp:revision>851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