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sz w:val="32"/>
          <w:lang w:val="en-US" w:eastAsia="zh-CN"/>
        </w:rPr>
        <w:t>27</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9</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580" w:lineRule="exact"/>
        <w:ind w:right="-101" w:rightChars="-42"/>
        <w:jc w:val="both"/>
        <w:textAlignment w:val="auto"/>
        <w:rPr>
          <w:rFonts w:hint="eastAsia" w:ascii="Times New Roman" w:hAnsi="Times New Roman" w:eastAsia="楷体_GB2312"/>
          <w:b/>
          <w:bCs/>
          <w:sz w:val="32"/>
          <w:szCs w:val="32"/>
          <w:lang w:eastAsia="zh-CN"/>
        </w:rPr>
      </w:pPr>
      <w:r>
        <w:rPr>
          <w:rFonts w:hint="eastAsia" w:ascii="Times New Roman" w:hAnsi="Times New Roman" w:eastAsia="楷体_GB2312"/>
          <w:b/>
          <w:bCs/>
          <w:sz w:val="32"/>
          <w:szCs w:val="32"/>
          <w:lang w:eastAsia="zh-CN"/>
        </w:rPr>
        <w:t>金融工作</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金融国企服务上海国际科创中心建设战略研讨会举行</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探索金融服务科技产业新范式</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近日，中国太保联合上海银行举办了“金融国企服务上海国际科创中心建设战略研讨会”。会议聚焦创新服务模式，推动金融机构与科技企业的沟通合作，构建开放共赢的生态圈，全力服务国家战略科技力量建设，彰显上海金融国资国企服务国家战略的担当。</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当前，上海国际科创中心正从“建框架”向“强功能”跃升，科技金融迎来了巨大的发展机遇。金融机构将加大对重点项目和重点企业的支持，完善长期信贷支持，培育耐心资本和拓宽股权投资资金来源，加大对成果转化和产业培育的支持力度，完善银保证服务科技创新的专项机制。会议围绕“扩张”“效率”“泛化”三个关键词对AI产业未来发展趋势分享观点。</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b/>
          <w:bCs/>
          <w:sz w:val="32"/>
          <w:szCs w:val="32"/>
          <w:lang w:val="en-US" w:eastAsia="zh-CN" w:bidi="ar"/>
        </w:rPr>
        <w:t>强化双轮驱动，推动科技保险与科技投资的深度融合。</w:t>
      </w:r>
      <w:r>
        <w:rPr>
          <w:rFonts w:hint="eastAsia" w:ascii="Times New Roman" w:hAnsi="Times New Roman" w:eastAsia="仿宋_GB2312" w:cs="Times New Roman"/>
          <w:sz w:val="32"/>
          <w:szCs w:val="32"/>
          <w:lang w:val="en-US" w:eastAsia="zh-CN" w:bidi="ar"/>
        </w:rPr>
        <w:t>会议介绍了中国太保近年来在科技金融服务方面的一系列探索实践。在保险服务方面，中国太保构建了针对科技研发、成果转化与产业化推广的不同阶段的科技保险产品体系，截至2024年末，科技保险保额超110万亿元；在科技投资方面，中国太保设立了保险私募股权基金，重点布局医疗健康、先进制造、人工智能等重点科技产业，探索保投联动模式，科技投资规模突破千亿元。通过保险保障和资本赋能双轮驱动，赋能科创企业高质量发展，共同书写金融科技联合助力上海国际科创中心建设新篇章。</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b/>
          <w:bCs/>
          <w:sz w:val="32"/>
          <w:szCs w:val="32"/>
          <w:lang w:val="en-US" w:eastAsia="zh-CN" w:bidi="ar"/>
        </w:rPr>
        <w:t>优化金融机构协同联动，推动金融服务业态深度融合。</w:t>
      </w:r>
      <w:r>
        <w:rPr>
          <w:rFonts w:hint="eastAsia" w:ascii="Times New Roman" w:hAnsi="Times New Roman" w:eastAsia="仿宋_GB2312" w:cs="Times New Roman"/>
          <w:sz w:val="32"/>
          <w:szCs w:val="32"/>
          <w:lang w:val="en-US" w:eastAsia="zh-CN" w:bidi="ar"/>
        </w:rPr>
        <w:t>会上发布了“国智科融”产品包1.0。该产品是由市国资委指导，中国太保、浦发银行、上海银行、国泰海通、上海农商银行和中保投资公司等6家市国资金融机构携手打造的“股债贷保投”一体化产品体系，为科创企业提供全生命周期的金融服务，促进金融机构与科技企业在产品、作业、队伍和生态等多个维度构建密切的联动机制。</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国智科融1.0”产品服务体系跨银行、证券、保险、投资等多种金融业态，展现了金融业的协同性与创新性。下阶段，金融机构间将进一步深化协同机制、完善服务内容，进一步提升服务精准度，提供更加个性化、差异化的综合金融解决方案，力争为上海乃至全国金融系统服务科技创新提供更多“上海经验”和“国资样本”。（中国太保）</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国泰君安临港创新产业园REIT扩募上市</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近日，国泰君安临港创新智造产业园封闭式基础设施证券投资基金（简称“国泰君安临港创新产业园REIT”，基金代码：508021）扩募份额上市仪式在上海证券交易所举行。国泰君安临港创新产业园REIT由临港集团作为发起人、国泰海通资管作为基金管理人及计划管理人，于2022年10月13日在上海证券交易所挂牌上市。</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当前园区发展进入存量运营时代，临港集团正不断减弱地产属性、开发属性，不断增强产业属性、科创属性。公募REITs作为创新金融工具，能有效优化集团资产结构、盘活存量资产，为临港集团实现转型发展和持续</w:t>
      </w:r>
      <w:bookmarkStart w:id="0" w:name="_GoBack"/>
      <w:bookmarkEnd w:id="0"/>
      <w:r>
        <w:rPr>
          <w:rFonts w:hint="default" w:ascii="Times New Roman" w:hAnsi="Times New Roman" w:eastAsia="仿宋_GB2312" w:cs="Times New Roman"/>
          <w:sz w:val="32"/>
          <w:szCs w:val="32"/>
          <w:lang w:val="en-US" w:eastAsia="zh-CN" w:bidi="ar"/>
        </w:rPr>
        <w:t>稳健经营提供重要支撑。本次扩募是国泰君安临港创新产业园REIT持续做优做强、迈向</w:t>
      </w:r>
      <w:r>
        <w:rPr>
          <w:rFonts w:hint="eastAsia" w:ascii="仿宋_GB2312" w:hAnsi="仿宋_GB2312" w:eastAsia="仿宋_GB2312" w:cs="仿宋_GB2312"/>
          <w:sz w:val="32"/>
          <w:szCs w:val="32"/>
          <w:lang w:val="en-US" w:eastAsia="zh-CN" w:bidi="ar"/>
        </w:rPr>
        <w:t>“规模化”</w:t>
      </w:r>
      <w:r>
        <w:rPr>
          <w:rFonts w:hint="default" w:ascii="Times New Roman" w:hAnsi="Times New Roman" w:eastAsia="仿宋_GB2312" w:cs="Times New Roman"/>
          <w:sz w:val="32"/>
          <w:szCs w:val="32"/>
          <w:lang w:val="en-US" w:eastAsia="zh-CN" w:bidi="ar"/>
        </w:rPr>
        <w:t>发展的坚实一步，为临港集团孵化培育产业园区资产、打造</w:t>
      </w:r>
      <w:r>
        <w:rPr>
          <w:rFonts w:hint="eastAsia" w:ascii="仿宋_GB2312" w:hAnsi="仿宋_GB2312" w:eastAsia="仿宋_GB2312" w:cs="仿宋_GB2312"/>
          <w:sz w:val="32"/>
          <w:szCs w:val="32"/>
          <w:lang w:val="en-US" w:eastAsia="zh-CN" w:bidi="ar"/>
        </w:rPr>
        <w:t>“科技—产业—金融”</w:t>
      </w:r>
      <w:r>
        <w:rPr>
          <w:rFonts w:hint="default" w:ascii="Times New Roman" w:hAnsi="Times New Roman" w:eastAsia="仿宋_GB2312" w:cs="Times New Roman"/>
          <w:sz w:val="32"/>
          <w:szCs w:val="32"/>
          <w:lang w:val="en-US" w:eastAsia="zh-CN" w:bidi="ar"/>
        </w:rPr>
        <w:t>良性循环的业务发展模式夯实基础，选取临港集团上市公司旗下优质资产，采取</w:t>
      </w:r>
      <w:r>
        <w:rPr>
          <w:rFonts w:hint="eastAsia" w:ascii="仿宋_GB2312" w:hAnsi="仿宋_GB2312" w:eastAsia="仿宋_GB2312" w:cs="仿宋_GB2312"/>
          <w:sz w:val="32"/>
          <w:szCs w:val="32"/>
          <w:lang w:val="en-US" w:eastAsia="zh-CN" w:bidi="ar"/>
        </w:rPr>
        <w:t>“</w:t>
      </w:r>
      <w:r>
        <w:rPr>
          <w:rFonts w:hint="default" w:ascii="Times New Roman" w:hAnsi="Times New Roman" w:eastAsia="仿宋_GB2312" w:cs="Times New Roman"/>
          <w:sz w:val="32"/>
          <w:szCs w:val="32"/>
          <w:lang w:val="en-US" w:eastAsia="zh-CN" w:bidi="ar"/>
        </w:rPr>
        <w:t>上市公司+公募REITs</w:t>
      </w:r>
      <w:r>
        <w:rPr>
          <w:rFonts w:hint="eastAsia" w:ascii="仿宋_GB2312" w:hAnsi="仿宋_GB2312" w:eastAsia="仿宋_GB2312" w:cs="仿宋_GB2312"/>
          <w:sz w:val="32"/>
          <w:szCs w:val="32"/>
          <w:lang w:val="en-US" w:eastAsia="zh-CN" w:bidi="ar"/>
        </w:rPr>
        <w:t>”</w:t>
      </w:r>
      <w:r>
        <w:rPr>
          <w:rFonts w:hint="default" w:ascii="Times New Roman" w:hAnsi="Times New Roman" w:eastAsia="仿宋_GB2312" w:cs="Times New Roman"/>
          <w:sz w:val="32"/>
          <w:szCs w:val="32"/>
          <w:lang w:val="en-US" w:eastAsia="zh-CN" w:bidi="ar"/>
        </w:rPr>
        <w:t>双轮驱动战略，通过向国泰君安临港创新产业园REIT注入成熟研发类资产，促进REITs市场规模扩大和流动性提升，成为临港集团资产存量运营的重要一环。</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本次国泰君安临港创新产业园REIT扩募是首单上海市属国企公募REITs扩募项目，也是已发行产业园区REITs中扩募发行规模最大的项目，发售基金份额约3.89亿份，募集资金总额约17.23亿元，充分体现了市场投资者对于国泰君安临港创新产业园REIT的价值认可。</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本次扩募在新老资产之间形成了一定的“协同效应”，依托临港集团旗下园区的产业链与产业集群优势，可为客户提供</w:t>
      </w:r>
      <w:r>
        <w:rPr>
          <w:rFonts w:hint="eastAsia" w:ascii="仿宋_GB2312" w:hAnsi="仿宋_GB2312" w:eastAsia="仿宋_GB2312" w:cs="仿宋_GB2312"/>
          <w:sz w:val="32"/>
          <w:szCs w:val="32"/>
          <w:lang w:val="en-US" w:eastAsia="zh-CN" w:bidi="ar"/>
        </w:rPr>
        <w:t>“产业孵化—投资—研发—生产—合作”</w:t>
      </w:r>
      <w:r>
        <w:rPr>
          <w:rFonts w:hint="default" w:ascii="Times New Roman" w:hAnsi="Times New Roman" w:eastAsia="仿宋_GB2312" w:cs="Times New Roman"/>
          <w:sz w:val="32"/>
          <w:szCs w:val="32"/>
          <w:lang w:val="en-US" w:eastAsia="zh-CN" w:bidi="ar"/>
        </w:rPr>
        <w:t>的全链条服务，不仅印证了标准厂房、科创平台等产业园区资产通过公募REITs盘活的可持续发展路径，也为同行业企业及同类型产品树立了资产优化、价值重估的标杆，同时为广大投资者参与上海国际科创中心建设及战略性新兴产业发展提供了新的机遇，也为公募REITs常态化发行注入了新鲜血液和强劲动能。</w:t>
      </w:r>
      <w:r>
        <w:rPr>
          <w:rFonts w:hint="eastAsia" w:ascii="Times New Roman" w:hAnsi="Times New Roman" w:eastAsia="仿宋_GB2312" w:cs="Times New Roman"/>
          <w:sz w:val="32"/>
          <w:szCs w:val="32"/>
          <w:lang w:val="en-US" w:eastAsia="zh-CN" w:bidi="ar"/>
        </w:rPr>
        <w:t>（国泰海通、临港集团）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580" w:lineRule="exact"/>
        <w:ind w:right="-101" w:rightChars="-42"/>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上海港月度吞吐量创新高</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今年</w:t>
      </w:r>
      <w:r>
        <w:rPr>
          <w:rFonts w:hint="default"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月，中国集装箱第一大港再次刷新历史纪录，上海港集装箱吞吐量突破</w:t>
      </w:r>
      <w:r>
        <w:rPr>
          <w:rFonts w:hint="eastAsia" w:ascii="Times New Roman" w:hAnsi="Times New Roman" w:eastAsia="仿宋_GB2312" w:cs="Times New Roman"/>
          <w:sz w:val="32"/>
          <w:szCs w:val="32"/>
          <w:lang w:val="en-US" w:eastAsia="zh-CN" w:bidi="ar"/>
        </w:rPr>
        <w:t>502</w:t>
      </w:r>
      <w:r>
        <w:rPr>
          <w:rFonts w:hint="eastAsia" w:ascii="仿宋_GB2312" w:hAnsi="仿宋_GB2312" w:eastAsia="仿宋_GB2312" w:cs="仿宋_GB2312"/>
          <w:sz w:val="32"/>
          <w:szCs w:val="32"/>
          <w:lang w:val="en-US" w:eastAsia="zh-CN" w:bidi="ar"/>
        </w:rPr>
        <w:t>万标准箱，创月度吞吐量新高。</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在</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的持续高温与台风“竹节草”的双重挑战中，上港集团统一部署，科学调度、精准施策；各码头公司合理安排作业时间，做好防暑降温保障，确保人员设备安全，同时充分发挥自动化码头和智能调度系统优势，优化作业流程，提升作业效率；一线作业人员坚守岗位，战高温、保畅通，齐心协力打响抢船期攻坚战、拼箱量突击战，在确保安全生产的前提下全力保障港口运营和生产作业平稳高效。</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周密部署强动员，亮出竞赛“好成绩”。</w:t>
      </w:r>
      <w:r>
        <w:rPr>
          <w:rFonts w:hint="eastAsia" w:ascii="仿宋_GB2312" w:hAnsi="仿宋_GB2312" w:eastAsia="仿宋_GB2312" w:cs="仿宋_GB2312"/>
          <w:sz w:val="32"/>
          <w:szCs w:val="32"/>
          <w:lang w:val="en-US" w:eastAsia="zh-CN" w:bidi="ar"/>
        </w:rPr>
        <w:t>上港集团开展“抗台风、抢船期、奋战‘双周’”专项立功竞赛，码头、引拖、理货、物流等部门积极响应号召。</w:t>
      </w:r>
      <w:r>
        <w:rPr>
          <w:rFonts w:hint="default"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月份，沪东公司生产业绩创下月度新高，完成集装箱吞吐量超</w:t>
      </w:r>
      <w:r>
        <w:rPr>
          <w:rFonts w:hint="eastAsia" w:ascii="Times New Roman" w:hAnsi="Times New Roman" w:eastAsia="仿宋_GB2312" w:cs="Times New Roman"/>
          <w:sz w:val="32"/>
          <w:szCs w:val="32"/>
          <w:lang w:val="en-US" w:eastAsia="zh-CN" w:bidi="ar"/>
        </w:rPr>
        <w:t>47万</w:t>
      </w:r>
      <w:r>
        <w:rPr>
          <w:rFonts w:hint="eastAsia" w:ascii="仿宋_GB2312" w:hAnsi="仿宋_GB2312" w:eastAsia="仿宋_GB2312" w:cs="仿宋_GB2312"/>
          <w:sz w:val="32"/>
          <w:szCs w:val="32"/>
          <w:lang w:val="en-US" w:eastAsia="zh-CN" w:bidi="ar"/>
        </w:rPr>
        <w:t>标箱。</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13</w:t>
      </w:r>
      <w:r>
        <w:rPr>
          <w:rFonts w:hint="eastAsia" w:ascii="仿宋_GB2312" w:hAnsi="仿宋_GB2312" w:eastAsia="仿宋_GB2312" w:cs="仿宋_GB2312"/>
          <w:sz w:val="32"/>
          <w:szCs w:val="32"/>
          <w:lang w:val="en-US" w:eastAsia="zh-CN" w:bidi="ar"/>
        </w:rPr>
        <w:t>日，洋山四期自动化码头昼夜集装箱吞吐量达</w:t>
      </w:r>
      <w:r>
        <w:rPr>
          <w:rFonts w:hint="eastAsia" w:ascii="Times New Roman" w:hAnsi="Times New Roman" w:eastAsia="仿宋_GB2312" w:cs="Times New Roman"/>
          <w:sz w:val="32"/>
          <w:szCs w:val="32"/>
          <w:lang w:val="en-US" w:eastAsia="zh-CN" w:bidi="ar"/>
        </w:rPr>
        <w:t>28536</w:t>
      </w:r>
      <w:r>
        <w:rPr>
          <w:rFonts w:hint="eastAsia" w:ascii="仿宋_GB2312" w:hAnsi="仿宋_GB2312" w:eastAsia="仿宋_GB2312" w:cs="仿宋_GB2312"/>
          <w:sz w:val="32"/>
          <w:szCs w:val="32"/>
          <w:lang w:val="en-US" w:eastAsia="zh-CN" w:bidi="ar"/>
        </w:rPr>
        <w:t>标箱，创历史新高，单工班作业量首破万箱大关。</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11</w:t>
      </w:r>
      <w:r>
        <w:rPr>
          <w:rFonts w:hint="eastAsia" w:ascii="仿宋_GB2312" w:hAnsi="仿宋_GB2312" w:eastAsia="仿宋_GB2312" w:cs="仿宋_GB2312"/>
          <w:sz w:val="32"/>
          <w:szCs w:val="32"/>
          <w:lang w:val="en-US" w:eastAsia="zh-CN" w:bidi="ar"/>
        </w:rPr>
        <w:t>日，罗东公司昼夜吞吐量定格于</w:t>
      </w:r>
      <w:r>
        <w:rPr>
          <w:rFonts w:hint="eastAsia" w:ascii="Times New Roman" w:hAnsi="Times New Roman" w:eastAsia="仿宋_GB2312" w:cs="Times New Roman"/>
          <w:sz w:val="32"/>
          <w:szCs w:val="32"/>
          <w:lang w:val="en-US" w:eastAsia="zh-CN" w:bidi="ar"/>
        </w:rPr>
        <w:t xml:space="preserve">6514 </w:t>
      </w:r>
      <w:r>
        <w:rPr>
          <w:rFonts w:hint="eastAsia" w:ascii="仿宋_GB2312" w:hAnsi="仿宋_GB2312" w:eastAsia="仿宋_GB2312" w:cs="仿宋_GB2312"/>
          <w:sz w:val="32"/>
          <w:szCs w:val="32"/>
          <w:lang w:val="en-US" w:eastAsia="zh-CN" w:bidi="ar"/>
        </w:rPr>
        <w:t>标箱，刷新</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sz w:val="32"/>
          <w:szCs w:val="32"/>
          <w:lang w:val="en-US" w:eastAsia="zh-CN" w:bidi="ar"/>
        </w:rPr>
        <w:t>日首破</w:t>
      </w:r>
      <w:r>
        <w:rPr>
          <w:rFonts w:hint="eastAsia" w:ascii="Times New Roman" w:hAnsi="Times New Roman" w:eastAsia="仿宋_GB2312" w:cs="Times New Roman"/>
          <w:sz w:val="32"/>
          <w:szCs w:val="32"/>
          <w:lang w:val="en-US" w:eastAsia="zh-CN" w:bidi="ar"/>
        </w:rPr>
        <w:t>6000</w:t>
      </w:r>
      <w:r>
        <w:rPr>
          <w:rFonts w:hint="eastAsia" w:ascii="仿宋_GB2312" w:hAnsi="仿宋_GB2312" w:eastAsia="仿宋_GB2312" w:cs="仿宋_GB2312"/>
          <w:sz w:val="32"/>
          <w:szCs w:val="32"/>
          <w:lang w:val="en-US" w:eastAsia="zh-CN" w:bidi="ar"/>
        </w:rPr>
        <w:t>标箱和</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日创下的</w:t>
      </w:r>
      <w:r>
        <w:rPr>
          <w:rFonts w:hint="eastAsia" w:ascii="Times New Roman" w:hAnsi="Times New Roman" w:eastAsia="仿宋_GB2312" w:cs="Times New Roman"/>
          <w:sz w:val="32"/>
          <w:szCs w:val="32"/>
          <w:lang w:val="en-US" w:eastAsia="zh-CN" w:bidi="ar"/>
        </w:rPr>
        <w:t>6086</w:t>
      </w:r>
      <w:r>
        <w:rPr>
          <w:rFonts w:hint="eastAsia" w:ascii="仿宋_GB2312" w:hAnsi="仿宋_GB2312" w:eastAsia="仿宋_GB2312" w:cs="仿宋_GB2312"/>
          <w:sz w:val="32"/>
          <w:szCs w:val="32"/>
          <w:lang w:val="en-US" w:eastAsia="zh-CN" w:bidi="ar"/>
        </w:rPr>
        <w:t>标箱纪录，同时工班箱量、工班单小时箱量均创新纪录。</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11</w:t>
      </w:r>
      <w:r>
        <w:rPr>
          <w:rFonts w:hint="eastAsia" w:ascii="仿宋_GB2312" w:hAnsi="仿宋_GB2312" w:eastAsia="仿宋_GB2312" w:cs="仿宋_GB2312"/>
          <w:sz w:val="32"/>
          <w:szCs w:val="32"/>
          <w:lang w:val="en-US" w:eastAsia="zh-CN" w:bidi="ar"/>
        </w:rPr>
        <w:t>日，浦东公司昼夜吞吐量突破</w:t>
      </w:r>
      <w:r>
        <w:rPr>
          <w:rFonts w:hint="eastAsia" w:ascii="Times New Roman" w:hAnsi="Times New Roman" w:eastAsia="仿宋_GB2312" w:cs="Times New Roman"/>
          <w:sz w:val="32"/>
          <w:szCs w:val="32"/>
          <w:lang w:val="en-US" w:eastAsia="zh-CN" w:bidi="ar"/>
        </w:rPr>
        <w:t>1</w:t>
      </w:r>
      <w:r>
        <w:rPr>
          <w:rFonts w:hint="eastAsia" w:ascii="仿宋_GB2312" w:hAnsi="仿宋_GB2312" w:eastAsia="仿宋_GB2312" w:cs="仿宋_GB2312"/>
          <w:sz w:val="32"/>
          <w:szCs w:val="32"/>
          <w:lang w:val="en-US" w:eastAsia="zh-CN" w:bidi="ar"/>
        </w:rPr>
        <w:t>万标箱，创下半年新高。</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深挖潜力促高产，激发生产“新动能”。</w:t>
      </w:r>
      <w:r>
        <w:rPr>
          <w:rFonts w:hint="eastAsia" w:ascii="仿宋_GB2312" w:hAnsi="仿宋_GB2312" w:eastAsia="仿宋_GB2312" w:cs="仿宋_GB2312"/>
          <w:sz w:val="32"/>
          <w:szCs w:val="32"/>
          <w:lang w:val="en-US" w:eastAsia="zh-CN" w:bidi="ar"/>
        </w:rPr>
        <w:t>充分发挥上海港母港整体优势，深化同重点船公司战略合作，发挥物流片区资源协同效应，加大业务创新和市场开拓力度，优化集疏运中心与洋山港区业务协同。各集装箱单位加强“双子星”等重点航线的动态跟踪与沟通协调，做好集装箱船舶生产服务工作，优化生产组织，提升精益化生产管理，用好双套泊、三套泊、双起升双吊具操作、边装边卸等作业工艺，实行船舶直靠、国际中转箱热接转运等保障措施，提升码头资源利用率。做好内贸“三港一航”精品航线运营服务，推进港航协作。加强智慧办公共性能力建设，实现各业务环节数据互联互通，扩大大数据应用服务生产及管理。</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多措并举稳运营，画好保障“同心圆”。</w:t>
      </w:r>
      <w:r>
        <w:rPr>
          <w:rFonts w:hint="eastAsia" w:ascii="仿宋_GB2312" w:hAnsi="仿宋_GB2312" w:eastAsia="仿宋_GB2312" w:cs="仿宋_GB2312"/>
          <w:sz w:val="32"/>
          <w:szCs w:val="32"/>
          <w:lang w:val="en-US" w:eastAsia="zh-CN" w:bidi="ar"/>
        </w:rPr>
        <w:t>高温热浪席卷港口，伴随强降水天气，干支线船舶集中抵港，机械设备处于连续高强度运转，给生产作业带来严峻考验。各下属单位落实防台防汛、防暑降温措施，加大巡检与检查频次，动态调整人员出勤，开展安全培训、应急演练；工程技术部门强化设备保障，提前完成关键机械和生产管理系统的预防性维护工作，党工团突击队随时待命，应对突发故障、组织现场抢修，确保生产不受影响；后方部门用实际行动传递关怀，为一线员工送上清凉饮料和防暑物品。</w:t>
      </w:r>
      <w:r>
        <w:rPr>
          <w:rFonts w:hint="eastAsia" w:ascii="Times New Roman" w:hAnsi="Times New Roman" w:eastAsia="仿宋_GB2312" w:cs="Times New Roman"/>
          <w:sz w:val="32"/>
          <w:szCs w:val="32"/>
          <w:lang w:val="en-US" w:eastAsia="zh-CN" w:bidi="ar"/>
        </w:rPr>
        <w:t>其中，</w:t>
      </w:r>
      <w:r>
        <w:rPr>
          <w:rFonts w:hint="eastAsia" w:ascii="仿宋_GB2312" w:hAnsi="仿宋_GB2312" w:eastAsia="仿宋_GB2312" w:cs="仿宋_GB2312"/>
          <w:sz w:val="32"/>
          <w:szCs w:val="32"/>
          <w:lang w:val="en-US" w:eastAsia="zh-CN" w:bidi="ar"/>
        </w:rPr>
        <w:t>盛东公司工程技术部党工团突击队完成</w:t>
      </w:r>
      <w:r>
        <w:rPr>
          <w:rFonts w:hint="eastAsia" w:ascii="Times New Roman" w:hAnsi="Times New Roman" w:eastAsia="仿宋_GB2312" w:cs="Times New Roman"/>
          <w:sz w:val="32"/>
          <w:szCs w:val="32"/>
          <w:lang w:val="en-US" w:eastAsia="zh-CN" w:bidi="ar"/>
        </w:rPr>
        <w:t>140</w:t>
      </w:r>
      <w:r>
        <w:rPr>
          <w:rFonts w:hint="eastAsia" w:ascii="仿宋_GB2312" w:hAnsi="仿宋_GB2312" w:eastAsia="仿宋_GB2312" w:cs="仿宋_GB2312"/>
          <w:sz w:val="32"/>
          <w:szCs w:val="32"/>
          <w:lang w:val="en-US" w:eastAsia="zh-CN" w:bidi="ar"/>
        </w:rPr>
        <w:t>项预防性维修任务、</w:t>
      </w:r>
      <w:r>
        <w:rPr>
          <w:rFonts w:hint="eastAsia" w:ascii="Times New Roman" w:hAnsi="Times New Roman" w:eastAsia="仿宋_GB2312" w:cs="Times New Roman"/>
          <w:sz w:val="32"/>
          <w:szCs w:val="32"/>
          <w:lang w:val="en-US" w:eastAsia="zh-CN" w:bidi="ar"/>
        </w:rPr>
        <w:t>611</w:t>
      </w:r>
      <w:r>
        <w:rPr>
          <w:rFonts w:hint="eastAsia" w:ascii="仿宋_GB2312" w:hAnsi="仿宋_GB2312" w:eastAsia="仿宋_GB2312" w:cs="仿宋_GB2312"/>
          <w:sz w:val="32"/>
          <w:szCs w:val="32"/>
          <w:lang w:val="en-US" w:eastAsia="zh-CN" w:bidi="ar"/>
        </w:rPr>
        <w:t>项紧急抢修任务，设备完好率达</w:t>
      </w:r>
      <w:r>
        <w:rPr>
          <w:rFonts w:hint="eastAsia" w:ascii="Times New Roman" w:hAnsi="Times New Roman" w:eastAsia="仿宋_GB2312" w:cs="Times New Roman"/>
          <w:sz w:val="32"/>
          <w:szCs w:val="32"/>
          <w:lang w:val="en-US" w:eastAsia="zh-CN" w:bidi="ar"/>
        </w:rPr>
        <w:t>98%</w:t>
      </w:r>
      <w:r>
        <w:rPr>
          <w:rFonts w:hint="eastAsia" w:ascii="仿宋_GB2312" w:hAnsi="仿宋_GB2312" w:eastAsia="仿宋_GB2312" w:cs="仿宋_GB2312"/>
          <w:sz w:val="32"/>
          <w:szCs w:val="32"/>
          <w:lang w:val="en-US" w:eastAsia="zh-CN" w:bidi="ar"/>
        </w:rPr>
        <w:t>以上。（上港集团）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临港新片区金融租赁四类新扩围SPV在临港集团旗下滴水湖金融湾实现全覆盖</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近日，交银金租在临港集团旗下滴水湖金融湾落地公司首单</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智能制造设备融资租赁项目，再度以创新实践为临港新片区金融服务实体经济注入新动能。此前，交银金租已在滴水湖金融湾落地临港新片区首单</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新能源项目、公司首单</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动力电池项目和全国首单</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工业母机项目。此次</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智能制造设备融资租赁项目的落地，标志着交银金租在临港新片区率先实现</w:t>
      </w:r>
      <w:r>
        <w:rPr>
          <w:rFonts w:hint="eastAsia" w:ascii="Times New Roman" w:hAnsi="Times New Roman" w:eastAsia="仿宋_GB2312" w:cs="Times New Roman"/>
          <w:sz w:val="32"/>
          <w:szCs w:val="32"/>
          <w:lang w:val="en-US" w:eastAsia="zh-CN" w:bidi="ar"/>
        </w:rPr>
        <w:t>4</w:t>
      </w:r>
      <w:r>
        <w:rPr>
          <w:rFonts w:hint="eastAsia" w:ascii="仿宋_GB2312" w:hAnsi="仿宋_GB2312" w:eastAsia="仿宋_GB2312" w:cs="仿宋_GB2312"/>
          <w:sz w:val="32"/>
          <w:szCs w:val="32"/>
          <w:lang w:val="en-US" w:eastAsia="zh-CN" w:bidi="ar"/>
        </w:rPr>
        <w:t>类新扩围</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设备种类的租赁业务全覆盖。</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年来，交银金租持续加大对科技型企业的金融支持力度。此次针对承租人“创新驱动、绿色智能、高端高效”的特点，量身定制了专业、高效的金融租赁解决方案，助力企业持续推进高质量智能化发展。目前，临港新片区融资租赁业发展势头迅猛，</w:t>
      </w:r>
      <w:r>
        <w:rPr>
          <w:rFonts w:hint="eastAsia" w:ascii="Times New Roman" w:hAnsi="Times New Roman" w:eastAsia="仿宋_GB2312" w:cs="Times New Roman"/>
          <w:sz w:val="32"/>
          <w:szCs w:val="32"/>
          <w:lang w:val="en-US" w:eastAsia="zh-CN" w:bidi="ar"/>
        </w:rPr>
        <w:t>2025</w:t>
      </w:r>
      <w:r>
        <w:rPr>
          <w:rFonts w:hint="eastAsia" w:ascii="仿宋_GB2312" w:hAnsi="仿宋_GB2312" w:eastAsia="仿宋_GB2312" w:cs="仿宋_GB2312"/>
          <w:sz w:val="32"/>
          <w:szCs w:val="32"/>
          <w:lang w:val="en-US" w:eastAsia="zh-CN" w:bidi="ar"/>
        </w:rPr>
        <w:t>年上半年已落地的项目中，首次投资滴水湖金融湾的租赁机构占比超过</w:t>
      </w:r>
      <w:r>
        <w:rPr>
          <w:rFonts w:hint="eastAsia" w:ascii="Times New Roman" w:hAnsi="Times New Roman" w:eastAsia="仿宋_GB2312" w:cs="Times New Roman"/>
          <w:sz w:val="32"/>
          <w:szCs w:val="32"/>
          <w:lang w:val="en-US" w:eastAsia="zh-CN" w:bidi="ar"/>
        </w:rPr>
        <w:t>50%</w:t>
      </w:r>
      <w:r>
        <w:rPr>
          <w:rFonts w:hint="eastAsia" w:ascii="仿宋_GB2312" w:hAnsi="仿宋_GB2312" w:eastAsia="仿宋_GB2312" w:cs="仿宋_GB2312"/>
          <w:sz w:val="32"/>
          <w:szCs w:val="32"/>
          <w:lang w:val="en-US" w:eastAsia="zh-CN" w:bidi="ar"/>
        </w:rPr>
        <w:t>。交银金租精准把握临港新片区作为“试验田”的先行先试机遇，未来将进一步深化</w:t>
      </w:r>
      <w:r>
        <w:rPr>
          <w:rFonts w:hint="eastAsia" w:ascii="Times New Roman" w:hAnsi="Times New Roman" w:eastAsia="仿宋_GB2312" w:cs="Times New Roman"/>
          <w:sz w:val="32"/>
          <w:szCs w:val="32"/>
          <w:lang w:val="en-US" w:eastAsia="zh-CN" w:bidi="ar"/>
        </w:rPr>
        <w:t>SPV</w:t>
      </w:r>
      <w:r>
        <w:rPr>
          <w:rFonts w:hint="eastAsia" w:ascii="仿宋_GB2312" w:hAnsi="仿宋_GB2312" w:eastAsia="仿宋_GB2312" w:cs="仿宋_GB2312"/>
          <w:sz w:val="32"/>
          <w:szCs w:val="32"/>
          <w:lang w:val="en-US" w:eastAsia="zh-CN" w:bidi="ar"/>
        </w:rPr>
        <w:t>租赁模式在先进制造、绿色低碳、高端装备等领域的创新应用，充分发挥租赁特色优势和专业服务能力，为临港新片区高质量发展和高水平制度型开放贡献更多金融租赁力量。</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滴水湖金融湾正在打造临港新片区跨境金融总部集聚、金融业务创新的承载区，致力于成为与陆家嘴金融城、外滩金融带功能互补、协同发展的“金融第三极”。（临港集团）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单日客流量创历史最高纪录</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上海机场暑运航班量客流量创历年新高</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w:t>
      </w:r>
      <w:r>
        <w:rPr>
          <w:rFonts w:hint="default" w:ascii="仿宋_GB2312" w:hAnsi="仿宋_GB2312" w:eastAsia="仿宋_GB2312" w:cs="仿宋_GB2312"/>
          <w:sz w:val="32"/>
          <w:szCs w:val="32"/>
          <w:lang w:val="en-US" w:eastAsia="zh-CN" w:bidi="ar"/>
        </w:rPr>
        <w:t>日，为期</w:t>
      </w:r>
      <w:r>
        <w:rPr>
          <w:rFonts w:hint="default" w:ascii="Times New Roman" w:hAnsi="Times New Roman" w:eastAsia="仿宋_GB2312" w:cs="Times New Roman"/>
          <w:sz w:val="32"/>
          <w:szCs w:val="32"/>
          <w:lang w:val="en-US" w:eastAsia="zh-CN" w:bidi="ar"/>
        </w:rPr>
        <w:t>62</w:t>
      </w:r>
      <w:r>
        <w:rPr>
          <w:rFonts w:hint="default" w:ascii="仿宋_GB2312" w:hAnsi="仿宋_GB2312" w:eastAsia="仿宋_GB2312" w:cs="仿宋_GB2312"/>
          <w:sz w:val="32"/>
          <w:szCs w:val="32"/>
          <w:lang w:val="en-US" w:eastAsia="zh-CN" w:bidi="ar"/>
        </w:rPr>
        <w:t>天的暑运顺利结束。自</w:t>
      </w:r>
      <w:r>
        <w:rPr>
          <w:rFonts w:hint="default" w:ascii="Times New Roman" w:hAnsi="Times New Roman" w:eastAsia="仿宋_GB2312" w:cs="Times New Roman"/>
          <w:sz w:val="32"/>
          <w:szCs w:val="32"/>
          <w:lang w:val="en-US" w:eastAsia="zh-CN" w:bidi="ar"/>
        </w:rPr>
        <w:t>7</w:t>
      </w:r>
      <w:r>
        <w:rPr>
          <w:rFonts w:hint="default" w:ascii="仿宋_GB2312" w:hAnsi="仿宋_GB2312" w:eastAsia="仿宋_GB2312" w:cs="仿宋_GB2312"/>
          <w:sz w:val="32"/>
          <w:szCs w:val="32"/>
          <w:lang w:val="en-US" w:eastAsia="zh-CN" w:bidi="ar"/>
        </w:rPr>
        <w:t>月</w:t>
      </w:r>
      <w:r>
        <w:rPr>
          <w:rFonts w:hint="default" w:ascii="Times New Roman" w:hAnsi="Times New Roman" w:eastAsia="仿宋_GB2312" w:cs="Times New Roman"/>
          <w:sz w:val="32"/>
          <w:szCs w:val="32"/>
          <w:lang w:val="en-US" w:eastAsia="zh-CN" w:bidi="ar"/>
        </w:rPr>
        <w:t>1</w:t>
      </w:r>
      <w:r>
        <w:rPr>
          <w:rFonts w:hint="default" w:ascii="仿宋_GB2312" w:hAnsi="仿宋_GB2312" w:eastAsia="仿宋_GB2312" w:cs="仿宋_GB2312"/>
          <w:sz w:val="32"/>
          <w:szCs w:val="32"/>
          <w:lang w:val="en-US" w:eastAsia="zh-CN" w:bidi="ar"/>
        </w:rPr>
        <w:t>日暑运启动以来，上海浦东、虹桥机场共保障航班起降</w:t>
      </w:r>
      <w:r>
        <w:rPr>
          <w:rFonts w:hint="default" w:ascii="Times New Roman" w:hAnsi="Times New Roman" w:eastAsia="仿宋_GB2312" w:cs="Times New Roman"/>
          <w:sz w:val="32"/>
          <w:szCs w:val="32"/>
          <w:lang w:val="en-US" w:eastAsia="zh-CN" w:bidi="ar"/>
        </w:rPr>
        <w:t>14.7</w:t>
      </w:r>
      <w:r>
        <w:rPr>
          <w:rFonts w:hint="default" w:ascii="仿宋_GB2312" w:hAnsi="仿宋_GB2312" w:eastAsia="仿宋_GB2312" w:cs="仿宋_GB2312"/>
          <w:sz w:val="32"/>
          <w:szCs w:val="32"/>
          <w:lang w:val="en-US" w:eastAsia="zh-CN" w:bidi="ar"/>
        </w:rPr>
        <w:t>万架次（其中，浦东机场</w:t>
      </w:r>
      <w:r>
        <w:rPr>
          <w:rFonts w:hint="default" w:ascii="Times New Roman" w:hAnsi="Times New Roman" w:eastAsia="仿宋_GB2312" w:cs="Times New Roman"/>
          <w:sz w:val="32"/>
          <w:szCs w:val="32"/>
          <w:lang w:val="en-US" w:eastAsia="zh-CN" w:bidi="ar"/>
        </w:rPr>
        <w:t>9.9</w:t>
      </w:r>
      <w:r>
        <w:rPr>
          <w:rFonts w:hint="default" w:ascii="仿宋_GB2312" w:hAnsi="仿宋_GB2312" w:eastAsia="仿宋_GB2312" w:cs="仿宋_GB2312"/>
          <w:sz w:val="32"/>
          <w:szCs w:val="32"/>
          <w:lang w:val="en-US" w:eastAsia="zh-CN" w:bidi="ar"/>
        </w:rPr>
        <w:t>万架次，虹桥机场</w:t>
      </w:r>
      <w:r>
        <w:rPr>
          <w:rFonts w:hint="default" w:ascii="Times New Roman" w:hAnsi="Times New Roman" w:eastAsia="仿宋_GB2312" w:cs="Times New Roman"/>
          <w:sz w:val="32"/>
          <w:szCs w:val="32"/>
          <w:lang w:val="en-US" w:eastAsia="zh-CN" w:bidi="ar"/>
        </w:rPr>
        <w:t>4.8</w:t>
      </w:r>
      <w:r>
        <w:rPr>
          <w:rFonts w:hint="default" w:ascii="仿宋_GB2312" w:hAnsi="仿宋_GB2312" w:eastAsia="仿宋_GB2312" w:cs="仿宋_GB2312"/>
          <w:sz w:val="32"/>
          <w:szCs w:val="32"/>
          <w:lang w:val="en-US" w:eastAsia="zh-CN" w:bidi="ar"/>
        </w:rPr>
        <w:t>万架次），同比增长</w:t>
      </w:r>
      <w:r>
        <w:rPr>
          <w:rFonts w:hint="default" w:ascii="Times New Roman" w:hAnsi="Times New Roman" w:eastAsia="仿宋_GB2312" w:cs="Times New Roman"/>
          <w:sz w:val="32"/>
          <w:szCs w:val="32"/>
          <w:lang w:val="en-US" w:eastAsia="zh-CN" w:bidi="ar"/>
        </w:rPr>
        <w:t>3%</w:t>
      </w:r>
      <w:r>
        <w:rPr>
          <w:rFonts w:hint="default" w:ascii="仿宋_GB2312" w:hAnsi="仿宋_GB2312" w:eastAsia="仿宋_GB2312" w:cs="仿宋_GB2312"/>
          <w:sz w:val="32"/>
          <w:szCs w:val="32"/>
          <w:lang w:val="en-US" w:eastAsia="zh-CN" w:bidi="ar"/>
        </w:rPr>
        <w:t>；保障进出港旅客</w:t>
      </w:r>
      <w:r>
        <w:rPr>
          <w:rFonts w:hint="default" w:ascii="Times New Roman" w:hAnsi="Times New Roman" w:eastAsia="仿宋_GB2312" w:cs="Times New Roman"/>
          <w:sz w:val="32"/>
          <w:szCs w:val="32"/>
          <w:lang w:val="en-US" w:eastAsia="zh-CN" w:bidi="ar"/>
        </w:rPr>
        <w:t>2417.7</w:t>
      </w:r>
      <w:r>
        <w:rPr>
          <w:rFonts w:hint="default" w:ascii="仿宋_GB2312" w:hAnsi="仿宋_GB2312" w:eastAsia="仿宋_GB2312" w:cs="仿宋_GB2312"/>
          <w:sz w:val="32"/>
          <w:szCs w:val="32"/>
          <w:lang w:val="en-US" w:eastAsia="zh-CN" w:bidi="ar"/>
        </w:rPr>
        <w:t>万人次，日均</w:t>
      </w:r>
      <w:r>
        <w:rPr>
          <w:rFonts w:hint="eastAsia" w:ascii="仿宋_GB2312" w:hAnsi="仿宋_GB2312" w:eastAsia="仿宋_GB2312" w:cs="仿宋_GB2312"/>
          <w:sz w:val="32"/>
          <w:szCs w:val="32"/>
          <w:lang w:val="en-US" w:eastAsia="zh-CN" w:bidi="ar"/>
        </w:rPr>
        <w:t>达</w:t>
      </w:r>
      <w:r>
        <w:rPr>
          <w:rFonts w:hint="default" w:ascii="Times New Roman" w:hAnsi="Times New Roman" w:eastAsia="仿宋_GB2312" w:cs="Times New Roman"/>
          <w:sz w:val="32"/>
          <w:szCs w:val="32"/>
          <w:lang w:val="en-US" w:eastAsia="zh-CN" w:bidi="ar"/>
        </w:rPr>
        <w:t>39</w:t>
      </w:r>
      <w:r>
        <w:rPr>
          <w:rFonts w:hint="default" w:ascii="仿宋_GB2312" w:hAnsi="仿宋_GB2312" w:eastAsia="仿宋_GB2312" w:cs="仿宋_GB2312"/>
          <w:sz w:val="32"/>
          <w:szCs w:val="32"/>
          <w:lang w:val="en-US" w:eastAsia="zh-CN" w:bidi="ar"/>
        </w:rPr>
        <w:t>万人次，同比增长</w:t>
      </w:r>
      <w:r>
        <w:rPr>
          <w:rFonts w:hint="default" w:ascii="Times New Roman" w:hAnsi="Times New Roman" w:eastAsia="仿宋_GB2312" w:cs="Times New Roman"/>
          <w:sz w:val="32"/>
          <w:szCs w:val="32"/>
          <w:lang w:val="en-US" w:eastAsia="zh-CN" w:bidi="ar"/>
        </w:rPr>
        <w:t>5%</w:t>
      </w:r>
      <w:r>
        <w:rPr>
          <w:rFonts w:hint="default" w:ascii="仿宋_GB2312" w:hAnsi="仿宋_GB2312" w:eastAsia="仿宋_GB2312" w:cs="仿宋_GB2312"/>
          <w:sz w:val="32"/>
          <w:szCs w:val="32"/>
          <w:lang w:val="en-US" w:eastAsia="zh-CN" w:bidi="ar"/>
        </w:rPr>
        <w:t>，航班量客流量均创历年暑运最高纪录。</w:t>
      </w:r>
      <w:r>
        <w:rPr>
          <w:rFonts w:hint="default" w:ascii="Times New Roman" w:hAnsi="Times New Roman" w:eastAsia="仿宋_GB2312" w:cs="Times New Roman"/>
          <w:sz w:val="32"/>
          <w:szCs w:val="32"/>
          <w:lang w:val="en-US" w:eastAsia="zh-CN" w:bidi="ar"/>
        </w:rPr>
        <w:t>8</w:t>
      </w:r>
      <w:r>
        <w:rPr>
          <w:rFonts w:hint="default" w:ascii="仿宋_GB2312" w:hAnsi="仿宋_GB2312" w:eastAsia="仿宋_GB2312" w:cs="仿宋_GB2312"/>
          <w:sz w:val="32"/>
          <w:szCs w:val="32"/>
          <w:lang w:val="en-US" w:eastAsia="zh-CN" w:bidi="ar"/>
        </w:rPr>
        <w:t>月</w:t>
      </w:r>
      <w:r>
        <w:rPr>
          <w:rFonts w:hint="default" w:ascii="Times New Roman" w:hAnsi="Times New Roman" w:eastAsia="仿宋_GB2312" w:cs="Times New Roman"/>
          <w:sz w:val="32"/>
          <w:szCs w:val="32"/>
          <w:lang w:val="en-US" w:eastAsia="zh-CN" w:bidi="ar"/>
        </w:rPr>
        <w:t>15</w:t>
      </w:r>
      <w:r>
        <w:rPr>
          <w:rFonts w:hint="default" w:ascii="仿宋_GB2312" w:hAnsi="仿宋_GB2312" w:eastAsia="仿宋_GB2312" w:cs="仿宋_GB2312"/>
          <w:sz w:val="32"/>
          <w:szCs w:val="32"/>
          <w:lang w:val="en-US" w:eastAsia="zh-CN" w:bidi="ar"/>
        </w:rPr>
        <w:t>日，上海机场单日客流量达到</w:t>
      </w:r>
      <w:r>
        <w:rPr>
          <w:rFonts w:hint="default" w:ascii="Times New Roman" w:hAnsi="Times New Roman" w:eastAsia="仿宋_GB2312" w:cs="Times New Roman"/>
          <w:sz w:val="32"/>
          <w:szCs w:val="32"/>
          <w:lang w:val="en-US" w:eastAsia="zh-CN" w:bidi="ar"/>
        </w:rPr>
        <w:t>42.1</w:t>
      </w:r>
      <w:r>
        <w:rPr>
          <w:rFonts w:hint="default" w:ascii="仿宋_GB2312" w:hAnsi="仿宋_GB2312" w:eastAsia="仿宋_GB2312" w:cs="仿宋_GB2312"/>
          <w:sz w:val="32"/>
          <w:szCs w:val="32"/>
          <w:lang w:val="en-US" w:eastAsia="zh-CN" w:bidi="ar"/>
        </w:rPr>
        <w:t>万人次，创下历史最高纪录。</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枢纽连通性和服务能级持续提升</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sz w:val="32"/>
          <w:szCs w:val="32"/>
          <w:lang w:val="en-US" w:eastAsia="zh-CN" w:bidi="ar"/>
        </w:rPr>
        <w:t>今年以来，上海机场立足全方位门户复合型国际航空枢纽建设，持续增强洲际连接能力，新增塞尔维亚贝尔格莱德、摩洛哥卡萨布兰卡、瑞士日内瓦</w:t>
      </w:r>
      <w:r>
        <w:rPr>
          <w:rFonts w:hint="eastAsia" w:ascii="Times New Roman" w:hAnsi="Times New Roman" w:eastAsia="仿宋_GB2312" w:cs="Times New Roman"/>
          <w:sz w:val="32"/>
          <w:szCs w:val="32"/>
          <w:lang w:val="en-US" w:eastAsia="zh-CN" w:bidi="ar"/>
        </w:rPr>
        <w:t>3</w:t>
      </w:r>
      <w:r>
        <w:rPr>
          <w:rFonts w:hint="eastAsia" w:ascii="仿宋_GB2312" w:hAnsi="仿宋_GB2312" w:eastAsia="仿宋_GB2312" w:cs="仿宋_GB2312"/>
          <w:sz w:val="32"/>
          <w:szCs w:val="32"/>
          <w:lang w:val="en-US" w:eastAsia="zh-CN" w:bidi="ar"/>
        </w:rPr>
        <w:t>个洲际航点。巩固亚洲航线网络，再增日本神户、熊本两个航点，恢复日本茨城、韩国清州、印尼美娜多航线，加密日本大阪、马来西亚吉隆坡、越南河内等航线。织密“空中丝绸之路”，首开中亚航线，直通哈萨克斯坦奇姆肯特、阿拉木图和乌兹别克斯坦塔什干，新开蒙古乌兰巴托等地航线，更好服务与东亚、中亚地区人员经贸往来。为进一步提升枢纽中转能力，浦东机场积极推进中转厅和行李系统改造，启用了</w:t>
      </w:r>
      <w:r>
        <w:rPr>
          <w:rFonts w:hint="eastAsia" w:ascii="Times New Roman" w:hAnsi="Times New Roman" w:eastAsia="仿宋_GB2312" w:cs="Times New Roman"/>
          <w:sz w:val="32"/>
          <w:szCs w:val="32"/>
          <w:lang w:val="en-US" w:eastAsia="zh-CN" w:bidi="ar"/>
        </w:rPr>
        <w:t>T2</w:t>
      </w:r>
      <w:r>
        <w:rPr>
          <w:rFonts w:hint="eastAsia" w:ascii="仿宋_GB2312" w:hAnsi="仿宋_GB2312" w:eastAsia="仿宋_GB2312" w:cs="仿宋_GB2312"/>
          <w:sz w:val="32"/>
          <w:szCs w:val="32"/>
          <w:lang w:val="en-US" w:eastAsia="zh-CN" w:bidi="ar"/>
        </w:rPr>
        <w:t>国际、港澳台中转厅，推出国际通程联运业务，扩大跨航司中转服务范围，为旅客提供更加便捷的“行李直挂、一票到底”转机服务。全面实施国内出发安检</w:t>
      </w:r>
      <w:r>
        <w:rPr>
          <w:rFonts w:hint="eastAsia" w:ascii="Times New Roman" w:hAnsi="Times New Roman" w:eastAsia="仿宋_GB2312" w:cs="Times New Roman"/>
          <w:sz w:val="32"/>
          <w:szCs w:val="32"/>
          <w:lang w:val="en-US" w:eastAsia="zh-CN" w:bidi="ar"/>
        </w:rPr>
        <w:t>24</w:t>
      </w:r>
      <w:r>
        <w:rPr>
          <w:rFonts w:hint="eastAsia" w:ascii="仿宋_GB2312" w:hAnsi="仿宋_GB2312" w:eastAsia="仿宋_GB2312" w:cs="仿宋_GB2312"/>
          <w:sz w:val="32"/>
          <w:szCs w:val="32"/>
          <w:lang w:val="en-US" w:eastAsia="zh-CN" w:bidi="ar"/>
        </w:rPr>
        <w:t>小时服务和国际、港澳台出发</w:t>
      </w:r>
      <w:r>
        <w:rPr>
          <w:rFonts w:hint="eastAsia" w:ascii="Times New Roman" w:hAnsi="Times New Roman" w:eastAsia="仿宋_GB2312" w:cs="Times New Roman"/>
          <w:sz w:val="32"/>
          <w:szCs w:val="32"/>
          <w:lang w:val="en-US" w:eastAsia="zh-CN" w:bidi="ar"/>
        </w:rPr>
        <w:t>24</w:t>
      </w:r>
      <w:r>
        <w:rPr>
          <w:rFonts w:hint="eastAsia" w:ascii="仿宋_GB2312" w:hAnsi="仿宋_GB2312" w:eastAsia="仿宋_GB2312" w:cs="仿宋_GB2312"/>
          <w:sz w:val="32"/>
          <w:szCs w:val="32"/>
          <w:lang w:val="en-US" w:eastAsia="zh-CN" w:bidi="ar"/>
        </w:rPr>
        <w:t>小时通关服务，同步配套旅客集中休息区、休息舱、淋浴室等设施，吸引更多中外旅客前来上海机场中转，助力上海全力打造中国入境旅游第一站。</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全流程高效便捷服务温暖旅途。</w:t>
      </w:r>
      <w:r>
        <w:rPr>
          <w:rFonts w:hint="eastAsia" w:ascii="仿宋_GB2312" w:hAnsi="仿宋_GB2312" w:eastAsia="仿宋_GB2312" w:cs="仿宋_GB2312"/>
          <w:sz w:val="32"/>
          <w:szCs w:val="32"/>
          <w:lang w:val="en-US" w:eastAsia="zh-CN" w:bidi="ar"/>
        </w:rPr>
        <w:t>针对暑运期间外籍旅客、家庭旅客、首乘旅客、老年旅客、无人陪伴儿童增多的特点，上海机场持续优化旅客出行全流程服务保障，展现上海机场至臻服务形象。两场“爱心通道”与地铁、磁悬浮、高铁等交通方式无缝衔接，为需要帮助的旅客提供全流程一站式优先服务。优化升级的上海机场新版登机牌旅客体验更加友好，受到广大旅客点赞。浦东机场新增了</w:t>
      </w:r>
      <w:r>
        <w:rPr>
          <w:rFonts w:hint="eastAsia" w:ascii="Times New Roman" w:hAnsi="Times New Roman" w:eastAsia="仿宋_GB2312" w:cs="Times New Roman"/>
          <w:sz w:val="32"/>
          <w:szCs w:val="32"/>
          <w:lang w:val="en-US" w:eastAsia="zh-CN" w:bidi="ar"/>
        </w:rPr>
        <w:t>7</w:t>
      </w:r>
      <w:r>
        <w:rPr>
          <w:rFonts w:hint="eastAsia" w:ascii="仿宋_GB2312" w:hAnsi="仿宋_GB2312" w:eastAsia="仿宋_GB2312" w:cs="仿宋_GB2312"/>
          <w:sz w:val="32"/>
          <w:szCs w:val="32"/>
          <w:lang w:val="en-US" w:eastAsia="zh-CN" w:bidi="ar"/>
        </w:rPr>
        <w:t>台自助值机托运设备，支持旅客提前</w:t>
      </w:r>
      <w:r>
        <w:rPr>
          <w:rFonts w:hint="eastAsia" w:ascii="Times New Roman" w:hAnsi="Times New Roman" w:eastAsia="仿宋_GB2312" w:cs="Times New Roman"/>
          <w:sz w:val="32"/>
          <w:szCs w:val="32"/>
          <w:lang w:val="en-US" w:eastAsia="zh-CN" w:bidi="ar"/>
        </w:rPr>
        <w:t>6</w:t>
      </w:r>
      <w:r>
        <w:rPr>
          <w:rFonts w:hint="eastAsia" w:ascii="仿宋_GB2312" w:hAnsi="仿宋_GB2312" w:eastAsia="仿宋_GB2312" w:cs="仿宋_GB2312"/>
          <w:sz w:val="32"/>
          <w:szCs w:val="32"/>
          <w:lang w:val="en-US" w:eastAsia="zh-CN" w:bidi="ar"/>
        </w:rPr>
        <w:t>小时办理。虹桥机场视客流情况动态增开“易安检”“家庭乐享”等安检通道，提供免预约快速通行。为了更好方便旅客在机场使用网约车服务，两场在网约车上车点、司机候单区共设置了近</w:t>
      </w:r>
      <w:r>
        <w:rPr>
          <w:rFonts w:hint="eastAsia" w:ascii="Times New Roman" w:hAnsi="Times New Roman" w:eastAsia="仿宋_GB2312" w:cs="Times New Roman"/>
          <w:sz w:val="32"/>
          <w:szCs w:val="32"/>
          <w:lang w:val="en-US" w:eastAsia="zh-CN" w:bidi="ar"/>
        </w:rPr>
        <w:t>60</w:t>
      </w:r>
      <w:r>
        <w:rPr>
          <w:rFonts w:hint="eastAsia" w:ascii="仿宋_GB2312" w:hAnsi="仿宋_GB2312" w:eastAsia="仿宋_GB2312" w:cs="仿宋_GB2312"/>
          <w:sz w:val="32"/>
          <w:szCs w:val="32"/>
          <w:lang w:val="en-US" w:eastAsia="zh-CN" w:bidi="ar"/>
        </w:rPr>
        <w:t>块综合信息屏，可实时显示网约车接单与位置信息，方便旅客查找。面对暑运期间台风等极端恶劣天气，两场及时动态调整航班，协调商户将营业时间延长至航班结束，浦东机场联合航司推出“航延乐享”服务，百余家机场餐饮店铺提供丰富的航延餐食服务，做到“航班延误服务不延误”。</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人文商业打造精彩“上海之夏”</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sz w:val="32"/>
          <w:szCs w:val="32"/>
          <w:lang w:val="en-US" w:eastAsia="zh-CN" w:bidi="ar"/>
        </w:rPr>
        <w:t>浦东、虹桥两场结合“中国样·</w:t>
      </w:r>
      <w:r>
        <w:rPr>
          <w:rFonts w:hint="eastAsia" w:ascii="Times New Roman" w:hAnsi="Times New Roman" w:eastAsia="仿宋_GB2312" w:cs="Times New Roman"/>
          <w:sz w:val="32"/>
          <w:szCs w:val="32"/>
          <w:lang w:val="en-US" w:eastAsia="zh-CN" w:bidi="ar"/>
        </w:rPr>
        <w:t>China Young</w:t>
      </w:r>
      <w:r>
        <w:rPr>
          <w:rFonts w:hint="eastAsia" w:ascii="仿宋_GB2312" w:hAnsi="仿宋_GB2312" w:eastAsia="仿宋_GB2312" w:cs="仿宋_GB2312"/>
          <w:sz w:val="32"/>
          <w:szCs w:val="32"/>
          <w:lang w:val="en-US" w:eastAsia="zh-CN" w:bidi="ar"/>
        </w:rPr>
        <w:t>”上海机场人文品牌打造，联合上海轻音乐团、春天少年合唱团、上海马戏团等艺术团体以及驻楼单位员工，围绕弘扬红色文化、海派文化、江南文化，分别推出“快乐一夏，‘暑’不尽的美好”“这</w:t>
      </w:r>
      <w:r>
        <w:rPr>
          <w:rFonts w:hint="eastAsia" w:ascii="Times New Roman" w:hAnsi="Times New Roman" w:eastAsia="仿宋_GB2312" w:cs="Times New Roman"/>
          <w:sz w:val="32"/>
          <w:szCs w:val="32"/>
          <w:lang w:val="en-US" w:eastAsia="zh-CN" w:bidi="ar"/>
        </w:rPr>
        <w:t>YOUNG</w:t>
      </w:r>
      <w:r>
        <w:rPr>
          <w:rFonts w:hint="eastAsia" w:ascii="仿宋_GB2312" w:hAnsi="仿宋_GB2312" w:eastAsia="仿宋_GB2312" w:cs="仿宋_GB2312"/>
          <w:sz w:val="32"/>
          <w:szCs w:val="32"/>
          <w:lang w:val="en-US" w:eastAsia="zh-CN" w:bidi="ar"/>
        </w:rPr>
        <w:t>的夏天，轻音漫时光”系列旅客互动活动，向中外旅客表演传统戏曲、歌曲演唱、中西乐器演奏、非遗木偶剧、杂技等精彩节目。</w:t>
      </w:r>
      <w:r>
        <w:rPr>
          <w:rFonts w:hint="eastAsia" w:ascii="Times New Roman" w:hAnsi="Times New Roman" w:eastAsia="仿宋_GB2312" w:cs="Times New Roman"/>
          <w:sz w:val="32"/>
          <w:szCs w:val="32"/>
          <w:lang w:val="en-US" w:eastAsia="zh-CN" w:bidi="ar"/>
        </w:rPr>
        <w:t>8</w:t>
      </w:r>
      <w:r>
        <w:rPr>
          <w:rFonts w:hint="eastAsia" w:ascii="仿宋_GB2312" w:hAnsi="仿宋_GB2312" w:eastAsia="仿宋_GB2312" w:cs="仿宋_GB2312"/>
          <w:sz w:val="32"/>
          <w:szCs w:val="32"/>
          <w:lang w:val="en-US" w:eastAsia="zh-CN" w:bidi="ar"/>
        </w:rPr>
        <w:t>月</w:t>
      </w:r>
      <w:r>
        <w:rPr>
          <w:rFonts w:hint="eastAsia" w:ascii="Times New Roman" w:hAnsi="Times New Roman" w:eastAsia="仿宋_GB2312" w:cs="Times New Roman"/>
          <w:sz w:val="32"/>
          <w:szCs w:val="32"/>
          <w:lang w:val="en-US" w:eastAsia="zh-CN" w:bidi="ar"/>
        </w:rPr>
        <w:t>29</w:t>
      </w:r>
      <w:r>
        <w:rPr>
          <w:rFonts w:hint="eastAsia" w:ascii="仿宋_GB2312" w:hAnsi="仿宋_GB2312" w:eastAsia="仿宋_GB2312" w:cs="仿宋_GB2312"/>
          <w:sz w:val="32"/>
          <w:szCs w:val="32"/>
          <w:lang w:val="en-US" w:eastAsia="zh-CN" w:bidi="ar"/>
        </w:rPr>
        <w:t>日恰逢中国传统节日七夕节，浦东机场工作人员们换上汉服，向旅客赠送节日定制小礼物，把来自上海机场的问候带回家。（机场集团）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上汽集团五菱、名爵双品牌海外首家</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联名体验中心落地印尼</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日，上汽集团旗下五菱、名爵双品牌海外首家联名体验中心在印度尼西亚雅加达开业，由中资入股的汽车销售企业智和诚阿拉丁国际运营，标志中国汽车品牌在东南亚市场协同发展迈入一个新阶段，也为中国汽车产业链“整链出海”探索新的发展路径。</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此次联名店开业是上汽集团整体海外战略中产品协同、渠道协同和产能协同的又一次实践，五菱印尼将不断完善产品布局，和合作伙伴一起为印尼消费者提供更好的产品和服务。名爵印尼公司将携手集团兄弟公司五菱和智和诚阿拉丁国际，触达更多印尼消费者，满足其对高质量产品的需求。</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智和诚阿拉丁国际将为印尼消费者提供购车、用车、养车、换车全生命周期无忧升级体验，还计划将服务范围拓展至品牌认证二手车销售、集中交付及三电维修中心、汽车租赁、整车及零配件进出口贸易等板块，并推出五菱和名爵品牌客户服务中心、定制潮改、高端车美、直播基地等服务项目。</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印尼汽车工业协会发布的数据显示，</w:t>
      </w:r>
      <w:r>
        <w:rPr>
          <w:rFonts w:hint="default" w:ascii="Times New Roman" w:hAnsi="Times New Roman" w:eastAsia="仿宋_GB2312" w:cs="Times New Roman"/>
          <w:sz w:val="32"/>
          <w:szCs w:val="32"/>
          <w:lang w:val="en-US" w:eastAsia="zh-CN" w:bidi="ar"/>
        </w:rPr>
        <w:t>2025</w:t>
      </w:r>
      <w:r>
        <w:rPr>
          <w:rFonts w:hint="default" w:ascii="仿宋_GB2312" w:hAnsi="仿宋_GB2312" w:eastAsia="仿宋_GB2312" w:cs="仿宋_GB2312"/>
          <w:sz w:val="32"/>
          <w:szCs w:val="32"/>
          <w:lang w:val="en-US" w:eastAsia="zh-CN" w:bidi="ar"/>
        </w:rPr>
        <w:t>年上半年印尼市场纯电动车销量同比大增</w:t>
      </w:r>
      <w:r>
        <w:rPr>
          <w:rFonts w:hint="default" w:ascii="Times New Roman" w:hAnsi="Times New Roman" w:eastAsia="仿宋_GB2312" w:cs="Times New Roman"/>
          <w:sz w:val="32"/>
          <w:szCs w:val="32"/>
          <w:lang w:val="en-US" w:eastAsia="zh-CN" w:bidi="ar"/>
        </w:rPr>
        <w:t>267%</w:t>
      </w:r>
      <w:r>
        <w:rPr>
          <w:rFonts w:hint="default" w:ascii="仿宋_GB2312" w:hAnsi="仿宋_GB2312" w:eastAsia="仿宋_GB2312" w:cs="仿宋_GB2312"/>
          <w:sz w:val="32"/>
          <w:szCs w:val="32"/>
          <w:lang w:val="en-US" w:eastAsia="zh-CN" w:bidi="ar"/>
        </w:rPr>
        <w:t>至</w:t>
      </w:r>
      <w:r>
        <w:rPr>
          <w:rFonts w:hint="default" w:ascii="Times New Roman" w:hAnsi="Times New Roman" w:eastAsia="仿宋_GB2312" w:cs="Times New Roman"/>
          <w:sz w:val="32"/>
          <w:szCs w:val="32"/>
          <w:lang w:val="en-US" w:eastAsia="zh-CN" w:bidi="ar"/>
        </w:rPr>
        <w:t>35749</w:t>
      </w:r>
      <w:r>
        <w:rPr>
          <w:rFonts w:hint="default" w:ascii="仿宋_GB2312" w:hAnsi="仿宋_GB2312" w:eastAsia="仿宋_GB2312" w:cs="仿宋_GB2312"/>
          <w:sz w:val="32"/>
          <w:szCs w:val="32"/>
          <w:lang w:val="en-US" w:eastAsia="zh-CN" w:bidi="ar"/>
        </w:rPr>
        <w:t>辆，其中中国汽车品牌占总销量的</w:t>
      </w:r>
      <w:r>
        <w:rPr>
          <w:rFonts w:hint="default" w:ascii="Times New Roman" w:hAnsi="Times New Roman" w:eastAsia="仿宋_GB2312" w:cs="Times New Roman"/>
          <w:sz w:val="32"/>
          <w:szCs w:val="32"/>
          <w:lang w:val="en-US" w:eastAsia="zh-CN" w:bidi="ar"/>
        </w:rPr>
        <w:t>93%</w:t>
      </w:r>
      <w:r>
        <w:rPr>
          <w:rFonts w:hint="default" w:ascii="仿宋_GB2312" w:hAnsi="仿宋_GB2312" w:eastAsia="仿宋_GB2312" w:cs="仿宋_GB2312"/>
          <w:sz w:val="32"/>
          <w:szCs w:val="32"/>
          <w:lang w:val="en-US" w:eastAsia="zh-CN" w:bidi="ar"/>
        </w:rPr>
        <w:t>，有效助力印尼汽车工业发展和电动化转型。中国车企出海印尼不仅实现销量的显著增长，更在加速本地化产业布局，从“整车贸易”迈向“全产业链扎根”，推动中国汽车产业整链出海。</w:t>
      </w:r>
      <w:r>
        <w:rPr>
          <w:rFonts w:hint="eastAsia" w:ascii="仿宋_GB2312" w:hAnsi="仿宋_GB2312" w:eastAsia="仿宋_GB2312" w:cs="仿宋_GB2312"/>
          <w:sz w:val="32"/>
          <w:szCs w:val="32"/>
          <w:lang w:val="en-US" w:eastAsia="zh-CN" w:bidi="ar"/>
        </w:rPr>
        <w:t>（上汽集团）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中国酒店品牌首次规模化出海</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default" w:ascii="华文中宋" w:hAnsi="华文中宋" w:eastAsia="华文中宋" w:cs="华文中宋"/>
          <w:b w:val="0"/>
          <w:bCs/>
          <w:i w:val="0"/>
          <w:caps w:val="0"/>
          <w:spacing w:val="7"/>
          <w:kern w:val="44"/>
          <w:sz w:val="36"/>
          <w:szCs w:val="36"/>
          <w:shd w:val="clear" w:fill="FFFFFF"/>
          <w:lang w:val="en-US" w:eastAsia="zh-CN" w:bidi="ar"/>
        </w:rPr>
        <w:t>锦江酒店（中国区）布局东南亚</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近日，锦江国际集团旗下锦江酒店（中国区）与马来西亚本土酒管集团</w:t>
      </w:r>
      <w:r>
        <w:rPr>
          <w:rFonts w:hint="eastAsia" w:ascii="Times New Roman" w:hAnsi="Times New Roman" w:eastAsia="仿宋_GB2312" w:cs="Times New Roman"/>
          <w:sz w:val="32"/>
          <w:szCs w:val="32"/>
          <w:lang w:val="en-US" w:eastAsia="zh-CN" w:bidi="ar"/>
        </w:rPr>
        <w:t>RIYAZ</w:t>
      </w:r>
      <w:r>
        <w:rPr>
          <w:rFonts w:hint="eastAsia" w:ascii="仿宋_GB2312" w:hAnsi="仿宋_GB2312" w:eastAsia="仿宋_GB2312" w:cs="仿宋_GB2312"/>
          <w:sz w:val="32"/>
          <w:szCs w:val="32"/>
          <w:lang w:val="en-US" w:eastAsia="zh-CN" w:bidi="ar"/>
        </w:rPr>
        <w:t>战略合作发布会暨东南亚投资峰会举行，吸引了近</w:t>
      </w:r>
      <w:r>
        <w:rPr>
          <w:rFonts w:hint="eastAsia" w:ascii="Times New Roman" w:hAnsi="Times New Roman" w:eastAsia="仿宋_GB2312" w:cs="Times New Roman"/>
          <w:sz w:val="32"/>
          <w:szCs w:val="32"/>
          <w:lang w:val="en-US" w:eastAsia="zh-CN" w:bidi="ar"/>
        </w:rPr>
        <w:t>500</w:t>
      </w:r>
      <w:r>
        <w:rPr>
          <w:rFonts w:hint="eastAsia" w:ascii="仿宋_GB2312" w:hAnsi="仿宋_GB2312" w:eastAsia="仿宋_GB2312" w:cs="仿宋_GB2312"/>
          <w:sz w:val="32"/>
          <w:szCs w:val="32"/>
          <w:lang w:val="en-US" w:eastAsia="zh-CN" w:bidi="ar"/>
        </w:rPr>
        <w:t>名东南亚投资人以及来自中国的资深酒店加盟商。发布会上，锦江酒店（中国区）和</w:t>
      </w:r>
      <w:r>
        <w:rPr>
          <w:rFonts w:hint="eastAsia" w:ascii="Times New Roman" w:hAnsi="Times New Roman" w:eastAsia="仿宋_GB2312" w:cs="Times New Roman"/>
          <w:sz w:val="32"/>
          <w:szCs w:val="32"/>
          <w:lang w:val="en-US" w:eastAsia="zh-CN" w:bidi="ar"/>
        </w:rPr>
        <w:t>RJJ Hotels</w:t>
      </w:r>
      <w:r>
        <w:rPr>
          <w:rFonts w:hint="eastAsia" w:ascii="仿宋_GB2312" w:hAnsi="仿宋_GB2312" w:eastAsia="仿宋_GB2312" w:cs="仿宋_GB2312"/>
          <w:sz w:val="32"/>
          <w:szCs w:val="32"/>
          <w:lang w:val="en-US" w:eastAsia="zh-CN" w:bidi="ar"/>
        </w:rPr>
        <w:t>正式签署管理许可协议，确立了战略合作伙伴关系，宣布未来五年内将在马来西亚、印度尼西亚、越南、老挝、柬埔寨、菲律宾合力拓展超</w:t>
      </w:r>
      <w:r>
        <w:rPr>
          <w:rFonts w:hint="eastAsia" w:ascii="Times New Roman" w:hAnsi="Times New Roman" w:eastAsia="仿宋_GB2312" w:cs="Times New Roman"/>
          <w:sz w:val="32"/>
          <w:szCs w:val="32"/>
          <w:lang w:val="en-US" w:eastAsia="zh-CN" w:bidi="ar"/>
        </w:rPr>
        <w:t>180</w:t>
      </w:r>
      <w:r>
        <w:rPr>
          <w:rFonts w:hint="eastAsia" w:ascii="仿宋_GB2312" w:hAnsi="仿宋_GB2312" w:eastAsia="仿宋_GB2312" w:cs="仿宋_GB2312"/>
          <w:sz w:val="32"/>
          <w:szCs w:val="32"/>
          <w:lang w:val="en-US" w:eastAsia="zh-CN" w:bidi="ar"/>
        </w:rPr>
        <w:t>个酒店项目。</w:t>
      </w:r>
      <w:r>
        <w:rPr>
          <w:rFonts w:hint="eastAsia" w:ascii="Times New Roman" w:hAnsi="Times New Roman" w:eastAsia="仿宋_GB2312" w:cs="Times New Roman"/>
          <w:sz w:val="32"/>
          <w:szCs w:val="32"/>
          <w:lang w:val="en-US" w:eastAsia="zh-CN" w:bidi="ar"/>
        </w:rPr>
        <w:t>RJJ Hotels</w:t>
      </w:r>
      <w:r>
        <w:rPr>
          <w:rFonts w:hint="eastAsia" w:ascii="仿宋_GB2312" w:hAnsi="仿宋_GB2312" w:eastAsia="仿宋_GB2312" w:cs="仿宋_GB2312"/>
          <w:sz w:val="32"/>
          <w:szCs w:val="32"/>
          <w:lang w:val="en-US" w:eastAsia="zh-CN" w:bidi="ar"/>
        </w:rPr>
        <w:t>后续将负责锦江酒店（中国区）旗下酒店项目开发、筹建支持及运营管理工作，与锦江酒店（中国区）在当地的派驻团队一起，合力推动新拓酒店项目的高质量落地。</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锦江酒店品牌首次规模化出海。</w:t>
      </w:r>
      <w:r>
        <w:rPr>
          <w:rFonts w:hint="eastAsia" w:ascii="仿宋_GB2312" w:hAnsi="仿宋_GB2312" w:eastAsia="仿宋_GB2312" w:cs="仿宋_GB2312"/>
          <w:sz w:val="32"/>
          <w:szCs w:val="32"/>
          <w:lang w:val="en-US" w:eastAsia="zh-CN" w:bidi="ar"/>
        </w:rPr>
        <w:t>马来西亚国有企业</w:t>
      </w:r>
      <w:r>
        <w:rPr>
          <w:rFonts w:hint="eastAsia" w:ascii="Times New Roman" w:hAnsi="Times New Roman" w:eastAsia="仿宋_GB2312" w:cs="Times New Roman"/>
          <w:sz w:val="32"/>
          <w:szCs w:val="32"/>
          <w:lang w:val="en-US" w:eastAsia="zh-CN" w:bidi="ar"/>
        </w:rPr>
        <w:t>Permodalan Satok Berhad（PSB）</w:t>
      </w:r>
      <w:r>
        <w:rPr>
          <w:rFonts w:hint="eastAsia" w:ascii="仿宋_GB2312" w:hAnsi="仿宋_GB2312" w:eastAsia="仿宋_GB2312" w:cs="仿宋_GB2312"/>
          <w:sz w:val="32"/>
          <w:szCs w:val="32"/>
          <w:lang w:val="en-US" w:eastAsia="zh-CN" w:bidi="ar"/>
        </w:rPr>
        <w:t>与</w:t>
      </w:r>
      <w:r>
        <w:rPr>
          <w:rFonts w:hint="eastAsia" w:ascii="Times New Roman" w:hAnsi="Times New Roman" w:eastAsia="仿宋_GB2312" w:cs="Times New Roman"/>
          <w:sz w:val="32"/>
          <w:szCs w:val="32"/>
          <w:lang w:val="en-US" w:eastAsia="zh-CN" w:bidi="ar"/>
        </w:rPr>
        <w:t>RIYAZ</w:t>
      </w:r>
      <w:r>
        <w:rPr>
          <w:rFonts w:hint="eastAsia" w:ascii="仿宋_GB2312" w:hAnsi="仿宋_GB2312" w:eastAsia="仿宋_GB2312" w:cs="仿宋_GB2312"/>
          <w:sz w:val="32"/>
          <w:szCs w:val="32"/>
          <w:lang w:val="en-US" w:eastAsia="zh-CN" w:bidi="ar"/>
        </w:rPr>
        <w:t>集团就砂拉越州的锦江都城项目签署合资管理协议，标志着锦江都城品牌首次正式进驻马来西亚。</w:t>
      </w:r>
      <w:r>
        <w:rPr>
          <w:rFonts w:hint="eastAsia" w:ascii="Times New Roman" w:hAnsi="Times New Roman" w:eastAsia="仿宋_GB2312" w:cs="Times New Roman"/>
          <w:sz w:val="32"/>
          <w:szCs w:val="32"/>
          <w:lang w:val="en-US" w:eastAsia="zh-CN" w:bidi="ar"/>
        </w:rPr>
        <w:t>RJJ Hotels</w:t>
      </w:r>
      <w:r>
        <w:rPr>
          <w:rFonts w:hint="eastAsia" w:ascii="仿宋_GB2312" w:hAnsi="仿宋_GB2312" w:eastAsia="仿宋_GB2312" w:cs="仿宋_GB2312"/>
          <w:sz w:val="32"/>
          <w:szCs w:val="32"/>
          <w:lang w:val="en-US" w:eastAsia="zh-CN" w:bidi="ar"/>
        </w:rPr>
        <w:t>则与多位东南亚酒店业主签署</w:t>
      </w:r>
      <w:r>
        <w:rPr>
          <w:rFonts w:hint="eastAsia" w:ascii="Times New Roman" w:hAnsi="Times New Roman" w:eastAsia="仿宋_GB2312" w:cs="Times New Roman"/>
          <w:sz w:val="32"/>
          <w:szCs w:val="32"/>
          <w:lang w:val="en-US" w:eastAsia="zh-CN" w:bidi="ar"/>
        </w:rPr>
        <w:t>了11</w:t>
      </w:r>
      <w:r>
        <w:rPr>
          <w:rFonts w:hint="eastAsia" w:ascii="仿宋_GB2312" w:hAnsi="仿宋_GB2312" w:eastAsia="仿宋_GB2312" w:cs="仿宋_GB2312"/>
          <w:sz w:val="32"/>
          <w:szCs w:val="32"/>
          <w:lang w:val="en-US" w:eastAsia="zh-CN" w:bidi="ar"/>
        </w:rPr>
        <w:t>份酒店管理协议及谅解备忘录，首批新签约项目主要位于马来西亚吉隆坡、兰卡威、槟城、古晋、瓜拉丁家奴及老挝琅勃拉邦等重点城市及热门旅游目的地。此次出海的</w:t>
      </w:r>
      <w:r>
        <w:rPr>
          <w:rFonts w:hint="eastAsia" w:ascii="Times New Roman" w:hAnsi="Times New Roman" w:eastAsia="仿宋_GB2312" w:cs="Times New Roman"/>
          <w:sz w:val="32"/>
          <w:szCs w:val="32"/>
          <w:lang w:val="en-US" w:eastAsia="zh-CN" w:bidi="ar"/>
        </w:rPr>
        <w:t>5</w:t>
      </w:r>
      <w:r>
        <w:rPr>
          <w:rFonts w:hint="eastAsia" w:ascii="仿宋_GB2312" w:hAnsi="仿宋_GB2312" w:eastAsia="仿宋_GB2312" w:cs="仿宋_GB2312"/>
          <w:sz w:val="32"/>
          <w:szCs w:val="32"/>
          <w:lang w:val="en-US" w:eastAsia="zh-CN" w:bidi="ar"/>
        </w:rPr>
        <w:t>大锦江酒店品牌均有良好口碑与强大的品牌势能，具备向海外规模增长、输出中国文化的市场潜力，将满足差旅及度假客群的多样化需求。</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“品牌+酒管+供应链+平台”协同出海。</w:t>
      </w:r>
      <w:r>
        <w:rPr>
          <w:rFonts w:hint="eastAsia" w:ascii="仿宋_GB2312" w:hAnsi="仿宋_GB2312" w:eastAsia="仿宋_GB2312" w:cs="仿宋_GB2312"/>
          <w:sz w:val="32"/>
          <w:szCs w:val="32"/>
          <w:lang w:val="en-US" w:eastAsia="zh-CN" w:bidi="ar"/>
        </w:rPr>
        <w:t>锦江依托全产业链优势，将协同锦江全球采购平台、锦江旅游、锦江荟等，通过适配当地的系统能力输出，优化项目落地，为东南亚地区带去更好的酒店发展契机与方案。锦江</w:t>
      </w:r>
      <w:r>
        <w:rPr>
          <w:rFonts w:hint="eastAsia" w:ascii="Times New Roman" w:hAnsi="Times New Roman" w:eastAsia="仿宋_GB2312" w:cs="Times New Roman"/>
          <w:sz w:val="32"/>
          <w:szCs w:val="32"/>
          <w:lang w:val="en-US" w:eastAsia="zh-CN" w:bidi="ar"/>
        </w:rPr>
        <w:t>GPP</w:t>
      </w:r>
      <w:r>
        <w:rPr>
          <w:rFonts w:hint="eastAsia" w:ascii="仿宋_GB2312" w:hAnsi="仿宋_GB2312" w:eastAsia="仿宋_GB2312" w:cs="仿宋_GB2312"/>
          <w:sz w:val="32"/>
          <w:szCs w:val="32"/>
          <w:lang w:val="en-US" w:eastAsia="zh-CN" w:bidi="ar"/>
        </w:rPr>
        <w:t>将依托已在欧洲成功落地的</w:t>
      </w:r>
      <w:r>
        <w:rPr>
          <w:rFonts w:hint="eastAsia" w:ascii="Times New Roman" w:hAnsi="Times New Roman" w:eastAsia="仿宋_GB2312" w:cs="Times New Roman"/>
          <w:sz w:val="32"/>
          <w:szCs w:val="32"/>
          <w:lang w:val="en-US" w:eastAsia="zh-CN" w:bidi="ar"/>
        </w:rPr>
        <w:t>GPP</w:t>
      </w:r>
      <w:r>
        <w:rPr>
          <w:rFonts w:hint="eastAsia" w:ascii="仿宋_GB2312" w:hAnsi="仿宋_GB2312" w:eastAsia="仿宋_GB2312" w:cs="仿宋_GB2312"/>
          <w:sz w:val="32"/>
          <w:szCs w:val="32"/>
          <w:lang w:val="en-US" w:eastAsia="zh-CN" w:bidi="ar"/>
        </w:rPr>
        <w:t>海外样板，以及负责国际物流、仓储和交付环节的海外授权合作集成商，将中国优质酒店产品一站式送达亚太属地国家的跨境服务能力，形成“国内资源+本地服务”的闭环；锦江旅游力争“锦江的酒店开到哪里，游客就送到哪里”，通过整合跨境服务网络，以及</w:t>
      </w:r>
      <w:r>
        <w:rPr>
          <w:rFonts w:hint="eastAsia" w:ascii="Times New Roman" w:hAnsi="Times New Roman" w:eastAsia="仿宋_GB2312" w:cs="Times New Roman"/>
          <w:sz w:val="32"/>
          <w:szCs w:val="32"/>
          <w:lang w:val="en-US" w:eastAsia="zh-CN" w:bidi="ar"/>
        </w:rPr>
        <w:t>MICE</w:t>
      </w:r>
      <w:r>
        <w:rPr>
          <w:rFonts w:hint="eastAsia" w:ascii="仿宋_GB2312" w:hAnsi="仿宋_GB2312" w:eastAsia="仿宋_GB2312" w:cs="仿宋_GB2312"/>
          <w:sz w:val="32"/>
          <w:szCs w:val="32"/>
          <w:lang w:val="en-US" w:eastAsia="zh-CN" w:bidi="ar"/>
        </w:rPr>
        <w:t>（会议、奖励旅游、大型活动、展览）服务等专业能力，更好地服务中外旅客；海外丽赏会（丽笙会员平台）将运用超过</w:t>
      </w:r>
      <w:r>
        <w:rPr>
          <w:rFonts w:hint="eastAsia" w:ascii="Times New Roman" w:hAnsi="Times New Roman" w:eastAsia="仿宋_GB2312" w:cs="Times New Roman"/>
          <w:sz w:val="32"/>
          <w:szCs w:val="32"/>
          <w:lang w:val="en-US" w:eastAsia="zh-CN" w:bidi="ar"/>
        </w:rPr>
        <w:t>2300</w:t>
      </w:r>
      <w:r>
        <w:rPr>
          <w:rFonts w:hint="eastAsia" w:ascii="仿宋_GB2312" w:hAnsi="仿宋_GB2312" w:eastAsia="仿宋_GB2312" w:cs="仿宋_GB2312"/>
          <w:sz w:val="32"/>
          <w:szCs w:val="32"/>
          <w:lang w:val="en-US" w:eastAsia="zh-CN" w:bidi="ar"/>
        </w:rPr>
        <w:t>万的全球会员，以及拥有超</w:t>
      </w:r>
      <w:r>
        <w:rPr>
          <w:rFonts w:hint="eastAsia" w:ascii="Times New Roman" w:hAnsi="Times New Roman" w:eastAsia="仿宋_GB2312" w:cs="Times New Roman"/>
          <w:sz w:val="32"/>
          <w:szCs w:val="32"/>
          <w:lang w:val="en-US" w:eastAsia="zh-CN" w:bidi="ar"/>
        </w:rPr>
        <w:t>2</w:t>
      </w:r>
      <w:r>
        <w:rPr>
          <w:rFonts w:hint="eastAsia" w:ascii="仿宋_GB2312" w:hAnsi="仿宋_GB2312" w:eastAsia="仿宋_GB2312" w:cs="仿宋_GB2312"/>
          <w:sz w:val="32"/>
          <w:szCs w:val="32"/>
          <w:lang w:val="en-US" w:eastAsia="zh-CN" w:bidi="ar"/>
        </w:rPr>
        <w:t>亿会员的旅途价值会员平台“锦江荟”、超</w:t>
      </w:r>
      <w:r>
        <w:rPr>
          <w:rFonts w:hint="eastAsia" w:ascii="Times New Roman" w:hAnsi="Times New Roman" w:eastAsia="仿宋_GB2312" w:cs="Times New Roman"/>
          <w:sz w:val="32"/>
          <w:szCs w:val="32"/>
          <w:lang w:val="en-US" w:eastAsia="zh-CN" w:bidi="ar"/>
        </w:rPr>
        <w:t>20</w:t>
      </w:r>
      <w:r>
        <w:rPr>
          <w:rFonts w:hint="eastAsia" w:ascii="仿宋_GB2312" w:hAnsi="仿宋_GB2312" w:eastAsia="仿宋_GB2312" w:cs="仿宋_GB2312"/>
          <w:sz w:val="32"/>
          <w:szCs w:val="32"/>
          <w:lang w:val="en-US" w:eastAsia="zh-CN" w:bidi="ar"/>
        </w:rPr>
        <w:t>万家企业客户的锦江酒店商旅，共同构建起锦江强大的全球客源输送网络。</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从“中国制造”到“中国品牌”走向世界，是高质量发展的必然。锦江酒店（中国区）此次出海，旨在东南亚市场打造深远且可持续的根基，构建共融、共进、共享、共赢的酒旅生态，为当地文旅发展注入“中国动能”。（锦江国际集团）</w:t>
      </w: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526"/>
    <w:rsid w:val="00A2488D"/>
    <w:rsid w:val="00A6069A"/>
    <w:rsid w:val="01206777"/>
    <w:rsid w:val="015C77C7"/>
    <w:rsid w:val="016568F1"/>
    <w:rsid w:val="01667A62"/>
    <w:rsid w:val="01A427D2"/>
    <w:rsid w:val="01C26AB7"/>
    <w:rsid w:val="01E574DB"/>
    <w:rsid w:val="01FC1E27"/>
    <w:rsid w:val="024D020F"/>
    <w:rsid w:val="02542A68"/>
    <w:rsid w:val="026229F6"/>
    <w:rsid w:val="02CF179A"/>
    <w:rsid w:val="02F55EB9"/>
    <w:rsid w:val="02F959E4"/>
    <w:rsid w:val="032019A3"/>
    <w:rsid w:val="036C537A"/>
    <w:rsid w:val="03742AB8"/>
    <w:rsid w:val="03983AEF"/>
    <w:rsid w:val="03A4182A"/>
    <w:rsid w:val="04354709"/>
    <w:rsid w:val="0445609B"/>
    <w:rsid w:val="048376E5"/>
    <w:rsid w:val="04FE42B6"/>
    <w:rsid w:val="05140E79"/>
    <w:rsid w:val="055C7306"/>
    <w:rsid w:val="05C308D9"/>
    <w:rsid w:val="0681039B"/>
    <w:rsid w:val="06AB0FB7"/>
    <w:rsid w:val="06BB7C83"/>
    <w:rsid w:val="07004D67"/>
    <w:rsid w:val="070B0A6A"/>
    <w:rsid w:val="073C1BB7"/>
    <w:rsid w:val="074A2B56"/>
    <w:rsid w:val="075411FA"/>
    <w:rsid w:val="07825089"/>
    <w:rsid w:val="07B63ECE"/>
    <w:rsid w:val="07C0730B"/>
    <w:rsid w:val="07F25D94"/>
    <w:rsid w:val="080229C2"/>
    <w:rsid w:val="0816620F"/>
    <w:rsid w:val="087B76EC"/>
    <w:rsid w:val="08906924"/>
    <w:rsid w:val="08A27432"/>
    <w:rsid w:val="08BC73C6"/>
    <w:rsid w:val="09017ABC"/>
    <w:rsid w:val="091E4B3D"/>
    <w:rsid w:val="09BF3C1F"/>
    <w:rsid w:val="09F83F30"/>
    <w:rsid w:val="0A1E0C9C"/>
    <w:rsid w:val="0A4B497D"/>
    <w:rsid w:val="0A971B3B"/>
    <w:rsid w:val="0ABD3BAA"/>
    <w:rsid w:val="0ACB1125"/>
    <w:rsid w:val="0B3B502B"/>
    <w:rsid w:val="0B6927AE"/>
    <w:rsid w:val="0C153428"/>
    <w:rsid w:val="0C2924AC"/>
    <w:rsid w:val="0C3D17C9"/>
    <w:rsid w:val="0CB27494"/>
    <w:rsid w:val="0CC164D0"/>
    <w:rsid w:val="0CFD0375"/>
    <w:rsid w:val="0DAD5474"/>
    <w:rsid w:val="0DB61FA1"/>
    <w:rsid w:val="0DD17C07"/>
    <w:rsid w:val="0E2D5E51"/>
    <w:rsid w:val="0E2F3A52"/>
    <w:rsid w:val="0E3C6235"/>
    <w:rsid w:val="0E685B64"/>
    <w:rsid w:val="0F055BA8"/>
    <w:rsid w:val="0F3E4F1C"/>
    <w:rsid w:val="0F764DF6"/>
    <w:rsid w:val="0F7717C4"/>
    <w:rsid w:val="0F7A7CAA"/>
    <w:rsid w:val="10141556"/>
    <w:rsid w:val="10230ECA"/>
    <w:rsid w:val="105D3707"/>
    <w:rsid w:val="109D6A45"/>
    <w:rsid w:val="10F75119"/>
    <w:rsid w:val="112F66C2"/>
    <w:rsid w:val="11556223"/>
    <w:rsid w:val="117E6E16"/>
    <w:rsid w:val="118F67AC"/>
    <w:rsid w:val="11AA31D0"/>
    <w:rsid w:val="11AC5244"/>
    <w:rsid w:val="12172BF1"/>
    <w:rsid w:val="1236585E"/>
    <w:rsid w:val="13540142"/>
    <w:rsid w:val="13964297"/>
    <w:rsid w:val="13F66A35"/>
    <w:rsid w:val="144F10AB"/>
    <w:rsid w:val="14556D79"/>
    <w:rsid w:val="14AE2803"/>
    <w:rsid w:val="14BF7F90"/>
    <w:rsid w:val="14FE72E7"/>
    <w:rsid w:val="160F713E"/>
    <w:rsid w:val="162A04E8"/>
    <w:rsid w:val="165476B9"/>
    <w:rsid w:val="168F64C4"/>
    <w:rsid w:val="16A55810"/>
    <w:rsid w:val="17A43506"/>
    <w:rsid w:val="17AC4EA5"/>
    <w:rsid w:val="17BF448C"/>
    <w:rsid w:val="190C16D7"/>
    <w:rsid w:val="192F62DF"/>
    <w:rsid w:val="193C57A2"/>
    <w:rsid w:val="19F10EE2"/>
    <w:rsid w:val="19F2088D"/>
    <w:rsid w:val="19FF2DF0"/>
    <w:rsid w:val="1A2F2214"/>
    <w:rsid w:val="1A7F5348"/>
    <w:rsid w:val="1A951015"/>
    <w:rsid w:val="1BA85204"/>
    <w:rsid w:val="1BE22CE4"/>
    <w:rsid w:val="1C012633"/>
    <w:rsid w:val="1C5A0EBF"/>
    <w:rsid w:val="1C7812E6"/>
    <w:rsid w:val="1C8D644C"/>
    <w:rsid w:val="1CF006D7"/>
    <w:rsid w:val="1D3906BF"/>
    <w:rsid w:val="1D695937"/>
    <w:rsid w:val="1D981EDF"/>
    <w:rsid w:val="1DD7697A"/>
    <w:rsid w:val="1DEC6E75"/>
    <w:rsid w:val="1E8D5F1F"/>
    <w:rsid w:val="1E9F476E"/>
    <w:rsid w:val="1F0410D5"/>
    <w:rsid w:val="1F407E94"/>
    <w:rsid w:val="1FA57DBD"/>
    <w:rsid w:val="20253972"/>
    <w:rsid w:val="20355213"/>
    <w:rsid w:val="207B5586"/>
    <w:rsid w:val="20F929D3"/>
    <w:rsid w:val="20F965DB"/>
    <w:rsid w:val="211D6556"/>
    <w:rsid w:val="216A3DB7"/>
    <w:rsid w:val="219E3C2C"/>
    <w:rsid w:val="22836CD2"/>
    <w:rsid w:val="22A80C48"/>
    <w:rsid w:val="22C21B0D"/>
    <w:rsid w:val="22EA71EF"/>
    <w:rsid w:val="231612DB"/>
    <w:rsid w:val="23934E33"/>
    <w:rsid w:val="239604D8"/>
    <w:rsid w:val="23AAD37A"/>
    <w:rsid w:val="23C0706B"/>
    <w:rsid w:val="2440569B"/>
    <w:rsid w:val="24554FFF"/>
    <w:rsid w:val="2497598B"/>
    <w:rsid w:val="24BA4E14"/>
    <w:rsid w:val="24C743FC"/>
    <w:rsid w:val="24ED2A08"/>
    <w:rsid w:val="25097D46"/>
    <w:rsid w:val="250D4823"/>
    <w:rsid w:val="2516574D"/>
    <w:rsid w:val="25775A55"/>
    <w:rsid w:val="25932190"/>
    <w:rsid w:val="25F5339D"/>
    <w:rsid w:val="2666515F"/>
    <w:rsid w:val="26C35C39"/>
    <w:rsid w:val="26CC50DF"/>
    <w:rsid w:val="26D57BA2"/>
    <w:rsid w:val="27300D39"/>
    <w:rsid w:val="27381C21"/>
    <w:rsid w:val="2760460C"/>
    <w:rsid w:val="27A9758C"/>
    <w:rsid w:val="280A2D57"/>
    <w:rsid w:val="281744F4"/>
    <w:rsid w:val="28216757"/>
    <w:rsid w:val="28244762"/>
    <w:rsid w:val="285E6A86"/>
    <w:rsid w:val="28A669B6"/>
    <w:rsid w:val="28C15742"/>
    <w:rsid w:val="29254C53"/>
    <w:rsid w:val="29F82CA7"/>
    <w:rsid w:val="2A2C4C49"/>
    <w:rsid w:val="2A354601"/>
    <w:rsid w:val="2AC52A92"/>
    <w:rsid w:val="2B7012F8"/>
    <w:rsid w:val="2C014C4B"/>
    <w:rsid w:val="2C1F554F"/>
    <w:rsid w:val="2C2A5EDF"/>
    <w:rsid w:val="2C2F14E3"/>
    <w:rsid w:val="2C345892"/>
    <w:rsid w:val="2C5332AC"/>
    <w:rsid w:val="2C5C6768"/>
    <w:rsid w:val="2DB16B07"/>
    <w:rsid w:val="2E0C1A57"/>
    <w:rsid w:val="2E2A4568"/>
    <w:rsid w:val="2E361A68"/>
    <w:rsid w:val="2EB77C5F"/>
    <w:rsid w:val="2EC544B2"/>
    <w:rsid w:val="2ECE3A26"/>
    <w:rsid w:val="2F2F162D"/>
    <w:rsid w:val="2F7375FF"/>
    <w:rsid w:val="2FDA1DE9"/>
    <w:rsid w:val="2FDD0E25"/>
    <w:rsid w:val="2FF46696"/>
    <w:rsid w:val="300D329E"/>
    <w:rsid w:val="301B7493"/>
    <w:rsid w:val="301F13DE"/>
    <w:rsid w:val="301F3094"/>
    <w:rsid w:val="30256E47"/>
    <w:rsid w:val="30290226"/>
    <w:rsid w:val="30907481"/>
    <w:rsid w:val="30D81C28"/>
    <w:rsid w:val="31032928"/>
    <w:rsid w:val="310604E7"/>
    <w:rsid w:val="312F01DD"/>
    <w:rsid w:val="31483872"/>
    <w:rsid w:val="3164036C"/>
    <w:rsid w:val="31AC710F"/>
    <w:rsid w:val="31CD5D35"/>
    <w:rsid w:val="31E6344B"/>
    <w:rsid w:val="32393CAC"/>
    <w:rsid w:val="323A6868"/>
    <w:rsid w:val="32500983"/>
    <w:rsid w:val="329616C9"/>
    <w:rsid w:val="32CF357A"/>
    <w:rsid w:val="340E6AD4"/>
    <w:rsid w:val="342E07F2"/>
    <w:rsid w:val="343329BE"/>
    <w:rsid w:val="34B8391C"/>
    <w:rsid w:val="34E05B22"/>
    <w:rsid w:val="35152684"/>
    <w:rsid w:val="35514402"/>
    <w:rsid w:val="3554216E"/>
    <w:rsid w:val="357E4CF1"/>
    <w:rsid w:val="359F1492"/>
    <w:rsid w:val="35B4667D"/>
    <w:rsid w:val="35D431D4"/>
    <w:rsid w:val="364F5226"/>
    <w:rsid w:val="366413BB"/>
    <w:rsid w:val="37597A7D"/>
    <w:rsid w:val="3786512C"/>
    <w:rsid w:val="37A339C6"/>
    <w:rsid w:val="37FFF7AE"/>
    <w:rsid w:val="381F7212"/>
    <w:rsid w:val="385324E9"/>
    <w:rsid w:val="387B2CA1"/>
    <w:rsid w:val="38920A60"/>
    <w:rsid w:val="391E12E5"/>
    <w:rsid w:val="395959AF"/>
    <w:rsid w:val="39D77CC4"/>
    <w:rsid w:val="39FC7CE2"/>
    <w:rsid w:val="3A1E150B"/>
    <w:rsid w:val="3A4C40CC"/>
    <w:rsid w:val="3A5E497A"/>
    <w:rsid w:val="3A67618E"/>
    <w:rsid w:val="3A820C9D"/>
    <w:rsid w:val="3A982BB3"/>
    <w:rsid w:val="3AB20F60"/>
    <w:rsid w:val="3AD04F66"/>
    <w:rsid w:val="3AE60C64"/>
    <w:rsid w:val="3AF77724"/>
    <w:rsid w:val="3B79611B"/>
    <w:rsid w:val="3B7C5DBF"/>
    <w:rsid w:val="3BCB23D0"/>
    <w:rsid w:val="3C3E6BFF"/>
    <w:rsid w:val="3C4576EC"/>
    <w:rsid w:val="3C8471C3"/>
    <w:rsid w:val="3CA85E8F"/>
    <w:rsid w:val="3D7F1224"/>
    <w:rsid w:val="3D9F5D99"/>
    <w:rsid w:val="3E4010D8"/>
    <w:rsid w:val="3E870298"/>
    <w:rsid w:val="3EC13EBE"/>
    <w:rsid w:val="3EDF369D"/>
    <w:rsid w:val="3EFA3C04"/>
    <w:rsid w:val="3FA24FAE"/>
    <w:rsid w:val="3FC0550C"/>
    <w:rsid w:val="3FD0329A"/>
    <w:rsid w:val="406250BE"/>
    <w:rsid w:val="406B553B"/>
    <w:rsid w:val="40C75164"/>
    <w:rsid w:val="40CA3488"/>
    <w:rsid w:val="41004E13"/>
    <w:rsid w:val="417409FD"/>
    <w:rsid w:val="41EA4846"/>
    <w:rsid w:val="41EF0922"/>
    <w:rsid w:val="42CA1BFE"/>
    <w:rsid w:val="432F3F4C"/>
    <w:rsid w:val="433D0234"/>
    <w:rsid w:val="435D2315"/>
    <w:rsid w:val="435D4208"/>
    <w:rsid w:val="436D130E"/>
    <w:rsid w:val="43805F27"/>
    <w:rsid w:val="43BC25F9"/>
    <w:rsid w:val="43EA0974"/>
    <w:rsid w:val="446C643C"/>
    <w:rsid w:val="44816CA3"/>
    <w:rsid w:val="44F33EBB"/>
    <w:rsid w:val="44F366EB"/>
    <w:rsid w:val="455E6F5A"/>
    <w:rsid w:val="45B53FC9"/>
    <w:rsid w:val="4692500E"/>
    <w:rsid w:val="469541D9"/>
    <w:rsid w:val="46AF3438"/>
    <w:rsid w:val="46E70277"/>
    <w:rsid w:val="470E1118"/>
    <w:rsid w:val="474931C9"/>
    <w:rsid w:val="478C75E0"/>
    <w:rsid w:val="47CB2F12"/>
    <w:rsid w:val="481C0156"/>
    <w:rsid w:val="486E33C7"/>
    <w:rsid w:val="49192A68"/>
    <w:rsid w:val="492935CE"/>
    <w:rsid w:val="492A6C68"/>
    <w:rsid w:val="49917B1B"/>
    <w:rsid w:val="49933CCA"/>
    <w:rsid w:val="49D734BD"/>
    <w:rsid w:val="49F1532D"/>
    <w:rsid w:val="4A915206"/>
    <w:rsid w:val="4AA44A82"/>
    <w:rsid w:val="4AEB2BFD"/>
    <w:rsid w:val="4B2F0D5D"/>
    <w:rsid w:val="4B70108D"/>
    <w:rsid w:val="4B7D6F2A"/>
    <w:rsid w:val="4B8259EC"/>
    <w:rsid w:val="4BB15D68"/>
    <w:rsid w:val="4BC31988"/>
    <w:rsid w:val="4C1B6F2D"/>
    <w:rsid w:val="4C516EFA"/>
    <w:rsid w:val="4C71737B"/>
    <w:rsid w:val="4C890DA9"/>
    <w:rsid w:val="4D0079D8"/>
    <w:rsid w:val="4DBF241A"/>
    <w:rsid w:val="4E0A31AD"/>
    <w:rsid w:val="4E302D51"/>
    <w:rsid w:val="4E7E1CC8"/>
    <w:rsid w:val="4EA35E5A"/>
    <w:rsid w:val="4EB150DC"/>
    <w:rsid w:val="4EB47CF6"/>
    <w:rsid w:val="4EFB4E75"/>
    <w:rsid w:val="4F11272B"/>
    <w:rsid w:val="4F1B0378"/>
    <w:rsid w:val="4F2F47E9"/>
    <w:rsid w:val="4F3E4180"/>
    <w:rsid w:val="4F562EA0"/>
    <w:rsid w:val="4F5C7BC8"/>
    <w:rsid w:val="4F6A3F5F"/>
    <w:rsid w:val="4F866813"/>
    <w:rsid w:val="4F8A1343"/>
    <w:rsid w:val="4F95631A"/>
    <w:rsid w:val="4FA4279C"/>
    <w:rsid w:val="4FB57281"/>
    <w:rsid w:val="4FC05D41"/>
    <w:rsid w:val="500F2283"/>
    <w:rsid w:val="503932A1"/>
    <w:rsid w:val="50627786"/>
    <w:rsid w:val="510D22FC"/>
    <w:rsid w:val="513F1260"/>
    <w:rsid w:val="51466F0C"/>
    <w:rsid w:val="51C25036"/>
    <w:rsid w:val="5241736F"/>
    <w:rsid w:val="5243570B"/>
    <w:rsid w:val="525E7AE8"/>
    <w:rsid w:val="528732C6"/>
    <w:rsid w:val="528D5C3E"/>
    <w:rsid w:val="529A44B8"/>
    <w:rsid w:val="529C1B10"/>
    <w:rsid w:val="529E2F46"/>
    <w:rsid w:val="52CE4F82"/>
    <w:rsid w:val="5302504A"/>
    <w:rsid w:val="530C6341"/>
    <w:rsid w:val="53167F10"/>
    <w:rsid w:val="53364766"/>
    <w:rsid w:val="53380069"/>
    <w:rsid w:val="533C58B9"/>
    <w:rsid w:val="53632B61"/>
    <w:rsid w:val="538818A6"/>
    <w:rsid w:val="53A32F56"/>
    <w:rsid w:val="53B22517"/>
    <w:rsid w:val="54397BBF"/>
    <w:rsid w:val="54974361"/>
    <w:rsid w:val="54BF7273"/>
    <w:rsid w:val="550247F0"/>
    <w:rsid w:val="55231E61"/>
    <w:rsid w:val="55A10976"/>
    <w:rsid w:val="55B00E2D"/>
    <w:rsid w:val="55C37B31"/>
    <w:rsid w:val="55E83B43"/>
    <w:rsid w:val="55EA1023"/>
    <w:rsid w:val="55FB53BC"/>
    <w:rsid w:val="56333BFF"/>
    <w:rsid w:val="563A6318"/>
    <w:rsid w:val="566D5A6A"/>
    <w:rsid w:val="566F2BF8"/>
    <w:rsid w:val="56F634E4"/>
    <w:rsid w:val="570F4D32"/>
    <w:rsid w:val="572B77F8"/>
    <w:rsid w:val="573A7CAA"/>
    <w:rsid w:val="577B7AE2"/>
    <w:rsid w:val="57851068"/>
    <w:rsid w:val="57F552F5"/>
    <w:rsid w:val="580A534F"/>
    <w:rsid w:val="58BE13F2"/>
    <w:rsid w:val="58E6403D"/>
    <w:rsid w:val="58F56F96"/>
    <w:rsid w:val="58FA7B85"/>
    <w:rsid w:val="5973256B"/>
    <w:rsid w:val="59AE5830"/>
    <w:rsid w:val="5A31389F"/>
    <w:rsid w:val="5A5820D2"/>
    <w:rsid w:val="5AAC2D6A"/>
    <w:rsid w:val="5AD07870"/>
    <w:rsid w:val="5AF067D6"/>
    <w:rsid w:val="5B286DE9"/>
    <w:rsid w:val="5B4F2CF8"/>
    <w:rsid w:val="5BD970DF"/>
    <w:rsid w:val="5BF634BF"/>
    <w:rsid w:val="5C1529EC"/>
    <w:rsid w:val="5C80120B"/>
    <w:rsid w:val="5C953CEC"/>
    <w:rsid w:val="5C992FBD"/>
    <w:rsid w:val="5D1C099F"/>
    <w:rsid w:val="5DB34F16"/>
    <w:rsid w:val="5DF25CA1"/>
    <w:rsid w:val="5E2F5F57"/>
    <w:rsid w:val="5E3D3142"/>
    <w:rsid w:val="5E594303"/>
    <w:rsid w:val="5ED03E9D"/>
    <w:rsid w:val="5F556CBC"/>
    <w:rsid w:val="60613598"/>
    <w:rsid w:val="606C6F06"/>
    <w:rsid w:val="60D263E2"/>
    <w:rsid w:val="611E599C"/>
    <w:rsid w:val="61387C21"/>
    <w:rsid w:val="617238C2"/>
    <w:rsid w:val="61924B02"/>
    <w:rsid w:val="61E2459F"/>
    <w:rsid w:val="62282F2A"/>
    <w:rsid w:val="6234066C"/>
    <w:rsid w:val="62724DE1"/>
    <w:rsid w:val="627D253F"/>
    <w:rsid w:val="62B3439F"/>
    <w:rsid w:val="630F414A"/>
    <w:rsid w:val="632E4058"/>
    <w:rsid w:val="63497A59"/>
    <w:rsid w:val="63561C5F"/>
    <w:rsid w:val="63930A1B"/>
    <w:rsid w:val="63DE4029"/>
    <w:rsid w:val="64201479"/>
    <w:rsid w:val="643C4A31"/>
    <w:rsid w:val="64526998"/>
    <w:rsid w:val="64600F74"/>
    <w:rsid w:val="64AB25A5"/>
    <w:rsid w:val="64C959FB"/>
    <w:rsid w:val="64D3375B"/>
    <w:rsid w:val="64D708AB"/>
    <w:rsid w:val="64D90FE5"/>
    <w:rsid w:val="64EF5133"/>
    <w:rsid w:val="64FE76EA"/>
    <w:rsid w:val="65377345"/>
    <w:rsid w:val="65C13BCA"/>
    <w:rsid w:val="6607034D"/>
    <w:rsid w:val="663D7A79"/>
    <w:rsid w:val="664877E1"/>
    <w:rsid w:val="664F43D7"/>
    <w:rsid w:val="66613814"/>
    <w:rsid w:val="666772D7"/>
    <w:rsid w:val="6672646B"/>
    <w:rsid w:val="66A42CD8"/>
    <w:rsid w:val="67294FEC"/>
    <w:rsid w:val="67BD7E63"/>
    <w:rsid w:val="687C3AC4"/>
    <w:rsid w:val="69287F01"/>
    <w:rsid w:val="693119F3"/>
    <w:rsid w:val="69516010"/>
    <w:rsid w:val="69781949"/>
    <w:rsid w:val="6A5E142E"/>
    <w:rsid w:val="6A7275E8"/>
    <w:rsid w:val="6AFE30E2"/>
    <w:rsid w:val="6B0B33F4"/>
    <w:rsid w:val="6BE02B89"/>
    <w:rsid w:val="6C027D35"/>
    <w:rsid w:val="6C2C79F2"/>
    <w:rsid w:val="6D1149B9"/>
    <w:rsid w:val="6D345535"/>
    <w:rsid w:val="6D72285D"/>
    <w:rsid w:val="6D935D0C"/>
    <w:rsid w:val="6D9615FA"/>
    <w:rsid w:val="6E0B4B50"/>
    <w:rsid w:val="6E2A4363"/>
    <w:rsid w:val="6E8577EF"/>
    <w:rsid w:val="6EFC6F90"/>
    <w:rsid w:val="6F762048"/>
    <w:rsid w:val="6F9E77DC"/>
    <w:rsid w:val="6FFD3603"/>
    <w:rsid w:val="701A4919"/>
    <w:rsid w:val="701C2638"/>
    <w:rsid w:val="70B3417F"/>
    <w:rsid w:val="70CA3392"/>
    <w:rsid w:val="71044AAD"/>
    <w:rsid w:val="71110AC4"/>
    <w:rsid w:val="71365791"/>
    <w:rsid w:val="715D3502"/>
    <w:rsid w:val="71B645CF"/>
    <w:rsid w:val="71C61BB7"/>
    <w:rsid w:val="71F25086"/>
    <w:rsid w:val="72153205"/>
    <w:rsid w:val="72562738"/>
    <w:rsid w:val="7298684C"/>
    <w:rsid w:val="72EB0CEB"/>
    <w:rsid w:val="73660829"/>
    <w:rsid w:val="73917311"/>
    <w:rsid w:val="73C21F84"/>
    <w:rsid w:val="73EB56CF"/>
    <w:rsid w:val="73EF1C7D"/>
    <w:rsid w:val="74856C42"/>
    <w:rsid w:val="748D3600"/>
    <w:rsid w:val="74F4564D"/>
    <w:rsid w:val="75397271"/>
    <w:rsid w:val="75D1551E"/>
    <w:rsid w:val="75D634B2"/>
    <w:rsid w:val="75DF67F3"/>
    <w:rsid w:val="7606688D"/>
    <w:rsid w:val="76675694"/>
    <w:rsid w:val="767407C6"/>
    <w:rsid w:val="77D56B93"/>
    <w:rsid w:val="77E904D8"/>
    <w:rsid w:val="77F7F08C"/>
    <w:rsid w:val="782C5720"/>
    <w:rsid w:val="784D2E2A"/>
    <w:rsid w:val="788F031D"/>
    <w:rsid w:val="78983966"/>
    <w:rsid w:val="789B4889"/>
    <w:rsid w:val="78A51EC6"/>
    <w:rsid w:val="78AE2869"/>
    <w:rsid w:val="79802131"/>
    <w:rsid w:val="79BEEF43"/>
    <w:rsid w:val="79FC27AE"/>
    <w:rsid w:val="7A3E1D08"/>
    <w:rsid w:val="7A8D7932"/>
    <w:rsid w:val="7AA77778"/>
    <w:rsid w:val="7ACD3DF2"/>
    <w:rsid w:val="7AE76CA3"/>
    <w:rsid w:val="7B6466C8"/>
    <w:rsid w:val="7BE562F0"/>
    <w:rsid w:val="7BF025DA"/>
    <w:rsid w:val="7C171F28"/>
    <w:rsid w:val="7C1752E2"/>
    <w:rsid w:val="7C271130"/>
    <w:rsid w:val="7C8414C8"/>
    <w:rsid w:val="7CFF1588"/>
    <w:rsid w:val="7D0C76AC"/>
    <w:rsid w:val="7D172D51"/>
    <w:rsid w:val="7DED3ACD"/>
    <w:rsid w:val="7DFF4F80"/>
    <w:rsid w:val="7E521FC7"/>
    <w:rsid w:val="7E724FEE"/>
    <w:rsid w:val="7EAB556F"/>
    <w:rsid w:val="7EF96ACB"/>
    <w:rsid w:val="7F7135E5"/>
    <w:rsid w:val="7FAA24A4"/>
    <w:rsid w:val="7FBD54FF"/>
    <w:rsid w:val="7FF9564B"/>
    <w:rsid w:val="7FFE5F4E"/>
    <w:rsid w:val="8FDF3915"/>
    <w:rsid w:val="9F69B3BF"/>
    <w:rsid w:val="B7EAB8FD"/>
    <w:rsid w:val="BEDF3B99"/>
    <w:rsid w:val="D7BDABBA"/>
    <w:rsid w:val="DBEE8A6F"/>
    <w:rsid w:val="EBD67303"/>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2025-04-04T02:28:00Z</dcterms:created>
  <dc:creator>user</dc:creator>
  <cp:lastModifiedBy>user</cp:lastModifiedBy>
  <dcterms:modified xsi:type="dcterms:W3CDTF">2025-09-05T09:39:01Z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D83C5CE8FFC10BEB229EBA685BD576D7</vt:lpwstr>
  </property>
</Properties>
</file>