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第31期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4"/>
          <w:sz w:val="28"/>
        </w:rPr>
        <w:t>中共上海市国有资产监督管理委员会委员会办公室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22"/>
          <w:sz w:val="28"/>
          <w:u w:val="single" w:color="FF0000"/>
        </w:rPr>
        <w:t xml:space="preserve">上 海 市 国 有 资 产 监 督 管 理 委 员 会 办 公 室        </w:t>
      </w:r>
      <w:r>
        <w:rPr>
          <w:rFonts w:ascii="楷体_GB2312" w:eastAsia="楷体_GB2312"/>
          <w:spacing w:val="-14"/>
          <w:sz w:val="28"/>
          <w:u w:val="single" w:color="FF0000"/>
        </w:rPr>
        <w:t>20</w:t>
      </w:r>
      <w:r>
        <w:rPr>
          <w:rFonts w:hint="eastAsia" w:ascii="楷体_GB2312" w:eastAsia="楷体_GB2312"/>
          <w:spacing w:val="-14"/>
          <w:sz w:val="28"/>
          <w:u w:val="single" w:color="FF0000"/>
        </w:rPr>
        <w:t>20年10月</w:t>
      </w:r>
      <w:r>
        <w:rPr>
          <w:rFonts w:hint="eastAsia" w:ascii="楷体_GB2312" w:eastAsia="楷体_GB2312"/>
          <w:spacing w:val="-14"/>
          <w:sz w:val="28"/>
          <w:u w:val="single" w:color="FF0000"/>
          <w:lang w:val="en-US" w:eastAsia="zh-CN"/>
        </w:rPr>
        <w:t>28</w:t>
      </w:r>
      <w:bookmarkStart w:id="0" w:name="_GoBack"/>
      <w:bookmarkEnd w:id="0"/>
      <w:r>
        <w:rPr>
          <w:rFonts w:hint="eastAsia" w:ascii="楷体_GB2312" w:eastAsia="楷体_GB2312"/>
          <w:spacing w:val="-14"/>
          <w:sz w:val="28"/>
          <w:u w:val="single" w:color="FF0000"/>
        </w:rPr>
        <w:t>日</w:t>
      </w:r>
    </w:p>
    <w:p>
      <w:pPr>
        <w:spacing w:afterLines="50" w:line="480" w:lineRule="exact"/>
        <w:ind w:right="-101" w:rightChars="-42"/>
        <w:rPr>
          <w:rFonts w:ascii="Times New Roman" w:hAnsi="Times New Roman" w:eastAsia="楷体_GB2312"/>
          <w:b/>
          <w:bCs/>
          <w:sz w:val="32"/>
          <w:szCs w:val="32"/>
        </w:rPr>
      </w:pPr>
    </w:p>
    <w:p>
      <w:pPr>
        <w:numPr>
          <w:ilvl w:val="0"/>
          <w:numId w:val="1"/>
        </w:numPr>
        <w:spacing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8"/>
        <w:shd w:val="clear" w:color="auto" w:fill="FFFFFF"/>
        <w:spacing w:beforeLines="100" w:beforeAutospacing="0" w:after="0" w:afterAutospacing="0"/>
        <w:jc w:val="center"/>
        <w:rPr>
          <w:rFonts w:hint="eastAsia" w:ascii="Times New Roman" w:hAnsi="Times New Roman" w:eastAsia="华文中宋" w:cs="华文中宋"/>
          <w:bCs/>
          <w:sz w:val="36"/>
          <w:szCs w:val="36"/>
        </w:rPr>
      </w:pPr>
      <w:r>
        <w:rPr>
          <w:rFonts w:hint="eastAsia" w:ascii="Times New Roman" w:hAnsi="Times New Roman" w:eastAsia="华文中宋" w:cs="华文中宋"/>
          <w:bCs/>
          <w:sz w:val="36"/>
          <w:szCs w:val="36"/>
        </w:rPr>
        <w:t>上海国际集团下属国资经营公司成功发行</w:t>
      </w:r>
    </w:p>
    <w:p>
      <w:pPr>
        <w:pStyle w:val="8"/>
        <w:shd w:val="clear" w:color="auto" w:fill="FFFFFF"/>
        <w:spacing w:before="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2020年第一期超短期融资券</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近日，上海国际集团下属国资经营公司成功发行2020年第一期超短期融资券15亿元，期限180天，票面利率1.60%，创公司发债以来最低利率。</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今年下半年受疫情、股市等因素影响，债券成本持续走高。为应对中长期债券刚性兑付压力，国资经营公司及时调整融资策略，以短期限、低成本的超短期融资券对接。最终在债承特色行宁波银行和兴业银行的通力协助下，本期债券以超低利率圆满发行。（上海国际集团）</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中国太保与湖北省人民政府签署战略合作协议</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近日，中国太保与湖北省人民政府在武汉签署战略合作协议。湖北省省委书记应勇会见中国太保董事长孔庆伟一行，并出席签约仪式。</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应勇代表湖北省委、省政府对孔庆伟一行来鄂考察调研、深化战略合作表示热烈欢迎，衷心感谢中国太保对湖北疫情防控和疫后重振的大力支持。应勇表示，湖北将着力做大做强光芯屏端网、大健康等重点产业，增强贸易功能、口岸功能、金融功能，推动科教优势转化为人才优势、创新优势、发展优势，加快疫后重振和高质量发展。欢迎中国太保继续加大在鄂投资力度，加强功能布局，推动更多业态和要素集聚湖北。</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孔庆伟表示，湖北和武汉在今年疫情期间所展现的“中国精神”值得全国人民学习和敬佩。中国太保希望借此次与湖北省签署战略合作协议的机会，立足服务湖北“十四五”及中长期发展需要，在后疫情时期助推湖北省经济社会高质量发展。下一步中国太保</w:t>
      </w:r>
      <w:r>
        <w:rPr>
          <w:rFonts w:hint="eastAsia" w:ascii="Times New Roman" w:hAnsi="Times New Roman" w:eastAsia="仿宋_GB2312" w:cs="仿宋_GB2312"/>
          <w:sz w:val="32"/>
          <w:szCs w:val="32"/>
          <w:shd w:val="clear" w:color="auto" w:fill="FFFFFF"/>
          <w:lang w:eastAsia="zh-CN"/>
        </w:rPr>
        <w:t>服务湖北的</w:t>
      </w:r>
      <w:r>
        <w:rPr>
          <w:rFonts w:hint="eastAsia" w:ascii="Times New Roman" w:hAnsi="Times New Roman" w:eastAsia="仿宋_GB2312" w:cs="仿宋_GB2312"/>
          <w:sz w:val="32"/>
          <w:szCs w:val="32"/>
          <w:shd w:val="clear" w:color="auto" w:fill="FFFFFF"/>
        </w:rPr>
        <w:t>举措主要有四个方面：一是积极支持国家自主创新示范区总体发展规划，在武汉市设立太保金融科技公司研发中心，进一步丰富湖北功能性平台布局；二是通过投资太保家园养老项目推动经济发展，助力武汉“互联网+大健康”综合示范区建设；三是在湖北投资设立健康产业基金，与湖北知名医院合作布局互联网医疗，更好地服务于“健康湖北”发展；四是捐助资金设立“支持湖北省乡村振兴、脱贫攻坚”专项基金和以“太保蓝本”服务为基础的健康服务专项支持计划，让太保服务覆盖更多经济基础薄弱的地区和人群。</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下一步，双方将持续深化战略合作，推动金融保险与实体经济深度融合，支持湖北省推进长江经济带发展和促进中部地区崛起两大国家战略，共同构建开放型经济新体制。（中国太保）</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numPr>
          <w:ilvl w:val="0"/>
          <w:numId w:val="1"/>
        </w:numPr>
        <w:spacing w:afterLines="50"/>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脱贫攻坚</w:t>
      </w: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上海银行获评助力脱贫攻坚优秀组织典型案例</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期，由中国银保监会主办，中国银行业协会、中国保险行业协会承办的银行业保险业助力脱贫攻坚论坛在北京举行。论坛上正式发布了《中国银行业保险业助力脱贫攻坚实践成果》，上海银行对云南砚山县精准扶贫案例《“山海相连”结对精准扶贫温暖传递》，获评全国银行业助力脱贫攻坚优秀组织典型案例。</w:t>
      </w:r>
    </w:p>
    <w:p>
      <w:pPr>
        <w:pStyle w:val="8"/>
        <w:shd w:val="clear" w:color="auto" w:fill="FFFFFF"/>
        <w:spacing w:before="0" w:beforeAutospacing="0" w:after="0" w:afterAutospacing="0"/>
        <w:ind w:firstLine="640" w:firstLineChars="20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上海银行深入贯彻落实党中央、国务院决策部署，将精准扶贫工作作为履行社会责任的重要内容，总行党委挂帅、聚全行之力投入。上海银行建立起系统性的精准扶贫工作机制，开展多层次、多元化、可持续的精准扶贫工作。结合结对帮扶地区实际，汇聚各种扶贫资源和力量，助力当地发展产业、补齐短板。同时积极开展消费扶贫、志愿助学、爱心帮扶等，将扶贫、扶智、扶志相结合，帮助贫困地区建立造血机制，实现脱真贫、真脱贫。通过宣传发动，</w:t>
      </w:r>
      <w:r>
        <w:rPr>
          <w:rFonts w:hint="eastAsia" w:ascii="Times New Roman" w:hAnsi="Times New Roman" w:eastAsia="仿宋_GB2312" w:cs="仿宋_GB2312"/>
          <w:sz w:val="32"/>
          <w:szCs w:val="32"/>
          <w:shd w:val="clear" w:color="auto" w:fill="FFFFFF"/>
          <w:lang w:eastAsia="zh-CN"/>
        </w:rPr>
        <w:t>在全行营造脱贫攻坚的浓厚氛围，展现上海</w:t>
      </w:r>
      <w:r>
        <w:rPr>
          <w:rFonts w:hint="eastAsia" w:ascii="Times New Roman" w:hAnsi="Times New Roman" w:eastAsia="仿宋_GB2312" w:cs="仿宋_GB2312"/>
          <w:sz w:val="32"/>
          <w:szCs w:val="32"/>
          <w:shd w:val="clear" w:color="auto" w:fill="FFFFFF"/>
        </w:rPr>
        <w:t>金融国企</w:t>
      </w:r>
      <w:r>
        <w:rPr>
          <w:rFonts w:hint="eastAsia" w:ascii="Times New Roman" w:hAnsi="Times New Roman" w:eastAsia="仿宋_GB2312" w:cs="仿宋_GB2312"/>
          <w:sz w:val="32"/>
          <w:szCs w:val="32"/>
          <w:shd w:val="clear" w:color="auto" w:fill="FFFFFF"/>
          <w:lang w:eastAsia="zh-CN"/>
        </w:rPr>
        <w:t>积极主动履行</w:t>
      </w:r>
      <w:r>
        <w:rPr>
          <w:rFonts w:hint="eastAsia" w:ascii="Times New Roman" w:hAnsi="Times New Roman" w:eastAsia="仿宋_GB2312" w:cs="仿宋_GB2312"/>
          <w:sz w:val="32"/>
          <w:szCs w:val="32"/>
          <w:shd w:val="clear" w:color="auto" w:fill="FFFFFF"/>
        </w:rPr>
        <w:t>社会责任</w:t>
      </w:r>
      <w:r>
        <w:rPr>
          <w:rFonts w:hint="eastAsia" w:ascii="Times New Roman" w:hAnsi="Times New Roman" w:eastAsia="仿宋_GB2312" w:cs="仿宋_GB2312"/>
          <w:sz w:val="32"/>
          <w:szCs w:val="32"/>
          <w:shd w:val="clear" w:color="auto" w:fill="FFFFFF"/>
          <w:lang w:eastAsia="zh-CN"/>
        </w:rPr>
        <w:t>的</w:t>
      </w:r>
      <w:r>
        <w:rPr>
          <w:rFonts w:hint="eastAsia" w:ascii="Times New Roman" w:hAnsi="Times New Roman" w:eastAsia="仿宋_GB2312" w:cs="仿宋_GB2312"/>
          <w:sz w:val="32"/>
          <w:szCs w:val="32"/>
          <w:shd w:val="clear" w:color="auto" w:fill="FFFFFF"/>
        </w:rPr>
        <w:t>良好形象。（上海银行）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ind w:firstLine="640" w:firstLineChars="200"/>
        <w:jc w:val="both"/>
        <w:textAlignment w:val="auto"/>
        <w:rPr>
          <w:rFonts w:ascii="Times New Roman" w:hAnsi="Times New Roman" w:eastAsia="仿宋_GB2312" w:cs="仿宋_GB2312"/>
          <w:sz w:val="32"/>
          <w:szCs w:val="32"/>
          <w:shd w:val="clear" w:color="auto" w:fill="FFFFFF"/>
        </w:rPr>
      </w:pPr>
    </w:p>
    <w:p>
      <w:pPr>
        <w:numPr>
          <w:ilvl w:val="0"/>
          <w:numId w:val="1"/>
        </w:numPr>
        <w:spacing w:afterLines="50"/>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8"/>
        <w:shd w:val="clear" w:color="auto" w:fill="FFFFFF"/>
        <w:spacing w:beforeLines="100" w:beforeAutospacing="0" w:after="0" w:afterAutospacing="0"/>
        <w:jc w:val="center"/>
        <w:rPr>
          <w:rFonts w:hint="eastAsia" w:ascii="Times New Roman" w:hAnsi="Times New Roman" w:eastAsia="华文中宋" w:cs="华文中宋"/>
          <w:bCs/>
          <w:sz w:val="36"/>
          <w:szCs w:val="36"/>
        </w:rPr>
      </w:pPr>
      <w:r>
        <w:rPr>
          <w:rFonts w:hint="eastAsia" w:ascii="Times New Roman" w:hAnsi="Times New Roman" w:eastAsia="华文中宋" w:cs="华文中宋"/>
          <w:bCs/>
          <w:sz w:val="36"/>
          <w:szCs w:val="36"/>
        </w:rPr>
        <w:t>中央企业混合所有制改革暨中央企业民营企业</w:t>
      </w:r>
    </w:p>
    <w:p>
      <w:pPr>
        <w:pStyle w:val="8"/>
        <w:shd w:val="clear" w:color="auto" w:fill="FFFFFF"/>
        <w:spacing w:before="0" w:beforeAutospacing="0" w:afterLines="100" w:afterAutospacing="0"/>
        <w:jc w:val="center"/>
        <w:rPr>
          <w:rFonts w:ascii="Times New Roman" w:hAnsi="Times New Roman" w:eastAsia="仿宋_GB2312" w:cs="仿宋_GB2312"/>
          <w:sz w:val="32"/>
          <w:szCs w:val="32"/>
          <w:shd w:val="clear" w:color="auto" w:fill="FFFFFF"/>
        </w:rPr>
      </w:pPr>
      <w:r>
        <w:rPr>
          <w:rFonts w:hint="eastAsia" w:ascii="Times New Roman" w:hAnsi="Times New Roman" w:eastAsia="华文中宋" w:cs="华文中宋"/>
          <w:bCs/>
          <w:sz w:val="36"/>
          <w:szCs w:val="36"/>
        </w:rPr>
        <w:t>协同发展项目推介会在沪举办</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由国务院国资委指导，上海联合产权交易所和北京产权交易所联合举办的“中央企业混合所有制改革暨中央企业民营企业协同发展项目推介会”在上海成功举办。316宗项目在会上与投资者见面，涉及引入社会资本超过1800亿元。其中，中央企业混改项目268宗，中央企业民营企业协同发展项目48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shape id="_x0000_i1025" o:spt="75" alt="微信图片_20201016144414" type="#_x0000_t75" style="height:277.6pt;width:417.2pt;" filled="f" o:preferrelative="t" stroked="f" coordsize="21600,21600">
            <v:path/>
            <v:fill on="f" focussize="0,0"/>
            <v:stroke on="f"/>
            <v:imagedata r:id="rId5" o:title=""/>
            <o:lock v:ext="edit" aspectratio="t"/>
            <w10:wrap type="none"/>
            <w10:anchorlock/>
          </v:shape>
        </w:pict>
      </w:r>
    </w:p>
    <w:p>
      <w:pPr>
        <w:pStyle w:val="8"/>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此次项目推介会呈现三个特点：一是科技类企业占比进一步提升，高新技术企业达85户，占比接近50%；二是引战目标更加明确，注重引入高匹配度、高认同感和高协同性的战略投资者；三是首次推介中央企业民营企业协同发展项目，涉及电信、环保、航空制造、电力等诸多行业。</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会上，上海市委常委、常务副市长陈寅指出，上海将主动作为、跨前一步，发挥上海资本市场区域枢纽的作用，进一步发挥资本市场平台功能，不断提升产权市场服务能级，更好地服务国资国企深化改革，助推央企混合所有制改革，促进国有资本与社会资本融合发展，为我国构建新发展格局、培育新发展动能贡献力量。</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国务院国资委党委委员、秘书长彭华岗表示，国务院国资委正在组织实施国企改革三年行动，将以混合所有制改革为抓手，推动中央企业和民营企业加强产业链供应链上下游协同，在更大范围、更深层次、更高水平上深化合作，发挥各自优势，加强分工协作、拓展增长空间，提升产业链供应链稳定性和竞争力，形成国有经济与民营经济相互融合、共同发展的良好局面。</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全国工商联副主席黄荣介绍了当前民营企业参与混合所有制改革的情况。他提出民营企业要在参与混改过程中，不断完善公司治理结构和内部激励约束机制，提升企业科学化和现代化水平。全国工商联将继续坚定支持、引导服务民营企业参与混合所有制改革、发展混合所有制经济。</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中国产权市场，作为多层次资本市场的重要组成部分，在助力中央企业混改方面发挥着重要作用，在服务国企民企产业协同、并购重组方面形成了持续的资源供给。2016-2019年的4年间，产权交易市场共完成国有企业混改项目4351宗，累计交易额8116亿元。2019年以来，国家电投黄河上游、中盐股份、中钢洛耐、招商港通、中国国际货运航空、中铁高速等一大批优质中央企业通过产权市场实施混改，推动国有资本和非公有资本深度融合、取长补短、相互促进、协同发展。（上海联交所）</w:t>
      </w:r>
    </w:p>
    <w:p>
      <w:pPr>
        <w:pStyle w:val="8"/>
        <w:shd w:val="clear" w:color="auto" w:fill="FFFFFF"/>
        <w:spacing w:beforeLines="100" w:beforeAutospacing="0" w:after="0" w:afterAutospacing="0"/>
        <w:jc w:val="center"/>
        <w:rPr>
          <w:rFonts w:hint="eastAsia" w:ascii="Times New Roman" w:hAnsi="Times New Roman" w:eastAsia="华文中宋" w:cs="华文中宋"/>
          <w:bCs/>
          <w:sz w:val="36"/>
          <w:szCs w:val="36"/>
        </w:rPr>
      </w:pPr>
    </w:p>
    <w:p>
      <w:pPr>
        <w:pStyle w:val="8"/>
        <w:shd w:val="clear" w:color="auto" w:fill="FFFFFF"/>
        <w:spacing w:beforeLines="100" w:beforeAutospacing="0" w:after="0" w:afterAutospacing="0"/>
        <w:jc w:val="center"/>
        <w:rPr>
          <w:rFonts w:hint="eastAsia" w:ascii="Times New Roman" w:hAnsi="Times New Roman" w:eastAsia="华文中宋" w:cs="华文中宋"/>
          <w:bCs/>
          <w:sz w:val="36"/>
          <w:szCs w:val="36"/>
        </w:rPr>
      </w:pPr>
    </w:p>
    <w:p>
      <w:pPr>
        <w:pStyle w:val="8"/>
        <w:shd w:val="clear" w:color="auto" w:fill="FFFFFF"/>
        <w:spacing w:beforeLines="100" w:beforeAutospacing="0" w:after="0" w:afterAutospacing="0"/>
        <w:jc w:val="center"/>
        <w:rPr>
          <w:rFonts w:hint="eastAsia" w:ascii="Times New Roman" w:hAnsi="Times New Roman" w:eastAsia="华文中宋" w:cs="华文中宋"/>
          <w:bCs/>
          <w:sz w:val="36"/>
          <w:szCs w:val="36"/>
        </w:rPr>
      </w:pPr>
      <w:r>
        <w:rPr>
          <w:rFonts w:hint="eastAsia" w:ascii="Times New Roman" w:hAnsi="Times New Roman" w:eastAsia="华文中宋" w:cs="华文中宋"/>
          <w:bCs/>
          <w:sz w:val="36"/>
          <w:szCs w:val="36"/>
        </w:rPr>
        <w:t>上汽集团实现六个月销量连涨</w:t>
      </w:r>
    </w:p>
    <w:p>
      <w:pPr>
        <w:pStyle w:val="8"/>
        <w:shd w:val="clear" w:color="auto" w:fill="FFFFFF"/>
        <w:spacing w:before="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新能源汽车销量飙升224%</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期，上汽集团发布了9月份产销快报。数据显示，9月份公司实现整车销售60.2万辆，同比增长9.5%，环比增长19.5%。从今年第二季度开始，上汽实现六个月销量连涨，9月份整车销量更是突破60万辆大关，在汽车企业中强势领跑，销量领先第二名20万辆。</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瞄准“电动化、智能网联化、共享化、国际化”的行业未来发展趋势，上汽全力推进创新转型，新能源汽车、海外市场已成为新的突破点、增长点，为可持续发展奠定了坚实基础。9月份，上汽销售新能源汽车4万辆，同比增长223.8%，连续第二个月夺得国内新能源汽车销量冠军；自主品牌海外销量达到2.7万辆，同比增长66.6%，不仅克服了海外疫情造成的不利影响，更创下了历史新高。1-9月份，上汽实现海外整体销量22.1万辆，占中国车企海外总销量的三分之一，继续保持国内行业第一。（上汽集团）</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华谊集团与中国化学工程集团签署战略合作框架协议</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近日，华谊集团与中国化学工程集团签署战略合作框架协议。上海市国资委党委副书记程巍，上海市经信委副主任戎之勤，中国化学工程集团总经理刘家强，华谊集团党委书记、董事长刘训峰等出席仪式。</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签约仪式前，双方参观了华谊集团展示厅和应急联动中心，并举行座谈交流。刘家强介绍了中国化学工程集团的历史沿革、主要业务领域及近年来的改革发展情况。他表示，希望双方在原有合作的基础上，加强工程项目建设、研发创新、混改、投资实业、人才交流等方面的合作，以</w:t>
      </w:r>
      <w:r>
        <w:rPr>
          <w:rFonts w:hint="eastAsia" w:ascii="Times New Roman" w:hAnsi="Times New Roman" w:eastAsia="仿宋_GB2312" w:cs="仿宋_GB2312"/>
          <w:sz w:val="32"/>
          <w:szCs w:val="32"/>
          <w:shd w:val="clear" w:color="auto" w:fill="FFFFFF"/>
          <w:lang w:eastAsia="zh-CN"/>
        </w:rPr>
        <w:t>中国化学</w:t>
      </w:r>
      <w:r>
        <w:rPr>
          <w:rFonts w:hint="eastAsia" w:ascii="Times New Roman" w:hAnsi="Times New Roman" w:eastAsia="仿宋_GB2312" w:cs="仿宋_GB2312"/>
          <w:sz w:val="32"/>
          <w:szCs w:val="32"/>
          <w:shd w:val="clear" w:color="auto" w:fill="FFFFFF"/>
        </w:rPr>
        <w:t>华东区域总部成立为契机，进一步拓展全方位合作。</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刘训峰表示，华谊集团的改革发展离不开合作伙伴的支持帮助，双方经过多年合作建立了友好互信的关系，希望双方优势互补，进一步在项目建设、技术研发、产业合资等方面深化合作，携手推进上海市属国企与中央企业共赢发展。（华谊集团）</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p>
    <w:p>
      <w:pPr>
        <w:pStyle w:val="8"/>
        <w:shd w:val="clear" w:color="auto" w:fill="FFFFFF"/>
        <w:spacing w:beforeLines="100" w:beforeAutospacing="0" w:after="0" w:afterAutospacing="0"/>
        <w:jc w:val="center"/>
        <w:rPr>
          <w:rFonts w:hint="eastAsia" w:ascii="Times New Roman" w:hAnsi="Times New Roman" w:eastAsia="华文中宋" w:cs="华文中宋"/>
          <w:bCs/>
          <w:sz w:val="36"/>
          <w:szCs w:val="36"/>
        </w:rPr>
      </w:pPr>
      <w:r>
        <w:rPr>
          <w:rFonts w:hint="eastAsia" w:ascii="Times New Roman" w:hAnsi="Times New Roman" w:eastAsia="华文中宋" w:cs="华文中宋"/>
          <w:bCs/>
          <w:sz w:val="36"/>
          <w:szCs w:val="36"/>
        </w:rPr>
        <w:t>上海地产集团运营管理的闵行经济技术开发区</w:t>
      </w:r>
    </w:p>
    <w:p>
      <w:pPr>
        <w:pStyle w:val="8"/>
        <w:shd w:val="clear" w:color="auto" w:fill="FFFFFF"/>
        <w:spacing w:before="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lang w:eastAsia="zh-CN"/>
        </w:rPr>
        <w:t>位列</w:t>
      </w:r>
      <w:r>
        <w:rPr>
          <w:rFonts w:hint="eastAsia" w:ascii="Times New Roman" w:hAnsi="Times New Roman" w:eastAsia="华文中宋" w:cs="华文中宋"/>
          <w:bCs/>
          <w:sz w:val="36"/>
          <w:szCs w:val="36"/>
        </w:rPr>
        <w:t>上海市开发区综合评价前10名</w:t>
      </w:r>
    </w:p>
    <w:p>
      <w:pPr>
        <w:pStyle w:val="8"/>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近日，2020年上海市开发区综合评价</w:t>
      </w:r>
      <w:r>
        <w:rPr>
          <w:rFonts w:hint="eastAsia" w:ascii="Times New Roman" w:hAnsi="Times New Roman" w:eastAsia="仿宋_GB2312" w:cs="仿宋_GB2312"/>
          <w:sz w:val="32"/>
          <w:szCs w:val="32"/>
          <w:shd w:val="clear" w:color="auto" w:fill="FFFFFF"/>
        </w:rPr>
        <w:t>报告发布。</w:t>
      </w:r>
      <w:r>
        <w:rPr>
          <w:rFonts w:ascii="Times New Roman" w:hAnsi="Times New Roman" w:eastAsia="仿宋_GB2312" w:cs="仿宋_GB2312"/>
          <w:sz w:val="32"/>
          <w:szCs w:val="32"/>
          <w:shd w:val="clear" w:color="auto" w:fill="FFFFFF"/>
        </w:rPr>
        <w:t>闵行经济技术开发区在全市108家产业园区中</w:t>
      </w:r>
      <w:r>
        <w:rPr>
          <w:rFonts w:hint="eastAsia" w:ascii="Times New Roman" w:hAnsi="Times New Roman" w:eastAsia="仿宋_GB2312" w:cs="仿宋_GB2312"/>
          <w:sz w:val="32"/>
          <w:szCs w:val="32"/>
          <w:shd w:val="clear" w:color="auto" w:fill="FFFFFF"/>
        </w:rPr>
        <w:t>，跻身综合评价</w:t>
      </w:r>
      <w:r>
        <w:rPr>
          <w:rFonts w:ascii="Times New Roman" w:hAnsi="Times New Roman" w:eastAsia="仿宋_GB2312" w:cs="仿宋_GB2312"/>
          <w:bCs/>
          <w:sz w:val="32"/>
          <w:szCs w:val="32"/>
          <w:shd w:val="clear" w:color="auto" w:fill="FFFFFF"/>
        </w:rPr>
        <w:t>前10名</w:t>
      </w:r>
      <w:r>
        <w:rPr>
          <w:rFonts w:ascii="Times New Roman" w:hAnsi="Times New Roman" w:eastAsia="仿宋_GB2312" w:cs="仿宋_GB2312"/>
          <w:sz w:val="32"/>
          <w:szCs w:val="32"/>
          <w:shd w:val="clear" w:color="auto" w:fill="FFFFFF"/>
        </w:rPr>
        <w:t>，绿色发展指数位列全市</w:t>
      </w:r>
      <w:r>
        <w:rPr>
          <w:rFonts w:ascii="Times New Roman" w:hAnsi="Times New Roman" w:eastAsia="仿宋_GB2312" w:cs="仿宋_GB2312"/>
          <w:bCs/>
          <w:sz w:val="32"/>
          <w:szCs w:val="32"/>
          <w:shd w:val="clear" w:color="auto" w:fill="FFFFFF"/>
        </w:rPr>
        <w:t>第1名</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在68家5平方公里及以下小型园区</w:t>
      </w:r>
      <w:r>
        <w:rPr>
          <w:rFonts w:hint="eastAsia" w:ascii="Times New Roman" w:hAnsi="Times New Roman" w:eastAsia="仿宋_GB2312" w:cs="仿宋_GB2312"/>
          <w:sz w:val="32"/>
          <w:szCs w:val="32"/>
          <w:shd w:val="clear" w:color="auto" w:fill="FFFFFF"/>
        </w:rPr>
        <w:t>中</w:t>
      </w:r>
      <w:r>
        <w:rPr>
          <w:rFonts w:ascii="Times New Roman" w:hAnsi="Times New Roman" w:eastAsia="仿宋_GB2312" w:cs="仿宋_GB2312"/>
          <w:sz w:val="32"/>
          <w:szCs w:val="32"/>
          <w:shd w:val="clear" w:color="auto" w:fill="FFFFFF"/>
        </w:rPr>
        <w:t>综合评价中位列</w:t>
      </w:r>
      <w:r>
        <w:rPr>
          <w:rFonts w:ascii="Times New Roman" w:hAnsi="Times New Roman" w:eastAsia="仿宋_GB2312" w:cs="仿宋_GB2312"/>
          <w:bCs/>
          <w:sz w:val="32"/>
          <w:szCs w:val="32"/>
          <w:shd w:val="clear" w:color="auto" w:fill="FFFFFF"/>
        </w:rPr>
        <w:t>第2名</w:t>
      </w:r>
      <w:r>
        <w:rPr>
          <w:rFonts w:ascii="Times New Roman" w:hAnsi="Times New Roman" w:eastAsia="仿宋_GB2312" w:cs="仿宋_GB2312"/>
          <w:sz w:val="32"/>
          <w:szCs w:val="32"/>
          <w:shd w:val="clear" w:color="auto" w:fill="FFFFFF"/>
        </w:rPr>
        <w:t>。</w:t>
      </w:r>
    </w:p>
    <w:p>
      <w:pPr>
        <w:pStyle w:val="8"/>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闵行开发区成立于1986年，是国务院批准的首批国家级开发区。</w:t>
      </w:r>
      <w:r>
        <w:rPr>
          <w:rFonts w:ascii="Times New Roman" w:hAnsi="Times New Roman" w:eastAsia="仿宋_GB2312" w:cs="仿宋_GB2312"/>
          <w:bCs/>
          <w:sz w:val="32"/>
          <w:szCs w:val="32"/>
          <w:shd w:val="clear" w:color="auto" w:fill="FFFFFF"/>
        </w:rPr>
        <w:t>上海地产集团下属</w:t>
      </w:r>
      <w:r>
        <w:rPr>
          <w:rFonts w:hint="eastAsia" w:ascii="Times New Roman" w:hAnsi="Times New Roman" w:eastAsia="仿宋_GB2312" w:cs="仿宋_GB2312"/>
          <w:bCs/>
          <w:sz w:val="32"/>
          <w:szCs w:val="32"/>
          <w:shd w:val="clear" w:color="auto" w:fill="FFFFFF"/>
        </w:rPr>
        <w:t>上海地产闵虹集团</w:t>
      </w:r>
      <w:r>
        <w:rPr>
          <w:rFonts w:ascii="Times New Roman" w:hAnsi="Times New Roman" w:eastAsia="仿宋_GB2312" w:cs="仿宋_GB2312"/>
          <w:bCs/>
          <w:sz w:val="32"/>
          <w:szCs w:val="32"/>
          <w:shd w:val="clear" w:color="auto" w:fill="FFFFFF"/>
        </w:rPr>
        <w:t>作为闵行开发区的运营主体</w:t>
      </w:r>
      <w:r>
        <w:rPr>
          <w:rFonts w:ascii="Times New Roman" w:hAnsi="Times New Roman" w:eastAsia="仿宋_GB2312" w:cs="仿宋_GB2312"/>
          <w:sz w:val="32"/>
          <w:szCs w:val="32"/>
          <w:shd w:val="clear" w:color="auto" w:fill="FFFFFF"/>
        </w:rPr>
        <w:t>，在3.5平方公里的主园区中实现了低能耗、高产出的绿色制造模式。</w:t>
      </w:r>
      <w:r>
        <w:rPr>
          <w:rFonts w:ascii="Times New Roman" w:hAnsi="Times New Roman" w:eastAsia="仿宋_GB2312" w:cs="仿宋_GB2312"/>
          <w:bCs/>
          <w:sz w:val="32"/>
          <w:szCs w:val="32"/>
          <w:shd w:val="clear" w:color="auto" w:fill="FFFFFF"/>
        </w:rPr>
        <w:t>开发区先后</w:t>
      </w:r>
      <w:r>
        <w:rPr>
          <w:rFonts w:hint="eastAsia" w:ascii="Times New Roman" w:hAnsi="Times New Roman" w:eastAsia="仿宋_GB2312" w:cs="仿宋_GB2312"/>
          <w:bCs/>
          <w:sz w:val="32"/>
          <w:szCs w:val="32"/>
          <w:shd w:val="clear" w:color="auto" w:fill="FFFFFF"/>
        </w:rPr>
        <w:t>荣获</w:t>
      </w:r>
      <w:r>
        <w:rPr>
          <w:rFonts w:ascii="Times New Roman" w:hAnsi="Times New Roman" w:eastAsia="仿宋_GB2312" w:cs="仿宋_GB2312"/>
          <w:bCs/>
          <w:sz w:val="32"/>
          <w:szCs w:val="32"/>
          <w:shd w:val="clear" w:color="auto" w:fill="FFFFFF"/>
        </w:rPr>
        <w:t>上海市“品牌园区” “质量与环境双优园区”等称号。闵行开发区智能制造产业基地是上海26个特色产业园区之一。</w:t>
      </w:r>
    </w:p>
    <w:p>
      <w:pPr>
        <w:pStyle w:val="8"/>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bCs/>
          <w:sz w:val="32"/>
          <w:szCs w:val="32"/>
          <w:shd w:val="clear" w:color="auto" w:fill="FFFFFF"/>
        </w:rPr>
        <w:t>闵行开发区</w:t>
      </w:r>
      <w:r>
        <w:rPr>
          <w:rFonts w:ascii="Times New Roman" w:hAnsi="Times New Roman" w:eastAsia="仿宋_GB2312" w:cs="仿宋_GB2312"/>
          <w:sz w:val="32"/>
          <w:szCs w:val="32"/>
          <w:shd w:val="clear" w:color="auto" w:fill="FFFFFF"/>
        </w:rPr>
        <w:t>近年来致力于推动产业链、创新链、价值链深度重构，积极吸引研发总部等生产性服务业、战略性新兴产业项目入驻，培育壮大一批标志性、引领性的先进产业集群。园区现有包括三菱、西门子、ABB、强生等多个产业集群，区内企业研发中心和创新中心项目的陆续落成，进一步提升了园区经济密度，提高了园区创新策源能力。</w:t>
      </w:r>
    </w:p>
    <w:p>
      <w:pPr>
        <w:pStyle w:val="8"/>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bCs/>
          <w:sz w:val="32"/>
          <w:szCs w:val="32"/>
          <w:shd w:val="clear" w:color="auto" w:fill="FFFFFF"/>
        </w:rPr>
        <w:t>闵行开发区积极开拓外延，以</w:t>
      </w:r>
      <w:r>
        <w:rPr>
          <w:rFonts w:ascii="Times New Roman" w:hAnsi="Times New Roman" w:eastAsia="仿宋_GB2312" w:cs="仿宋_GB2312"/>
          <w:sz w:val="32"/>
          <w:szCs w:val="32"/>
          <w:shd w:val="clear" w:color="auto" w:fill="FFFFFF"/>
        </w:rPr>
        <w:t>国家级孵化器零号湾</w:t>
      </w:r>
      <w:r>
        <w:rPr>
          <w:rFonts w:ascii="Times New Roman" w:hAnsi="Times New Roman" w:eastAsia="仿宋_GB2312" w:cs="仿宋_GB2312"/>
          <w:bCs/>
          <w:sz w:val="32"/>
          <w:szCs w:val="32"/>
          <w:shd w:val="clear" w:color="auto" w:fill="FFFFFF"/>
        </w:rPr>
        <w:t>和闵行开发区西区为两翼实现产业升级。</w:t>
      </w:r>
      <w:r>
        <w:rPr>
          <w:rFonts w:ascii="Times New Roman" w:hAnsi="Times New Roman" w:eastAsia="仿宋_GB2312" w:cs="仿宋_GB2312"/>
          <w:sz w:val="32"/>
          <w:szCs w:val="32"/>
          <w:shd w:val="clear" w:color="auto" w:fill="FFFFFF"/>
        </w:rPr>
        <w:t>目前已有科大讯飞、金闼科技等人工智能企业入驻</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有望成为闵行开发区的智能产业新高地。</w:t>
      </w:r>
    </w:p>
    <w:p>
      <w:pPr>
        <w:pStyle w:val="8"/>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未来，闵行开发区将坚守发展先进制造业底线，谋划实施新一轮发展规划，进一步提高开发区土地空间使用效率</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为上海加快迈向全球卓越制造基地贡献力量。</w:t>
      </w:r>
      <w:r>
        <w:rPr>
          <w:rFonts w:hint="eastAsia" w:ascii="Times New Roman" w:hAnsi="Times New Roman" w:eastAsia="仿宋_GB2312" w:cs="仿宋_GB2312"/>
          <w:sz w:val="32"/>
          <w:szCs w:val="32"/>
          <w:shd w:val="clear" w:color="auto" w:fill="FFFFFF"/>
        </w:rPr>
        <w:t>（上海地产集团）</w:t>
      </w: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上海首座综合性水上服务区投运</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近日，上海首座综合性水上服务区——宣桥水上服务区启动运营。</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宣桥水上服务区地处上海市“一环十射”——水上高速公路大芦线航线大治河段，是上海临港新片区连接长三角内河集装箱运输主通道的必经之地。该项目由城投公路集团建造，城投资产集团下属油品公司运营管理，是根据《上海市内河水上服务区设置技术导则》标准打造的上海首座综合性水上服务区。</w:t>
      </w:r>
    </w:p>
    <w:p>
      <w:pPr>
        <w:pStyle w:val="8"/>
        <w:shd w:val="clear" w:color="auto" w:fill="FFFFFF"/>
        <w:spacing w:before="0" w:beforeAutospacing="0" w:after="0" w:afterAutospacing="0"/>
        <w:ind w:firstLine="640" w:firstLineChars="20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该水上服务区在传统油品供应基础上，结合集岸电、光伏、储能和充电桩于一体的“源-网-荷-储”协同互动系统，为服务区提供绿色清洁的电能，实现停靠船舶电能替代，助力“绿色港口”建设。通过宣桥水上服务区项目的示范效应，可逐渐实现上海市港口岸电全覆盖，探索适合于港口低碳建设的商业模式，助推长三角生态绿色一体化发展。（上海城投集团）</w:t>
      </w:r>
    </w:p>
    <w:p>
      <w:pPr>
        <w:pStyle w:val="8"/>
        <w:shd w:val="clear" w:color="auto" w:fill="FFFFFF"/>
        <w:spacing w:before="0" w:beforeAutospacing="0" w:after="0" w:afterAutospacing="0"/>
        <w:ind w:firstLine="640" w:firstLineChars="200"/>
        <w:rPr>
          <w:rFonts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上海仪电助力浦东新区全国首发政务区块链建设规范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近期，上海仪电</w:t>
      </w:r>
      <w:r>
        <w:rPr>
          <w:rFonts w:hint="eastAsia" w:ascii="Times New Roman" w:hAnsi="Times New Roman" w:eastAsia="仿宋_GB2312" w:cs="仿宋_GB2312"/>
          <w:sz w:val="32"/>
          <w:szCs w:val="32"/>
          <w:shd w:val="clear" w:color="auto" w:fill="FFFFFF"/>
          <w:lang w:eastAsia="zh-CN"/>
        </w:rPr>
        <w:t>作为牵头单位，助力上海浦东新区率先发布全国首个政务领域的区块链建设规范。该标准规定了政务区块链建设过程中需满足的安全性、可靠性、兼容性、扩展性等通用要求，填补了相关领域的标准空白。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年来，上海仪电强化区块链顶层设计，以标准引领区块链应用创新，建立基于信创环境的双链监管服务平台。目前，该平台已经实现目录链、食安链等首批六大场景应用落地，努力打造强政、兴业、惠民的城市治理典范。</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同时，上海仪电积极加入国家“可信区块链推进计划”，担任“政务链全栈应用组”副组长，协同推进政务领域的标准制定、BaaS平台建设及政务应用创新，加强区块链强监管、信创、国家商用密码等重点领域集成创新研究，打造政务区块链领域共创共赢、共建共治的开放生态。（上海仪电）</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上海建工一建集团创保护建筑平移新纪录</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历时18天施工，上海黄浦区文物保护建筑——喇格纳小学旧址建筑平移工程顺利完工。该工程通过运用创新科技，开创了多项行业第一：上海首次采用国内最大的步履行走器平移保护建筑、上海首栋弧线形一次旋转到位的大角度平移工程、上海首栋T形平面不规则结构保护建筑平移工程。</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喇格纳小学校舍呈T型不规则结构，总重约7600吨，移位时易产生扭转变形。同时，建筑范围内有地下人防结构，增加了移位方案设计及施工难度。为此，项目部根据平移方案的比选，最终确定采用工艺成熟可靠、风险可控的步履式行走器平移装置，在原址提升70厘米后，一次旋转平移到位。</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相比常规的拖车平移方案，采用步履行走器平移安全性更高且造价更低。整个建筑下方布置了198个会跟随建筑物移动的行走器，每个行走器可以提供200吨竖向承载力，通过设置A、B两组交替行走实现整体移位，并通过调整步履走行器的角度和行走速度达到旋转的效果。整个平移过程无人化操作，既提升了速度，节约了人力，又保证了平移的安全性。（上海建工）</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上海电气承制国内最大炼油项目常压塔发运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近日，上海电气下属张化机（苏州）重装有限公司承制的1600万吨/年炼化项目常减压蒸馏装置核心设备常压塔，在南通基地码头举行发货仪式。</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该项目实现了常压塔130天交付，创造了张化机公司大型薄壁复合板塔盘塔品类制造周期的最快纪录。此设备直径9.8米，总长73.15米，总重838吨，是国内炼油项目常减压装置中，直径最大、吨位最重的常压塔。该项目被国务院列入《石化产业规划布局方案》，是国家重点支持的项目。（上海电气）</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隧道股份香港区域中心矩形顶管项目贯通</w:t>
      </w:r>
    </w:p>
    <w:p>
      <w:pPr>
        <w:pStyle w:val="8"/>
        <w:shd w:val="clear" w:color="auto" w:fill="FFFFFF"/>
        <w:ind w:firstLine="640" w:firstLineChars="200"/>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日前，隧道股份城建国际香港区域中心承接的香港第一个矩形顶管隧道项目——启德旧机场发展项目KT3B标段地下行人通道项目顺利贯通。</w:t>
      </w:r>
    </w:p>
    <w:p>
      <w:pPr>
        <w:pStyle w:val="8"/>
        <w:shd w:val="clear" w:color="auto" w:fill="FFFFFF"/>
        <w:ind w:firstLine="640" w:firstLineChars="20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香港启德旧机场发展项目KT3B标段地下人行通道项目于2019年11月底开始建设，是矩形顶管技术在香港的首次应用。香港特区政府土木工程拓展署高度评价了隧道股份在项目建设期间克服困难，防疫、复工两手紧抓的突出表现。该项目使用隧道股份自主生产的矩形顶管机，对施工整体安全性进行严格管控，为矩形顶管技术在香港的实践应用提供了可借鉴的成功案例。（隧道股份）</w:t>
      </w:r>
    </w:p>
    <w:p>
      <w:pPr>
        <w:pStyle w:val="8"/>
        <w:shd w:val="clear" w:color="auto" w:fill="FFFFFF"/>
        <w:ind w:firstLine="640" w:firstLineChars="200"/>
        <w:rPr>
          <w:rFonts w:hint="eastAsia"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东方国际成功举办上海时装周•国际科技时尚论坛</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近日，由上海时装周组委会与东方国际联合主办的第二届上海时装周·国际科技时尚论坛在上海成功召开。本次论坛以“后疫情时代的新经济、新生活”为主题，聚焦商业模式</w:t>
      </w:r>
      <w:r>
        <w:rPr>
          <w:rFonts w:hint="eastAsia" w:ascii="Times New Roman" w:hAnsi="Times New Roman" w:eastAsia="仿宋_GB2312" w:cs="仿宋_GB2312"/>
          <w:sz w:val="32"/>
          <w:szCs w:val="32"/>
          <w:shd w:val="clear" w:color="auto" w:fill="FFFFFF"/>
          <w:lang w:eastAsia="zh-CN"/>
        </w:rPr>
        <w:t>和</w:t>
      </w:r>
      <w:r>
        <w:rPr>
          <w:rFonts w:hint="eastAsia" w:ascii="Times New Roman" w:hAnsi="Times New Roman" w:eastAsia="仿宋_GB2312" w:cs="仿宋_GB2312"/>
          <w:sz w:val="32"/>
          <w:szCs w:val="32"/>
          <w:shd w:val="clear" w:color="auto" w:fill="FFFFFF"/>
        </w:rPr>
        <w:t>科技的变革，探究在</w:t>
      </w:r>
      <w:r>
        <w:rPr>
          <w:rFonts w:hint="eastAsia" w:ascii="Times New Roman" w:hAnsi="Times New Roman" w:eastAsia="仿宋_GB2312" w:cs="仿宋_GB2312"/>
          <w:sz w:val="32"/>
          <w:szCs w:val="32"/>
          <w:shd w:val="clear" w:color="auto" w:fill="FFFFFF"/>
          <w:lang w:eastAsia="zh-CN"/>
        </w:rPr>
        <w:t>中国经济“</w:t>
      </w:r>
      <w:r>
        <w:rPr>
          <w:rFonts w:hint="eastAsia" w:ascii="Times New Roman" w:hAnsi="Times New Roman" w:eastAsia="仿宋_GB2312" w:cs="仿宋_GB2312"/>
          <w:sz w:val="32"/>
          <w:szCs w:val="32"/>
          <w:shd w:val="clear" w:color="auto" w:fill="FFFFFF"/>
        </w:rPr>
        <w:t>双循环</w:t>
      </w:r>
      <w:r>
        <w:rPr>
          <w:rFonts w:hint="eastAsia" w:ascii="Times New Roman" w:hAnsi="Times New Roman" w:eastAsia="仿宋_GB2312" w:cs="仿宋_GB2312"/>
          <w:sz w:val="32"/>
          <w:szCs w:val="32"/>
          <w:shd w:val="clear" w:color="auto" w:fill="FFFFFF"/>
          <w:lang w:eastAsia="zh-CN"/>
        </w:rPr>
        <w:t>”新格局</w:t>
      </w:r>
      <w:r>
        <w:rPr>
          <w:rFonts w:hint="eastAsia" w:ascii="Times New Roman" w:hAnsi="Times New Roman" w:eastAsia="仿宋_GB2312" w:cs="仿宋_GB2312"/>
          <w:sz w:val="32"/>
          <w:szCs w:val="32"/>
          <w:shd w:val="clear" w:color="auto" w:fill="FFFFFF"/>
        </w:rPr>
        <w:t>下，如何吸引全球创新资源，搭建汇聚全球视野、全球人才和全球资源的跨国平台，在新格局中打造新优势。</w:t>
      </w:r>
    </w:p>
    <w:p>
      <w:pPr>
        <w:pStyle w:val="8"/>
        <w:shd w:val="clear" w:color="auto" w:fill="FFFFFF"/>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东方国际集团总裁朱勇在致辞中指出，面对全方位创新的新时代，企业唯有顺应科技创新、观念创新、经营创新和管理创新的潮流和趋势，才能赢得生存与发展的优势。</w:t>
      </w:r>
    </w:p>
    <w:p>
      <w:pPr>
        <w:pStyle w:val="8"/>
        <w:shd w:val="clear" w:color="auto" w:fill="FFFFFF"/>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会上，中国纺织工业联合会副会长李陵申，上海社会科学院副院长张兆安，同济大学汽车安全技术研究所所长朱西产，AURIA全球执行副总裁杨秋明作主题报告。（东方国际）</w:t>
      </w:r>
    </w:p>
    <w:p>
      <w:pPr>
        <w:pStyle w:val="8"/>
        <w:shd w:val="clear" w:color="auto" w:fill="FFFFFF"/>
        <w:ind w:firstLine="640" w:firstLineChars="200"/>
        <w:rPr>
          <w:rFonts w:hint="eastAsia" w:ascii="Times New Roman" w:hAnsi="Times New Roman" w:eastAsia="仿宋_GB2312" w:cs="仿宋_GB2312"/>
          <w:sz w:val="32"/>
          <w:szCs w:val="32"/>
          <w:shd w:val="clear" w:color="auto" w:fill="FFFFFF"/>
        </w:rPr>
      </w:pPr>
    </w:p>
    <w:p>
      <w:pPr>
        <w:pStyle w:val="8"/>
        <w:shd w:val="clear" w:color="auto" w:fill="FFFFFF"/>
        <w:spacing w:beforeLines="100" w:beforeAutospacing="0" w:afterLines="100" w:afterAutospacing="0"/>
        <w:jc w:val="center"/>
        <w:rPr>
          <w:rFonts w:ascii="Times New Roman" w:hAnsi="Times New Roman" w:eastAsia="华文中宋" w:cs="华文中宋"/>
          <w:bCs/>
          <w:sz w:val="36"/>
          <w:szCs w:val="36"/>
        </w:rPr>
      </w:pPr>
      <w:r>
        <w:rPr>
          <w:rFonts w:hint="eastAsia" w:ascii="Times New Roman" w:hAnsi="Times New Roman" w:eastAsia="华文中宋" w:cs="华文中宋"/>
          <w:bCs/>
          <w:sz w:val="36"/>
          <w:szCs w:val="36"/>
        </w:rPr>
        <w:t>上海电气下属天津钢管成功研制超400米深海管</w:t>
      </w:r>
    </w:p>
    <w:p>
      <w:pPr>
        <w:pStyle w:val="8"/>
        <w:shd w:val="clear" w:color="auto" w:fill="FFFFFF"/>
        <w:spacing w:before="0" w:beforeAutospacing="0" w:after="0" w:afterAutospacing="0"/>
        <w:ind w:firstLine="640" w:firstLineChars="20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日前，上海电气下属天津钢管制造有限公司成功研制5个规格、近万吨X65QO钢级深海管线管产品，实现水深超400米深海管线管国产化，助力我国首个自营深水油田群顺利投产。</w:t>
      </w:r>
    </w:p>
    <w:p>
      <w:pPr>
        <w:pStyle w:val="8"/>
        <w:shd w:val="clear" w:color="auto" w:fill="FFFFFF"/>
        <w:spacing w:before="0" w:beforeAutospacing="0" w:after="0" w:afterAutospacing="0"/>
        <w:ind w:firstLine="640" w:firstLineChars="20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该产品是天津钢管首个超400米水深项目用管线管，多个规格均为首次生产的非标规格，尺寸精度要求极高。天津钢管在海上焊接过程中实现百分百合格，产品和服务质量得到用户的肯定，为双方后期深入合作奠定了基础。（上海电气）</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Monotype Corsiva">
    <w:altName w:val="Mongolian Baiti"/>
    <w:panose1 w:val="03010101010201010101"/>
    <w:charset w:val="00"/>
    <w:family w:val="script"/>
    <w:pitch w:val="default"/>
    <w:sig w:usb0="00000000" w:usb1="00000000" w:usb2="00000000" w:usb3="00000000" w:csb0="0000009F" w:csb1="00000000"/>
  </w:font>
  <w:font w:name="方正舒体">
    <w:altName w:val="微软雅黑"/>
    <w:panose1 w:val="0201060103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6145" o:spid="_x0000_s6145"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1E9"/>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11B6"/>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3A09"/>
    <w:rsid w:val="00045013"/>
    <w:rsid w:val="00045612"/>
    <w:rsid w:val="00047041"/>
    <w:rsid w:val="0005294D"/>
    <w:rsid w:val="000535D4"/>
    <w:rsid w:val="000647F9"/>
    <w:rsid w:val="00064FA7"/>
    <w:rsid w:val="00066CB6"/>
    <w:rsid w:val="00067807"/>
    <w:rsid w:val="0007425C"/>
    <w:rsid w:val="000746E6"/>
    <w:rsid w:val="00074EC8"/>
    <w:rsid w:val="00085B24"/>
    <w:rsid w:val="0008621B"/>
    <w:rsid w:val="000902F2"/>
    <w:rsid w:val="0009090A"/>
    <w:rsid w:val="00090C3B"/>
    <w:rsid w:val="00090F2D"/>
    <w:rsid w:val="000923F2"/>
    <w:rsid w:val="000A0C47"/>
    <w:rsid w:val="000A1A0E"/>
    <w:rsid w:val="000A34AF"/>
    <w:rsid w:val="000B0364"/>
    <w:rsid w:val="000B33A0"/>
    <w:rsid w:val="000B3829"/>
    <w:rsid w:val="000C168B"/>
    <w:rsid w:val="000C2067"/>
    <w:rsid w:val="000C49E7"/>
    <w:rsid w:val="000C57A1"/>
    <w:rsid w:val="000C5F41"/>
    <w:rsid w:val="000C7869"/>
    <w:rsid w:val="000D1A7D"/>
    <w:rsid w:val="000D1BF7"/>
    <w:rsid w:val="000D2584"/>
    <w:rsid w:val="000D3552"/>
    <w:rsid w:val="000D4203"/>
    <w:rsid w:val="000D6E35"/>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32B9"/>
    <w:rsid w:val="0011703E"/>
    <w:rsid w:val="00120397"/>
    <w:rsid w:val="001208B9"/>
    <w:rsid w:val="001219EB"/>
    <w:rsid w:val="001228D2"/>
    <w:rsid w:val="00124E33"/>
    <w:rsid w:val="00130B53"/>
    <w:rsid w:val="00131CD8"/>
    <w:rsid w:val="00133919"/>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2BE9"/>
    <w:rsid w:val="00193433"/>
    <w:rsid w:val="00194B0B"/>
    <w:rsid w:val="00195CE9"/>
    <w:rsid w:val="00196053"/>
    <w:rsid w:val="00197655"/>
    <w:rsid w:val="001A051B"/>
    <w:rsid w:val="001A2994"/>
    <w:rsid w:val="001A69A5"/>
    <w:rsid w:val="001B062F"/>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0E87"/>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707C3"/>
    <w:rsid w:val="00270EE1"/>
    <w:rsid w:val="0027141F"/>
    <w:rsid w:val="002725F5"/>
    <w:rsid w:val="0027310D"/>
    <w:rsid w:val="002733F6"/>
    <w:rsid w:val="00275EFD"/>
    <w:rsid w:val="00276970"/>
    <w:rsid w:val="002772BF"/>
    <w:rsid w:val="002800E1"/>
    <w:rsid w:val="0028014D"/>
    <w:rsid w:val="0028026C"/>
    <w:rsid w:val="0028177A"/>
    <w:rsid w:val="00281AC6"/>
    <w:rsid w:val="002824F5"/>
    <w:rsid w:val="00283B50"/>
    <w:rsid w:val="00285ECA"/>
    <w:rsid w:val="002873F1"/>
    <w:rsid w:val="00287E63"/>
    <w:rsid w:val="00293A1A"/>
    <w:rsid w:val="00293C57"/>
    <w:rsid w:val="00295F47"/>
    <w:rsid w:val="002963CE"/>
    <w:rsid w:val="00296D85"/>
    <w:rsid w:val="00297D08"/>
    <w:rsid w:val="002A0964"/>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BFE"/>
    <w:rsid w:val="002C7FAC"/>
    <w:rsid w:val="002D0ACA"/>
    <w:rsid w:val="002D290C"/>
    <w:rsid w:val="002D3CAF"/>
    <w:rsid w:val="002D5347"/>
    <w:rsid w:val="002D6EF5"/>
    <w:rsid w:val="002E14BD"/>
    <w:rsid w:val="002E20CB"/>
    <w:rsid w:val="002E3B45"/>
    <w:rsid w:val="002E6267"/>
    <w:rsid w:val="002E7F94"/>
    <w:rsid w:val="002F182B"/>
    <w:rsid w:val="002F2516"/>
    <w:rsid w:val="002F29E3"/>
    <w:rsid w:val="002F3CF1"/>
    <w:rsid w:val="002F78E2"/>
    <w:rsid w:val="003000CC"/>
    <w:rsid w:val="0030524A"/>
    <w:rsid w:val="003060BD"/>
    <w:rsid w:val="00307251"/>
    <w:rsid w:val="00315576"/>
    <w:rsid w:val="00315A6E"/>
    <w:rsid w:val="00316C84"/>
    <w:rsid w:val="00317BAF"/>
    <w:rsid w:val="003207EB"/>
    <w:rsid w:val="00320BD6"/>
    <w:rsid w:val="00321FA9"/>
    <w:rsid w:val="00322A43"/>
    <w:rsid w:val="0032318D"/>
    <w:rsid w:val="00324B42"/>
    <w:rsid w:val="00330280"/>
    <w:rsid w:val="00330D8A"/>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028B"/>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41E"/>
    <w:rsid w:val="003D0500"/>
    <w:rsid w:val="003D39B4"/>
    <w:rsid w:val="003D491E"/>
    <w:rsid w:val="003D58B4"/>
    <w:rsid w:val="003E02FC"/>
    <w:rsid w:val="003E0C70"/>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66A2"/>
    <w:rsid w:val="0042782B"/>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25CC"/>
    <w:rsid w:val="00463738"/>
    <w:rsid w:val="004647A9"/>
    <w:rsid w:val="00464806"/>
    <w:rsid w:val="00466750"/>
    <w:rsid w:val="00467E79"/>
    <w:rsid w:val="004704C7"/>
    <w:rsid w:val="0047096C"/>
    <w:rsid w:val="0047169D"/>
    <w:rsid w:val="004718D3"/>
    <w:rsid w:val="00472137"/>
    <w:rsid w:val="004739EB"/>
    <w:rsid w:val="00474485"/>
    <w:rsid w:val="004749FE"/>
    <w:rsid w:val="00474ABC"/>
    <w:rsid w:val="00475CE7"/>
    <w:rsid w:val="00475CF8"/>
    <w:rsid w:val="004762F8"/>
    <w:rsid w:val="0047687D"/>
    <w:rsid w:val="00477148"/>
    <w:rsid w:val="0048139D"/>
    <w:rsid w:val="004814D6"/>
    <w:rsid w:val="00483A84"/>
    <w:rsid w:val="00484DDD"/>
    <w:rsid w:val="00485CBD"/>
    <w:rsid w:val="00487935"/>
    <w:rsid w:val="004908C1"/>
    <w:rsid w:val="0049420C"/>
    <w:rsid w:val="00495DB2"/>
    <w:rsid w:val="00495DFF"/>
    <w:rsid w:val="004961C1"/>
    <w:rsid w:val="00497323"/>
    <w:rsid w:val="004A3C1A"/>
    <w:rsid w:val="004A3E75"/>
    <w:rsid w:val="004A76B6"/>
    <w:rsid w:val="004B278E"/>
    <w:rsid w:val="004B40D9"/>
    <w:rsid w:val="004C2261"/>
    <w:rsid w:val="004C2CD4"/>
    <w:rsid w:val="004C3236"/>
    <w:rsid w:val="004C3687"/>
    <w:rsid w:val="004C63C6"/>
    <w:rsid w:val="004C7097"/>
    <w:rsid w:val="004C7E55"/>
    <w:rsid w:val="004D0B2F"/>
    <w:rsid w:val="004D1639"/>
    <w:rsid w:val="004D2877"/>
    <w:rsid w:val="004D3496"/>
    <w:rsid w:val="004D4A39"/>
    <w:rsid w:val="004D4FE4"/>
    <w:rsid w:val="004D501A"/>
    <w:rsid w:val="004D587F"/>
    <w:rsid w:val="004D7025"/>
    <w:rsid w:val="004D721D"/>
    <w:rsid w:val="004E06EA"/>
    <w:rsid w:val="004E1891"/>
    <w:rsid w:val="004E1B56"/>
    <w:rsid w:val="004E2EC5"/>
    <w:rsid w:val="004E320C"/>
    <w:rsid w:val="004E6EC0"/>
    <w:rsid w:val="004F117B"/>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1629"/>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4F0"/>
    <w:rsid w:val="00556862"/>
    <w:rsid w:val="005606EC"/>
    <w:rsid w:val="005626F4"/>
    <w:rsid w:val="00565C28"/>
    <w:rsid w:val="00566431"/>
    <w:rsid w:val="0057063C"/>
    <w:rsid w:val="00570741"/>
    <w:rsid w:val="005717C0"/>
    <w:rsid w:val="00571A9E"/>
    <w:rsid w:val="00573D95"/>
    <w:rsid w:val="005745C8"/>
    <w:rsid w:val="005746E9"/>
    <w:rsid w:val="00574880"/>
    <w:rsid w:val="00575E0C"/>
    <w:rsid w:val="00577B11"/>
    <w:rsid w:val="00581502"/>
    <w:rsid w:val="00584D62"/>
    <w:rsid w:val="00584D81"/>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674A"/>
    <w:rsid w:val="005A6864"/>
    <w:rsid w:val="005A728D"/>
    <w:rsid w:val="005A739D"/>
    <w:rsid w:val="005B0BE6"/>
    <w:rsid w:val="005B37A9"/>
    <w:rsid w:val="005B3A36"/>
    <w:rsid w:val="005B46AD"/>
    <w:rsid w:val="005B4744"/>
    <w:rsid w:val="005B68A3"/>
    <w:rsid w:val="005C125B"/>
    <w:rsid w:val="005C21D5"/>
    <w:rsid w:val="005C2A28"/>
    <w:rsid w:val="005C3E78"/>
    <w:rsid w:val="005C416E"/>
    <w:rsid w:val="005C4172"/>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E770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5F"/>
    <w:rsid w:val="00651FA5"/>
    <w:rsid w:val="00652467"/>
    <w:rsid w:val="00653FA8"/>
    <w:rsid w:val="0065538C"/>
    <w:rsid w:val="00655680"/>
    <w:rsid w:val="00656B74"/>
    <w:rsid w:val="00657A3B"/>
    <w:rsid w:val="006618C1"/>
    <w:rsid w:val="0066278B"/>
    <w:rsid w:val="00664173"/>
    <w:rsid w:val="006648F4"/>
    <w:rsid w:val="00666C50"/>
    <w:rsid w:val="0066747E"/>
    <w:rsid w:val="006708DF"/>
    <w:rsid w:val="0067128A"/>
    <w:rsid w:val="00672227"/>
    <w:rsid w:val="006748AB"/>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F1C32"/>
    <w:rsid w:val="006F3690"/>
    <w:rsid w:val="006F6652"/>
    <w:rsid w:val="006F793E"/>
    <w:rsid w:val="007008EC"/>
    <w:rsid w:val="007017A3"/>
    <w:rsid w:val="00702433"/>
    <w:rsid w:val="00703FB8"/>
    <w:rsid w:val="007049C5"/>
    <w:rsid w:val="00704F7D"/>
    <w:rsid w:val="0070711E"/>
    <w:rsid w:val="007071FC"/>
    <w:rsid w:val="00707A30"/>
    <w:rsid w:val="00715401"/>
    <w:rsid w:val="00720398"/>
    <w:rsid w:val="00721F64"/>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3C21"/>
    <w:rsid w:val="007661E1"/>
    <w:rsid w:val="007700CC"/>
    <w:rsid w:val="007717F1"/>
    <w:rsid w:val="007729C3"/>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C91"/>
    <w:rsid w:val="007C23D4"/>
    <w:rsid w:val="007C2C7A"/>
    <w:rsid w:val="007C3283"/>
    <w:rsid w:val="007C4661"/>
    <w:rsid w:val="007C6311"/>
    <w:rsid w:val="007C74AD"/>
    <w:rsid w:val="007D1AD3"/>
    <w:rsid w:val="007D23E2"/>
    <w:rsid w:val="007D2A6A"/>
    <w:rsid w:val="007D3638"/>
    <w:rsid w:val="007D63F6"/>
    <w:rsid w:val="007D7847"/>
    <w:rsid w:val="007E1443"/>
    <w:rsid w:val="007E1865"/>
    <w:rsid w:val="007E2611"/>
    <w:rsid w:val="007E5C11"/>
    <w:rsid w:val="007E7EFC"/>
    <w:rsid w:val="007F0590"/>
    <w:rsid w:val="007F0CF4"/>
    <w:rsid w:val="007F11A4"/>
    <w:rsid w:val="007F1E14"/>
    <w:rsid w:val="007F3B41"/>
    <w:rsid w:val="007F4C89"/>
    <w:rsid w:val="007F7B19"/>
    <w:rsid w:val="008009DB"/>
    <w:rsid w:val="00801C3A"/>
    <w:rsid w:val="00803F06"/>
    <w:rsid w:val="00804835"/>
    <w:rsid w:val="008054DD"/>
    <w:rsid w:val="0081666C"/>
    <w:rsid w:val="00821818"/>
    <w:rsid w:val="00822DBF"/>
    <w:rsid w:val="00823995"/>
    <w:rsid w:val="00823E1D"/>
    <w:rsid w:val="008240D1"/>
    <w:rsid w:val="00825221"/>
    <w:rsid w:val="00825699"/>
    <w:rsid w:val="00826C88"/>
    <w:rsid w:val="008274D6"/>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74C"/>
    <w:rsid w:val="00871C9E"/>
    <w:rsid w:val="00872C95"/>
    <w:rsid w:val="008735AC"/>
    <w:rsid w:val="00874450"/>
    <w:rsid w:val="00875183"/>
    <w:rsid w:val="00880FC4"/>
    <w:rsid w:val="008815DF"/>
    <w:rsid w:val="00881A4C"/>
    <w:rsid w:val="00882434"/>
    <w:rsid w:val="00883013"/>
    <w:rsid w:val="00883562"/>
    <w:rsid w:val="0089215D"/>
    <w:rsid w:val="0089572D"/>
    <w:rsid w:val="00896BB9"/>
    <w:rsid w:val="008A02BF"/>
    <w:rsid w:val="008A1CAF"/>
    <w:rsid w:val="008A3A21"/>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D7581"/>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4C7E"/>
    <w:rsid w:val="00926240"/>
    <w:rsid w:val="00927D37"/>
    <w:rsid w:val="00936C15"/>
    <w:rsid w:val="0094183B"/>
    <w:rsid w:val="0094232E"/>
    <w:rsid w:val="00943A3E"/>
    <w:rsid w:val="0094425F"/>
    <w:rsid w:val="00944AC1"/>
    <w:rsid w:val="009469EA"/>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3F53"/>
    <w:rsid w:val="009741CB"/>
    <w:rsid w:val="0097489C"/>
    <w:rsid w:val="00974F69"/>
    <w:rsid w:val="0097657F"/>
    <w:rsid w:val="00976924"/>
    <w:rsid w:val="00977454"/>
    <w:rsid w:val="0098325F"/>
    <w:rsid w:val="00983A2E"/>
    <w:rsid w:val="00984BDD"/>
    <w:rsid w:val="00984BF4"/>
    <w:rsid w:val="00987257"/>
    <w:rsid w:val="0098736B"/>
    <w:rsid w:val="009877E0"/>
    <w:rsid w:val="00990260"/>
    <w:rsid w:val="009921C8"/>
    <w:rsid w:val="00992647"/>
    <w:rsid w:val="00992FD1"/>
    <w:rsid w:val="0099345C"/>
    <w:rsid w:val="00993DE1"/>
    <w:rsid w:val="00994BEF"/>
    <w:rsid w:val="00996E82"/>
    <w:rsid w:val="00997739"/>
    <w:rsid w:val="009A1172"/>
    <w:rsid w:val="009A1C62"/>
    <w:rsid w:val="009A1E92"/>
    <w:rsid w:val="009A25F5"/>
    <w:rsid w:val="009A2FE3"/>
    <w:rsid w:val="009A4FD3"/>
    <w:rsid w:val="009A68DA"/>
    <w:rsid w:val="009A7E70"/>
    <w:rsid w:val="009A7EC7"/>
    <w:rsid w:val="009B316F"/>
    <w:rsid w:val="009B3E99"/>
    <w:rsid w:val="009B45C3"/>
    <w:rsid w:val="009B489C"/>
    <w:rsid w:val="009B533A"/>
    <w:rsid w:val="009B5D0E"/>
    <w:rsid w:val="009B5FB7"/>
    <w:rsid w:val="009C07B9"/>
    <w:rsid w:val="009C0B2C"/>
    <w:rsid w:val="009C10EA"/>
    <w:rsid w:val="009C264F"/>
    <w:rsid w:val="009C2931"/>
    <w:rsid w:val="009C3AE2"/>
    <w:rsid w:val="009C51A6"/>
    <w:rsid w:val="009C66E1"/>
    <w:rsid w:val="009C6BE4"/>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A71"/>
    <w:rsid w:val="009F410C"/>
    <w:rsid w:val="009F4AFA"/>
    <w:rsid w:val="009F62AD"/>
    <w:rsid w:val="009F7263"/>
    <w:rsid w:val="009F72FA"/>
    <w:rsid w:val="009F7F3D"/>
    <w:rsid w:val="00A0096E"/>
    <w:rsid w:val="00A00C04"/>
    <w:rsid w:val="00A03103"/>
    <w:rsid w:val="00A05AC1"/>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5783B"/>
    <w:rsid w:val="00A61127"/>
    <w:rsid w:val="00A65911"/>
    <w:rsid w:val="00A6688C"/>
    <w:rsid w:val="00A7459B"/>
    <w:rsid w:val="00A77CFE"/>
    <w:rsid w:val="00A801C4"/>
    <w:rsid w:val="00A80846"/>
    <w:rsid w:val="00A81E8C"/>
    <w:rsid w:val="00A82014"/>
    <w:rsid w:val="00A83AF5"/>
    <w:rsid w:val="00A901CD"/>
    <w:rsid w:val="00A90B7F"/>
    <w:rsid w:val="00A90C9D"/>
    <w:rsid w:val="00A95702"/>
    <w:rsid w:val="00A96DB4"/>
    <w:rsid w:val="00AA2B21"/>
    <w:rsid w:val="00AA3DB3"/>
    <w:rsid w:val="00AA526D"/>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E5FB5"/>
    <w:rsid w:val="00AE78E0"/>
    <w:rsid w:val="00AF0FA3"/>
    <w:rsid w:val="00AF2374"/>
    <w:rsid w:val="00AF32F5"/>
    <w:rsid w:val="00AF3320"/>
    <w:rsid w:val="00AF33C6"/>
    <w:rsid w:val="00AF4C29"/>
    <w:rsid w:val="00AF5C00"/>
    <w:rsid w:val="00AF6CD5"/>
    <w:rsid w:val="00AF7491"/>
    <w:rsid w:val="00B00A74"/>
    <w:rsid w:val="00B0193C"/>
    <w:rsid w:val="00B01C05"/>
    <w:rsid w:val="00B0287B"/>
    <w:rsid w:val="00B0441D"/>
    <w:rsid w:val="00B06100"/>
    <w:rsid w:val="00B06DD5"/>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0A9A"/>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3F8D"/>
    <w:rsid w:val="00BE5803"/>
    <w:rsid w:val="00BE5B5A"/>
    <w:rsid w:val="00BF1F5A"/>
    <w:rsid w:val="00BF438D"/>
    <w:rsid w:val="00C02FCA"/>
    <w:rsid w:val="00C04CBB"/>
    <w:rsid w:val="00C07C48"/>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1F1E"/>
    <w:rsid w:val="00C92066"/>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296E"/>
    <w:rsid w:val="00CC3F44"/>
    <w:rsid w:val="00CC55B9"/>
    <w:rsid w:val="00CD2734"/>
    <w:rsid w:val="00CD3C2F"/>
    <w:rsid w:val="00CD4BD0"/>
    <w:rsid w:val="00CD60D7"/>
    <w:rsid w:val="00CD6BA3"/>
    <w:rsid w:val="00CD7E3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56271"/>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3F3F"/>
    <w:rsid w:val="00DD4842"/>
    <w:rsid w:val="00DD4CA6"/>
    <w:rsid w:val="00DD5044"/>
    <w:rsid w:val="00DD55FF"/>
    <w:rsid w:val="00DD6737"/>
    <w:rsid w:val="00DD759A"/>
    <w:rsid w:val="00DD7F1A"/>
    <w:rsid w:val="00DE2A5B"/>
    <w:rsid w:val="00DE2AA8"/>
    <w:rsid w:val="00DE7B7C"/>
    <w:rsid w:val="00DF1AB4"/>
    <w:rsid w:val="00DF3540"/>
    <w:rsid w:val="00DF3F67"/>
    <w:rsid w:val="00DF79E2"/>
    <w:rsid w:val="00E033AD"/>
    <w:rsid w:val="00E03E50"/>
    <w:rsid w:val="00E04BA7"/>
    <w:rsid w:val="00E06BA5"/>
    <w:rsid w:val="00E10B45"/>
    <w:rsid w:val="00E141A9"/>
    <w:rsid w:val="00E14997"/>
    <w:rsid w:val="00E14EED"/>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2B"/>
    <w:rsid w:val="00E426AD"/>
    <w:rsid w:val="00E4579C"/>
    <w:rsid w:val="00E47EFA"/>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38"/>
    <w:rsid w:val="00EB3A4D"/>
    <w:rsid w:val="00EB41AA"/>
    <w:rsid w:val="00EB5022"/>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46BA"/>
    <w:rsid w:val="00EE4A23"/>
    <w:rsid w:val="00EE72B4"/>
    <w:rsid w:val="00EF1FDD"/>
    <w:rsid w:val="00EF43B3"/>
    <w:rsid w:val="00EF5772"/>
    <w:rsid w:val="00EF59D7"/>
    <w:rsid w:val="00EF664E"/>
    <w:rsid w:val="00EF6EE8"/>
    <w:rsid w:val="00EF7909"/>
    <w:rsid w:val="00F00A96"/>
    <w:rsid w:val="00F00AB4"/>
    <w:rsid w:val="00F06688"/>
    <w:rsid w:val="00F1248C"/>
    <w:rsid w:val="00F12A9D"/>
    <w:rsid w:val="00F13E9B"/>
    <w:rsid w:val="00F15184"/>
    <w:rsid w:val="00F20B54"/>
    <w:rsid w:val="00F20C90"/>
    <w:rsid w:val="00F21215"/>
    <w:rsid w:val="00F21B0B"/>
    <w:rsid w:val="00F22D65"/>
    <w:rsid w:val="00F3115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3864"/>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C73"/>
    <w:rsid w:val="00FC7097"/>
    <w:rsid w:val="00FD1448"/>
    <w:rsid w:val="00FD17EE"/>
    <w:rsid w:val="00FD1B0E"/>
    <w:rsid w:val="00FD386C"/>
    <w:rsid w:val="00FD5452"/>
    <w:rsid w:val="00FD5608"/>
    <w:rsid w:val="00FD7FDC"/>
    <w:rsid w:val="00FE015F"/>
    <w:rsid w:val="00FE0930"/>
    <w:rsid w:val="00FE1D97"/>
    <w:rsid w:val="00FE2BB3"/>
    <w:rsid w:val="00FE3915"/>
    <w:rsid w:val="00FE46EA"/>
    <w:rsid w:val="00FE58D9"/>
    <w:rsid w:val="00FE6CED"/>
    <w:rsid w:val="00FE7F04"/>
    <w:rsid w:val="00FF1F8B"/>
    <w:rsid w:val="00FF224B"/>
    <w:rsid w:val="00FF2CB4"/>
    <w:rsid w:val="00FF2E2A"/>
    <w:rsid w:val="00FF2E42"/>
    <w:rsid w:val="016B15C9"/>
    <w:rsid w:val="01966B1D"/>
    <w:rsid w:val="01D82C35"/>
    <w:rsid w:val="02112C2A"/>
    <w:rsid w:val="021362DE"/>
    <w:rsid w:val="0220786F"/>
    <w:rsid w:val="022A7D31"/>
    <w:rsid w:val="02456F77"/>
    <w:rsid w:val="024A008F"/>
    <w:rsid w:val="027359E1"/>
    <w:rsid w:val="02760100"/>
    <w:rsid w:val="02874CD9"/>
    <w:rsid w:val="028D3A1D"/>
    <w:rsid w:val="029B132C"/>
    <w:rsid w:val="02B43667"/>
    <w:rsid w:val="0332474C"/>
    <w:rsid w:val="036D7245"/>
    <w:rsid w:val="042D2A76"/>
    <w:rsid w:val="043B5140"/>
    <w:rsid w:val="043E3536"/>
    <w:rsid w:val="045E16F8"/>
    <w:rsid w:val="0469784D"/>
    <w:rsid w:val="04AE50CD"/>
    <w:rsid w:val="05335966"/>
    <w:rsid w:val="05B00206"/>
    <w:rsid w:val="05B47C3E"/>
    <w:rsid w:val="05BE0A7C"/>
    <w:rsid w:val="05E63C81"/>
    <w:rsid w:val="05EB67BA"/>
    <w:rsid w:val="05F32C61"/>
    <w:rsid w:val="05FE3A86"/>
    <w:rsid w:val="06281AD0"/>
    <w:rsid w:val="06302A37"/>
    <w:rsid w:val="064326DB"/>
    <w:rsid w:val="064F0EDD"/>
    <w:rsid w:val="069630E9"/>
    <w:rsid w:val="06A3211A"/>
    <w:rsid w:val="06BE723E"/>
    <w:rsid w:val="06D82BF8"/>
    <w:rsid w:val="06E80213"/>
    <w:rsid w:val="06EF08BA"/>
    <w:rsid w:val="07006E6C"/>
    <w:rsid w:val="073C7D9D"/>
    <w:rsid w:val="073D7C6F"/>
    <w:rsid w:val="079C5F2D"/>
    <w:rsid w:val="07A16FE1"/>
    <w:rsid w:val="07C236D1"/>
    <w:rsid w:val="07D308DD"/>
    <w:rsid w:val="07E77B08"/>
    <w:rsid w:val="07FB6DA2"/>
    <w:rsid w:val="080F0E84"/>
    <w:rsid w:val="08623940"/>
    <w:rsid w:val="089D3B2B"/>
    <w:rsid w:val="08AF18EE"/>
    <w:rsid w:val="08F34F6B"/>
    <w:rsid w:val="090E6D3C"/>
    <w:rsid w:val="09324421"/>
    <w:rsid w:val="0938314C"/>
    <w:rsid w:val="096B48BA"/>
    <w:rsid w:val="097F721B"/>
    <w:rsid w:val="0980051C"/>
    <w:rsid w:val="09962085"/>
    <w:rsid w:val="099C18E9"/>
    <w:rsid w:val="09D773D4"/>
    <w:rsid w:val="0A0B2469"/>
    <w:rsid w:val="0A677DED"/>
    <w:rsid w:val="0AB117DE"/>
    <w:rsid w:val="0B086A65"/>
    <w:rsid w:val="0B27718C"/>
    <w:rsid w:val="0B407405"/>
    <w:rsid w:val="0B6178D8"/>
    <w:rsid w:val="0B874F73"/>
    <w:rsid w:val="0BAB4DF8"/>
    <w:rsid w:val="0C037F89"/>
    <w:rsid w:val="0C0B6B5C"/>
    <w:rsid w:val="0C26683A"/>
    <w:rsid w:val="0C6B36BE"/>
    <w:rsid w:val="0C805840"/>
    <w:rsid w:val="0C94445C"/>
    <w:rsid w:val="0C956623"/>
    <w:rsid w:val="0CBC25E1"/>
    <w:rsid w:val="0CE37621"/>
    <w:rsid w:val="0CF86EA0"/>
    <w:rsid w:val="0D117D18"/>
    <w:rsid w:val="0D48256D"/>
    <w:rsid w:val="0D5A1F14"/>
    <w:rsid w:val="0D771BE1"/>
    <w:rsid w:val="0DC45724"/>
    <w:rsid w:val="0DD04C68"/>
    <w:rsid w:val="0E10294D"/>
    <w:rsid w:val="0E4E4E6C"/>
    <w:rsid w:val="0E970E90"/>
    <w:rsid w:val="0EBE57FC"/>
    <w:rsid w:val="0F1C240D"/>
    <w:rsid w:val="0F4750EF"/>
    <w:rsid w:val="0F6810C1"/>
    <w:rsid w:val="0F6B1923"/>
    <w:rsid w:val="0F710215"/>
    <w:rsid w:val="0F7B5335"/>
    <w:rsid w:val="0FB51140"/>
    <w:rsid w:val="101A630C"/>
    <w:rsid w:val="101F43AF"/>
    <w:rsid w:val="102F2CE2"/>
    <w:rsid w:val="10447787"/>
    <w:rsid w:val="10D95710"/>
    <w:rsid w:val="10FE66E6"/>
    <w:rsid w:val="1104117B"/>
    <w:rsid w:val="11055776"/>
    <w:rsid w:val="11122727"/>
    <w:rsid w:val="1127440C"/>
    <w:rsid w:val="113157AA"/>
    <w:rsid w:val="11720EC3"/>
    <w:rsid w:val="11730A53"/>
    <w:rsid w:val="118F5EE2"/>
    <w:rsid w:val="11936747"/>
    <w:rsid w:val="120321EC"/>
    <w:rsid w:val="122418F7"/>
    <w:rsid w:val="12327E57"/>
    <w:rsid w:val="123B7F5B"/>
    <w:rsid w:val="128F3ACC"/>
    <w:rsid w:val="12A9494F"/>
    <w:rsid w:val="12B44C7F"/>
    <w:rsid w:val="12EB25D3"/>
    <w:rsid w:val="1302750A"/>
    <w:rsid w:val="13676E10"/>
    <w:rsid w:val="13726D40"/>
    <w:rsid w:val="137A4071"/>
    <w:rsid w:val="13B80E28"/>
    <w:rsid w:val="13C96421"/>
    <w:rsid w:val="13F910B7"/>
    <w:rsid w:val="14505149"/>
    <w:rsid w:val="14546BB2"/>
    <w:rsid w:val="147E749D"/>
    <w:rsid w:val="148C476B"/>
    <w:rsid w:val="14A957E0"/>
    <w:rsid w:val="14D347CF"/>
    <w:rsid w:val="14D66CAA"/>
    <w:rsid w:val="14F877A0"/>
    <w:rsid w:val="152C4592"/>
    <w:rsid w:val="15357EE2"/>
    <w:rsid w:val="156C650F"/>
    <w:rsid w:val="157A0880"/>
    <w:rsid w:val="159A5719"/>
    <w:rsid w:val="15AC790D"/>
    <w:rsid w:val="15CB2853"/>
    <w:rsid w:val="15D33436"/>
    <w:rsid w:val="15DC2F88"/>
    <w:rsid w:val="16336595"/>
    <w:rsid w:val="163C5D3F"/>
    <w:rsid w:val="164E2458"/>
    <w:rsid w:val="165B0258"/>
    <w:rsid w:val="16690DF2"/>
    <w:rsid w:val="169B0718"/>
    <w:rsid w:val="16E07FDE"/>
    <w:rsid w:val="16F103E0"/>
    <w:rsid w:val="17546F78"/>
    <w:rsid w:val="177054A7"/>
    <w:rsid w:val="177062F1"/>
    <w:rsid w:val="17D13401"/>
    <w:rsid w:val="17D66BAE"/>
    <w:rsid w:val="17E470D8"/>
    <w:rsid w:val="18073538"/>
    <w:rsid w:val="18225E5E"/>
    <w:rsid w:val="18257065"/>
    <w:rsid w:val="18890020"/>
    <w:rsid w:val="18DF6AF6"/>
    <w:rsid w:val="18E3082B"/>
    <w:rsid w:val="19485D08"/>
    <w:rsid w:val="19520226"/>
    <w:rsid w:val="197C2201"/>
    <w:rsid w:val="1A1B7AF8"/>
    <w:rsid w:val="1A5C6941"/>
    <w:rsid w:val="1A71349A"/>
    <w:rsid w:val="1AC005DF"/>
    <w:rsid w:val="1AC23036"/>
    <w:rsid w:val="1AE30C34"/>
    <w:rsid w:val="1B1C29A4"/>
    <w:rsid w:val="1B2D297E"/>
    <w:rsid w:val="1B5F33A8"/>
    <w:rsid w:val="1B9C666A"/>
    <w:rsid w:val="1BB26345"/>
    <w:rsid w:val="1BB4262E"/>
    <w:rsid w:val="1C61736A"/>
    <w:rsid w:val="1CD46EE9"/>
    <w:rsid w:val="1D2B4C77"/>
    <w:rsid w:val="1D6F2C4A"/>
    <w:rsid w:val="1D7E5415"/>
    <w:rsid w:val="1D857BEC"/>
    <w:rsid w:val="1DA00512"/>
    <w:rsid w:val="1E0E75D7"/>
    <w:rsid w:val="1E406383"/>
    <w:rsid w:val="1E53723C"/>
    <w:rsid w:val="1EBC033D"/>
    <w:rsid w:val="1F594CFE"/>
    <w:rsid w:val="1F6F15D2"/>
    <w:rsid w:val="1F9D77D8"/>
    <w:rsid w:val="1FB50873"/>
    <w:rsid w:val="1FDA7D20"/>
    <w:rsid w:val="1FDD1BE1"/>
    <w:rsid w:val="203F26B5"/>
    <w:rsid w:val="20630821"/>
    <w:rsid w:val="20FB789A"/>
    <w:rsid w:val="21033DFA"/>
    <w:rsid w:val="21181B08"/>
    <w:rsid w:val="217B5149"/>
    <w:rsid w:val="217C31AC"/>
    <w:rsid w:val="21BA7AE4"/>
    <w:rsid w:val="21C14B26"/>
    <w:rsid w:val="21DA35A0"/>
    <w:rsid w:val="228F50FE"/>
    <w:rsid w:val="22965998"/>
    <w:rsid w:val="23090BDF"/>
    <w:rsid w:val="233A00A7"/>
    <w:rsid w:val="23523F08"/>
    <w:rsid w:val="235E65CA"/>
    <w:rsid w:val="23AB50DB"/>
    <w:rsid w:val="23F6337B"/>
    <w:rsid w:val="244F6FAF"/>
    <w:rsid w:val="246024F1"/>
    <w:rsid w:val="246867B4"/>
    <w:rsid w:val="246D7B46"/>
    <w:rsid w:val="24781E0B"/>
    <w:rsid w:val="24A3491C"/>
    <w:rsid w:val="24D6005F"/>
    <w:rsid w:val="251B7427"/>
    <w:rsid w:val="252C64E5"/>
    <w:rsid w:val="25530BFC"/>
    <w:rsid w:val="25607564"/>
    <w:rsid w:val="25B11243"/>
    <w:rsid w:val="262806B2"/>
    <w:rsid w:val="264E6803"/>
    <w:rsid w:val="2661561C"/>
    <w:rsid w:val="26D429D0"/>
    <w:rsid w:val="27001DC4"/>
    <w:rsid w:val="27044181"/>
    <w:rsid w:val="270F2F29"/>
    <w:rsid w:val="27281793"/>
    <w:rsid w:val="2745046C"/>
    <w:rsid w:val="277543B9"/>
    <w:rsid w:val="27D0074F"/>
    <w:rsid w:val="281556C9"/>
    <w:rsid w:val="28292C9C"/>
    <w:rsid w:val="286E7185"/>
    <w:rsid w:val="28E709C8"/>
    <w:rsid w:val="28EB1383"/>
    <w:rsid w:val="28FB2867"/>
    <w:rsid w:val="28FB61CF"/>
    <w:rsid w:val="290D3D1C"/>
    <w:rsid w:val="2927623F"/>
    <w:rsid w:val="29502C0D"/>
    <w:rsid w:val="296363C3"/>
    <w:rsid w:val="298C55B0"/>
    <w:rsid w:val="2999174B"/>
    <w:rsid w:val="29BA5031"/>
    <w:rsid w:val="29EF0838"/>
    <w:rsid w:val="2A2E1E59"/>
    <w:rsid w:val="2A6F206D"/>
    <w:rsid w:val="2A8C70C3"/>
    <w:rsid w:val="2ADB2519"/>
    <w:rsid w:val="2AF32978"/>
    <w:rsid w:val="2AF51FD1"/>
    <w:rsid w:val="2B3267F5"/>
    <w:rsid w:val="2B436EA5"/>
    <w:rsid w:val="2B67726D"/>
    <w:rsid w:val="2B8018C0"/>
    <w:rsid w:val="2B9461D0"/>
    <w:rsid w:val="2BA6487D"/>
    <w:rsid w:val="2BBB5325"/>
    <w:rsid w:val="2C21674E"/>
    <w:rsid w:val="2C2B380B"/>
    <w:rsid w:val="2C394FF3"/>
    <w:rsid w:val="2C901112"/>
    <w:rsid w:val="2CE51800"/>
    <w:rsid w:val="2D2A07F8"/>
    <w:rsid w:val="2D4744E7"/>
    <w:rsid w:val="2D962874"/>
    <w:rsid w:val="2DA309A6"/>
    <w:rsid w:val="2DFF52A6"/>
    <w:rsid w:val="2E032968"/>
    <w:rsid w:val="2E2126AE"/>
    <w:rsid w:val="2E23211A"/>
    <w:rsid w:val="2E266352"/>
    <w:rsid w:val="2E3B2E2C"/>
    <w:rsid w:val="2E705D05"/>
    <w:rsid w:val="2E9D73DF"/>
    <w:rsid w:val="2ECA6213"/>
    <w:rsid w:val="2F4533BD"/>
    <w:rsid w:val="2F6F3DC0"/>
    <w:rsid w:val="2F9F66A5"/>
    <w:rsid w:val="30577412"/>
    <w:rsid w:val="305C0C43"/>
    <w:rsid w:val="30624083"/>
    <w:rsid w:val="31347AF7"/>
    <w:rsid w:val="32142F26"/>
    <w:rsid w:val="322B2A1B"/>
    <w:rsid w:val="327A345F"/>
    <w:rsid w:val="32956252"/>
    <w:rsid w:val="32BC25E6"/>
    <w:rsid w:val="32C51380"/>
    <w:rsid w:val="32CA7670"/>
    <w:rsid w:val="32D96B20"/>
    <w:rsid w:val="32DD7B67"/>
    <w:rsid w:val="32E143AA"/>
    <w:rsid w:val="33552954"/>
    <w:rsid w:val="337E4951"/>
    <w:rsid w:val="33941635"/>
    <w:rsid w:val="33D444A9"/>
    <w:rsid w:val="340574B9"/>
    <w:rsid w:val="3407654F"/>
    <w:rsid w:val="343D7B83"/>
    <w:rsid w:val="347548E4"/>
    <w:rsid w:val="34866F0A"/>
    <w:rsid w:val="348D174F"/>
    <w:rsid w:val="34AE2FFC"/>
    <w:rsid w:val="34BD1706"/>
    <w:rsid w:val="356B6C9A"/>
    <w:rsid w:val="35AF0512"/>
    <w:rsid w:val="35E35F12"/>
    <w:rsid w:val="36194473"/>
    <w:rsid w:val="36400874"/>
    <w:rsid w:val="364D2CCA"/>
    <w:rsid w:val="36AB2711"/>
    <w:rsid w:val="36B43F8F"/>
    <w:rsid w:val="36F46CD6"/>
    <w:rsid w:val="3706081F"/>
    <w:rsid w:val="371E0684"/>
    <w:rsid w:val="374D47D5"/>
    <w:rsid w:val="37505A5A"/>
    <w:rsid w:val="3766086E"/>
    <w:rsid w:val="3798160C"/>
    <w:rsid w:val="37B368EA"/>
    <w:rsid w:val="37B56D0A"/>
    <w:rsid w:val="37D34918"/>
    <w:rsid w:val="37E46B59"/>
    <w:rsid w:val="38B92A67"/>
    <w:rsid w:val="38C1425D"/>
    <w:rsid w:val="38E762DF"/>
    <w:rsid w:val="390E5D21"/>
    <w:rsid w:val="391B5C73"/>
    <w:rsid w:val="393B31C4"/>
    <w:rsid w:val="39572842"/>
    <w:rsid w:val="39677C38"/>
    <w:rsid w:val="39853D15"/>
    <w:rsid w:val="39E82D46"/>
    <w:rsid w:val="3A1F4C10"/>
    <w:rsid w:val="3AA13413"/>
    <w:rsid w:val="3B163666"/>
    <w:rsid w:val="3B2E7622"/>
    <w:rsid w:val="3B7970A1"/>
    <w:rsid w:val="3B82118F"/>
    <w:rsid w:val="3BB73498"/>
    <w:rsid w:val="3C282FEC"/>
    <w:rsid w:val="3C463D25"/>
    <w:rsid w:val="3C4707B8"/>
    <w:rsid w:val="3C51268E"/>
    <w:rsid w:val="3C55177E"/>
    <w:rsid w:val="3CB322A1"/>
    <w:rsid w:val="3CB53B15"/>
    <w:rsid w:val="3CC70E0D"/>
    <w:rsid w:val="3CDD5196"/>
    <w:rsid w:val="3CE22123"/>
    <w:rsid w:val="3CF81416"/>
    <w:rsid w:val="3D222E6E"/>
    <w:rsid w:val="3D282596"/>
    <w:rsid w:val="3D7634AD"/>
    <w:rsid w:val="3D95483D"/>
    <w:rsid w:val="3D9853CF"/>
    <w:rsid w:val="3E1232AC"/>
    <w:rsid w:val="3E156E4C"/>
    <w:rsid w:val="3E2163D9"/>
    <w:rsid w:val="3E5105F5"/>
    <w:rsid w:val="3F4F1EF3"/>
    <w:rsid w:val="3F554B68"/>
    <w:rsid w:val="3F5C4B00"/>
    <w:rsid w:val="3F5E1294"/>
    <w:rsid w:val="3F5F4242"/>
    <w:rsid w:val="3F79044D"/>
    <w:rsid w:val="3FD06F4A"/>
    <w:rsid w:val="3FD37E02"/>
    <w:rsid w:val="3FDD22A7"/>
    <w:rsid w:val="3FE33174"/>
    <w:rsid w:val="40065CD4"/>
    <w:rsid w:val="40467452"/>
    <w:rsid w:val="40E239D1"/>
    <w:rsid w:val="40EA1812"/>
    <w:rsid w:val="40EE6C40"/>
    <w:rsid w:val="4110399C"/>
    <w:rsid w:val="41503134"/>
    <w:rsid w:val="41696EBA"/>
    <w:rsid w:val="41755A6E"/>
    <w:rsid w:val="425402FF"/>
    <w:rsid w:val="426E359C"/>
    <w:rsid w:val="429C7AE0"/>
    <w:rsid w:val="42D57308"/>
    <w:rsid w:val="42D6028D"/>
    <w:rsid w:val="42F35EBB"/>
    <w:rsid w:val="4305237D"/>
    <w:rsid w:val="43346C67"/>
    <w:rsid w:val="4354455F"/>
    <w:rsid w:val="435560BF"/>
    <w:rsid w:val="43673531"/>
    <w:rsid w:val="439A493E"/>
    <w:rsid w:val="43AE06EF"/>
    <w:rsid w:val="441652D8"/>
    <w:rsid w:val="441A7836"/>
    <w:rsid w:val="44420D7D"/>
    <w:rsid w:val="449E7E90"/>
    <w:rsid w:val="44A04F4F"/>
    <w:rsid w:val="44BF577B"/>
    <w:rsid w:val="45174E3C"/>
    <w:rsid w:val="45313064"/>
    <w:rsid w:val="456A0D89"/>
    <w:rsid w:val="46062FA3"/>
    <w:rsid w:val="46383F1C"/>
    <w:rsid w:val="4690107B"/>
    <w:rsid w:val="4692401D"/>
    <w:rsid w:val="46BF5FD6"/>
    <w:rsid w:val="46FB73FE"/>
    <w:rsid w:val="470915F1"/>
    <w:rsid w:val="47181D85"/>
    <w:rsid w:val="48513D61"/>
    <w:rsid w:val="4870270F"/>
    <w:rsid w:val="49190CA7"/>
    <w:rsid w:val="4936339E"/>
    <w:rsid w:val="494E1C27"/>
    <w:rsid w:val="496A6875"/>
    <w:rsid w:val="496C2C65"/>
    <w:rsid w:val="49B90685"/>
    <w:rsid w:val="49CD535D"/>
    <w:rsid w:val="4A2D0B89"/>
    <w:rsid w:val="4AA64DE3"/>
    <w:rsid w:val="4B1E5580"/>
    <w:rsid w:val="4B2370A3"/>
    <w:rsid w:val="4B346991"/>
    <w:rsid w:val="4B7B6B45"/>
    <w:rsid w:val="4B9B41B8"/>
    <w:rsid w:val="4BC042EB"/>
    <w:rsid w:val="4BE33D36"/>
    <w:rsid w:val="4C0D7211"/>
    <w:rsid w:val="4CDC0E01"/>
    <w:rsid w:val="4CDD543F"/>
    <w:rsid w:val="4DBD2643"/>
    <w:rsid w:val="4DE55BA8"/>
    <w:rsid w:val="4DF94AB1"/>
    <w:rsid w:val="4E4F69E8"/>
    <w:rsid w:val="4E5430FA"/>
    <w:rsid w:val="4E9801DA"/>
    <w:rsid w:val="4EE10C37"/>
    <w:rsid w:val="4EF3243C"/>
    <w:rsid w:val="4F0D4B02"/>
    <w:rsid w:val="4F83246F"/>
    <w:rsid w:val="4FA157CC"/>
    <w:rsid w:val="4FA161D4"/>
    <w:rsid w:val="4FDA28AC"/>
    <w:rsid w:val="50240B40"/>
    <w:rsid w:val="50501875"/>
    <w:rsid w:val="50810884"/>
    <w:rsid w:val="50D57146"/>
    <w:rsid w:val="511751D1"/>
    <w:rsid w:val="511D5DBB"/>
    <w:rsid w:val="512E722E"/>
    <w:rsid w:val="51587B3E"/>
    <w:rsid w:val="51613941"/>
    <w:rsid w:val="51744180"/>
    <w:rsid w:val="51BF5C1B"/>
    <w:rsid w:val="51D64621"/>
    <w:rsid w:val="52237D97"/>
    <w:rsid w:val="52246806"/>
    <w:rsid w:val="522D2267"/>
    <w:rsid w:val="52384148"/>
    <w:rsid w:val="52C94A9A"/>
    <w:rsid w:val="532039DA"/>
    <w:rsid w:val="53413B49"/>
    <w:rsid w:val="535A5010"/>
    <w:rsid w:val="5363448B"/>
    <w:rsid w:val="539445CF"/>
    <w:rsid w:val="539A086F"/>
    <w:rsid w:val="53D74DDA"/>
    <w:rsid w:val="53DC4CE5"/>
    <w:rsid w:val="53FE4E4E"/>
    <w:rsid w:val="541C6021"/>
    <w:rsid w:val="54334B6E"/>
    <w:rsid w:val="543A02D9"/>
    <w:rsid w:val="5483490A"/>
    <w:rsid w:val="54A071DE"/>
    <w:rsid w:val="54F6468A"/>
    <w:rsid w:val="55057A8B"/>
    <w:rsid w:val="55184EFF"/>
    <w:rsid w:val="55213692"/>
    <w:rsid w:val="5540488F"/>
    <w:rsid w:val="557A6885"/>
    <w:rsid w:val="55AE308C"/>
    <w:rsid w:val="55C418DB"/>
    <w:rsid w:val="55CD004B"/>
    <w:rsid w:val="55FA7282"/>
    <w:rsid w:val="56097F33"/>
    <w:rsid w:val="562B66CE"/>
    <w:rsid w:val="56746FC2"/>
    <w:rsid w:val="56902CE2"/>
    <w:rsid w:val="56DB557E"/>
    <w:rsid w:val="57726C77"/>
    <w:rsid w:val="57807C06"/>
    <w:rsid w:val="57B7018E"/>
    <w:rsid w:val="583D262E"/>
    <w:rsid w:val="586B19A4"/>
    <w:rsid w:val="588A774C"/>
    <w:rsid w:val="589C4A7E"/>
    <w:rsid w:val="58C3522C"/>
    <w:rsid w:val="590F4FAE"/>
    <w:rsid w:val="593D5C20"/>
    <w:rsid w:val="593F22D8"/>
    <w:rsid w:val="595110A7"/>
    <w:rsid w:val="59657E02"/>
    <w:rsid w:val="598827C4"/>
    <w:rsid w:val="599F2AB6"/>
    <w:rsid w:val="59C51C9D"/>
    <w:rsid w:val="59CA07FF"/>
    <w:rsid w:val="5A360077"/>
    <w:rsid w:val="5A4A0635"/>
    <w:rsid w:val="5A7A79F9"/>
    <w:rsid w:val="5A8E3563"/>
    <w:rsid w:val="5AED72B5"/>
    <w:rsid w:val="5AFC312D"/>
    <w:rsid w:val="5B371D03"/>
    <w:rsid w:val="5B4A6FB6"/>
    <w:rsid w:val="5BA273AC"/>
    <w:rsid w:val="5BCD7F95"/>
    <w:rsid w:val="5BD025A5"/>
    <w:rsid w:val="5BF6672D"/>
    <w:rsid w:val="5C246C60"/>
    <w:rsid w:val="5C42758E"/>
    <w:rsid w:val="5C5E5732"/>
    <w:rsid w:val="5CF052E9"/>
    <w:rsid w:val="5CF33EE1"/>
    <w:rsid w:val="5D12778A"/>
    <w:rsid w:val="5D1675AD"/>
    <w:rsid w:val="5D254680"/>
    <w:rsid w:val="5D435743"/>
    <w:rsid w:val="5D7521FD"/>
    <w:rsid w:val="5D9F37D2"/>
    <w:rsid w:val="5DEA68E7"/>
    <w:rsid w:val="5E0151C2"/>
    <w:rsid w:val="5E270E58"/>
    <w:rsid w:val="5E6C2862"/>
    <w:rsid w:val="5EC62741"/>
    <w:rsid w:val="5EDF56AF"/>
    <w:rsid w:val="5EE0113E"/>
    <w:rsid w:val="5EEB77EC"/>
    <w:rsid w:val="5F022D79"/>
    <w:rsid w:val="5F3A0AD3"/>
    <w:rsid w:val="5F3C447A"/>
    <w:rsid w:val="5F460EDC"/>
    <w:rsid w:val="5F4F5A52"/>
    <w:rsid w:val="5F625436"/>
    <w:rsid w:val="5F730D55"/>
    <w:rsid w:val="5F7C6D9C"/>
    <w:rsid w:val="5F865C5F"/>
    <w:rsid w:val="5F890E1F"/>
    <w:rsid w:val="5F983AFA"/>
    <w:rsid w:val="5FF31DCB"/>
    <w:rsid w:val="60381476"/>
    <w:rsid w:val="609C3D80"/>
    <w:rsid w:val="60A263CB"/>
    <w:rsid w:val="60AF063D"/>
    <w:rsid w:val="61264CC0"/>
    <w:rsid w:val="612C222B"/>
    <w:rsid w:val="617F7186"/>
    <w:rsid w:val="618549F5"/>
    <w:rsid w:val="61A32A50"/>
    <w:rsid w:val="61D72F82"/>
    <w:rsid w:val="61E5314C"/>
    <w:rsid w:val="61E73C89"/>
    <w:rsid w:val="62300FDA"/>
    <w:rsid w:val="62402279"/>
    <w:rsid w:val="626238A8"/>
    <w:rsid w:val="62DE092A"/>
    <w:rsid w:val="630A371A"/>
    <w:rsid w:val="633065A8"/>
    <w:rsid w:val="63314354"/>
    <w:rsid w:val="63376D68"/>
    <w:rsid w:val="634252B5"/>
    <w:rsid w:val="63580B97"/>
    <w:rsid w:val="637750D5"/>
    <w:rsid w:val="63894275"/>
    <w:rsid w:val="638C57AB"/>
    <w:rsid w:val="63AA21D0"/>
    <w:rsid w:val="63B8057F"/>
    <w:rsid w:val="63D73085"/>
    <w:rsid w:val="640B72E5"/>
    <w:rsid w:val="6417779D"/>
    <w:rsid w:val="641A2381"/>
    <w:rsid w:val="64647561"/>
    <w:rsid w:val="648E1B7A"/>
    <w:rsid w:val="648F3699"/>
    <w:rsid w:val="64932393"/>
    <w:rsid w:val="65591171"/>
    <w:rsid w:val="658C4DC6"/>
    <w:rsid w:val="6597343A"/>
    <w:rsid w:val="65973742"/>
    <w:rsid w:val="65991A12"/>
    <w:rsid w:val="65D0352A"/>
    <w:rsid w:val="65E414A4"/>
    <w:rsid w:val="664F4A24"/>
    <w:rsid w:val="66E82EFC"/>
    <w:rsid w:val="66F65F5A"/>
    <w:rsid w:val="670779A7"/>
    <w:rsid w:val="679313F9"/>
    <w:rsid w:val="679C2B08"/>
    <w:rsid w:val="67A33A0C"/>
    <w:rsid w:val="67B16911"/>
    <w:rsid w:val="67B32B19"/>
    <w:rsid w:val="681C1EDB"/>
    <w:rsid w:val="683D55DE"/>
    <w:rsid w:val="683F7036"/>
    <w:rsid w:val="685060F2"/>
    <w:rsid w:val="685F1F61"/>
    <w:rsid w:val="68996A24"/>
    <w:rsid w:val="68FE4705"/>
    <w:rsid w:val="691766DB"/>
    <w:rsid w:val="691F7F0D"/>
    <w:rsid w:val="692F61A0"/>
    <w:rsid w:val="693D2DC5"/>
    <w:rsid w:val="693F534C"/>
    <w:rsid w:val="6951771A"/>
    <w:rsid w:val="69596310"/>
    <w:rsid w:val="696C7B8E"/>
    <w:rsid w:val="69C41BC2"/>
    <w:rsid w:val="6A165E00"/>
    <w:rsid w:val="6A4F2826"/>
    <w:rsid w:val="6A551ADC"/>
    <w:rsid w:val="6A9128F0"/>
    <w:rsid w:val="6AF15999"/>
    <w:rsid w:val="6AF8394A"/>
    <w:rsid w:val="6B7016E4"/>
    <w:rsid w:val="6B9B2FD0"/>
    <w:rsid w:val="6B9E7D39"/>
    <w:rsid w:val="6BC62112"/>
    <w:rsid w:val="6BE138E8"/>
    <w:rsid w:val="6C6B6CFB"/>
    <w:rsid w:val="6C762EFF"/>
    <w:rsid w:val="6CD2214C"/>
    <w:rsid w:val="6D016445"/>
    <w:rsid w:val="6D1835B2"/>
    <w:rsid w:val="6D1C2DC1"/>
    <w:rsid w:val="6D253152"/>
    <w:rsid w:val="6D3871A3"/>
    <w:rsid w:val="6D3D6842"/>
    <w:rsid w:val="6DB51ADF"/>
    <w:rsid w:val="6DE97A8B"/>
    <w:rsid w:val="6E347537"/>
    <w:rsid w:val="6E9703BC"/>
    <w:rsid w:val="6EBB1FB9"/>
    <w:rsid w:val="6EE46585"/>
    <w:rsid w:val="6EEB21F2"/>
    <w:rsid w:val="6F1B345E"/>
    <w:rsid w:val="6F3D6F6D"/>
    <w:rsid w:val="6F610574"/>
    <w:rsid w:val="6F8D548D"/>
    <w:rsid w:val="6F9F5A50"/>
    <w:rsid w:val="6FAA083A"/>
    <w:rsid w:val="6FBB074A"/>
    <w:rsid w:val="6FD15F48"/>
    <w:rsid w:val="70163125"/>
    <w:rsid w:val="704615AD"/>
    <w:rsid w:val="7076515B"/>
    <w:rsid w:val="70DA763D"/>
    <w:rsid w:val="70DF1A2D"/>
    <w:rsid w:val="70E621DD"/>
    <w:rsid w:val="711567FC"/>
    <w:rsid w:val="7176050C"/>
    <w:rsid w:val="71A21876"/>
    <w:rsid w:val="720D7685"/>
    <w:rsid w:val="723C6F07"/>
    <w:rsid w:val="72401119"/>
    <w:rsid w:val="7247099B"/>
    <w:rsid w:val="72A27F01"/>
    <w:rsid w:val="72A33251"/>
    <w:rsid w:val="72C331B0"/>
    <w:rsid w:val="72F319DB"/>
    <w:rsid w:val="72FE27A4"/>
    <w:rsid w:val="732D3AC1"/>
    <w:rsid w:val="733374D0"/>
    <w:rsid w:val="734D642A"/>
    <w:rsid w:val="73841448"/>
    <w:rsid w:val="738C14B9"/>
    <w:rsid w:val="739B4959"/>
    <w:rsid w:val="73FE12A2"/>
    <w:rsid w:val="73FE24F8"/>
    <w:rsid w:val="74024A97"/>
    <w:rsid w:val="74292BC9"/>
    <w:rsid w:val="747B24D6"/>
    <w:rsid w:val="748753CD"/>
    <w:rsid w:val="749251CE"/>
    <w:rsid w:val="74A2283A"/>
    <w:rsid w:val="74AC281D"/>
    <w:rsid w:val="74B714C9"/>
    <w:rsid w:val="74B8748F"/>
    <w:rsid w:val="74C35838"/>
    <w:rsid w:val="7518779B"/>
    <w:rsid w:val="7566001E"/>
    <w:rsid w:val="75761917"/>
    <w:rsid w:val="75875612"/>
    <w:rsid w:val="758B3334"/>
    <w:rsid w:val="75C2236D"/>
    <w:rsid w:val="76090790"/>
    <w:rsid w:val="76462604"/>
    <w:rsid w:val="7650526E"/>
    <w:rsid w:val="76610682"/>
    <w:rsid w:val="76AF32EE"/>
    <w:rsid w:val="76F15245"/>
    <w:rsid w:val="770C1024"/>
    <w:rsid w:val="771D0108"/>
    <w:rsid w:val="77375EC7"/>
    <w:rsid w:val="777F046F"/>
    <w:rsid w:val="77E80155"/>
    <w:rsid w:val="77E91AD1"/>
    <w:rsid w:val="77F64032"/>
    <w:rsid w:val="78913BC5"/>
    <w:rsid w:val="789F1027"/>
    <w:rsid w:val="78B272CF"/>
    <w:rsid w:val="78ED3AC4"/>
    <w:rsid w:val="79C01F80"/>
    <w:rsid w:val="79D91008"/>
    <w:rsid w:val="79FF15C6"/>
    <w:rsid w:val="7A2C3340"/>
    <w:rsid w:val="7A3E4106"/>
    <w:rsid w:val="7A500E43"/>
    <w:rsid w:val="7A734249"/>
    <w:rsid w:val="7AAA79EF"/>
    <w:rsid w:val="7ACC63B5"/>
    <w:rsid w:val="7AE37CEC"/>
    <w:rsid w:val="7B47026A"/>
    <w:rsid w:val="7B83619A"/>
    <w:rsid w:val="7BA50FF9"/>
    <w:rsid w:val="7BB94CF6"/>
    <w:rsid w:val="7BE42AE9"/>
    <w:rsid w:val="7C061725"/>
    <w:rsid w:val="7C203E8D"/>
    <w:rsid w:val="7C2925BD"/>
    <w:rsid w:val="7C524A48"/>
    <w:rsid w:val="7C582CED"/>
    <w:rsid w:val="7C593893"/>
    <w:rsid w:val="7C9F4A50"/>
    <w:rsid w:val="7CA26BEA"/>
    <w:rsid w:val="7CAF15EC"/>
    <w:rsid w:val="7CE96C60"/>
    <w:rsid w:val="7CEE0BAF"/>
    <w:rsid w:val="7CFB76D1"/>
    <w:rsid w:val="7D4F1EDD"/>
    <w:rsid w:val="7D643D33"/>
    <w:rsid w:val="7D8239C1"/>
    <w:rsid w:val="7DD94D72"/>
    <w:rsid w:val="7E0119C1"/>
    <w:rsid w:val="7E166D57"/>
    <w:rsid w:val="7E3262D1"/>
    <w:rsid w:val="7E8D29A3"/>
    <w:rsid w:val="7ECA1F46"/>
    <w:rsid w:val="7EE21C21"/>
    <w:rsid w:val="7EED7D64"/>
    <w:rsid w:val="7F2C4014"/>
    <w:rsid w:val="7F417AFC"/>
    <w:rsid w:val="7F470796"/>
    <w:rsid w:val="7F6140CA"/>
    <w:rsid w:val="7F6A0FE9"/>
    <w:rsid w:val="7F6A196E"/>
    <w:rsid w:val="7F6A45DF"/>
    <w:rsid w:val="7F7201E6"/>
    <w:rsid w:val="7F7303AF"/>
    <w:rsid w:val="7F871CD0"/>
    <w:rsid w:val="7FD849C0"/>
    <w:rsid w:val="7FE7290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spacing w:before="100" w:beforeAutospacing="1" w:after="100" w:afterAutospacing="1"/>
      <w:outlineLvl w:val="0"/>
    </w:pPr>
    <w:rPr>
      <w:b/>
      <w:bCs/>
      <w:kern w:val="36"/>
      <w:sz w:val="48"/>
      <w:szCs w:val="48"/>
    </w:rPr>
  </w:style>
  <w:style w:type="paragraph" w:styleId="3">
    <w:name w:val="heading 2"/>
    <w:basedOn w:val="1"/>
    <w:next w:val="1"/>
    <w:semiHidden/>
    <w:unhideWhenUsed/>
    <w:qFormat/>
    <w:uiPriority w:val="9"/>
    <w:pPr>
      <w:spacing w:beforeAutospacing="1" w:afterAutospacing="1"/>
      <w:outlineLvl w:val="1"/>
    </w:pPr>
    <w:rPr>
      <w:rFonts w:hint="eastAsia"/>
      <w:b/>
      <w:sz w:val="36"/>
      <w:szCs w:val="36"/>
    </w:rPr>
  </w:style>
  <w:style w:type="paragraph" w:styleId="4">
    <w:name w:val="heading 3"/>
    <w:basedOn w:val="1"/>
    <w:next w:val="1"/>
    <w:semiHidden/>
    <w:unhideWhenUsed/>
    <w:qFormat/>
    <w:uiPriority w:val="9"/>
    <w:pPr>
      <w:spacing w:beforeAutospacing="1" w:afterAutospacing="1"/>
      <w:outlineLvl w:val="2"/>
    </w:pPr>
    <w:rPr>
      <w:rFonts w:hint="eastAsia" w:cs="Times New Roman"/>
      <w:b/>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9"/>
    <w:semiHidden/>
    <w:unhideWhenUsed/>
    <w:qFormat/>
    <w:uiPriority w:val="0"/>
    <w:rPr>
      <w:sz w:val="18"/>
      <w:szCs w:val="18"/>
    </w:rPr>
  </w:style>
  <w:style w:type="paragraph" w:styleId="6">
    <w:name w:val="footer"/>
    <w:basedOn w:val="1"/>
    <w:link w:val="23"/>
    <w:semiHidden/>
    <w:unhideWhenUsed/>
    <w:qFormat/>
    <w:uiPriority w:val="99"/>
    <w:pPr>
      <w:tabs>
        <w:tab w:val="center" w:pos="4153"/>
        <w:tab w:val="right" w:pos="8306"/>
      </w:tabs>
      <w:snapToGrid w:val="0"/>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style>
  <w:style w:type="character" w:styleId="11">
    <w:name w:val="Strong"/>
    <w:qFormat/>
    <w:uiPriority w:val="22"/>
    <w:rPr>
      <w:b/>
      <w:bCs/>
    </w:rPr>
  </w:style>
  <w:style w:type="character" w:styleId="12">
    <w:name w:val="page number"/>
    <w:basedOn w:val="10"/>
    <w:semiHidden/>
    <w:unhideWhenUsed/>
    <w:qFormat/>
    <w:uiPriority w:val="0"/>
  </w:style>
  <w:style w:type="character" w:styleId="13">
    <w:name w:val="FollowedHyperlink"/>
    <w:semiHidden/>
    <w:unhideWhenUsed/>
    <w:qFormat/>
    <w:uiPriority w:val="0"/>
    <w:rPr>
      <w:color w:val="3E3E3E"/>
      <w:u w:val="none"/>
    </w:rPr>
  </w:style>
  <w:style w:type="character" w:styleId="14">
    <w:name w:val="Emphasis"/>
    <w:qFormat/>
    <w:uiPriority w:val="20"/>
    <w:rPr>
      <w:i/>
      <w:iCs/>
    </w:rPr>
  </w:style>
  <w:style w:type="character" w:styleId="15">
    <w:name w:val="HTML Definition"/>
    <w:semiHidden/>
    <w:unhideWhenUsed/>
    <w:qFormat/>
    <w:uiPriority w:val="0"/>
    <w:rPr>
      <w:i/>
      <w:color w:val="000000"/>
      <w:sz w:val="18"/>
      <w:szCs w:val="18"/>
      <w:bdr w:val="single" w:color="D9D9D9" w:sz="6" w:space="0"/>
      <w:shd w:val="clear" w:color="auto" w:fill="FFFFFF"/>
    </w:rPr>
  </w:style>
  <w:style w:type="character" w:styleId="16">
    <w:name w:val="Hyperlink"/>
    <w:semiHidden/>
    <w:unhideWhenUsed/>
    <w:qFormat/>
    <w:uiPriority w:val="0"/>
    <w:rPr>
      <w:color w:val="3E3E3E"/>
      <w:u w:val="none"/>
    </w:rPr>
  </w:style>
  <w:style w:type="character" w:styleId="17">
    <w:name w:val="HTML Code"/>
    <w:semiHidden/>
    <w:unhideWhenUsed/>
    <w:qFormat/>
    <w:uiPriority w:val="0"/>
    <w:rPr>
      <w:rFonts w:hint="default" w:ascii="Consolas" w:hAnsi="Consolas" w:eastAsia="Consolas" w:cs="Consolas"/>
      <w:sz w:val="21"/>
      <w:szCs w:val="21"/>
    </w:rPr>
  </w:style>
  <w:style w:type="character" w:styleId="18">
    <w:name w:val="HTML Cite"/>
    <w:basedOn w:val="10"/>
    <w:semiHidden/>
    <w:unhideWhenUsed/>
    <w:qFormat/>
    <w:uiPriority w:val="0"/>
  </w:style>
  <w:style w:type="character" w:styleId="19">
    <w:name w:val="HTML Keyboard"/>
    <w:semiHidden/>
    <w:unhideWhenUsed/>
    <w:qFormat/>
    <w:uiPriority w:val="0"/>
    <w:rPr>
      <w:rFonts w:ascii="Consolas" w:hAnsi="Consolas" w:eastAsia="Consolas" w:cs="Consolas"/>
      <w:sz w:val="21"/>
      <w:szCs w:val="21"/>
    </w:rPr>
  </w:style>
  <w:style w:type="character" w:styleId="20">
    <w:name w:val="HTML Sample"/>
    <w:semiHidden/>
    <w:unhideWhenUsed/>
    <w:qFormat/>
    <w:uiPriority w:val="0"/>
    <w:rPr>
      <w:rFonts w:hint="default" w:ascii="Consolas" w:hAnsi="Consolas" w:eastAsia="Consolas" w:cs="Consolas"/>
      <w:sz w:val="21"/>
      <w:szCs w:val="21"/>
    </w:rPr>
  </w:style>
  <w:style w:type="paragraph" w:customStyle="1" w:styleId="21">
    <w:name w:val="列出段落1"/>
    <w:basedOn w:val="1"/>
    <w:qFormat/>
    <w:uiPriority w:val="34"/>
    <w:pPr>
      <w:ind w:firstLine="420" w:firstLineChars="200"/>
    </w:pPr>
  </w:style>
  <w:style w:type="character" w:customStyle="1" w:styleId="22">
    <w:name w:val="页眉 Char"/>
    <w:link w:val="7"/>
    <w:semiHidden/>
    <w:qFormat/>
    <w:uiPriority w:val="99"/>
    <w:rPr>
      <w:rFonts w:ascii="Times New Roman" w:hAnsi="Times New Roman" w:eastAsia="宋体" w:cs="Times New Roman"/>
      <w:sz w:val="18"/>
      <w:szCs w:val="18"/>
    </w:rPr>
  </w:style>
  <w:style w:type="character" w:customStyle="1" w:styleId="23">
    <w:name w:val="页脚 Char"/>
    <w:link w:val="6"/>
    <w:semiHidden/>
    <w:qFormat/>
    <w:uiPriority w:val="99"/>
    <w:rPr>
      <w:rFonts w:ascii="Times New Roman" w:hAnsi="Times New Roman" w:eastAsia="宋体" w:cs="Times New Roman"/>
      <w:sz w:val="18"/>
      <w:szCs w:val="18"/>
    </w:rPr>
  </w:style>
  <w:style w:type="character" w:customStyle="1" w:styleId="24">
    <w:name w:val="标题 1 Char"/>
    <w:link w:val="2"/>
    <w:qFormat/>
    <w:uiPriority w:val="9"/>
    <w:rPr>
      <w:rFonts w:ascii="宋体" w:hAnsi="宋体" w:cs="宋体"/>
      <w:b/>
      <w:bCs/>
      <w:kern w:val="36"/>
      <w:sz w:val="48"/>
      <w:szCs w:val="48"/>
    </w:rPr>
  </w:style>
  <w:style w:type="paragraph" w:customStyle="1" w:styleId="25">
    <w:name w:val="p"/>
    <w:basedOn w:val="1"/>
    <w:qFormat/>
    <w:uiPriority w:val="0"/>
    <w:pPr>
      <w:spacing w:before="100" w:beforeAutospacing="1" w:after="100" w:afterAutospacing="1"/>
    </w:p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7">
    <w:name w:val="15"/>
    <w:basedOn w:val="10"/>
    <w:qFormat/>
    <w:uiPriority w:val="0"/>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批注框文本 Char"/>
    <w:link w:val="5"/>
    <w:semiHidden/>
    <w:qFormat/>
    <w:uiPriority w:val="0"/>
    <w:rPr>
      <w:kern w:val="2"/>
      <w:sz w:val="18"/>
      <w:szCs w:val="18"/>
    </w:rPr>
  </w:style>
  <w:style w:type="paragraph" w:customStyle="1" w:styleId="30">
    <w:name w:val="正文3"/>
    <w:qFormat/>
    <w:uiPriority w:val="0"/>
    <w:pPr>
      <w:jc w:val="both"/>
    </w:pPr>
    <w:rPr>
      <w:rFonts w:ascii="Calibri" w:hAnsi="Calibri" w:eastAsia="宋体" w:cs="宋体"/>
      <w:kern w:val="2"/>
      <w:sz w:val="21"/>
      <w:szCs w:val="21"/>
      <w:lang w:val="en-US" w:eastAsia="zh-CN" w:bidi="ar-SA"/>
    </w:rPr>
  </w:style>
  <w:style w:type="paragraph" w:customStyle="1" w:styleId="31">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33">
    <w:name w:val="hover"/>
    <w:basedOn w:val="10"/>
    <w:qFormat/>
    <w:uiPriority w:val="0"/>
  </w:style>
  <w:style w:type="character" w:customStyle="1" w:styleId="34">
    <w:name w:val="k_imghot"/>
    <w:basedOn w:val="10"/>
    <w:qFormat/>
    <w:uiPriority w:val="0"/>
  </w:style>
  <w:style w:type="character" w:customStyle="1" w:styleId="35">
    <w:name w:val="qq_login_logo"/>
    <w:basedOn w:val="10"/>
    <w:qFormat/>
    <w:uiPriority w:val="0"/>
  </w:style>
  <w:style w:type="character" w:customStyle="1" w:styleId="36">
    <w:name w:val="img_bg_cover"/>
    <w:basedOn w:val="10"/>
    <w:qFormat/>
    <w:uiPriority w:val="0"/>
  </w:style>
  <w:style w:type="character" w:customStyle="1" w:styleId="37">
    <w:name w:val="ant-tree-title"/>
    <w:basedOn w:val="10"/>
    <w:qFormat/>
    <w:uiPriority w:val="0"/>
  </w:style>
  <w:style w:type="character" w:customStyle="1" w:styleId="38">
    <w:name w:val="button"/>
    <w:basedOn w:val="10"/>
    <w:qFormat/>
    <w:uiPriority w:val="0"/>
  </w:style>
  <w:style w:type="character" w:customStyle="1" w:styleId="39">
    <w:name w:val="ant-radio+*"/>
    <w:basedOn w:val="10"/>
    <w:qFormat/>
    <w:uiPriority w:val="0"/>
  </w:style>
  <w:style w:type="character" w:customStyle="1" w:styleId="40">
    <w:name w:val="ant-select-tree-switcher"/>
    <w:basedOn w:val="10"/>
    <w:qFormat/>
    <w:uiPriority w:val="0"/>
  </w:style>
  <w:style w:type="character" w:customStyle="1" w:styleId="41">
    <w:name w:val="ant-select-tree-iconele"/>
    <w:basedOn w:val="10"/>
    <w:qFormat/>
    <w:uiPriority w:val="0"/>
  </w:style>
  <w:style w:type="character" w:customStyle="1" w:styleId="42">
    <w:name w:val="wea-thumbnails-doc-content-subtitle"/>
    <w:qFormat/>
    <w:uiPriority w:val="0"/>
    <w:rPr>
      <w:color w:val="9A9A9A"/>
    </w:rPr>
  </w:style>
  <w:style w:type="character" w:customStyle="1" w:styleId="43">
    <w:name w:val="ant-select-tree-checkbox"/>
    <w:basedOn w:val="10"/>
    <w:qFormat/>
    <w:uiPriority w:val="0"/>
  </w:style>
  <w:style w:type="character" w:customStyle="1" w:styleId="44">
    <w:name w:val="ant-tree-checkbox"/>
    <w:basedOn w:val="10"/>
    <w:qFormat/>
    <w:uiPriority w:val="0"/>
  </w:style>
  <w:style w:type="character" w:customStyle="1" w:styleId="45">
    <w:name w:val="ant-tree-iconele"/>
    <w:basedOn w:val="10"/>
    <w:qFormat/>
    <w:uiPriority w:val="0"/>
  </w:style>
  <w:style w:type="character" w:customStyle="1" w:styleId="46">
    <w:name w:val="ant-tree-switcher"/>
    <w:basedOn w:val="10"/>
    <w:qFormat/>
    <w:uiPriority w:val="0"/>
  </w:style>
  <w:style w:type="character" w:customStyle="1" w:styleId="47">
    <w:name w:val="first-child2"/>
    <w:qFormat/>
    <w:uiPriority w:val="0"/>
    <w:rPr>
      <w:sz w:val="13"/>
      <w:szCs w:val="13"/>
    </w:rPr>
  </w:style>
  <w:style w:type="character" w:customStyle="1" w:styleId="48">
    <w:name w:val="ant-tree-checkbox6"/>
    <w:basedOn w:val="10"/>
    <w:qFormat/>
    <w:uiPriority w:val="0"/>
  </w:style>
  <w:style w:type="character" w:customStyle="1" w:styleId="49">
    <w:name w:val="first-child"/>
    <w:qFormat/>
    <w:uiPriority w:val="0"/>
    <w:rPr>
      <w:sz w:val="13"/>
      <w:szCs w:val="13"/>
    </w:rPr>
  </w:style>
  <w:style w:type="character" w:customStyle="1" w:styleId="50">
    <w:name w:val="ant-select-tree-checkbox2"/>
    <w:basedOn w:val="10"/>
    <w:qFormat/>
    <w:uiPriority w:val="0"/>
  </w:style>
  <w:style w:type="character" w:customStyle="1" w:styleId="51">
    <w:name w:val="ant-tree-checkbox4"/>
    <w:basedOn w:val="10"/>
    <w:qFormat/>
    <w:uiPriority w:val="0"/>
  </w:style>
  <w:style w:type="character" w:customStyle="1" w:styleId="52">
    <w:name w:val="ant-tree-switcher6"/>
    <w:basedOn w:val="10"/>
    <w:qFormat/>
    <w:uiPriority w:val="0"/>
  </w:style>
  <w:style w:type="character" w:customStyle="1" w:styleId="53">
    <w:name w:val="NormalCharacter"/>
    <w:qFormat/>
    <w:uiPriority w:val="0"/>
    <w:rPr>
      <w:rFonts w:ascii="Calibri" w:hAnsi="Calibri" w:eastAsia="宋体"/>
    </w:rPr>
  </w:style>
  <w:style w:type="character" w:customStyle="1" w:styleId="54">
    <w:name w:val="more"/>
    <w:basedOn w:val="10"/>
    <w:qFormat/>
    <w:uiPriority w:val="0"/>
    <w:rPr>
      <w:sz w:val="18"/>
      <w:szCs w:val="18"/>
    </w:rPr>
  </w:style>
  <w:style w:type="character" w:customStyle="1" w:styleId="55">
    <w:name w:val="more1"/>
    <w:basedOn w:val="10"/>
    <w:qFormat/>
    <w:uiPriority w:val="0"/>
  </w:style>
  <w:style w:type="paragraph" w:customStyle="1" w:styleId="56">
    <w:name w:val="_Style 54"/>
    <w:basedOn w:val="1"/>
    <w:next w:val="1"/>
    <w:qFormat/>
    <w:uiPriority w:val="0"/>
    <w:pPr>
      <w:pBdr>
        <w:bottom w:val="single" w:color="auto" w:sz="6" w:space="1"/>
      </w:pBdr>
      <w:jc w:val="center"/>
    </w:pPr>
    <w:rPr>
      <w:rFonts w:ascii="Arial"/>
      <w:vanish/>
      <w:sz w:val="16"/>
    </w:rPr>
  </w:style>
  <w:style w:type="paragraph" w:customStyle="1" w:styleId="57">
    <w:name w:val="_Style 55"/>
    <w:basedOn w:val="1"/>
    <w:next w:val="1"/>
    <w:qFormat/>
    <w:uiPriority w:val="0"/>
    <w:pPr>
      <w:pBdr>
        <w:top w:val="single" w:color="auto" w:sz="6" w:space="1"/>
      </w:pBdr>
      <w:jc w:val="center"/>
    </w:pPr>
    <w:rPr>
      <w:rFonts w:ascii="Arial"/>
      <w:vanish/>
      <w:sz w:val="16"/>
    </w:rPr>
  </w:style>
  <w:style w:type="character" w:customStyle="1" w:styleId="58">
    <w:name w:val="go-span-up"/>
    <w:basedOn w:val="10"/>
    <w:uiPriority w:val="0"/>
  </w:style>
  <w:style w:type="character" w:customStyle="1" w:styleId="59">
    <w:name w:val="gk-aga"/>
    <w:basedOn w:val="10"/>
    <w:uiPriority w:val="0"/>
  </w:style>
  <w:style w:type="character" w:customStyle="1" w:styleId="60">
    <w:name w:val="us-nav-span"/>
    <w:basedOn w:val="10"/>
    <w:uiPriority w:val="0"/>
  </w:style>
  <w:style w:type="character" w:customStyle="1" w:styleId="61">
    <w:name w:val="g-dd-span02"/>
    <w:basedOn w:val="10"/>
    <w:uiPriority w:val="0"/>
  </w:style>
  <w:style w:type="character" w:customStyle="1" w:styleId="62">
    <w:name w:val="id-pic02"/>
    <w:basedOn w:val="10"/>
    <w:uiPriority w:val="0"/>
  </w:style>
  <w:style w:type="character" w:customStyle="1" w:styleId="63">
    <w:name w:val="id-pic02-up"/>
    <w:basedOn w:val="10"/>
    <w:uiPriority w:val="0"/>
  </w:style>
  <w:style w:type="character" w:customStyle="1" w:styleId="64">
    <w:name w:val="go-span"/>
    <w:basedOn w:val="10"/>
    <w:uiPriority w:val="0"/>
  </w:style>
  <w:style w:type="character" w:customStyle="1" w:styleId="65">
    <w:name w:val="g-dd-span"/>
    <w:basedOn w:val="10"/>
    <w:uiPriority w:val="0"/>
  </w:style>
  <w:style w:type="character" w:customStyle="1" w:styleId="66">
    <w:name w:val="g-dd-span1"/>
    <w:basedOn w:val="10"/>
    <w:uiPriority w:val="0"/>
  </w:style>
  <w:style w:type="character" w:customStyle="1" w:styleId="67">
    <w:name w:val="cc-t-p2"/>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791E5-D5A6-4EE5-987E-452D07A06D6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909</Words>
  <Characters>5185</Characters>
  <Lines>43</Lines>
  <Paragraphs>12</Paragraphs>
  <TotalTime>26</TotalTime>
  <ScaleCrop>false</ScaleCrop>
  <LinksUpToDate>false</LinksUpToDate>
  <CharactersWithSpaces>6082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2020-10-26T07:02:00Z</cp:lastPrinted>
  <dcterms:modified xsi:type="dcterms:W3CDTF">2020-10-29T01:30:37Z</dcterms:modified>
  <dc:title>上海国资</dc:title>
  <cp:revision>1079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