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E58FB92">
      <w:pPr>
        <w:widowControl/>
        <w:spacing w:line="420" w:lineRule="exact"/>
        <w:jc w:val="center"/>
        <w:rPr>
          <w:rFonts w:ascii="黑体" w:hAnsi="宋体" w:eastAsia="黑体" w:cs="Arial"/>
          <w:bCs/>
          <w:color w:val="auto"/>
          <w:kern w:val="0"/>
          <w:sz w:val="30"/>
          <w:szCs w:val="30"/>
        </w:rPr>
      </w:pPr>
    </w:p>
    <w:p w14:paraId="04DD586D">
      <w:pPr>
        <w:widowControl/>
        <w:spacing w:line="420" w:lineRule="exact"/>
        <w:jc w:val="center"/>
        <w:rPr>
          <w:rFonts w:ascii="黑体" w:hAnsi="宋体" w:eastAsia="黑体" w:cs="Arial"/>
          <w:bCs/>
          <w:color w:val="auto"/>
          <w:kern w:val="0"/>
          <w:sz w:val="30"/>
          <w:szCs w:val="30"/>
        </w:rPr>
      </w:pPr>
      <w:r>
        <w:rPr>
          <w:rFonts w:hint="eastAsia" w:ascii="黑体" w:hAnsi="宋体" w:eastAsia="黑体" w:cs="Arial"/>
          <w:bCs/>
          <w:color w:val="auto"/>
          <w:kern w:val="0"/>
          <w:sz w:val="30"/>
          <w:szCs w:val="30"/>
        </w:rPr>
        <w:t>财务报表附注内容提要</w:t>
      </w:r>
    </w:p>
    <w:p w14:paraId="71B28BBA">
      <w:pPr>
        <w:spacing w:line="420" w:lineRule="exact"/>
        <w:rPr>
          <w:rFonts w:ascii="宋体" w:hAnsi="宋体"/>
          <w:color w:val="auto"/>
          <w:kern w:val="0"/>
          <w:szCs w:val="21"/>
        </w:rPr>
      </w:pPr>
    </w:p>
    <w:p w14:paraId="7F367622">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附注是对在资产负债表、利润表、现金流量表和所有者权益变动表等报表中列示项目的文字描述或明细资料，以及未能在这些报表中列示项目的说明等，企业应当按照规定披露附注信息，主要包括下列内容：</w:t>
      </w:r>
      <w:bookmarkStart w:id="78" w:name="_GoBack"/>
      <w:bookmarkEnd w:id="78"/>
    </w:p>
    <w:p w14:paraId="4DC6EE02">
      <w:pPr>
        <w:pStyle w:val="2"/>
      </w:pPr>
      <w:r>
        <w:rPr>
          <w:rFonts w:hint="eastAsia"/>
        </w:rPr>
        <w:t>企业的基本情况</w:t>
      </w:r>
    </w:p>
    <w:p w14:paraId="4FB66DBC">
      <w:pPr>
        <w:pStyle w:val="3"/>
      </w:pPr>
      <w:r>
        <w:rPr>
          <w:rFonts w:hint="eastAsia"/>
        </w:rPr>
        <w:t>企业历史沿革、注册地、组织形式和总部地址。</w:t>
      </w:r>
    </w:p>
    <w:p w14:paraId="5662C495">
      <w:pPr>
        <w:pStyle w:val="3"/>
      </w:pPr>
      <w:r>
        <w:rPr>
          <w:rFonts w:hint="eastAsia"/>
        </w:rPr>
        <w:t>企业的业务性质和主要经营活动。如企业所处的行业、所提供的主要产品或服务、客户的性质、销售策略、监管环境的性质等。</w:t>
      </w:r>
    </w:p>
    <w:p w14:paraId="2F02BFC7">
      <w:pPr>
        <w:pStyle w:val="3"/>
      </w:pPr>
      <w:r>
        <w:rPr>
          <w:rFonts w:hint="eastAsia"/>
        </w:rPr>
        <w:t>母公司以及集团总部的名称。</w:t>
      </w:r>
    </w:p>
    <w:p w14:paraId="77FEC28E">
      <w:pPr>
        <w:pStyle w:val="3"/>
      </w:pPr>
      <w:r>
        <w:rPr>
          <w:rFonts w:hint="eastAsia"/>
        </w:rPr>
        <w:t>财务报告的批准报出者和财务报告批准报出日。</w:t>
      </w:r>
    </w:p>
    <w:p w14:paraId="095AA79A">
      <w:pPr>
        <w:pStyle w:val="3"/>
      </w:pPr>
      <w:r>
        <w:rPr>
          <w:rFonts w:hint="eastAsia"/>
        </w:rPr>
        <w:t>营业期限有限的企业，还应当披露有关其营业期限的信息。</w:t>
      </w:r>
    </w:p>
    <w:p w14:paraId="6205F388">
      <w:pPr>
        <w:pStyle w:val="2"/>
      </w:pPr>
      <w:r>
        <w:rPr>
          <w:rFonts w:hint="eastAsia"/>
        </w:rPr>
        <w:t>财务报表的编制基础</w:t>
      </w:r>
    </w:p>
    <w:p w14:paraId="48BD8DCA">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企业应评价自报告期末起12个月的持续经营能力。如果评价结果表明对持续能力产生重大怀疑的，企业应说明导致对持续经营能力产生重大怀疑的因素以及企业拟采取的改善措施。</w:t>
      </w:r>
    </w:p>
    <w:p w14:paraId="64382FDA">
      <w:pPr>
        <w:pStyle w:val="2"/>
      </w:pPr>
      <w:r>
        <w:rPr>
          <w:rFonts w:hint="eastAsia"/>
        </w:rPr>
        <w:t>遵循企业会计准则的声明</w:t>
      </w:r>
    </w:p>
    <w:p w14:paraId="0B64D15C">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企业</w:t>
      </w:r>
      <w:r>
        <w:rPr>
          <w:rFonts w:ascii="仿宋_GB2312" w:hAnsi="宋体" w:eastAsia="仿宋_GB2312"/>
          <w:kern w:val="0"/>
          <w:sz w:val="24"/>
          <w:szCs w:val="24"/>
        </w:rPr>
        <w:t>应当声明编制的财务报表</w:t>
      </w:r>
      <w:r>
        <w:rPr>
          <w:rFonts w:hint="eastAsia" w:ascii="仿宋_GB2312" w:hAnsi="宋体" w:eastAsia="仿宋_GB2312"/>
          <w:kern w:val="0"/>
          <w:sz w:val="24"/>
          <w:szCs w:val="24"/>
        </w:rPr>
        <w:t>符合</w:t>
      </w:r>
      <w:r>
        <w:rPr>
          <w:rFonts w:ascii="仿宋_GB2312" w:hAnsi="宋体" w:eastAsia="仿宋_GB2312"/>
          <w:kern w:val="0"/>
          <w:sz w:val="24"/>
          <w:szCs w:val="24"/>
        </w:rPr>
        <w:t>企业会计准则的要求，</w:t>
      </w:r>
      <w:r>
        <w:rPr>
          <w:rFonts w:hint="eastAsia" w:ascii="仿宋_GB2312" w:hAnsi="宋体" w:eastAsia="仿宋_GB2312"/>
          <w:kern w:val="0"/>
          <w:sz w:val="24"/>
          <w:szCs w:val="24"/>
        </w:rPr>
        <w:t>真实、完整地反映了企业的财务状况、经营成果和现金流量等有关信息。</w:t>
      </w:r>
    </w:p>
    <w:p w14:paraId="0E77F3FB">
      <w:pPr>
        <w:pStyle w:val="2"/>
      </w:pPr>
      <w:r>
        <w:rPr>
          <w:rFonts w:hint="eastAsia"/>
        </w:rPr>
        <w:t>重要会计政策和会计估计 </w:t>
      </w:r>
    </w:p>
    <w:p w14:paraId="5EB2306F">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企业应当披露采用的重要会计政策和会计估计，并结合企业的具体实际披露其重要会计政策的确定依据和财务报表项目的计量基础，及其会计估计所采用的关键假设和不确定因素。</w:t>
      </w:r>
    </w:p>
    <w:p w14:paraId="0DC03BEB">
      <w:pPr>
        <w:pStyle w:val="3"/>
      </w:pPr>
      <w:r>
        <w:rPr>
          <w:rFonts w:hint="eastAsia"/>
        </w:rPr>
        <w:t>会计期间</w:t>
      </w:r>
    </w:p>
    <w:p w14:paraId="60C34985">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企业设立不足一个会计年度的,应说明其财务报表实际编制期间；子公司如采用的会计期间与我国会计制度规定不一致的，需说明是否进行调整。</w:t>
      </w:r>
    </w:p>
    <w:p w14:paraId="2795B157">
      <w:pPr>
        <w:pStyle w:val="3"/>
      </w:pPr>
      <w:r>
        <w:rPr>
          <w:rFonts w:hint="eastAsia"/>
        </w:rPr>
        <w:t>记账本位币</w:t>
      </w:r>
    </w:p>
    <w:p w14:paraId="4E1EEDDD">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若记账本位币为人民币以外的其他货币的，说明选定记账本位币的考虑因素及折算成人民币时的折算方法。</w:t>
      </w:r>
    </w:p>
    <w:p w14:paraId="46F79A0A">
      <w:pPr>
        <w:pStyle w:val="3"/>
      </w:pPr>
      <w:r>
        <w:rPr>
          <w:rFonts w:hint="eastAsia"/>
        </w:rPr>
        <w:t>记账基础和计价原则</w:t>
      </w:r>
    </w:p>
    <w:p w14:paraId="0C0225F7">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如果子公司的计价原则与母公司不一致的，需单独披露。</w:t>
      </w:r>
    </w:p>
    <w:p w14:paraId="0C085BED">
      <w:pPr>
        <w:pStyle w:val="3"/>
      </w:pPr>
      <w:r>
        <w:rPr>
          <w:rFonts w:hint="eastAsia"/>
        </w:rPr>
        <w:t>企业合并</w:t>
      </w:r>
    </w:p>
    <w:p w14:paraId="6B758E6E">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说明企业合并的处理方法，即企业合并的分类、合并日的会计处理以及合并财务报表的编制方法，并且披露非同一控制下企业合并中商誉/负商誉的确定方法。若发生非同一控制下的购买、出售股权而增加或减少子公司的，说明购买日或出售日的确定方法。说明合并日相关交易公允价值的确定方法。</w:t>
      </w:r>
    </w:p>
    <w:p w14:paraId="5B1531EE">
      <w:pPr>
        <w:pStyle w:val="3"/>
      </w:pPr>
      <w:r>
        <w:rPr>
          <w:rFonts w:hint="eastAsia"/>
        </w:rPr>
        <w:t>合并财务报表的编制方法</w:t>
      </w:r>
    </w:p>
    <w:p w14:paraId="78008B1F">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说明合并财务报表的编制方法，即合并范围的确定原则、合并报表编制的原则、程序及方法。</w:t>
      </w:r>
    </w:p>
    <w:p w14:paraId="00E621FE">
      <w:pPr>
        <w:pStyle w:val="3"/>
      </w:pPr>
      <w:r>
        <w:rPr>
          <w:rFonts w:hint="eastAsia"/>
        </w:rPr>
        <w:t>合营安排的分类及共同经营的会计处理方法</w:t>
      </w:r>
    </w:p>
    <w:p w14:paraId="17AB3178">
      <w:pPr>
        <w:pStyle w:val="3"/>
      </w:pPr>
      <w:r>
        <w:rPr>
          <w:rFonts w:hint="eastAsia"/>
        </w:rPr>
        <w:t>现金及现金等价物的确定标准</w:t>
      </w:r>
    </w:p>
    <w:p w14:paraId="092A5074">
      <w:pPr>
        <w:pStyle w:val="3"/>
      </w:pPr>
      <w:r>
        <w:rPr>
          <w:rFonts w:hint="eastAsia"/>
        </w:rPr>
        <w:t>外币业务和外币报表折算</w:t>
      </w:r>
    </w:p>
    <w:p w14:paraId="110AA24A">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说明发生外币交易时折算汇率的确定方法；在资产负债表日外币项目采用的折算方法；汇兑损益的处理方法；外币报表折算的会计处理方法。</w:t>
      </w:r>
    </w:p>
    <w:p w14:paraId="7647C505">
      <w:pPr>
        <w:pStyle w:val="3"/>
      </w:pPr>
      <w:r>
        <w:rPr>
          <w:rFonts w:hint="eastAsia"/>
        </w:rPr>
        <w:t>金融工具</w:t>
      </w:r>
    </w:p>
    <w:p w14:paraId="4E3CC67E">
      <w:pPr>
        <w:spacing w:line="420" w:lineRule="exact"/>
        <w:ind w:firstLine="480" w:firstLineChars="200"/>
        <w:rPr>
          <w:rFonts w:ascii="仿宋_GB2312" w:hAnsi="仿宋_GB2312" w:eastAsia="仿宋_GB2312"/>
          <w:kern w:val="0"/>
          <w:sz w:val="24"/>
          <w:szCs w:val="24"/>
        </w:rPr>
      </w:pPr>
      <w:r>
        <w:rPr>
          <w:rFonts w:hint="eastAsia" w:ascii="仿宋_GB2312" w:hAnsi="仿宋_GB2312" w:eastAsia="仿宋_GB2312"/>
          <w:kern w:val="0"/>
          <w:sz w:val="24"/>
          <w:szCs w:val="24"/>
        </w:rPr>
        <w:t>说明金融工具的分类、确认依据（包括指定标准）和计量方法；金融资产减值测试方法、减值准备计提方法及核销原则；金融资产和金融负债的利得和损失的计量基础；金融资产转移的确认依据和计量方法；</w:t>
      </w:r>
      <w:r>
        <w:rPr>
          <w:rFonts w:hint="eastAsia" w:ascii="仿宋_GB2312" w:hAnsi="仿宋_GB2312" w:eastAsia="仿宋_GB2312"/>
          <w:sz w:val="24"/>
          <w:szCs w:val="24"/>
        </w:rPr>
        <w:t>金融资产和</w:t>
      </w:r>
      <w:r>
        <w:rPr>
          <w:rFonts w:hint="eastAsia" w:ascii="仿宋_GB2312" w:hAnsi="仿宋_GB2312" w:eastAsia="仿宋_GB2312"/>
          <w:kern w:val="0"/>
          <w:sz w:val="24"/>
          <w:szCs w:val="24"/>
        </w:rPr>
        <w:t>金融负债的终止确认条件；金融资产和金融负债的抵消；金融负债与权益工具的区分及相关处理等。</w:t>
      </w:r>
    </w:p>
    <w:p w14:paraId="788DD828">
      <w:pPr>
        <w:pStyle w:val="3"/>
      </w:pPr>
      <w:r>
        <w:rPr>
          <w:rFonts w:hint="eastAsia"/>
        </w:rPr>
        <w:t>套期工具</w:t>
      </w:r>
    </w:p>
    <w:p w14:paraId="7B77D67B">
      <w:pPr>
        <w:spacing w:line="420" w:lineRule="exact"/>
        <w:ind w:firstLine="480" w:firstLineChars="200"/>
        <w:rPr>
          <w:rFonts w:ascii="仿宋_GB2312" w:hAnsi="仿宋_GB2312" w:eastAsia="等线"/>
          <w:kern w:val="0"/>
          <w:sz w:val="24"/>
          <w:szCs w:val="24"/>
        </w:rPr>
      </w:pPr>
      <w:r>
        <w:rPr>
          <w:rFonts w:hint="eastAsia" w:ascii="仿宋_GB2312" w:hAnsi="仿宋_GB2312" w:eastAsia="仿宋_GB2312"/>
          <w:kern w:val="0"/>
          <w:sz w:val="24"/>
          <w:szCs w:val="24"/>
        </w:rPr>
        <w:t>说明套期工具的会计处理方法。</w:t>
      </w:r>
    </w:p>
    <w:p w14:paraId="57F70772">
      <w:pPr>
        <w:pStyle w:val="3"/>
      </w:pPr>
      <w:r>
        <w:rPr>
          <w:rFonts w:hint="eastAsia"/>
        </w:rPr>
        <w:t>应收票据（未执行新金融工具准则企业适用）</w:t>
      </w:r>
    </w:p>
    <w:p w14:paraId="1B32D905">
      <w:pPr>
        <w:spacing w:line="420" w:lineRule="exact"/>
        <w:ind w:firstLine="480" w:firstLine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说明单项计提减值准备的应收票据，应披露单项计提的判断依据和计提标准；对按组合计提减值准备的应收票据，应披露确定组合的依据、按组合计提减值准备采用的计提方法。</w:t>
      </w:r>
    </w:p>
    <w:p w14:paraId="62D4777C">
      <w:pPr>
        <w:pStyle w:val="3"/>
      </w:pPr>
      <w:r>
        <w:rPr>
          <w:rFonts w:hint="eastAsia"/>
        </w:rPr>
        <w:t>应收款项（未执行新金融工具准则企业适用）</w:t>
      </w:r>
    </w:p>
    <w:p w14:paraId="39816177">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说明单项计提减值准备的应收款项，应披露</w:t>
      </w:r>
      <w:r>
        <w:rPr>
          <w:rFonts w:hint="eastAsia" w:ascii="等线" w:hAnsi="等线" w:eastAsia="等线"/>
          <w:kern w:val="0"/>
          <w:sz w:val="24"/>
          <w:szCs w:val="24"/>
        </w:rPr>
        <w:t>单项计提的</w:t>
      </w:r>
      <w:r>
        <w:rPr>
          <w:rFonts w:hint="eastAsia" w:ascii="仿宋_GB2312" w:hAnsi="宋体" w:eastAsia="仿宋_GB2312"/>
          <w:kern w:val="0"/>
          <w:sz w:val="24"/>
          <w:szCs w:val="24"/>
        </w:rPr>
        <w:t>依据</w:t>
      </w:r>
      <w:r>
        <w:rPr>
          <w:rFonts w:hint="eastAsia" w:ascii="等线" w:hAnsi="等线" w:eastAsia="等线"/>
          <w:kern w:val="0"/>
          <w:sz w:val="24"/>
          <w:szCs w:val="24"/>
        </w:rPr>
        <w:t>和计提</w:t>
      </w:r>
      <w:r>
        <w:rPr>
          <w:rFonts w:hint="eastAsia" w:ascii="仿宋_GB2312" w:hAnsi="宋体" w:eastAsia="仿宋_GB2312"/>
          <w:kern w:val="0"/>
          <w:sz w:val="24"/>
          <w:szCs w:val="24"/>
        </w:rPr>
        <w:t>标准；对按组合计提减值准备的应收款项，应披露确定组合的依据、按组合计提减值准备采用的计提方法等。</w:t>
      </w:r>
    </w:p>
    <w:p w14:paraId="2C52BDAC">
      <w:pPr>
        <w:pStyle w:val="3"/>
      </w:pPr>
      <w:r>
        <w:rPr>
          <w:rFonts w:hint="eastAsia"/>
        </w:rPr>
        <w:t>存货</w:t>
      </w:r>
    </w:p>
    <w:p w14:paraId="506DC1C6">
      <w:pPr>
        <w:spacing w:line="420" w:lineRule="exact"/>
        <w:ind w:firstLine="480" w:firstLineChars="200"/>
        <w:rPr>
          <w:rFonts w:ascii="仿宋_GB2312" w:hAnsi="宋体" w:eastAsia="等线"/>
          <w:kern w:val="0"/>
          <w:sz w:val="24"/>
          <w:szCs w:val="24"/>
        </w:rPr>
      </w:pPr>
      <w:r>
        <w:rPr>
          <w:rFonts w:hint="eastAsia" w:ascii="仿宋_GB2312" w:hAnsi="宋体" w:eastAsia="仿宋_GB2312"/>
          <w:kern w:val="0"/>
          <w:sz w:val="24"/>
          <w:szCs w:val="24"/>
        </w:rPr>
        <w:t>说明存货的分类、取得和发出的计价方法，存货的盘存制度以及周转材料（包括低值易耗品和包装物等）的摊销方法，存货跌价准备的确认标准和计提方法、可变现净值的确定依据。</w:t>
      </w:r>
    </w:p>
    <w:p w14:paraId="79C1EB08">
      <w:pPr>
        <w:pStyle w:val="3"/>
      </w:pPr>
      <w:r>
        <w:rPr>
          <w:rFonts w:hint="eastAsia"/>
        </w:rPr>
        <w:t>合同资产</w:t>
      </w:r>
    </w:p>
    <w:p w14:paraId="4D6826B3">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说明合同资产的核算内容、确认方法，预期信用损失的确定方法及会计处理方法。</w:t>
      </w:r>
    </w:p>
    <w:p w14:paraId="37564A9F">
      <w:pPr>
        <w:pStyle w:val="3"/>
      </w:pPr>
      <w:r>
        <w:rPr>
          <w:rFonts w:hint="eastAsia"/>
        </w:rPr>
        <w:t>长期股权投资</w:t>
      </w:r>
    </w:p>
    <w:p w14:paraId="4F6BA674">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说明长期股权投资成本确定、后续计量及损益确认方法，确定对被投资单位具有控制、共同控制或重大影响的重大判断和假设及其变更情况；长期股权投资的处置；长期股权投资减值准备的确认标准、计提方法。</w:t>
      </w:r>
    </w:p>
    <w:p w14:paraId="426340CC">
      <w:pPr>
        <w:pStyle w:val="3"/>
      </w:pPr>
      <w:r>
        <w:rPr>
          <w:rFonts w:hint="eastAsia"/>
        </w:rPr>
        <w:t>投资性房地产</w:t>
      </w:r>
    </w:p>
    <w:p w14:paraId="2443C60F">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采用成本模式的，披露投资性房地产的折旧或摊销方法以及减值准备计提依据；采用公允价值模式的，应披露采用该项会计政策的依据，包括认定投资性房地产所在地有活跃的房地产交易市场的依据；企业能够从房地产交易市场取得同类或类似房地产的市场价格及其他相关信息，从而对投资性房地产的公允价值进行估计的依据；同时说明对投资性房地产的公允价值进行估计时涉及的关键假设和主要不确定因素。</w:t>
      </w:r>
    </w:p>
    <w:p w14:paraId="3F89A144">
      <w:pPr>
        <w:pStyle w:val="3"/>
      </w:pPr>
      <w:r>
        <w:rPr>
          <w:rFonts w:hint="eastAsia"/>
        </w:rPr>
        <w:t>固定资产</w:t>
      </w:r>
    </w:p>
    <w:p w14:paraId="584EBCC0">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说明固定资产的确认条件、分类、计价方法和折旧方法，固定资产后续支出的会计处理方法，各类固定资产的折旧年限、估计净残值率和年折旧率；固定资产减值准备的确认标准、计提方法。</w:t>
      </w:r>
    </w:p>
    <w:p w14:paraId="0F006499">
      <w:pPr>
        <w:pStyle w:val="3"/>
      </w:pPr>
      <w:r>
        <w:rPr>
          <w:rFonts w:hint="eastAsia"/>
        </w:rPr>
        <w:t>在建工程</w:t>
      </w:r>
    </w:p>
    <w:p w14:paraId="0F354096">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说明在建工程的初始计量和在建工程结转为固定资产的标准，在建工程减值准备的确认标准、计提方法。</w:t>
      </w:r>
    </w:p>
    <w:p w14:paraId="2261AFDA">
      <w:pPr>
        <w:pStyle w:val="3"/>
      </w:pPr>
      <w:r>
        <w:rPr>
          <w:rFonts w:hint="eastAsia"/>
        </w:rPr>
        <w:t>借款费用</w:t>
      </w:r>
    </w:p>
    <w:p w14:paraId="68C79070">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说明借款费用资本化与费用化的原则、条件，资本化金额的确定方法。</w:t>
      </w:r>
    </w:p>
    <w:p w14:paraId="5DF9769F">
      <w:pPr>
        <w:pStyle w:val="3"/>
      </w:pPr>
      <w:r>
        <w:rPr>
          <w:rFonts w:hint="eastAsia"/>
        </w:rPr>
        <w:t>生物资产</w:t>
      </w:r>
    </w:p>
    <w:p w14:paraId="57E3B43A">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说明各类生产性生物资产的使用寿命和预计净残值及其确定依据、折旧方法。采用公允价值模式的，披露选择公允价值计量的依据。</w:t>
      </w:r>
    </w:p>
    <w:p w14:paraId="434F9AEC">
      <w:pPr>
        <w:pStyle w:val="3"/>
      </w:pPr>
      <w:r>
        <w:rPr>
          <w:rFonts w:hint="eastAsia"/>
        </w:rPr>
        <w:t>油气资产</w:t>
      </w:r>
    </w:p>
    <w:p w14:paraId="06758651">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说明各类油气资产相关支出的资本化标准，各类油气资产的折耗或摊销方法</w:t>
      </w:r>
      <w:r>
        <w:rPr>
          <w:rFonts w:hint="eastAsia" w:ascii="仿宋_GB2312" w:hAnsi="宋体" w:eastAsia="仿宋_GB2312"/>
          <w:sz w:val="24"/>
          <w:szCs w:val="24"/>
        </w:rPr>
        <w:t>、减值测试方法及会计处理方法</w:t>
      </w:r>
      <w:r>
        <w:rPr>
          <w:rFonts w:hint="eastAsia" w:ascii="仿宋_GB2312" w:hAnsi="宋体" w:eastAsia="仿宋_GB2312"/>
          <w:kern w:val="0"/>
          <w:sz w:val="24"/>
          <w:szCs w:val="24"/>
        </w:rPr>
        <w:t>，采矿许可证等执照费用的会计处理方法以及油气储量估计的判断依据等。</w:t>
      </w:r>
    </w:p>
    <w:p w14:paraId="00A8CFAF">
      <w:pPr>
        <w:pStyle w:val="3"/>
      </w:pPr>
      <w:r>
        <w:rPr>
          <w:rFonts w:hint="eastAsia"/>
        </w:rPr>
        <w:t>无形资产</w:t>
      </w:r>
    </w:p>
    <w:p w14:paraId="454B729D">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说明无形资产的确认、计价方法、摊销方法、摊销年限，无形资产减值准备的确认标准、计提方法，说明研究开发项目研究阶段支出与开发阶段支出的划分标准，开发阶段支出符合资本化的确认条件</w:t>
      </w:r>
      <w:r>
        <w:rPr>
          <w:rFonts w:hint="eastAsia" w:ascii="仿宋_GB2312" w:hAnsi="宋体" w:eastAsia="仿宋_GB2312"/>
          <w:sz w:val="24"/>
          <w:szCs w:val="24"/>
        </w:rPr>
        <w:t>以及与研发相关的无形资产确认、计量的具体会计政策</w:t>
      </w:r>
      <w:r>
        <w:rPr>
          <w:rFonts w:hint="eastAsia" w:ascii="仿宋_GB2312" w:hAnsi="宋体" w:eastAsia="仿宋_GB2312"/>
          <w:kern w:val="0"/>
          <w:sz w:val="24"/>
          <w:szCs w:val="24"/>
        </w:rPr>
        <w:t>。</w:t>
      </w:r>
    </w:p>
    <w:p w14:paraId="4DA00138">
      <w:pPr>
        <w:pStyle w:val="3"/>
      </w:pPr>
      <w:r>
        <w:rPr>
          <w:rFonts w:hint="eastAsia"/>
        </w:rPr>
        <w:t>长期待摊费用</w:t>
      </w:r>
    </w:p>
    <w:p w14:paraId="2ACC955C">
      <w:pPr>
        <w:spacing w:line="420" w:lineRule="exact"/>
        <w:ind w:firstLine="480" w:firstLine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说明长期待摊费用的内容、摊销方法、摊销年限。</w:t>
      </w:r>
    </w:p>
    <w:p w14:paraId="67627A43">
      <w:pPr>
        <w:pStyle w:val="3"/>
      </w:pPr>
      <w:r>
        <w:rPr>
          <w:rFonts w:hint="eastAsia"/>
        </w:rPr>
        <w:t>合同负债</w:t>
      </w:r>
    </w:p>
    <w:p w14:paraId="0FA94A13">
      <w:pPr>
        <w:spacing w:line="420" w:lineRule="exact"/>
        <w:ind w:firstLine="480" w:firstLine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说明合同负债的核算内容、确认方法。</w:t>
      </w:r>
    </w:p>
    <w:p w14:paraId="3562FB73">
      <w:pPr>
        <w:pStyle w:val="3"/>
      </w:pPr>
      <w:r>
        <w:rPr>
          <w:rFonts w:hint="eastAsia"/>
        </w:rPr>
        <w:t>职工薪酬</w:t>
      </w:r>
    </w:p>
    <w:p w14:paraId="5DA7CDD0">
      <w:pPr>
        <w:spacing w:line="420" w:lineRule="exact"/>
        <w:ind w:firstLine="480" w:firstLine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说明职工薪酬的内容，短期薪酬、设定提存计划、设定受益计划等各类职工薪酬的确认原则、标准与计量方法以及会计处理方法。</w:t>
      </w:r>
    </w:p>
    <w:p w14:paraId="2A6B09DA">
      <w:pPr>
        <w:pStyle w:val="3"/>
      </w:pPr>
      <w:r>
        <w:rPr>
          <w:rFonts w:hint="eastAsia"/>
        </w:rPr>
        <w:t>股份支付</w:t>
      </w:r>
    </w:p>
    <w:p w14:paraId="2222A668">
      <w:pPr>
        <w:spacing w:line="420" w:lineRule="exact"/>
        <w:ind w:firstLine="464" w:firstLineChars="200"/>
        <w:rPr>
          <w:rFonts w:ascii="仿宋_GB2312" w:hAnsi="宋体" w:eastAsia="仿宋_GB2312"/>
          <w:w w:val="97"/>
          <w:kern w:val="0"/>
          <w:sz w:val="24"/>
          <w:szCs w:val="24"/>
        </w:rPr>
      </w:pPr>
      <w:r>
        <w:rPr>
          <w:rFonts w:hint="eastAsia" w:ascii="仿宋_GB2312" w:hAnsi="宋体" w:eastAsia="仿宋_GB2312"/>
          <w:w w:val="97"/>
          <w:kern w:val="0"/>
          <w:sz w:val="24"/>
          <w:szCs w:val="24"/>
        </w:rPr>
        <w:t>说明股份支付的类别，权益工具公允价值的确定方法，确认可行权权益工具最佳估计的依据及相关会计处理，实施、修改、终止股份支付计划的相关会计处理。</w:t>
      </w:r>
    </w:p>
    <w:p w14:paraId="1F3B0903">
      <w:pPr>
        <w:pStyle w:val="3"/>
      </w:pPr>
      <w:r>
        <w:rPr>
          <w:rFonts w:hint="eastAsia"/>
        </w:rPr>
        <w:t>应付债券</w:t>
      </w:r>
    </w:p>
    <w:p w14:paraId="7A5241E6">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说明应付债券的计价及债券溢价或折价的摊销方法。</w:t>
      </w:r>
    </w:p>
    <w:p w14:paraId="7E2AF6BE">
      <w:pPr>
        <w:pStyle w:val="3"/>
      </w:pPr>
      <w:r>
        <w:rPr>
          <w:rFonts w:hint="eastAsia"/>
        </w:rPr>
        <w:t>预计负债</w:t>
      </w:r>
    </w:p>
    <w:p w14:paraId="08A33622">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说明产生预计负债原因，预计负债确认标准和计量方法。</w:t>
      </w:r>
    </w:p>
    <w:p w14:paraId="60EFC67B">
      <w:pPr>
        <w:pStyle w:val="3"/>
      </w:pPr>
      <w:r>
        <w:rPr>
          <w:rFonts w:hint="eastAsia"/>
        </w:rPr>
        <w:t>优先股、永续债等其他金融工具</w:t>
      </w:r>
    </w:p>
    <w:p w14:paraId="4EE9978D">
      <w:pPr>
        <w:pStyle w:val="3"/>
      </w:pPr>
      <w:r>
        <w:rPr>
          <w:rFonts w:hint="eastAsia"/>
        </w:rPr>
        <w:t>收入</w:t>
      </w:r>
    </w:p>
    <w:p w14:paraId="77D8FCA2">
      <w:pPr>
        <w:spacing w:line="420" w:lineRule="exact"/>
        <w:ind w:firstLine="480" w:firstLineChars="200"/>
        <w:rPr>
          <w:rFonts w:ascii="仿宋_GB2312" w:hAnsi="宋体" w:eastAsia="等线"/>
          <w:kern w:val="0"/>
          <w:sz w:val="24"/>
          <w:szCs w:val="24"/>
        </w:rPr>
      </w:pPr>
      <w:r>
        <w:rPr>
          <w:rFonts w:hint="eastAsia" w:ascii="仿宋_GB2312" w:hAnsi="宋体" w:eastAsia="仿宋_GB2312"/>
          <w:kern w:val="0"/>
          <w:sz w:val="24"/>
          <w:szCs w:val="24"/>
        </w:rPr>
        <w:t>说明收入的确认原则和计量方法。</w:t>
      </w:r>
    </w:p>
    <w:p w14:paraId="33121612">
      <w:pPr>
        <w:pStyle w:val="3"/>
        <w:rPr>
          <w:rFonts w:ascii="楷体_GB2312" w:hAnsi="宋体"/>
          <w:kern w:val="0"/>
          <w:szCs w:val="24"/>
        </w:rPr>
      </w:pPr>
      <w:r>
        <w:rPr>
          <w:rFonts w:hint="eastAsia" w:ascii="楷体_GB2312" w:hAnsi="宋体"/>
          <w:kern w:val="0"/>
          <w:szCs w:val="24"/>
        </w:rPr>
        <w:t>合同成本</w:t>
      </w:r>
    </w:p>
    <w:p w14:paraId="51033B50">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说明合同履约成本、合同取得成本、合同成本摊销、合同成本减值等的确认原则和计量方法。</w:t>
      </w:r>
    </w:p>
    <w:p w14:paraId="39929085">
      <w:pPr>
        <w:pStyle w:val="3"/>
      </w:pPr>
      <w:r>
        <w:rPr>
          <w:rFonts w:hint="eastAsia"/>
        </w:rPr>
        <w:t>政府补助</w:t>
      </w:r>
    </w:p>
    <w:p w14:paraId="499000C0">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说明政府补助的分类、取得政府补助的初始计量、后续计量及终止确认、政府补助的返还的会计处理方法。</w:t>
      </w:r>
    </w:p>
    <w:p w14:paraId="5B88664E">
      <w:pPr>
        <w:pStyle w:val="3"/>
      </w:pPr>
      <w:r>
        <w:rPr>
          <w:rFonts w:hint="eastAsia"/>
        </w:rPr>
        <w:t>递延所得税资产和递延所得税负债</w:t>
      </w:r>
    </w:p>
    <w:p w14:paraId="66F06951">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说明确认递延所得税资产和递延所得税负债的依据。</w:t>
      </w:r>
    </w:p>
    <w:p w14:paraId="65C2EFFA">
      <w:pPr>
        <w:pStyle w:val="3"/>
      </w:pPr>
      <w:r>
        <w:rPr>
          <w:rFonts w:hint="eastAsia"/>
        </w:rPr>
        <w:t>租赁</w:t>
      </w:r>
    </w:p>
    <w:p w14:paraId="3B1514FB">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说明租赁的分类、经营租赁会计处理方法、融资租赁的判断标准和会计处理方法。</w:t>
      </w:r>
    </w:p>
    <w:p w14:paraId="49C50E9E">
      <w:pPr>
        <w:pStyle w:val="3"/>
      </w:pPr>
      <w:r>
        <w:rPr>
          <w:rFonts w:hint="eastAsia"/>
        </w:rPr>
        <w:t>持有待售及终止经营</w:t>
      </w:r>
    </w:p>
    <w:p w14:paraId="6D5AC941">
      <w:pPr>
        <w:spacing w:line="420" w:lineRule="exact"/>
        <w:ind w:firstLine="480" w:firstLineChars="200"/>
        <w:rPr>
          <w:rFonts w:ascii="仿宋_GB2312" w:hAnsi="仿宋_GB2312" w:eastAsia="仿宋_GB2312"/>
          <w:kern w:val="0"/>
          <w:sz w:val="24"/>
          <w:szCs w:val="24"/>
        </w:rPr>
      </w:pPr>
      <w:r>
        <w:rPr>
          <w:rFonts w:hint="eastAsia" w:ascii="仿宋_GB2312" w:hAnsi="仿宋_GB2312" w:eastAsia="仿宋_GB2312"/>
          <w:kern w:val="0"/>
          <w:sz w:val="24"/>
          <w:szCs w:val="24"/>
        </w:rPr>
        <w:t>说明划分为持有待售的依据及会计处理方法，终止经营的认定标准和列报方法。</w:t>
      </w:r>
    </w:p>
    <w:p w14:paraId="6F71D30F">
      <w:pPr>
        <w:pStyle w:val="3"/>
      </w:pPr>
      <w:r>
        <w:rPr>
          <w:rFonts w:hint="eastAsia"/>
        </w:rPr>
        <w:t>公允价值计量</w:t>
      </w:r>
    </w:p>
    <w:p w14:paraId="09817C12">
      <w:pPr>
        <w:spacing w:line="420" w:lineRule="exact"/>
        <w:ind w:firstLine="480" w:firstLineChars="200"/>
        <w:rPr>
          <w:rFonts w:ascii="仿宋_GB2312" w:hAnsi="仿宋_GB2312" w:eastAsia="仿宋_GB2312"/>
          <w:kern w:val="0"/>
          <w:sz w:val="24"/>
          <w:szCs w:val="24"/>
        </w:rPr>
      </w:pPr>
      <w:r>
        <w:rPr>
          <w:rFonts w:hint="eastAsia" w:ascii="仿宋_GB2312" w:hAnsi="仿宋_GB2312" w:eastAsia="仿宋_GB2312"/>
          <w:kern w:val="0"/>
          <w:sz w:val="24"/>
          <w:szCs w:val="24"/>
        </w:rPr>
        <w:t>说明公允价值计量的资产和负债范围、可选择的估值技术及会计处理方法等。</w:t>
      </w:r>
    </w:p>
    <w:p w14:paraId="460923E5">
      <w:pPr>
        <w:pStyle w:val="3"/>
        <w:rPr>
          <w:rFonts w:ascii="楷体_GB2312" w:hAnsi="楷体_GB2312"/>
          <w:kern w:val="0"/>
          <w:szCs w:val="24"/>
        </w:rPr>
      </w:pPr>
      <w:r>
        <w:rPr>
          <w:rFonts w:hint="eastAsia" w:ascii="楷体_GB2312" w:hAnsi="楷体_GB2312"/>
          <w:kern w:val="0"/>
          <w:szCs w:val="24"/>
        </w:rPr>
        <w:t>资产证券化业务</w:t>
      </w:r>
    </w:p>
    <w:p w14:paraId="4CAFE515">
      <w:pPr>
        <w:spacing w:line="420" w:lineRule="exact"/>
        <w:ind w:firstLine="480" w:firstLineChars="200"/>
        <w:rPr>
          <w:rFonts w:ascii="仿宋_GB2312" w:hAnsi="仿宋_GB2312" w:eastAsia="等线"/>
          <w:kern w:val="0"/>
          <w:sz w:val="24"/>
          <w:szCs w:val="24"/>
        </w:rPr>
      </w:pPr>
      <w:r>
        <w:rPr>
          <w:rFonts w:hint="eastAsia" w:ascii="仿宋_GB2312" w:hAnsi="仿宋_GB2312" w:eastAsia="仿宋_GB2312"/>
          <w:kern w:val="0"/>
          <w:sz w:val="24"/>
          <w:szCs w:val="24"/>
        </w:rPr>
        <w:t>说明资产证券化的会计处理方法。</w:t>
      </w:r>
    </w:p>
    <w:p w14:paraId="584E2D38">
      <w:pPr>
        <w:pStyle w:val="2"/>
      </w:pPr>
      <w:r>
        <w:rPr>
          <w:rFonts w:hint="eastAsia"/>
        </w:rPr>
        <w:t>会计政策和会计估计变更以及差错更正的说明</w:t>
      </w:r>
    </w:p>
    <w:p w14:paraId="574B43FB">
      <w:pPr>
        <w:spacing w:line="420" w:lineRule="exact"/>
        <w:ind w:firstLine="480" w:firstLineChars="200"/>
        <w:rPr>
          <w:rFonts w:ascii="仿宋_GB2312" w:hAnsi="仿宋" w:eastAsia="仿宋_GB2312" w:cs="MingLiU"/>
          <w:kern w:val="0"/>
          <w:sz w:val="24"/>
          <w:szCs w:val="24"/>
        </w:rPr>
      </w:pPr>
      <w:r>
        <w:rPr>
          <w:rFonts w:hint="eastAsia" w:ascii="仿宋_GB2312" w:hAnsi="仿宋" w:eastAsia="仿宋_GB2312" w:cs="MingLiU"/>
          <w:kern w:val="0"/>
          <w:sz w:val="24"/>
          <w:szCs w:val="24"/>
        </w:rPr>
        <w:t>企业应当按照《企业会计准则第28号——会计政策、会计估计变更和差错更正》的规定，披露会计政策和会计估计变更以及差错更正的情况，内容包括:</w:t>
      </w:r>
    </w:p>
    <w:p w14:paraId="04846FEC">
      <w:pPr>
        <w:pStyle w:val="3"/>
      </w:pPr>
      <w:r>
        <w:rPr>
          <w:rFonts w:hint="eastAsia"/>
        </w:rPr>
        <w:t>企业应当在附注中披露与会计政策变更有关的下列信息</w:t>
      </w:r>
    </w:p>
    <w:p w14:paraId="58DFA6E6">
      <w:pPr>
        <w:pStyle w:val="4"/>
        <w:tabs>
          <w:tab w:val="left" w:pos="0"/>
        </w:tabs>
      </w:pPr>
      <w:r>
        <w:rPr>
          <w:rFonts w:hint="eastAsia"/>
        </w:rPr>
        <w:t>会计政策变更的性质、内容和原因。</w:t>
      </w:r>
    </w:p>
    <w:p w14:paraId="08040B4E">
      <w:pPr>
        <w:pStyle w:val="4"/>
        <w:tabs>
          <w:tab w:val="left" w:pos="0"/>
        </w:tabs>
      </w:pPr>
      <w:r>
        <w:rPr>
          <w:rFonts w:hint="eastAsia"/>
        </w:rPr>
        <w:t>当期和各个列报前期财务报表中受影响的项目名称和调整金额。</w:t>
      </w:r>
    </w:p>
    <w:p w14:paraId="485BE264">
      <w:pPr>
        <w:pStyle w:val="4"/>
        <w:tabs>
          <w:tab w:val="left" w:pos="0"/>
        </w:tabs>
      </w:pPr>
      <w:r>
        <w:rPr>
          <w:rFonts w:hint="eastAsia"/>
        </w:rPr>
        <w:t>无法进行追溯调整的，说明该事实和原因以及开始应用变更后的会计政策的时点、具体应用情况。</w:t>
      </w:r>
    </w:p>
    <w:p w14:paraId="44B5358C">
      <w:pPr>
        <w:pStyle w:val="3"/>
      </w:pPr>
      <w:r>
        <w:rPr>
          <w:rFonts w:hint="eastAsia"/>
        </w:rPr>
        <w:t>企业应当在附注中披露与会计估计变更有关的下列信息</w:t>
      </w:r>
    </w:p>
    <w:p w14:paraId="7CDD7BCC">
      <w:pPr>
        <w:pStyle w:val="4"/>
        <w:tabs>
          <w:tab w:val="left" w:pos="0"/>
        </w:tabs>
      </w:pPr>
      <w:r>
        <w:rPr>
          <w:rFonts w:hint="eastAsia"/>
        </w:rPr>
        <w:t>会计估计变更的内容和原因。</w:t>
      </w:r>
    </w:p>
    <w:p w14:paraId="13A7E921">
      <w:pPr>
        <w:pStyle w:val="4"/>
        <w:tabs>
          <w:tab w:val="left" w:pos="0"/>
        </w:tabs>
      </w:pPr>
      <w:r>
        <w:rPr>
          <w:rFonts w:hint="eastAsia"/>
        </w:rPr>
        <w:t>会计估计变更对当期和未来期间的影响数。</w:t>
      </w:r>
    </w:p>
    <w:p w14:paraId="4A984106">
      <w:pPr>
        <w:pStyle w:val="4"/>
        <w:tabs>
          <w:tab w:val="left" w:pos="0"/>
        </w:tabs>
      </w:pPr>
      <w:r>
        <w:rPr>
          <w:rFonts w:hint="eastAsia"/>
        </w:rPr>
        <w:t>会计估计变更的影响数不能确定的，披露这一事实和原因。</w:t>
      </w:r>
    </w:p>
    <w:p w14:paraId="7CFC9B28">
      <w:pPr>
        <w:pStyle w:val="3"/>
      </w:pPr>
      <w:r>
        <w:rPr>
          <w:rFonts w:hint="eastAsia"/>
        </w:rPr>
        <w:t>企业应当在附注中披露与重要前期差错更正有关的下列信息</w:t>
      </w:r>
    </w:p>
    <w:p w14:paraId="5FCFCAB3">
      <w:pPr>
        <w:pStyle w:val="4"/>
        <w:tabs>
          <w:tab w:val="left" w:pos="0"/>
        </w:tabs>
      </w:pPr>
      <w:r>
        <w:rPr>
          <w:rFonts w:hint="eastAsia"/>
        </w:rPr>
        <w:t>重要前期差错的性质。</w:t>
      </w:r>
    </w:p>
    <w:p w14:paraId="03904504">
      <w:pPr>
        <w:pStyle w:val="4"/>
        <w:tabs>
          <w:tab w:val="left" w:pos="0"/>
        </w:tabs>
      </w:pPr>
      <w:r>
        <w:rPr>
          <w:rFonts w:hint="eastAsia"/>
        </w:rPr>
        <w:t>各个列报前期财务报表中受影响的项目名称和更正金额。</w:t>
      </w:r>
    </w:p>
    <w:p w14:paraId="397F92C5">
      <w:pPr>
        <w:pStyle w:val="4"/>
        <w:tabs>
          <w:tab w:val="left" w:pos="0"/>
        </w:tabs>
      </w:pPr>
      <w:r>
        <w:rPr>
          <w:rFonts w:hint="eastAsia"/>
        </w:rPr>
        <w:t>无法进行追溯重述的，说明该事实和原因以及对重要前期差错开始进行更正的时点、具体更正情况。</w:t>
      </w:r>
    </w:p>
    <w:p w14:paraId="6F7F0258">
      <w:pPr>
        <w:pStyle w:val="2"/>
      </w:pPr>
      <w:r>
        <w:rPr>
          <w:rFonts w:hint="eastAsia"/>
        </w:rPr>
        <w:t>税项</w:t>
      </w:r>
    </w:p>
    <w:p w14:paraId="4D19B3D4">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说明企业适用的主要税种、计税依据及税率，以及具体的纳税情况，涉及税收优惠的，还需说明优惠税负情况及相关批文。</w:t>
      </w:r>
    </w:p>
    <w:p w14:paraId="4C510175">
      <w:pPr>
        <w:pStyle w:val="2"/>
      </w:pPr>
      <w:r>
        <w:rPr>
          <w:rFonts w:hint="eastAsia"/>
        </w:rPr>
        <w:t>企业合并及合并财务报表</w:t>
      </w:r>
    </w:p>
    <w:p w14:paraId="265AB67B">
      <w:pPr>
        <w:pStyle w:val="3"/>
      </w:pPr>
      <w:r>
        <w:rPr>
          <w:rFonts w:hint="eastAsia"/>
        </w:rPr>
        <w:t>子企业情况。</w:t>
      </w:r>
    </w:p>
    <w:p w14:paraId="35156F16">
      <w:pPr>
        <w:spacing w:line="420" w:lineRule="exact"/>
        <w:ind w:firstLine="480" w:firstLine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企业应当按下列格式披露纳入报表合并范围的全部子企业主要情况；大型企业集团合并报表范围可以披露到二级子企业，集团所属重要子企业不分级次全部披露：</w:t>
      </w:r>
    </w:p>
    <w:tbl>
      <w:tblPr>
        <w:tblStyle w:val="16"/>
        <w:tblW w:w="8640"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426"/>
        <w:gridCol w:w="747"/>
        <w:gridCol w:w="434"/>
        <w:gridCol w:w="683"/>
        <w:gridCol w:w="483"/>
        <w:gridCol w:w="850"/>
        <w:gridCol w:w="750"/>
        <w:gridCol w:w="817"/>
        <w:gridCol w:w="650"/>
        <w:gridCol w:w="667"/>
        <w:gridCol w:w="866"/>
        <w:gridCol w:w="622"/>
        <w:gridCol w:w="645"/>
      </w:tblGrid>
      <w:tr w14:paraId="5CD320F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46" w:type="pct"/>
            <w:noWrap w:val="0"/>
            <w:vAlign w:val="center"/>
          </w:tcPr>
          <w:p w14:paraId="3B91CBB0">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bCs/>
                <w:szCs w:val="21"/>
              </w:rPr>
              <w:t>序号</w:t>
            </w:r>
          </w:p>
        </w:tc>
        <w:tc>
          <w:tcPr>
            <w:tcW w:w="432" w:type="pct"/>
            <w:noWrap w:val="0"/>
            <w:vAlign w:val="center"/>
          </w:tcPr>
          <w:p w14:paraId="72C80238">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企业</w:t>
            </w:r>
          </w:p>
          <w:p w14:paraId="29C9CC7F">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名称</w:t>
            </w:r>
          </w:p>
        </w:tc>
        <w:tc>
          <w:tcPr>
            <w:tcW w:w="251" w:type="pct"/>
            <w:noWrap w:val="0"/>
            <w:vAlign w:val="center"/>
          </w:tcPr>
          <w:p w14:paraId="40E8F7B2">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级次</w:t>
            </w:r>
          </w:p>
        </w:tc>
        <w:tc>
          <w:tcPr>
            <w:tcW w:w="395" w:type="pct"/>
            <w:noWrap w:val="0"/>
            <w:vAlign w:val="center"/>
          </w:tcPr>
          <w:p w14:paraId="64611F28">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企业</w:t>
            </w:r>
          </w:p>
          <w:p w14:paraId="13B5CC2A">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类型</w:t>
            </w:r>
          </w:p>
        </w:tc>
        <w:tc>
          <w:tcPr>
            <w:tcW w:w="279" w:type="pct"/>
            <w:noWrap w:val="0"/>
            <w:vAlign w:val="center"/>
          </w:tcPr>
          <w:p w14:paraId="52AE065D">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注册地</w:t>
            </w:r>
          </w:p>
        </w:tc>
        <w:tc>
          <w:tcPr>
            <w:tcW w:w="491" w:type="pct"/>
            <w:noWrap w:val="0"/>
            <w:vAlign w:val="center"/>
          </w:tcPr>
          <w:p w14:paraId="7FED159F">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主要</w:t>
            </w:r>
          </w:p>
          <w:p w14:paraId="33CE34C3">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经营地</w:t>
            </w:r>
          </w:p>
        </w:tc>
        <w:tc>
          <w:tcPr>
            <w:tcW w:w="434" w:type="pct"/>
            <w:noWrap w:val="0"/>
            <w:vAlign w:val="center"/>
          </w:tcPr>
          <w:p w14:paraId="5B4CB702">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业务</w:t>
            </w:r>
          </w:p>
          <w:p w14:paraId="241BAE13">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性质</w:t>
            </w:r>
          </w:p>
        </w:tc>
        <w:tc>
          <w:tcPr>
            <w:tcW w:w="472" w:type="pct"/>
            <w:noWrap w:val="0"/>
            <w:vAlign w:val="center"/>
          </w:tcPr>
          <w:p w14:paraId="65136485">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实收</w:t>
            </w:r>
          </w:p>
          <w:p w14:paraId="0BD5468D">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资本</w:t>
            </w:r>
          </w:p>
        </w:tc>
        <w:tc>
          <w:tcPr>
            <w:tcW w:w="376" w:type="pct"/>
            <w:noWrap w:val="0"/>
            <w:vAlign w:val="center"/>
          </w:tcPr>
          <w:p w14:paraId="5B6AD086">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认缴持股</w:t>
            </w:r>
          </w:p>
          <w:p w14:paraId="30AFAAA2">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比例（%）</w:t>
            </w:r>
          </w:p>
        </w:tc>
        <w:tc>
          <w:tcPr>
            <w:tcW w:w="385" w:type="pct"/>
            <w:noWrap w:val="0"/>
            <w:vAlign w:val="center"/>
          </w:tcPr>
          <w:p w14:paraId="23D2B10B">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实缴持股比例（%）</w:t>
            </w:r>
          </w:p>
        </w:tc>
        <w:tc>
          <w:tcPr>
            <w:tcW w:w="501" w:type="pct"/>
            <w:noWrap w:val="0"/>
            <w:vAlign w:val="center"/>
          </w:tcPr>
          <w:p w14:paraId="08E0568D">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享有的</w:t>
            </w:r>
          </w:p>
          <w:p w14:paraId="7E6E3609">
            <w:pPr>
              <w:widowControl/>
              <w:spacing w:line="240" w:lineRule="atLeast"/>
              <w:jc w:val="center"/>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rPr>
              <w:t>表决权</w:t>
            </w:r>
            <w:r>
              <w:rPr>
                <w:rFonts w:hint="eastAsia" w:ascii="仿宋_GB2312" w:hAnsi="仿宋_GB2312" w:eastAsia="仿宋_GB2312" w:cs="仿宋_GB2312"/>
                <w:kern w:val="0"/>
                <w:szCs w:val="21"/>
                <w:lang w:eastAsia="zh-CN"/>
              </w:rPr>
              <w:t>（</w:t>
            </w:r>
            <w:r>
              <w:rPr>
                <w:rFonts w:hint="eastAsia" w:ascii="仿宋_GB2312" w:hAnsi="仿宋_GB2312" w:eastAsia="仿宋_GB2312" w:cs="仿宋_GB2312"/>
                <w:kern w:val="0"/>
                <w:szCs w:val="21"/>
                <w:lang w:val="en-US" w:eastAsia="zh-CN"/>
              </w:rPr>
              <w:t>%</w:t>
            </w:r>
            <w:r>
              <w:rPr>
                <w:rFonts w:hint="eastAsia" w:ascii="仿宋_GB2312" w:hAnsi="仿宋_GB2312" w:eastAsia="仿宋_GB2312" w:cs="仿宋_GB2312"/>
                <w:kern w:val="0"/>
                <w:szCs w:val="21"/>
                <w:lang w:eastAsia="zh-CN"/>
              </w:rPr>
              <w:t>）</w:t>
            </w:r>
          </w:p>
        </w:tc>
        <w:tc>
          <w:tcPr>
            <w:tcW w:w="359" w:type="pct"/>
            <w:noWrap w:val="0"/>
            <w:vAlign w:val="center"/>
          </w:tcPr>
          <w:p w14:paraId="0B2B68B8">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投资额</w:t>
            </w:r>
          </w:p>
        </w:tc>
        <w:tc>
          <w:tcPr>
            <w:tcW w:w="373" w:type="pct"/>
            <w:noWrap w:val="0"/>
            <w:vAlign w:val="center"/>
          </w:tcPr>
          <w:p w14:paraId="34D1A44A">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取得</w:t>
            </w:r>
          </w:p>
          <w:p w14:paraId="28744032">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方式</w:t>
            </w:r>
          </w:p>
        </w:tc>
      </w:tr>
      <w:tr w14:paraId="1CCBCD2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46" w:type="pct"/>
            <w:noWrap w:val="0"/>
            <w:vAlign w:val="center"/>
          </w:tcPr>
          <w:p w14:paraId="0D917301">
            <w:pPr>
              <w:widowControl/>
              <w:spacing w:line="240" w:lineRule="atLeast"/>
              <w:ind w:firstLine="420" w:firstLineChars="200"/>
              <w:rPr>
                <w:rFonts w:ascii="仿宋_GB2312" w:hAnsi="仿宋_GB2312" w:eastAsia="仿宋_GB2312" w:cs="仿宋_GB2312"/>
                <w:kern w:val="0"/>
                <w:szCs w:val="21"/>
              </w:rPr>
            </w:pPr>
          </w:p>
        </w:tc>
        <w:tc>
          <w:tcPr>
            <w:tcW w:w="432" w:type="pct"/>
            <w:noWrap w:val="0"/>
            <w:vAlign w:val="center"/>
          </w:tcPr>
          <w:p w14:paraId="02705ADB">
            <w:pPr>
              <w:widowControl/>
              <w:spacing w:line="240" w:lineRule="atLeast"/>
              <w:ind w:firstLine="420" w:firstLineChars="200"/>
              <w:rPr>
                <w:rFonts w:ascii="仿宋_GB2312" w:hAnsi="仿宋_GB2312" w:eastAsia="仿宋_GB2312" w:cs="仿宋_GB2312"/>
                <w:kern w:val="0"/>
                <w:szCs w:val="21"/>
              </w:rPr>
            </w:pPr>
          </w:p>
        </w:tc>
        <w:tc>
          <w:tcPr>
            <w:tcW w:w="251" w:type="pct"/>
            <w:noWrap w:val="0"/>
            <w:vAlign w:val="center"/>
          </w:tcPr>
          <w:p w14:paraId="6CC734D8">
            <w:pPr>
              <w:widowControl/>
              <w:spacing w:line="240" w:lineRule="atLeast"/>
              <w:ind w:firstLine="420" w:firstLineChars="200"/>
              <w:rPr>
                <w:rFonts w:ascii="仿宋_GB2312" w:hAnsi="仿宋_GB2312" w:eastAsia="仿宋_GB2312" w:cs="仿宋_GB2312"/>
                <w:kern w:val="0"/>
                <w:szCs w:val="21"/>
              </w:rPr>
            </w:pPr>
          </w:p>
        </w:tc>
        <w:tc>
          <w:tcPr>
            <w:tcW w:w="395" w:type="pct"/>
            <w:noWrap w:val="0"/>
            <w:vAlign w:val="center"/>
          </w:tcPr>
          <w:p w14:paraId="29CFD72A">
            <w:pPr>
              <w:widowControl/>
              <w:spacing w:line="240" w:lineRule="atLeast"/>
              <w:ind w:firstLine="420" w:firstLineChars="200"/>
              <w:rPr>
                <w:rFonts w:ascii="仿宋_GB2312" w:hAnsi="仿宋_GB2312" w:eastAsia="仿宋_GB2312" w:cs="仿宋_GB2312"/>
                <w:kern w:val="0"/>
                <w:szCs w:val="21"/>
              </w:rPr>
            </w:pPr>
          </w:p>
        </w:tc>
        <w:tc>
          <w:tcPr>
            <w:tcW w:w="279" w:type="pct"/>
            <w:noWrap w:val="0"/>
            <w:vAlign w:val="center"/>
          </w:tcPr>
          <w:p w14:paraId="6903D05F">
            <w:pPr>
              <w:widowControl/>
              <w:spacing w:line="240" w:lineRule="atLeast"/>
              <w:ind w:firstLine="420" w:firstLineChars="200"/>
              <w:rPr>
                <w:rFonts w:ascii="仿宋_GB2312" w:hAnsi="仿宋_GB2312" w:eastAsia="仿宋_GB2312" w:cs="仿宋_GB2312"/>
                <w:kern w:val="0"/>
                <w:szCs w:val="21"/>
              </w:rPr>
            </w:pPr>
          </w:p>
        </w:tc>
        <w:tc>
          <w:tcPr>
            <w:tcW w:w="491" w:type="pct"/>
            <w:noWrap w:val="0"/>
            <w:vAlign w:val="center"/>
          </w:tcPr>
          <w:p w14:paraId="3A3C8E09">
            <w:pPr>
              <w:widowControl/>
              <w:spacing w:line="240" w:lineRule="atLeast"/>
              <w:ind w:firstLine="420" w:firstLineChars="200"/>
              <w:rPr>
                <w:rFonts w:ascii="仿宋_GB2312" w:hAnsi="仿宋_GB2312" w:eastAsia="仿宋_GB2312" w:cs="仿宋_GB2312"/>
                <w:kern w:val="0"/>
                <w:szCs w:val="21"/>
              </w:rPr>
            </w:pPr>
          </w:p>
        </w:tc>
        <w:tc>
          <w:tcPr>
            <w:tcW w:w="434" w:type="pct"/>
            <w:noWrap w:val="0"/>
            <w:vAlign w:val="center"/>
          </w:tcPr>
          <w:p w14:paraId="5A20479D">
            <w:pPr>
              <w:widowControl/>
              <w:spacing w:line="240" w:lineRule="atLeast"/>
              <w:ind w:firstLine="420" w:firstLineChars="200"/>
              <w:rPr>
                <w:rFonts w:ascii="仿宋_GB2312" w:hAnsi="仿宋_GB2312" w:eastAsia="仿宋_GB2312" w:cs="仿宋_GB2312"/>
                <w:kern w:val="0"/>
                <w:szCs w:val="21"/>
              </w:rPr>
            </w:pPr>
          </w:p>
        </w:tc>
        <w:tc>
          <w:tcPr>
            <w:tcW w:w="472" w:type="pct"/>
            <w:noWrap w:val="0"/>
            <w:vAlign w:val="center"/>
          </w:tcPr>
          <w:p w14:paraId="4BA8EF1F">
            <w:pPr>
              <w:widowControl/>
              <w:spacing w:line="240" w:lineRule="atLeast"/>
              <w:ind w:firstLine="420" w:firstLineChars="200"/>
              <w:rPr>
                <w:rFonts w:ascii="仿宋_GB2312" w:hAnsi="仿宋_GB2312" w:eastAsia="仿宋_GB2312" w:cs="仿宋_GB2312"/>
                <w:kern w:val="0"/>
                <w:szCs w:val="21"/>
              </w:rPr>
            </w:pPr>
          </w:p>
        </w:tc>
        <w:tc>
          <w:tcPr>
            <w:tcW w:w="376" w:type="pct"/>
            <w:noWrap w:val="0"/>
            <w:vAlign w:val="center"/>
          </w:tcPr>
          <w:p w14:paraId="1CBB3927">
            <w:pPr>
              <w:widowControl/>
              <w:spacing w:line="240" w:lineRule="atLeast"/>
              <w:ind w:firstLine="420" w:firstLineChars="200"/>
              <w:rPr>
                <w:rFonts w:ascii="仿宋_GB2312" w:hAnsi="仿宋_GB2312" w:eastAsia="仿宋_GB2312" w:cs="仿宋_GB2312"/>
                <w:kern w:val="0"/>
                <w:szCs w:val="21"/>
              </w:rPr>
            </w:pPr>
          </w:p>
        </w:tc>
        <w:tc>
          <w:tcPr>
            <w:tcW w:w="385" w:type="pct"/>
            <w:noWrap w:val="0"/>
            <w:vAlign w:val="top"/>
          </w:tcPr>
          <w:p w14:paraId="4A98B3BB">
            <w:pPr>
              <w:widowControl/>
              <w:spacing w:line="240" w:lineRule="atLeast"/>
              <w:ind w:firstLine="420" w:firstLineChars="200"/>
              <w:rPr>
                <w:rFonts w:ascii="仿宋_GB2312" w:hAnsi="仿宋_GB2312" w:eastAsia="仿宋_GB2312" w:cs="仿宋_GB2312"/>
                <w:kern w:val="0"/>
                <w:szCs w:val="21"/>
              </w:rPr>
            </w:pPr>
          </w:p>
        </w:tc>
        <w:tc>
          <w:tcPr>
            <w:tcW w:w="501" w:type="pct"/>
            <w:noWrap w:val="0"/>
            <w:vAlign w:val="center"/>
          </w:tcPr>
          <w:p w14:paraId="1167218E">
            <w:pPr>
              <w:widowControl/>
              <w:spacing w:line="240" w:lineRule="atLeast"/>
              <w:ind w:firstLine="420" w:firstLineChars="200"/>
              <w:rPr>
                <w:rFonts w:ascii="仿宋_GB2312" w:hAnsi="仿宋_GB2312" w:eastAsia="仿宋_GB2312" w:cs="仿宋_GB2312"/>
                <w:kern w:val="0"/>
                <w:szCs w:val="21"/>
              </w:rPr>
            </w:pPr>
          </w:p>
        </w:tc>
        <w:tc>
          <w:tcPr>
            <w:tcW w:w="359" w:type="pct"/>
            <w:noWrap w:val="0"/>
            <w:vAlign w:val="top"/>
          </w:tcPr>
          <w:p w14:paraId="19768547">
            <w:pPr>
              <w:widowControl/>
              <w:spacing w:line="240" w:lineRule="atLeast"/>
              <w:ind w:firstLine="420" w:firstLineChars="200"/>
              <w:rPr>
                <w:rFonts w:ascii="仿宋_GB2312" w:hAnsi="仿宋_GB2312" w:eastAsia="仿宋_GB2312" w:cs="仿宋_GB2312"/>
                <w:kern w:val="0"/>
                <w:szCs w:val="21"/>
              </w:rPr>
            </w:pPr>
          </w:p>
        </w:tc>
        <w:tc>
          <w:tcPr>
            <w:tcW w:w="373" w:type="pct"/>
            <w:noWrap w:val="0"/>
            <w:vAlign w:val="top"/>
          </w:tcPr>
          <w:p w14:paraId="1258A2E1">
            <w:pPr>
              <w:widowControl/>
              <w:spacing w:line="240" w:lineRule="atLeast"/>
              <w:ind w:firstLine="420" w:firstLineChars="200"/>
              <w:rPr>
                <w:rFonts w:ascii="仿宋_GB2312" w:hAnsi="仿宋_GB2312" w:eastAsia="仿宋_GB2312" w:cs="仿宋_GB2312"/>
                <w:kern w:val="0"/>
                <w:szCs w:val="21"/>
              </w:rPr>
            </w:pPr>
          </w:p>
        </w:tc>
      </w:tr>
      <w:tr w14:paraId="71CAA35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46" w:type="pct"/>
            <w:noWrap w:val="0"/>
            <w:vAlign w:val="center"/>
          </w:tcPr>
          <w:p w14:paraId="155DCB82">
            <w:pPr>
              <w:widowControl/>
              <w:spacing w:line="240" w:lineRule="atLeast"/>
              <w:ind w:firstLine="420" w:firstLineChars="200"/>
              <w:rPr>
                <w:rFonts w:ascii="仿宋_GB2312" w:hAnsi="仿宋_GB2312" w:eastAsia="仿宋_GB2312" w:cs="仿宋_GB2312"/>
                <w:kern w:val="0"/>
                <w:szCs w:val="21"/>
              </w:rPr>
            </w:pPr>
          </w:p>
        </w:tc>
        <w:tc>
          <w:tcPr>
            <w:tcW w:w="432" w:type="pct"/>
            <w:noWrap w:val="0"/>
            <w:vAlign w:val="center"/>
          </w:tcPr>
          <w:p w14:paraId="3873EDBB">
            <w:pPr>
              <w:widowControl/>
              <w:spacing w:line="240" w:lineRule="atLeast"/>
              <w:ind w:firstLine="420" w:firstLineChars="200"/>
              <w:rPr>
                <w:rFonts w:ascii="仿宋_GB2312" w:hAnsi="仿宋_GB2312" w:eastAsia="仿宋_GB2312" w:cs="仿宋_GB2312"/>
                <w:kern w:val="0"/>
                <w:szCs w:val="21"/>
              </w:rPr>
            </w:pPr>
          </w:p>
        </w:tc>
        <w:tc>
          <w:tcPr>
            <w:tcW w:w="251" w:type="pct"/>
            <w:noWrap w:val="0"/>
            <w:vAlign w:val="center"/>
          </w:tcPr>
          <w:p w14:paraId="075E1C7D">
            <w:pPr>
              <w:widowControl/>
              <w:spacing w:line="240" w:lineRule="atLeast"/>
              <w:ind w:firstLine="420" w:firstLineChars="200"/>
              <w:rPr>
                <w:rFonts w:ascii="仿宋_GB2312" w:hAnsi="仿宋_GB2312" w:eastAsia="仿宋_GB2312" w:cs="仿宋_GB2312"/>
                <w:kern w:val="0"/>
                <w:szCs w:val="21"/>
              </w:rPr>
            </w:pPr>
          </w:p>
        </w:tc>
        <w:tc>
          <w:tcPr>
            <w:tcW w:w="395" w:type="pct"/>
            <w:noWrap w:val="0"/>
            <w:vAlign w:val="center"/>
          </w:tcPr>
          <w:p w14:paraId="602923A1">
            <w:pPr>
              <w:widowControl/>
              <w:spacing w:line="240" w:lineRule="atLeast"/>
              <w:ind w:firstLine="420" w:firstLineChars="200"/>
              <w:rPr>
                <w:rFonts w:ascii="仿宋_GB2312" w:hAnsi="仿宋_GB2312" w:eastAsia="仿宋_GB2312" w:cs="仿宋_GB2312"/>
                <w:kern w:val="0"/>
                <w:szCs w:val="21"/>
              </w:rPr>
            </w:pPr>
          </w:p>
        </w:tc>
        <w:tc>
          <w:tcPr>
            <w:tcW w:w="279" w:type="pct"/>
            <w:noWrap w:val="0"/>
            <w:vAlign w:val="center"/>
          </w:tcPr>
          <w:p w14:paraId="4908C79D">
            <w:pPr>
              <w:widowControl/>
              <w:spacing w:line="240" w:lineRule="atLeast"/>
              <w:ind w:firstLine="420" w:firstLineChars="200"/>
              <w:rPr>
                <w:rFonts w:ascii="仿宋_GB2312" w:hAnsi="仿宋_GB2312" w:eastAsia="仿宋_GB2312" w:cs="仿宋_GB2312"/>
                <w:kern w:val="0"/>
                <w:szCs w:val="21"/>
              </w:rPr>
            </w:pPr>
          </w:p>
        </w:tc>
        <w:tc>
          <w:tcPr>
            <w:tcW w:w="491" w:type="pct"/>
            <w:noWrap w:val="0"/>
            <w:vAlign w:val="center"/>
          </w:tcPr>
          <w:p w14:paraId="45C45FDE">
            <w:pPr>
              <w:widowControl/>
              <w:spacing w:line="240" w:lineRule="atLeast"/>
              <w:ind w:firstLine="420" w:firstLineChars="200"/>
              <w:rPr>
                <w:rFonts w:ascii="仿宋_GB2312" w:hAnsi="仿宋_GB2312" w:eastAsia="仿宋_GB2312" w:cs="仿宋_GB2312"/>
                <w:kern w:val="0"/>
                <w:szCs w:val="21"/>
              </w:rPr>
            </w:pPr>
          </w:p>
        </w:tc>
        <w:tc>
          <w:tcPr>
            <w:tcW w:w="434" w:type="pct"/>
            <w:noWrap w:val="0"/>
            <w:vAlign w:val="center"/>
          </w:tcPr>
          <w:p w14:paraId="7DC986F5">
            <w:pPr>
              <w:widowControl/>
              <w:spacing w:line="240" w:lineRule="atLeast"/>
              <w:ind w:firstLine="420" w:firstLineChars="200"/>
              <w:rPr>
                <w:rFonts w:ascii="仿宋_GB2312" w:hAnsi="仿宋_GB2312" w:eastAsia="仿宋_GB2312" w:cs="仿宋_GB2312"/>
                <w:kern w:val="0"/>
                <w:szCs w:val="21"/>
              </w:rPr>
            </w:pPr>
          </w:p>
        </w:tc>
        <w:tc>
          <w:tcPr>
            <w:tcW w:w="472" w:type="pct"/>
            <w:noWrap w:val="0"/>
            <w:vAlign w:val="center"/>
          </w:tcPr>
          <w:p w14:paraId="6CB12F0D">
            <w:pPr>
              <w:widowControl/>
              <w:spacing w:line="240" w:lineRule="atLeast"/>
              <w:ind w:firstLine="420" w:firstLineChars="200"/>
              <w:rPr>
                <w:rFonts w:ascii="仿宋_GB2312" w:hAnsi="仿宋_GB2312" w:eastAsia="仿宋_GB2312" w:cs="仿宋_GB2312"/>
                <w:kern w:val="0"/>
                <w:szCs w:val="21"/>
              </w:rPr>
            </w:pPr>
          </w:p>
        </w:tc>
        <w:tc>
          <w:tcPr>
            <w:tcW w:w="376" w:type="pct"/>
            <w:noWrap w:val="0"/>
            <w:vAlign w:val="center"/>
          </w:tcPr>
          <w:p w14:paraId="7945725E">
            <w:pPr>
              <w:widowControl/>
              <w:spacing w:line="240" w:lineRule="atLeast"/>
              <w:ind w:firstLine="420" w:firstLineChars="200"/>
              <w:rPr>
                <w:rFonts w:ascii="仿宋_GB2312" w:hAnsi="仿宋_GB2312" w:eastAsia="仿宋_GB2312" w:cs="仿宋_GB2312"/>
                <w:kern w:val="0"/>
                <w:szCs w:val="21"/>
              </w:rPr>
            </w:pPr>
          </w:p>
        </w:tc>
        <w:tc>
          <w:tcPr>
            <w:tcW w:w="385" w:type="pct"/>
            <w:noWrap w:val="0"/>
            <w:vAlign w:val="top"/>
          </w:tcPr>
          <w:p w14:paraId="340E2826">
            <w:pPr>
              <w:widowControl/>
              <w:spacing w:line="240" w:lineRule="atLeast"/>
              <w:ind w:firstLine="420" w:firstLineChars="200"/>
              <w:rPr>
                <w:rFonts w:ascii="仿宋_GB2312" w:hAnsi="仿宋_GB2312" w:eastAsia="仿宋_GB2312" w:cs="仿宋_GB2312"/>
                <w:kern w:val="0"/>
                <w:szCs w:val="21"/>
              </w:rPr>
            </w:pPr>
          </w:p>
        </w:tc>
        <w:tc>
          <w:tcPr>
            <w:tcW w:w="501" w:type="pct"/>
            <w:noWrap w:val="0"/>
            <w:vAlign w:val="center"/>
          </w:tcPr>
          <w:p w14:paraId="5AB3C3FB">
            <w:pPr>
              <w:widowControl/>
              <w:spacing w:line="240" w:lineRule="atLeast"/>
              <w:ind w:firstLine="420" w:firstLineChars="200"/>
              <w:rPr>
                <w:rFonts w:ascii="仿宋_GB2312" w:hAnsi="仿宋_GB2312" w:eastAsia="仿宋_GB2312" w:cs="仿宋_GB2312"/>
                <w:kern w:val="0"/>
                <w:szCs w:val="21"/>
              </w:rPr>
            </w:pPr>
          </w:p>
        </w:tc>
        <w:tc>
          <w:tcPr>
            <w:tcW w:w="359" w:type="pct"/>
            <w:noWrap w:val="0"/>
            <w:vAlign w:val="top"/>
          </w:tcPr>
          <w:p w14:paraId="2533891A">
            <w:pPr>
              <w:widowControl/>
              <w:spacing w:line="240" w:lineRule="atLeast"/>
              <w:ind w:firstLine="420" w:firstLineChars="200"/>
              <w:rPr>
                <w:rFonts w:ascii="仿宋_GB2312" w:hAnsi="仿宋_GB2312" w:eastAsia="仿宋_GB2312" w:cs="仿宋_GB2312"/>
                <w:kern w:val="0"/>
                <w:szCs w:val="21"/>
              </w:rPr>
            </w:pPr>
          </w:p>
        </w:tc>
        <w:tc>
          <w:tcPr>
            <w:tcW w:w="373" w:type="pct"/>
            <w:noWrap w:val="0"/>
            <w:vAlign w:val="top"/>
          </w:tcPr>
          <w:p w14:paraId="75D7A936">
            <w:pPr>
              <w:widowControl/>
              <w:spacing w:line="240" w:lineRule="atLeast"/>
              <w:ind w:firstLine="420" w:firstLineChars="200"/>
              <w:rPr>
                <w:rFonts w:ascii="仿宋_GB2312" w:hAnsi="仿宋_GB2312" w:eastAsia="仿宋_GB2312" w:cs="仿宋_GB2312"/>
                <w:kern w:val="0"/>
                <w:szCs w:val="21"/>
              </w:rPr>
            </w:pPr>
          </w:p>
        </w:tc>
      </w:tr>
    </w:tbl>
    <w:p w14:paraId="7BB72611">
      <w:pPr>
        <w:spacing w:line="420" w:lineRule="exact"/>
        <w:ind w:firstLine="420" w:firstLineChars="200"/>
        <w:rPr>
          <w:rFonts w:ascii="仿宋_GB2312" w:hAnsi="仿宋_GB2312" w:eastAsia="仿宋_GB2312" w:cs="仿宋_GB2312"/>
          <w:kern w:val="0"/>
          <w:szCs w:val="21"/>
        </w:rPr>
      </w:pPr>
      <w:r>
        <w:rPr>
          <w:rFonts w:hint="eastAsia" w:ascii="仿宋_GB2312" w:hAnsi="仿宋_GB2312" w:eastAsia="仿宋_GB2312" w:cs="仿宋_GB2312"/>
          <w:kern w:val="0"/>
          <w:szCs w:val="21"/>
        </w:rPr>
        <w:t>注：企业类型：1.境内非金融子企业，2.境内金融子企业，3.境外子企业，4.事业单位，5.基建单位。</w:t>
      </w:r>
    </w:p>
    <w:p w14:paraId="564D9663">
      <w:pPr>
        <w:spacing w:line="420" w:lineRule="exact"/>
        <w:ind w:firstLine="420" w:firstLineChars="200"/>
        <w:rPr>
          <w:rFonts w:ascii="仿宋_GB2312" w:hAnsi="仿宋_GB2312" w:eastAsia="仿宋_GB2312" w:cs="仿宋_GB2312"/>
          <w:kern w:val="0"/>
          <w:szCs w:val="21"/>
        </w:rPr>
      </w:pPr>
      <w:r>
        <w:rPr>
          <w:rFonts w:hint="eastAsia" w:ascii="仿宋_GB2312" w:hAnsi="仿宋_GB2312" w:eastAsia="仿宋_GB2312" w:cs="仿宋_GB2312"/>
          <w:kern w:val="0"/>
          <w:szCs w:val="21"/>
        </w:rPr>
        <w:t>取得方式：1.投资设立，2.同一控制下的企业合并，3.非同一控制下的企业合并，4.其他。</w:t>
      </w:r>
    </w:p>
    <w:p w14:paraId="52CAD000">
      <w:pPr>
        <w:spacing w:line="420" w:lineRule="exact"/>
        <w:ind w:firstLine="420" w:firstLineChars="200"/>
        <w:rPr>
          <w:rFonts w:ascii="仿宋_GB2312" w:hAnsi="仿宋_GB2312" w:eastAsia="仿宋_GB2312" w:cs="仿宋_GB2312"/>
          <w:kern w:val="0"/>
          <w:szCs w:val="21"/>
        </w:rPr>
      </w:pPr>
      <w:r>
        <w:rPr>
          <w:rFonts w:hint="eastAsia" w:ascii="仿宋_GB2312" w:hAnsi="仿宋_GB2312" w:eastAsia="仿宋_GB2312" w:cs="仿宋_GB2312"/>
          <w:kern w:val="0"/>
          <w:szCs w:val="21"/>
        </w:rPr>
        <w:t>子公司的持股比例不同于表决权比例的，应说明表决权比例及差异原因。</w:t>
      </w:r>
    </w:p>
    <w:p w14:paraId="08AD42DE">
      <w:pPr>
        <w:spacing w:line="420" w:lineRule="exact"/>
        <w:ind w:firstLine="420" w:firstLineChars="200"/>
        <w:rPr>
          <w:rFonts w:ascii="仿宋_GB2312" w:hAnsi="仿宋_GB2312" w:eastAsia="仿宋_GB2312" w:cs="仿宋_GB2312"/>
          <w:kern w:val="0"/>
          <w:szCs w:val="21"/>
        </w:rPr>
      </w:pPr>
      <w:r>
        <w:rPr>
          <w:rFonts w:hint="eastAsia" w:ascii="仿宋_GB2312" w:hAnsi="仿宋_GB2312" w:eastAsia="仿宋_GB2312" w:cs="仿宋_GB2312"/>
          <w:kern w:val="0"/>
          <w:szCs w:val="21"/>
        </w:rPr>
        <w:t>注：级次为在整个中央企业集团内的法人级次。</w:t>
      </w:r>
    </w:p>
    <w:p w14:paraId="2C50DC16">
      <w:pPr>
        <w:pStyle w:val="3"/>
      </w:pPr>
      <w:r>
        <w:rPr>
          <w:rFonts w:hint="eastAsia"/>
        </w:rPr>
        <w:t>母公司拥有被投资单位表决权不足半数但能对被投资单位形成控制的原因。</w:t>
      </w:r>
    </w:p>
    <w:tbl>
      <w:tblPr>
        <w:tblStyle w:val="16"/>
        <w:tblW w:w="852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752"/>
        <w:gridCol w:w="1150"/>
        <w:gridCol w:w="1142"/>
        <w:gridCol w:w="1307"/>
        <w:gridCol w:w="1210"/>
        <w:gridCol w:w="880"/>
        <w:gridCol w:w="670"/>
        <w:gridCol w:w="1411"/>
      </w:tblGrid>
      <w:tr w14:paraId="2DCED31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752" w:type="dxa"/>
            <w:noWrap w:val="0"/>
            <w:vAlign w:val="center"/>
          </w:tcPr>
          <w:p w14:paraId="29E7D30E">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序号</w:t>
            </w:r>
          </w:p>
        </w:tc>
        <w:tc>
          <w:tcPr>
            <w:tcW w:w="1150" w:type="dxa"/>
            <w:noWrap w:val="0"/>
            <w:vAlign w:val="center"/>
          </w:tcPr>
          <w:p w14:paraId="39E3564C">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企业名称</w:t>
            </w:r>
          </w:p>
        </w:tc>
        <w:tc>
          <w:tcPr>
            <w:tcW w:w="1142" w:type="dxa"/>
            <w:noWrap w:val="0"/>
            <w:vAlign w:val="center"/>
          </w:tcPr>
          <w:p w14:paraId="06FE656A">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认缴持股</w:t>
            </w:r>
          </w:p>
          <w:p w14:paraId="1D173994">
            <w:pPr>
              <w:widowControl/>
              <w:spacing w:line="240" w:lineRule="atLeast"/>
              <w:jc w:val="center"/>
              <w:rPr>
                <w:rFonts w:ascii="仿宋_GB2312" w:hAnsi="宋体" w:eastAsia="仿宋_GB2312"/>
                <w:kern w:val="0"/>
                <w:szCs w:val="21"/>
              </w:rPr>
            </w:pPr>
            <w:r>
              <w:rPr>
                <w:rFonts w:hint="eastAsia" w:ascii="仿宋_GB2312" w:hAnsi="仿宋_GB2312" w:eastAsia="仿宋_GB2312" w:cs="仿宋_GB2312"/>
                <w:kern w:val="0"/>
                <w:szCs w:val="21"/>
              </w:rPr>
              <w:t>比例（%）</w:t>
            </w:r>
          </w:p>
        </w:tc>
        <w:tc>
          <w:tcPr>
            <w:tcW w:w="1307" w:type="dxa"/>
            <w:noWrap w:val="0"/>
            <w:vAlign w:val="center"/>
          </w:tcPr>
          <w:p w14:paraId="667CE79A">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享有的</w:t>
            </w:r>
          </w:p>
          <w:p w14:paraId="086A01B4">
            <w:pPr>
              <w:widowControl/>
              <w:spacing w:line="240" w:lineRule="atLeast"/>
              <w:jc w:val="center"/>
              <w:rPr>
                <w:rFonts w:ascii="仿宋_GB2312" w:hAnsi="宋体" w:eastAsia="仿宋_GB2312"/>
                <w:kern w:val="0"/>
                <w:szCs w:val="21"/>
              </w:rPr>
            </w:pPr>
            <w:r>
              <w:rPr>
                <w:rFonts w:hint="eastAsia" w:ascii="仿宋_GB2312" w:hAnsi="仿宋_GB2312" w:eastAsia="仿宋_GB2312" w:cs="仿宋_GB2312"/>
                <w:kern w:val="0"/>
                <w:szCs w:val="21"/>
              </w:rPr>
              <w:t>表决权</w:t>
            </w:r>
            <w:r>
              <w:rPr>
                <w:rFonts w:hint="eastAsia" w:ascii="仿宋_GB2312" w:hAnsi="仿宋_GB2312" w:eastAsia="仿宋_GB2312" w:cs="仿宋_GB2312"/>
                <w:kern w:val="0"/>
                <w:szCs w:val="21"/>
                <w:lang w:eastAsia="zh-CN"/>
              </w:rPr>
              <w:t>（</w:t>
            </w:r>
            <w:r>
              <w:rPr>
                <w:rFonts w:hint="eastAsia" w:ascii="仿宋_GB2312" w:hAnsi="仿宋_GB2312" w:eastAsia="仿宋_GB2312" w:cs="仿宋_GB2312"/>
                <w:kern w:val="0"/>
                <w:szCs w:val="21"/>
                <w:lang w:val="en-US" w:eastAsia="zh-CN"/>
              </w:rPr>
              <w:t>%</w:t>
            </w:r>
            <w:r>
              <w:rPr>
                <w:rFonts w:hint="eastAsia" w:ascii="仿宋_GB2312" w:hAnsi="仿宋_GB2312" w:eastAsia="仿宋_GB2312" w:cs="仿宋_GB2312"/>
                <w:kern w:val="0"/>
                <w:szCs w:val="21"/>
                <w:lang w:eastAsia="zh-CN"/>
              </w:rPr>
              <w:t>）</w:t>
            </w:r>
          </w:p>
        </w:tc>
        <w:tc>
          <w:tcPr>
            <w:tcW w:w="1210" w:type="dxa"/>
            <w:noWrap w:val="0"/>
            <w:vAlign w:val="center"/>
          </w:tcPr>
          <w:p w14:paraId="33B9DA8A">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注册资本</w:t>
            </w:r>
          </w:p>
        </w:tc>
        <w:tc>
          <w:tcPr>
            <w:tcW w:w="880" w:type="dxa"/>
            <w:noWrap w:val="0"/>
            <w:vAlign w:val="center"/>
          </w:tcPr>
          <w:p w14:paraId="2F540A21">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投资额</w:t>
            </w:r>
          </w:p>
        </w:tc>
        <w:tc>
          <w:tcPr>
            <w:tcW w:w="670" w:type="dxa"/>
            <w:noWrap w:val="0"/>
            <w:vAlign w:val="center"/>
          </w:tcPr>
          <w:p w14:paraId="150900CE">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级次</w:t>
            </w:r>
          </w:p>
        </w:tc>
        <w:tc>
          <w:tcPr>
            <w:tcW w:w="1411" w:type="dxa"/>
            <w:noWrap w:val="0"/>
            <w:vAlign w:val="center"/>
          </w:tcPr>
          <w:p w14:paraId="05A55859">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纳入合并</w:t>
            </w:r>
          </w:p>
          <w:p w14:paraId="65C14FF7">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范围原因</w:t>
            </w:r>
          </w:p>
        </w:tc>
      </w:tr>
      <w:tr w14:paraId="48FFD25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752" w:type="dxa"/>
            <w:noWrap w:val="0"/>
            <w:vAlign w:val="center"/>
          </w:tcPr>
          <w:p w14:paraId="235D0DCF">
            <w:pPr>
              <w:widowControl/>
              <w:spacing w:line="240" w:lineRule="atLeast"/>
              <w:ind w:firstLine="420" w:firstLineChars="200"/>
              <w:rPr>
                <w:rFonts w:ascii="仿宋_GB2312" w:hAnsi="宋体" w:eastAsia="仿宋_GB2312"/>
                <w:kern w:val="0"/>
                <w:szCs w:val="21"/>
              </w:rPr>
            </w:pPr>
          </w:p>
        </w:tc>
        <w:tc>
          <w:tcPr>
            <w:tcW w:w="1150" w:type="dxa"/>
            <w:noWrap w:val="0"/>
            <w:vAlign w:val="center"/>
          </w:tcPr>
          <w:p w14:paraId="27F876BB">
            <w:pPr>
              <w:widowControl/>
              <w:spacing w:line="240" w:lineRule="atLeast"/>
              <w:ind w:firstLine="420" w:firstLineChars="200"/>
              <w:rPr>
                <w:rFonts w:ascii="仿宋_GB2312" w:hAnsi="宋体" w:eastAsia="仿宋_GB2312"/>
                <w:szCs w:val="21"/>
              </w:rPr>
            </w:pPr>
          </w:p>
        </w:tc>
        <w:tc>
          <w:tcPr>
            <w:tcW w:w="1142" w:type="dxa"/>
            <w:noWrap w:val="0"/>
            <w:vAlign w:val="center"/>
          </w:tcPr>
          <w:p w14:paraId="5EF92D34">
            <w:pPr>
              <w:widowControl/>
              <w:spacing w:line="240" w:lineRule="atLeast"/>
              <w:ind w:firstLine="420" w:firstLineChars="200"/>
              <w:rPr>
                <w:rFonts w:ascii="仿宋_GB2312" w:hAnsi="宋体" w:eastAsia="仿宋_GB2312"/>
                <w:szCs w:val="21"/>
              </w:rPr>
            </w:pPr>
          </w:p>
        </w:tc>
        <w:tc>
          <w:tcPr>
            <w:tcW w:w="1307" w:type="dxa"/>
            <w:noWrap w:val="0"/>
            <w:vAlign w:val="center"/>
          </w:tcPr>
          <w:p w14:paraId="37F18F3C">
            <w:pPr>
              <w:widowControl/>
              <w:spacing w:line="240" w:lineRule="atLeast"/>
              <w:ind w:firstLine="420" w:firstLineChars="200"/>
              <w:rPr>
                <w:rFonts w:ascii="仿宋_GB2312" w:hAnsi="宋体" w:eastAsia="仿宋_GB2312"/>
                <w:szCs w:val="21"/>
              </w:rPr>
            </w:pPr>
          </w:p>
        </w:tc>
        <w:tc>
          <w:tcPr>
            <w:tcW w:w="1210" w:type="dxa"/>
            <w:noWrap w:val="0"/>
            <w:vAlign w:val="center"/>
          </w:tcPr>
          <w:p w14:paraId="1E85DE61">
            <w:pPr>
              <w:widowControl/>
              <w:spacing w:line="240" w:lineRule="atLeast"/>
              <w:ind w:firstLine="420" w:firstLineChars="200"/>
              <w:rPr>
                <w:rFonts w:ascii="仿宋_GB2312" w:hAnsi="宋体" w:eastAsia="仿宋_GB2312"/>
                <w:szCs w:val="21"/>
              </w:rPr>
            </w:pPr>
          </w:p>
        </w:tc>
        <w:tc>
          <w:tcPr>
            <w:tcW w:w="880" w:type="dxa"/>
            <w:noWrap w:val="0"/>
            <w:vAlign w:val="center"/>
          </w:tcPr>
          <w:p w14:paraId="027A318A">
            <w:pPr>
              <w:widowControl/>
              <w:spacing w:line="240" w:lineRule="atLeast"/>
              <w:ind w:firstLine="420" w:firstLineChars="200"/>
              <w:rPr>
                <w:rFonts w:ascii="仿宋_GB2312" w:hAnsi="宋体" w:eastAsia="仿宋_GB2312"/>
                <w:szCs w:val="21"/>
              </w:rPr>
            </w:pPr>
          </w:p>
        </w:tc>
        <w:tc>
          <w:tcPr>
            <w:tcW w:w="670" w:type="dxa"/>
            <w:noWrap w:val="0"/>
            <w:vAlign w:val="center"/>
          </w:tcPr>
          <w:p w14:paraId="2227CE7E">
            <w:pPr>
              <w:widowControl/>
              <w:spacing w:line="240" w:lineRule="atLeast"/>
              <w:ind w:firstLine="420" w:firstLineChars="200"/>
              <w:rPr>
                <w:rFonts w:ascii="仿宋_GB2312" w:hAnsi="宋体" w:eastAsia="仿宋_GB2312"/>
                <w:kern w:val="0"/>
                <w:szCs w:val="21"/>
              </w:rPr>
            </w:pPr>
          </w:p>
        </w:tc>
        <w:tc>
          <w:tcPr>
            <w:tcW w:w="1411" w:type="dxa"/>
            <w:noWrap w:val="0"/>
            <w:vAlign w:val="center"/>
          </w:tcPr>
          <w:p w14:paraId="7FB01E41">
            <w:pPr>
              <w:widowControl/>
              <w:spacing w:line="240" w:lineRule="atLeast"/>
              <w:ind w:firstLine="420" w:firstLineChars="200"/>
              <w:rPr>
                <w:rFonts w:ascii="仿宋_GB2312" w:hAnsi="宋体" w:eastAsia="仿宋_GB2312"/>
                <w:szCs w:val="21"/>
              </w:rPr>
            </w:pPr>
          </w:p>
        </w:tc>
      </w:tr>
      <w:tr w14:paraId="7D8CA30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752" w:type="dxa"/>
            <w:noWrap w:val="0"/>
            <w:vAlign w:val="center"/>
          </w:tcPr>
          <w:p w14:paraId="39BA2EFE">
            <w:pPr>
              <w:widowControl/>
              <w:spacing w:line="240" w:lineRule="atLeast"/>
              <w:ind w:firstLine="420" w:firstLineChars="200"/>
              <w:rPr>
                <w:rFonts w:ascii="仿宋_GB2312" w:hAnsi="宋体" w:eastAsia="仿宋_GB2312"/>
                <w:kern w:val="0"/>
                <w:szCs w:val="21"/>
              </w:rPr>
            </w:pPr>
          </w:p>
        </w:tc>
        <w:tc>
          <w:tcPr>
            <w:tcW w:w="1150" w:type="dxa"/>
            <w:noWrap w:val="0"/>
            <w:vAlign w:val="center"/>
          </w:tcPr>
          <w:p w14:paraId="2D3CD4F7">
            <w:pPr>
              <w:widowControl/>
              <w:spacing w:line="240" w:lineRule="atLeast"/>
              <w:ind w:firstLine="420" w:firstLineChars="200"/>
              <w:rPr>
                <w:rFonts w:ascii="仿宋_GB2312" w:hAnsi="宋体" w:eastAsia="仿宋_GB2312"/>
                <w:kern w:val="0"/>
                <w:szCs w:val="21"/>
              </w:rPr>
            </w:pPr>
          </w:p>
        </w:tc>
        <w:tc>
          <w:tcPr>
            <w:tcW w:w="1142" w:type="dxa"/>
            <w:noWrap w:val="0"/>
            <w:vAlign w:val="center"/>
          </w:tcPr>
          <w:p w14:paraId="34AD5791">
            <w:pPr>
              <w:widowControl/>
              <w:spacing w:line="240" w:lineRule="atLeast"/>
              <w:ind w:firstLine="420" w:firstLineChars="200"/>
              <w:rPr>
                <w:rFonts w:ascii="仿宋_GB2312" w:hAnsi="宋体" w:eastAsia="仿宋_GB2312"/>
                <w:kern w:val="0"/>
                <w:szCs w:val="21"/>
              </w:rPr>
            </w:pPr>
          </w:p>
        </w:tc>
        <w:tc>
          <w:tcPr>
            <w:tcW w:w="1307" w:type="dxa"/>
            <w:noWrap w:val="0"/>
            <w:vAlign w:val="center"/>
          </w:tcPr>
          <w:p w14:paraId="1C9D93DB">
            <w:pPr>
              <w:widowControl/>
              <w:spacing w:line="240" w:lineRule="atLeast"/>
              <w:ind w:firstLine="420" w:firstLineChars="200"/>
              <w:rPr>
                <w:rFonts w:ascii="仿宋_GB2312" w:hAnsi="宋体" w:eastAsia="仿宋_GB2312"/>
                <w:kern w:val="0"/>
                <w:szCs w:val="21"/>
              </w:rPr>
            </w:pPr>
          </w:p>
        </w:tc>
        <w:tc>
          <w:tcPr>
            <w:tcW w:w="1210" w:type="dxa"/>
            <w:noWrap w:val="0"/>
            <w:vAlign w:val="center"/>
          </w:tcPr>
          <w:p w14:paraId="7C8E0855">
            <w:pPr>
              <w:widowControl/>
              <w:spacing w:line="240" w:lineRule="atLeast"/>
              <w:ind w:firstLine="420" w:firstLineChars="200"/>
              <w:rPr>
                <w:rFonts w:ascii="仿宋_GB2312" w:hAnsi="宋体" w:eastAsia="仿宋_GB2312"/>
                <w:kern w:val="0"/>
                <w:szCs w:val="21"/>
              </w:rPr>
            </w:pPr>
          </w:p>
        </w:tc>
        <w:tc>
          <w:tcPr>
            <w:tcW w:w="880" w:type="dxa"/>
            <w:noWrap w:val="0"/>
            <w:vAlign w:val="center"/>
          </w:tcPr>
          <w:p w14:paraId="167B0B33">
            <w:pPr>
              <w:widowControl/>
              <w:spacing w:line="240" w:lineRule="atLeast"/>
              <w:ind w:firstLine="420" w:firstLineChars="200"/>
              <w:rPr>
                <w:rFonts w:ascii="仿宋_GB2312" w:hAnsi="宋体" w:eastAsia="仿宋_GB2312"/>
                <w:kern w:val="0"/>
                <w:szCs w:val="21"/>
              </w:rPr>
            </w:pPr>
          </w:p>
        </w:tc>
        <w:tc>
          <w:tcPr>
            <w:tcW w:w="670" w:type="dxa"/>
            <w:noWrap w:val="0"/>
            <w:vAlign w:val="center"/>
          </w:tcPr>
          <w:p w14:paraId="3DACA73F">
            <w:pPr>
              <w:widowControl/>
              <w:spacing w:line="240" w:lineRule="atLeast"/>
              <w:ind w:firstLine="420" w:firstLineChars="200"/>
              <w:rPr>
                <w:rFonts w:ascii="仿宋_GB2312" w:hAnsi="宋体" w:eastAsia="仿宋_GB2312"/>
                <w:kern w:val="0"/>
                <w:szCs w:val="21"/>
              </w:rPr>
            </w:pPr>
          </w:p>
        </w:tc>
        <w:tc>
          <w:tcPr>
            <w:tcW w:w="1411" w:type="dxa"/>
            <w:noWrap w:val="0"/>
            <w:vAlign w:val="center"/>
          </w:tcPr>
          <w:p w14:paraId="23025A2F">
            <w:pPr>
              <w:widowControl/>
              <w:spacing w:line="240" w:lineRule="atLeast"/>
              <w:ind w:firstLine="420" w:firstLineChars="200"/>
              <w:rPr>
                <w:rFonts w:ascii="仿宋_GB2312" w:hAnsi="宋体" w:eastAsia="仿宋_GB2312"/>
                <w:kern w:val="0"/>
                <w:szCs w:val="21"/>
              </w:rPr>
            </w:pPr>
          </w:p>
        </w:tc>
      </w:tr>
    </w:tbl>
    <w:p w14:paraId="241F6285">
      <w:pPr>
        <w:pStyle w:val="3"/>
      </w:pPr>
      <w:r>
        <w:rPr>
          <w:rFonts w:hint="eastAsia"/>
        </w:rPr>
        <w:t>母公司直接或通过其他子公司间接拥有被投资单位半数以上的表决权但未能对其形成控制的原因。</w:t>
      </w:r>
    </w:p>
    <w:tbl>
      <w:tblPr>
        <w:tblStyle w:val="16"/>
        <w:tblW w:w="8508"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744"/>
        <w:gridCol w:w="1140"/>
        <w:gridCol w:w="1136"/>
        <w:gridCol w:w="1324"/>
        <w:gridCol w:w="1200"/>
        <w:gridCol w:w="890"/>
        <w:gridCol w:w="670"/>
        <w:gridCol w:w="1404"/>
      </w:tblGrid>
      <w:tr w14:paraId="522F939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744" w:type="dxa"/>
            <w:noWrap w:val="0"/>
            <w:vAlign w:val="center"/>
          </w:tcPr>
          <w:p w14:paraId="4FE9894B">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序号</w:t>
            </w:r>
          </w:p>
        </w:tc>
        <w:tc>
          <w:tcPr>
            <w:tcW w:w="1140" w:type="dxa"/>
            <w:noWrap w:val="0"/>
            <w:vAlign w:val="center"/>
          </w:tcPr>
          <w:p w14:paraId="4A600325">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企业名称</w:t>
            </w:r>
          </w:p>
        </w:tc>
        <w:tc>
          <w:tcPr>
            <w:tcW w:w="1136" w:type="dxa"/>
            <w:noWrap w:val="0"/>
            <w:vAlign w:val="center"/>
          </w:tcPr>
          <w:p w14:paraId="5F57F500">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认缴持股</w:t>
            </w:r>
          </w:p>
          <w:p w14:paraId="630FB8E5">
            <w:pPr>
              <w:widowControl/>
              <w:spacing w:line="240" w:lineRule="atLeast"/>
              <w:jc w:val="center"/>
              <w:rPr>
                <w:rFonts w:ascii="仿宋_GB2312" w:hAnsi="宋体" w:eastAsia="仿宋_GB2312"/>
                <w:kern w:val="0"/>
                <w:szCs w:val="21"/>
              </w:rPr>
            </w:pPr>
            <w:r>
              <w:rPr>
                <w:rFonts w:hint="eastAsia" w:ascii="仿宋_GB2312" w:hAnsi="仿宋_GB2312" w:eastAsia="仿宋_GB2312" w:cs="仿宋_GB2312"/>
                <w:kern w:val="0"/>
                <w:szCs w:val="21"/>
              </w:rPr>
              <w:t>比例（%）</w:t>
            </w:r>
          </w:p>
        </w:tc>
        <w:tc>
          <w:tcPr>
            <w:tcW w:w="1324" w:type="dxa"/>
            <w:noWrap w:val="0"/>
            <w:vAlign w:val="center"/>
          </w:tcPr>
          <w:p w14:paraId="2BB8B0C9">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享有的</w:t>
            </w:r>
          </w:p>
          <w:p w14:paraId="5F91D80B">
            <w:pPr>
              <w:widowControl/>
              <w:spacing w:line="240" w:lineRule="atLeast"/>
              <w:jc w:val="center"/>
              <w:rPr>
                <w:rFonts w:ascii="仿宋_GB2312" w:hAnsi="宋体" w:eastAsia="仿宋_GB2312"/>
                <w:kern w:val="0"/>
                <w:szCs w:val="21"/>
              </w:rPr>
            </w:pPr>
            <w:r>
              <w:rPr>
                <w:rFonts w:hint="eastAsia" w:ascii="仿宋_GB2312" w:hAnsi="仿宋_GB2312" w:eastAsia="仿宋_GB2312" w:cs="仿宋_GB2312"/>
                <w:kern w:val="0"/>
                <w:szCs w:val="21"/>
              </w:rPr>
              <w:t>表决权</w:t>
            </w:r>
            <w:r>
              <w:rPr>
                <w:rFonts w:hint="eastAsia" w:ascii="仿宋_GB2312" w:hAnsi="仿宋_GB2312" w:eastAsia="仿宋_GB2312" w:cs="仿宋_GB2312"/>
                <w:kern w:val="0"/>
                <w:szCs w:val="21"/>
                <w:lang w:eastAsia="zh-CN"/>
              </w:rPr>
              <w:t>（</w:t>
            </w:r>
            <w:r>
              <w:rPr>
                <w:rFonts w:hint="eastAsia" w:ascii="仿宋_GB2312" w:hAnsi="仿宋_GB2312" w:eastAsia="仿宋_GB2312" w:cs="仿宋_GB2312"/>
                <w:kern w:val="0"/>
                <w:szCs w:val="21"/>
                <w:lang w:val="en-US" w:eastAsia="zh-CN"/>
              </w:rPr>
              <w:t>%</w:t>
            </w:r>
            <w:r>
              <w:rPr>
                <w:rFonts w:hint="eastAsia" w:ascii="仿宋_GB2312" w:hAnsi="仿宋_GB2312" w:eastAsia="仿宋_GB2312" w:cs="仿宋_GB2312"/>
                <w:kern w:val="0"/>
                <w:szCs w:val="21"/>
                <w:lang w:eastAsia="zh-CN"/>
              </w:rPr>
              <w:t>）</w:t>
            </w:r>
          </w:p>
        </w:tc>
        <w:tc>
          <w:tcPr>
            <w:tcW w:w="1200" w:type="dxa"/>
            <w:noWrap w:val="0"/>
            <w:vAlign w:val="center"/>
          </w:tcPr>
          <w:p w14:paraId="6AFCE849">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注册资本</w:t>
            </w:r>
          </w:p>
        </w:tc>
        <w:tc>
          <w:tcPr>
            <w:tcW w:w="890" w:type="dxa"/>
            <w:noWrap w:val="0"/>
            <w:vAlign w:val="center"/>
          </w:tcPr>
          <w:p w14:paraId="0ABD11A9">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投资额</w:t>
            </w:r>
          </w:p>
        </w:tc>
        <w:tc>
          <w:tcPr>
            <w:tcW w:w="670" w:type="dxa"/>
            <w:noWrap w:val="0"/>
            <w:vAlign w:val="center"/>
          </w:tcPr>
          <w:p w14:paraId="23C7723F">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级次</w:t>
            </w:r>
          </w:p>
        </w:tc>
        <w:tc>
          <w:tcPr>
            <w:tcW w:w="1404" w:type="dxa"/>
            <w:noWrap w:val="0"/>
            <w:vAlign w:val="center"/>
          </w:tcPr>
          <w:p w14:paraId="7DB7312A">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未纳入合并范围原因</w:t>
            </w:r>
          </w:p>
        </w:tc>
      </w:tr>
      <w:tr w14:paraId="37C0E7B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744" w:type="dxa"/>
            <w:noWrap w:val="0"/>
            <w:vAlign w:val="center"/>
          </w:tcPr>
          <w:p w14:paraId="32DC190D">
            <w:pPr>
              <w:widowControl/>
              <w:spacing w:line="240" w:lineRule="atLeast"/>
              <w:ind w:firstLine="420" w:firstLineChars="200"/>
              <w:rPr>
                <w:rFonts w:ascii="仿宋_GB2312" w:hAnsi="宋体" w:eastAsia="仿宋_GB2312"/>
                <w:kern w:val="0"/>
                <w:szCs w:val="21"/>
              </w:rPr>
            </w:pPr>
          </w:p>
        </w:tc>
        <w:tc>
          <w:tcPr>
            <w:tcW w:w="1140" w:type="dxa"/>
            <w:noWrap w:val="0"/>
            <w:vAlign w:val="center"/>
          </w:tcPr>
          <w:p w14:paraId="4CFFADEA">
            <w:pPr>
              <w:widowControl/>
              <w:spacing w:line="240" w:lineRule="atLeast"/>
              <w:ind w:firstLine="420" w:firstLineChars="200"/>
              <w:rPr>
                <w:rFonts w:ascii="仿宋_GB2312" w:hAnsi="宋体" w:eastAsia="仿宋_GB2312"/>
                <w:kern w:val="0"/>
                <w:szCs w:val="21"/>
              </w:rPr>
            </w:pPr>
          </w:p>
        </w:tc>
        <w:tc>
          <w:tcPr>
            <w:tcW w:w="1136" w:type="dxa"/>
            <w:noWrap w:val="0"/>
            <w:vAlign w:val="center"/>
          </w:tcPr>
          <w:p w14:paraId="7BB5F459">
            <w:pPr>
              <w:widowControl/>
              <w:spacing w:line="240" w:lineRule="atLeast"/>
              <w:ind w:firstLine="420" w:firstLineChars="200"/>
              <w:rPr>
                <w:rFonts w:ascii="仿宋_GB2312" w:hAnsi="宋体" w:eastAsia="仿宋_GB2312"/>
                <w:kern w:val="0"/>
                <w:szCs w:val="21"/>
              </w:rPr>
            </w:pPr>
          </w:p>
        </w:tc>
        <w:tc>
          <w:tcPr>
            <w:tcW w:w="1324" w:type="dxa"/>
            <w:noWrap w:val="0"/>
            <w:vAlign w:val="center"/>
          </w:tcPr>
          <w:p w14:paraId="25F062BF">
            <w:pPr>
              <w:widowControl/>
              <w:spacing w:line="240" w:lineRule="atLeast"/>
              <w:ind w:firstLine="420" w:firstLineChars="200"/>
              <w:rPr>
                <w:rFonts w:ascii="仿宋_GB2312" w:hAnsi="宋体" w:eastAsia="仿宋_GB2312"/>
                <w:kern w:val="0"/>
                <w:szCs w:val="21"/>
              </w:rPr>
            </w:pPr>
          </w:p>
        </w:tc>
        <w:tc>
          <w:tcPr>
            <w:tcW w:w="1200" w:type="dxa"/>
            <w:noWrap w:val="0"/>
            <w:vAlign w:val="center"/>
          </w:tcPr>
          <w:p w14:paraId="7A00AC11">
            <w:pPr>
              <w:widowControl/>
              <w:spacing w:line="240" w:lineRule="atLeast"/>
              <w:ind w:firstLine="420" w:firstLineChars="200"/>
              <w:rPr>
                <w:rFonts w:ascii="仿宋_GB2312" w:hAnsi="宋体" w:eastAsia="仿宋_GB2312"/>
                <w:kern w:val="0"/>
                <w:szCs w:val="21"/>
              </w:rPr>
            </w:pPr>
          </w:p>
        </w:tc>
        <w:tc>
          <w:tcPr>
            <w:tcW w:w="890" w:type="dxa"/>
            <w:noWrap w:val="0"/>
            <w:vAlign w:val="center"/>
          </w:tcPr>
          <w:p w14:paraId="70A2A74D">
            <w:pPr>
              <w:widowControl/>
              <w:spacing w:line="240" w:lineRule="atLeast"/>
              <w:ind w:firstLine="420" w:firstLineChars="200"/>
              <w:rPr>
                <w:rFonts w:ascii="仿宋_GB2312" w:hAnsi="宋体" w:eastAsia="仿宋_GB2312"/>
                <w:kern w:val="0"/>
                <w:szCs w:val="21"/>
              </w:rPr>
            </w:pPr>
          </w:p>
        </w:tc>
        <w:tc>
          <w:tcPr>
            <w:tcW w:w="670" w:type="dxa"/>
            <w:noWrap w:val="0"/>
            <w:vAlign w:val="center"/>
          </w:tcPr>
          <w:p w14:paraId="7126C5D7">
            <w:pPr>
              <w:widowControl/>
              <w:spacing w:line="240" w:lineRule="atLeast"/>
              <w:ind w:firstLine="420" w:firstLineChars="200"/>
              <w:rPr>
                <w:rFonts w:ascii="仿宋_GB2312" w:hAnsi="宋体" w:eastAsia="仿宋_GB2312"/>
                <w:kern w:val="0"/>
                <w:szCs w:val="21"/>
              </w:rPr>
            </w:pPr>
          </w:p>
        </w:tc>
        <w:tc>
          <w:tcPr>
            <w:tcW w:w="1404" w:type="dxa"/>
            <w:noWrap w:val="0"/>
            <w:vAlign w:val="top"/>
          </w:tcPr>
          <w:p w14:paraId="3FD8A1EB">
            <w:pPr>
              <w:widowControl/>
              <w:spacing w:line="240" w:lineRule="atLeast"/>
              <w:ind w:firstLine="420" w:firstLineChars="200"/>
              <w:rPr>
                <w:rFonts w:ascii="仿宋_GB2312" w:hAnsi="宋体" w:eastAsia="仿宋_GB2312"/>
                <w:kern w:val="0"/>
                <w:szCs w:val="21"/>
              </w:rPr>
            </w:pPr>
          </w:p>
        </w:tc>
      </w:tr>
      <w:tr w14:paraId="6BE9218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744" w:type="dxa"/>
            <w:noWrap w:val="0"/>
            <w:vAlign w:val="center"/>
          </w:tcPr>
          <w:p w14:paraId="66578E57">
            <w:pPr>
              <w:widowControl/>
              <w:spacing w:line="240" w:lineRule="atLeast"/>
              <w:ind w:firstLine="420" w:firstLineChars="200"/>
              <w:rPr>
                <w:rFonts w:ascii="仿宋_GB2312" w:hAnsi="宋体" w:eastAsia="仿宋_GB2312"/>
                <w:kern w:val="0"/>
                <w:szCs w:val="21"/>
              </w:rPr>
            </w:pPr>
          </w:p>
        </w:tc>
        <w:tc>
          <w:tcPr>
            <w:tcW w:w="1140" w:type="dxa"/>
            <w:noWrap w:val="0"/>
            <w:vAlign w:val="center"/>
          </w:tcPr>
          <w:p w14:paraId="65B95F10">
            <w:pPr>
              <w:widowControl/>
              <w:spacing w:line="240" w:lineRule="atLeast"/>
              <w:ind w:firstLine="420" w:firstLineChars="200"/>
              <w:rPr>
                <w:rFonts w:ascii="仿宋_GB2312" w:hAnsi="宋体" w:eastAsia="仿宋_GB2312"/>
                <w:kern w:val="0"/>
                <w:szCs w:val="21"/>
              </w:rPr>
            </w:pPr>
          </w:p>
        </w:tc>
        <w:tc>
          <w:tcPr>
            <w:tcW w:w="1136" w:type="dxa"/>
            <w:noWrap w:val="0"/>
            <w:vAlign w:val="center"/>
          </w:tcPr>
          <w:p w14:paraId="3EBBF146">
            <w:pPr>
              <w:widowControl/>
              <w:spacing w:line="240" w:lineRule="atLeast"/>
              <w:ind w:firstLine="420" w:firstLineChars="200"/>
              <w:rPr>
                <w:rFonts w:ascii="仿宋_GB2312" w:hAnsi="宋体" w:eastAsia="仿宋_GB2312"/>
                <w:kern w:val="0"/>
                <w:szCs w:val="21"/>
              </w:rPr>
            </w:pPr>
          </w:p>
        </w:tc>
        <w:tc>
          <w:tcPr>
            <w:tcW w:w="1324" w:type="dxa"/>
            <w:noWrap w:val="0"/>
            <w:vAlign w:val="center"/>
          </w:tcPr>
          <w:p w14:paraId="32A06995">
            <w:pPr>
              <w:widowControl/>
              <w:spacing w:line="240" w:lineRule="atLeast"/>
              <w:ind w:firstLine="420" w:firstLineChars="200"/>
              <w:rPr>
                <w:rFonts w:ascii="仿宋_GB2312" w:hAnsi="宋体" w:eastAsia="仿宋_GB2312"/>
                <w:kern w:val="0"/>
                <w:szCs w:val="21"/>
              </w:rPr>
            </w:pPr>
          </w:p>
        </w:tc>
        <w:tc>
          <w:tcPr>
            <w:tcW w:w="1200" w:type="dxa"/>
            <w:noWrap w:val="0"/>
            <w:vAlign w:val="top"/>
          </w:tcPr>
          <w:p w14:paraId="4D2D7867">
            <w:pPr>
              <w:widowControl/>
              <w:spacing w:line="240" w:lineRule="atLeast"/>
              <w:ind w:firstLine="420" w:firstLineChars="200"/>
              <w:rPr>
                <w:rFonts w:ascii="仿宋_GB2312" w:hAnsi="宋体" w:eastAsia="仿宋_GB2312"/>
                <w:kern w:val="0"/>
                <w:szCs w:val="21"/>
              </w:rPr>
            </w:pPr>
          </w:p>
        </w:tc>
        <w:tc>
          <w:tcPr>
            <w:tcW w:w="890" w:type="dxa"/>
            <w:noWrap w:val="0"/>
            <w:vAlign w:val="top"/>
          </w:tcPr>
          <w:p w14:paraId="6EE275B9">
            <w:pPr>
              <w:widowControl/>
              <w:spacing w:line="240" w:lineRule="atLeast"/>
              <w:ind w:firstLine="420" w:firstLineChars="200"/>
              <w:rPr>
                <w:rFonts w:ascii="仿宋_GB2312" w:hAnsi="宋体" w:eastAsia="仿宋_GB2312"/>
                <w:kern w:val="0"/>
                <w:szCs w:val="21"/>
              </w:rPr>
            </w:pPr>
          </w:p>
        </w:tc>
        <w:tc>
          <w:tcPr>
            <w:tcW w:w="670" w:type="dxa"/>
            <w:noWrap w:val="0"/>
            <w:vAlign w:val="top"/>
          </w:tcPr>
          <w:p w14:paraId="75613B4C">
            <w:pPr>
              <w:widowControl/>
              <w:spacing w:line="240" w:lineRule="atLeast"/>
              <w:ind w:firstLine="420" w:firstLineChars="200"/>
              <w:rPr>
                <w:rFonts w:ascii="仿宋_GB2312" w:hAnsi="宋体" w:eastAsia="仿宋_GB2312"/>
                <w:kern w:val="0"/>
                <w:szCs w:val="21"/>
              </w:rPr>
            </w:pPr>
          </w:p>
        </w:tc>
        <w:tc>
          <w:tcPr>
            <w:tcW w:w="1404" w:type="dxa"/>
            <w:noWrap w:val="0"/>
            <w:vAlign w:val="top"/>
          </w:tcPr>
          <w:p w14:paraId="3012BD4A">
            <w:pPr>
              <w:widowControl/>
              <w:spacing w:line="240" w:lineRule="atLeast"/>
              <w:ind w:firstLine="420" w:firstLineChars="200"/>
              <w:rPr>
                <w:rFonts w:ascii="仿宋_GB2312" w:hAnsi="宋体" w:eastAsia="仿宋_GB2312"/>
                <w:kern w:val="0"/>
                <w:szCs w:val="21"/>
              </w:rPr>
            </w:pPr>
          </w:p>
        </w:tc>
      </w:tr>
    </w:tbl>
    <w:p w14:paraId="67E92DA1">
      <w:pPr>
        <w:pStyle w:val="3"/>
      </w:pPr>
      <w:r>
        <w:rPr>
          <w:rFonts w:hint="eastAsia"/>
        </w:rPr>
        <w:t>重要非全资子企业情况。</w:t>
      </w:r>
    </w:p>
    <w:p w14:paraId="36A6037C">
      <w:pPr>
        <w:pStyle w:val="4"/>
        <w:tabs>
          <w:tab w:val="left" w:pos="0"/>
        </w:tabs>
      </w:pPr>
      <w:r>
        <w:rPr>
          <w:rFonts w:hint="eastAsia"/>
        </w:rPr>
        <w:t>少数股东</w:t>
      </w:r>
    </w:p>
    <w:tbl>
      <w:tblPr>
        <w:tblStyle w:val="16"/>
        <w:tblW w:w="8483"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752"/>
        <w:gridCol w:w="1305"/>
        <w:gridCol w:w="1545"/>
        <w:gridCol w:w="1650"/>
        <w:gridCol w:w="1650"/>
        <w:gridCol w:w="1581"/>
      </w:tblGrid>
      <w:tr w14:paraId="760F259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752" w:type="dxa"/>
            <w:noWrap w:val="0"/>
            <w:vAlign w:val="center"/>
          </w:tcPr>
          <w:p w14:paraId="708BB70C">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序号</w:t>
            </w:r>
          </w:p>
        </w:tc>
        <w:tc>
          <w:tcPr>
            <w:tcW w:w="1305" w:type="dxa"/>
            <w:noWrap w:val="0"/>
            <w:vAlign w:val="center"/>
          </w:tcPr>
          <w:p w14:paraId="0593354B">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企业名称</w:t>
            </w:r>
          </w:p>
        </w:tc>
        <w:tc>
          <w:tcPr>
            <w:tcW w:w="1545" w:type="dxa"/>
            <w:noWrap w:val="0"/>
            <w:vAlign w:val="center"/>
          </w:tcPr>
          <w:p w14:paraId="7ACE9AB5">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少数股东</w:t>
            </w:r>
          </w:p>
          <w:p w14:paraId="1FF48EF3">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持股比例</w:t>
            </w:r>
          </w:p>
        </w:tc>
        <w:tc>
          <w:tcPr>
            <w:tcW w:w="1650" w:type="dxa"/>
            <w:noWrap w:val="0"/>
            <w:vAlign w:val="center"/>
          </w:tcPr>
          <w:p w14:paraId="3F0365CF">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当期归属于少数股东的损益</w:t>
            </w:r>
          </w:p>
        </w:tc>
        <w:tc>
          <w:tcPr>
            <w:tcW w:w="1650" w:type="dxa"/>
            <w:noWrap w:val="0"/>
            <w:vAlign w:val="center"/>
          </w:tcPr>
          <w:p w14:paraId="35FE4727">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当期向少数股东支付的股利</w:t>
            </w:r>
          </w:p>
        </w:tc>
        <w:tc>
          <w:tcPr>
            <w:tcW w:w="1581" w:type="dxa"/>
            <w:noWrap w:val="0"/>
            <w:vAlign w:val="center"/>
          </w:tcPr>
          <w:p w14:paraId="6F20553D">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期末累计</w:t>
            </w:r>
          </w:p>
          <w:p w14:paraId="1E425E3A">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少数股东权益</w:t>
            </w:r>
          </w:p>
        </w:tc>
      </w:tr>
      <w:tr w14:paraId="237C962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752" w:type="dxa"/>
            <w:noWrap w:val="0"/>
            <w:vAlign w:val="center"/>
          </w:tcPr>
          <w:p w14:paraId="2964F8CF">
            <w:pPr>
              <w:widowControl/>
              <w:spacing w:line="240" w:lineRule="atLeast"/>
              <w:ind w:firstLine="420" w:firstLineChars="200"/>
              <w:rPr>
                <w:rFonts w:ascii="仿宋_GB2312" w:hAnsi="宋体" w:eastAsia="仿宋_GB2312"/>
                <w:kern w:val="0"/>
                <w:szCs w:val="21"/>
              </w:rPr>
            </w:pPr>
          </w:p>
        </w:tc>
        <w:tc>
          <w:tcPr>
            <w:tcW w:w="1305" w:type="dxa"/>
            <w:noWrap w:val="0"/>
            <w:vAlign w:val="center"/>
          </w:tcPr>
          <w:p w14:paraId="79A5366C">
            <w:pPr>
              <w:widowControl/>
              <w:spacing w:line="240" w:lineRule="atLeast"/>
              <w:ind w:firstLine="420" w:firstLineChars="200"/>
              <w:rPr>
                <w:rFonts w:ascii="仿宋_GB2312" w:hAnsi="宋体" w:eastAsia="仿宋_GB2312"/>
                <w:szCs w:val="21"/>
              </w:rPr>
            </w:pPr>
          </w:p>
        </w:tc>
        <w:tc>
          <w:tcPr>
            <w:tcW w:w="1545" w:type="dxa"/>
            <w:noWrap w:val="0"/>
            <w:vAlign w:val="center"/>
          </w:tcPr>
          <w:p w14:paraId="1FC336B7">
            <w:pPr>
              <w:widowControl/>
              <w:spacing w:line="240" w:lineRule="atLeast"/>
              <w:ind w:firstLine="420" w:firstLineChars="200"/>
              <w:rPr>
                <w:rFonts w:ascii="仿宋_GB2312" w:hAnsi="宋体" w:eastAsia="仿宋_GB2312"/>
                <w:szCs w:val="21"/>
              </w:rPr>
            </w:pPr>
          </w:p>
        </w:tc>
        <w:tc>
          <w:tcPr>
            <w:tcW w:w="1650" w:type="dxa"/>
            <w:noWrap w:val="0"/>
            <w:vAlign w:val="center"/>
          </w:tcPr>
          <w:p w14:paraId="2B3BEC7B">
            <w:pPr>
              <w:widowControl/>
              <w:spacing w:line="240" w:lineRule="atLeast"/>
              <w:ind w:firstLine="420" w:firstLineChars="200"/>
              <w:rPr>
                <w:rFonts w:ascii="仿宋_GB2312" w:hAnsi="宋体" w:eastAsia="仿宋_GB2312"/>
                <w:szCs w:val="21"/>
              </w:rPr>
            </w:pPr>
          </w:p>
        </w:tc>
        <w:tc>
          <w:tcPr>
            <w:tcW w:w="1650" w:type="dxa"/>
            <w:noWrap w:val="0"/>
            <w:vAlign w:val="center"/>
          </w:tcPr>
          <w:p w14:paraId="517B1163">
            <w:pPr>
              <w:widowControl/>
              <w:spacing w:line="240" w:lineRule="atLeast"/>
              <w:ind w:firstLine="420" w:firstLineChars="200"/>
              <w:rPr>
                <w:rFonts w:ascii="仿宋_GB2312" w:hAnsi="宋体" w:eastAsia="仿宋_GB2312"/>
                <w:kern w:val="0"/>
                <w:szCs w:val="21"/>
              </w:rPr>
            </w:pPr>
          </w:p>
        </w:tc>
        <w:tc>
          <w:tcPr>
            <w:tcW w:w="1581" w:type="dxa"/>
            <w:noWrap w:val="0"/>
            <w:vAlign w:val="center"/>
          </w:tcPr>
          <w:p w14:paraId="62CA95E2">
            <w:pPr>
              <w:widowControl/>
              <w:spacing w:line="240" w:lineRule="atLeast"/>
              <w:ind w:firstLine="420" w:firstLineChars="200"/>
              <w:rPr>
                <w:rFonts w:ascii="仿宋_GB2312" w:hAnsi="宋体" w:eastAsia="仿宋_GB2312"/>
                <w:szCs w:val="21"/>
              </w:rPr>
            </w:pPr>
          </w:p>
        </w:tc>
      </w:tr>
      <w:tr w14:paraId="2313C60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752" w:type="dxa"/>
            <w:noWrap w:val="0"/>
            <w:vAlign w:val="center"/>
          </w:tcPr>
          <w:p w14:paraId="3E934F2C">
            <w:pPr>
              <w:widowControl/>
              <w:spacing w:line="240" w:lineRule="atLeast"/>
              <w:ind w:firstLine="420" w:firstLineChars="200"/>
              <w:rPr>
                <w:rFonts w:ascii="仿宋_GB2312" w:hAnsi="宋体" w:eastAsia="仿宋_GB2312"/>
                <w:kern w:val="0"/>
                <w:szCs w:val="21"/>
              </w:rPr>
            </w:pPr>
          </w:p>
        </w:tc>
        <w:tc>
          <w:tcPr>
            <w:tcW w:w="1305" w:type="dxa"/>
            <w:noWrap w:val="0"/>
            <w:vAlign w:val="center"/>
          </w:tcPr>
          <w:p w14:paraId="1B49D8FF">
            <w:pPr>
              <w:widowControl/>
              <w:spacing w:line="240" w:lineRule="atLeast"/>
              <w:ind w:firstLine="420" w:firstLineChars="200"/>
              <w:rPr>
                <w:rFonts w:ascii="仿宋_GB2312" w:hAnsi="宋体" w:eastAsia="仿宋_GB2312"/>
                <w:kern w:val="0"/>
                <w:szCs w:val="21"/>
              </w:rPr>
            </w:pPr>
          </w:p>
        </w:tc>
        <w:tc>
          <w:tcPr>
            <w:tcW w:w="1545" w:type="dxa"/>
            <w:noWrap w:val="0"/>
            <w:vAlign w:val="center"/>
          </w:tcPr>
          <w:p w14:paraId="4230D087">
            <w:pPr>
              <w:widowControl/>
              <w:spacing w:line="240" w:lineRule="atLeast"/>
              <w:ind w:firstLine="420" w:firstLineChars="200"/>
              <w:rPr>
                <w:rFonts w:ascii="仿宋_GB2312" w:hAnsi="宋体" w:eastAsia="仿宋_GB2312"/>
                <w:kern w:val="0"/>
                <w:szCs w:val="21"/>
              </w:rPr>
            </w:pPr>
          </w:p>
        </w:tc>
        <w:tc>
          <w:tcPr>
            <w:tcW w:w="1650" w:type="dxa"/>
            <w:noWrap w:val="0"/>
            <w:vAlign w:val="center"/>
          </w:tcPr>
          <w:p w14:paraId="4EB1E777">
            <w:pPr>
              <w:widowControl/>
              <w:spacing w:line="240" w:lineRule="atLeast"/>
              <w:ind w:firstLine="420" w:firstLineChars="200"/>
              <w:rPr>
                <w:rFonts w:ascii="仿宋_GB2312" w:hAnsi="宋体" w:eastAsia="仿宋_GB2312"/>
                <w:kern w:val="0"/>
                <w:szCs w:val="21"/>
              </w:rPr>
            </w:pPr>
          </w:p>
        </w:tc>
        <w:tc>
          <w:tcPr>
            <w:tcW w:w="1650" w:type="dxa"/>
            <w:noWrap w:val="0"/>
            <w:vAlign w:val="center"/>
          </w:tcPr>
          <w:p w14:paraId="5020D79A">
            <w:pPr>
              <w:widowControl/>
              <w:spacing w:line="240" w:lineRule="atLeast"/>
              <w:ind w:firstLine="420" w:firstLineChars="200"/>
              <w:rPr>
                <w:rFonts w:ascii="仿宋_GB2312" w:hAnsi="宋体" w:eastAsia="仿宋_GB2312"/>
                <w:kern w:val="0"/>
                <w:szCs w:val="21"/>
              </w:rPr>
            </w:pPr>
          </w:p>
        </w:tc>
        <w:tc>
          <w:tcPr>
            <w:tcW w:w="1581" w:type="dxa"/>
            <w:noWrap w:val="0"/>
            <w:vAlign w:val="center"/>
          </w:tcPr>
          <w:p w14:paraId="788149CF">
            <w:pPr>
              <w:widowControl/>
              <w:spacing w:line="240" w:lineRule="atLeast"/>
              <w:ind w:firstLine="420" w:firstLineChars="200"/>
              <w:rPr>
                <w:rFonts w:ascii="仿宋_GB2312" w:hAnsi="宋体" w:eastAsia="仿宋_GB2312"/>
                <w:kern w:val="0"/>
                <w:szCs w:val="21"/>
              </w:rPr>
            </w:pPr>
          </w:p>
        </w:tc>
      </w:tr>
    </w:tbl>
    <w:p w14:paraId="7F1B0BC3">
      <w:pPr>
        <w:pStyle w:val="4"/>
        <w:tabs>
          <w:tab w:val="left" w:pos="0"/>
        </w:tabs>
      </w:pPr>
      <w:r>
        <w:rPr>
          <w:rFonts w:hint="eastAsia"/>
        </w:rPr>
        <w:t>主要财务信息</w:t>
      </w:r>
    </w:p>
    <w:tbl>
      <w:tblPr>
        <w:tblStyle w:val="16"/>
        <w:tblW w:w="8475"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520"/>
        <w:gridCol w:w="938"/>
        <w:gridCol w:w="970"/>
        <w:gridCol w:w="920"/>
        <w:gridCol w:w="1050"/>
        <w:gridCol w:w="1052"/>
        <w:gridCol w:w="1025"/>
      </w:tblGrid>
      <w:tr w14:paraId="56785C5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520" w:type="dxa"/>
            <w:vMerge w:val="restart"/>
            <w:noWrap w:val="0"/>
            <w:vAlign w:val="center"/>
          </w:tcPr>
          <w:p w14:paraId="03564FF3">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项  目</w:t>
            </w:r>
          </w:p>
        </w:tc>
        <w:tc>
          <w:tcPr>
            <w:tcW w:w="2828" w:type="dxa"/>
            <w:gridSpan w:val="3"/>
            <w:noWrap w:val="0"/>
            <w:vAlign w:val="center"/>
          </w:tcPr>
          <w:p w14:paraId="0D3BCD23">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本期数</w:t>
            </w:r>
          </w:p>
        </w:tc>
        <w:tc>
          <w:tcPr>
            <w:tcW w:w="3127" w:type="dxa"/>
            <w:gridSpan w:val="3"/>
            <w:noWrap w:val="0"/>
            <w:vAlign w:val="center"/>
          </w:tcPr>
          <w:p w14:paraId="2B1C3BE0">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上期数</w:t>
            </w:r>
          </w:p>
        </w:tc>
      </w:tr>
      <w:tr w14:paraId="7D5F668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520" w:type="dxa"/>
            <w:vMerge w:val="continue"/>
            <w:noWrap w:val="0"/>
            <w:vAlign w:val="top"/>
          </w:tcPr>
          <w:p w14:paraId="426C5615">
            <w:pPr>
              <w:widowControl/>
              <w:spacing w:line="240" w:lineRule="atLeast"/>
              <w:rPr>
                <w:rFonts w:ascii="仿宋_GB2312" w:hAnsi="仿宋_GB2312" w:eastAsia="仿宋_GB2312" w:cs="仿宋_GB2312"/>
                <w:kern w:val="0"/>
                <w:szCs w:val="21"/>
              </w:rPr>
            </w:pPr>
          </w:p>
        </w:tc>
        <w:tc>
          <w:tcPr>
            <w:tcW w:w="938" w:type="dxa"/>
            <w:noWrap w:val="0"/>
            <w:vAlign w:val="top"/>
          </w:tcPr>
          <w:p w14:paraId="6148ACF9">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企业1</w:t>
            </w:r>
          </w:p>
        </w:tc>
        <w:tc>
          <w:tcPr>
            <w:tcW w:w="970" w:type="dxa"/>
            <w:noWrap w:val="0"/>
            <w:vAlign w:val="top"/>
          </w:tcPr>
          <w:p w14:paraId="2EB6A802">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企业2</w:t>
            </w:r>
          </w:p>
        </w:tc>
        <w:tc>
          <w:tcPr>
            <w:tcW w:w="920" w:type="dxa"/>
            <w:noWrap w:val="0"/>
            <w:vAlign w:val="top"/>
          </w:tcPr>
          <w:p w14:paraId="683F2403">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w:t>
            </w:r>
          </w:p>
        </w:tc>
        <w:tc>
          <w:tcPr>
            <w:tcW w:w="1050" w:type="dxa"/>
            <w:noWrap w:val="0"/>
            <w:vAlign w:val="top"/>
          </w:tcPr>
          <w:p w14:paraId="6841E8A5">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企业1</w:t>
            </w:r>
          </w:p>
        </w:tc>
        <w:tc>
          <w:tcPr>
            <w:tcW w:w="1052" w:type="dxa"/>
            <w:noWrap w:val="0"/>
            <w:vAlign w:val="top"/>
          </w:tcPr>
          <w:p w14:paraId="5F2F0170">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企业2</w:t>
            </w:r>
          </w:p>
        </w:tc>
        <w:tc>
          <w:tcPr>
            <w:tcW w:w="1025" w:type="dxa"/>
            <w:noWrap w:val="0"/>
            <w:vAlign w:val="top"/>
          </w:tcPr>
          <w:p w14:paraId="47352C92">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w:t>
            </w:r>
          </w:p>
        </w:tc>
      </w:tr>
      <w:tr w14:paraId="14FB036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520" w:type="dxa"/>
            <w:noWrap w:val="0"/>
            <w:vAlign w:val="top"/>
          </w:tcPr>
          <w:p w14:paraId="0662A105">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kern w:val="0"/>
                <w:szCs w:val="21"/>
              </w:rPr>
              <w:t>流动资产</w:t>
            </w:r>
          </w:p>
        </w:tc>
        <w:tc>
          <w:tcPr>
            <w:tcW w:w="938" w:type="dxa"/>
            <w:noWrap w:val="0"/>
            <w:vAlign w:val="top"/>
          </w:tcPr>
          <w:p w14:paraId="6D520714">
            <w:pPr>
              <w:widowControl/>
              <w:spacing w:line="240" w:lineRule="atLeast"/>
              <w:ind w:firstLine="420" w:firstLineChars="200"/>
              <w:rPr>
                <w:rFonts w:ascii="仿宋_GB2312" w:hAnsi="仿宋_GB2312" w:eastAsia="仿宋_GB2312" w:cs="仿宋_GB2312"/>
                <w:kern w:val="0"/>
                <w:szCs w:val="21"/>
              </w:rPr>
            </w:pPr>
          </w:p>
        </w:tc>
        <w:tc>
          <w:tcPr>
            <w:tcW w:w="970" w:type="dxa"/>
            <w:noWrap w:val="0"/>
            <w:vAlign w:val="top"/>
          </w:tcPr>
          <w:p w14:paraId="53B788D9">
            <w:pPr>
              <w:widowControl/>
              <w:spacing w:line="240" w:lineRule="atLeast"/>
              <w:ind w:firstLine="420" w:firstLineChars="200"/>
              <w:rPr>
                <w:rFonts w:ascii="仿宋_GB2312" w:hAnsi="仿宋_GB2312" w:eastAsia="仿宋_GB2312" w:cs="仿宋_GB2312"/>
                <w:kern w:val="0"/>
                <w:szCs w:val="21"/>
              </w:rPr>
            </w:pPr>
          </w:p>
        </w:tc>
        <w:tc>
          <w:tcPr>
            <w:tcW w:w="920" w:type="dxa"/>
            <w:noWrap w:val="0"/>
            <w:vAlign w:val="top"/>
          </w:tcPr>
          <w:p w14:paraId="5C8CD67D">
            <w:pPr>
              <w:widowControl/>
              <w:spacing w:line="240" w:lineRule="atLeast"/>
              <w:ind w:firstLine="420" w:firstLineChars="200"/>
              <w:rPr>
                <w:rFonts w:ascii="仿宋_GB2312" w:hAnsi="仿宋_GB2312" w:eastAsia="仿宋_GB2312" w:cs="仿宋_GB2312"/>
                <w:kern w:val="0"/>
                <w:szCs w:val="21"/>
              </w:rPr>
            </w:pPr>
          </w:p>
        </w:tc>
        <w:tc>
          <w:tcPr>
            <w:tcW w:w="1050" w:type="dxa"/>
            <w:noWrap w:val="0"/>
            <w:vAlign w:val="top"/>
          </w:tcPr>
          <w:p w14:paraId="1B383315">
            <w:pPr>
              <w:widowControl/>
              <w:spacing w:line="240" w:lineRule="atLeast"/>
              <w:ind w:firstLine="420" w:firstLineChars="200"/>
              <w:rPr>
                <w:rFonts w:ascii="仿宋_GB2312" w:hAnsi="仿宋_GB2312" w:eastAsia="仿宋_GB2312" w:cs="仿宋_GB2312"/>
                <w:kern w:val="0"/>
                <w:szCs w:val="21"/>
              </w:rPr>
            </w:pPr>
          </w:p>
        </w:tc>
        <w:tc>
          <w:tcPr>
            <w:tcW w:w="1052" w:type="dxa"/>
            <w:noWrap w:val="0"/>
            <w:vAlign w:val="top"/>
          </w:tcPr>
          <w:p w14:paraId="49B3FC57">
            <w:pPr>
              <w:widowControl/>
              <w:spacing w:line="240" w:lineRule="atLeast"/>
              <w:ind w:firstLine="420" w:firstLineChars="200"/>
              <w:rPr>
                <w:rFonts w:ascii="仿宋_GB2312" w:hAnsi="仿宋_GB2312" w:eastAsia="仿宋_GB2312" w:cs="仿宋_GB2312"/>
                <w:kern w:val="0"/>
                <w:szCs w:val="21"/>
              </w:rPr>
            </w:pPr>
          </w:p>
        </w:tc>
        <w:tc>
          <w:tcPr>
            <w:tcW w:w="1025" w:type="dxa"/>
            <w:noWrap w:val="0"/>
            <w:vAlign w:val="top"/>
          </w:tcPr>
          <w:p w14:paraId="1289858C">
            <w:pPr>
              <w:widowControl/>
              <w:spacing w:line="240" w:lineRule="atLeast"/>
              <w:ind w:firstLine="420" w:firstLineChars="200"/>
              <w:rPr>
                <w:rFonts w:ascii="仿宋_GB2312" w:hAnsi="仿宋_GB2312" w:eastAsia="仿宋_GB2312" w:cs="仿宋_GB2312"/>
                <w:kern w:val="0"/>
                <w:szCs w:val="21"/>
              </w:rPr>
            </w:pPr>
          </w:p>
        </w:tc>
      </w:tr>
      <w:tr w14:paraId="0A6D4BB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520" w:type="dxa"/>
            <w:noWrap w:val="0"/>
            <w:vAlign w:val="top"/>
          </w:tcPr>
          <w:p w14:paraId="48DE6F56">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kern w:val="0"/>
                <w:szCs w:val="21"/>
              </w:rPr>
              <w:t>非流动资产</w:t>
            </w:r>
          </w:p>
        </w:tc>
        <w:tc>
          <w:tcPr>
            <w:tcW w:w="938" w:type="dxa"/>
            <w:noWrap w:val="0"/>
            <w:vAlign w:val="top"/>
          </w:tcPr>
          <w:p w14:paraId="7D32FBD9">
            <w:pPr>
              <w:widowControl/>
              <w:spacing w:line="240" w:lineRule="atLeast"/>
              <w:ind w:firstLine="420" w:firstLineChars="200"/>
              <w:rPr>
                <w:rFonts w:ascii="仿宋_GB2312" w:hAnsi="仿宋_GB2312" w:eastAsia="仿宋_GB2312" w:cs="仿宋_GB2312"/>
                <w:kern w:val="0"/>
                <w:szCs w:val="21"/>
              </w:rPr>
            </w:pPr>
          </w:p>
        </w:tc>
        <w:tc>
          <w:tcPr>
            <w:tcW w:w="970" w:type="dxa"/>
            <w:noWrap w:val="0"/>
            <w:vAlign w:val="top"/>
          </w:tcPr>
          <w:p w14:paraId="5310BD85">
            <w:pPr>
              <w:widowControl/>
              <w:spacing w:line="240" w:lineRule="atLeast"/>
              <w:ind w:firstLine="420" w:firstLineChars="200"/>
              <w:rPr>
                <w:rFonts w:ascii="仿宋_GB2312" w:hAnsi="仿宋_GB2312" w:eastAsia="仿宋_GB2312" w:cs="仿宋_GB2312"/>
                <w:kern w:val="0"/>
                <w:szCs w:val="21"/>
              </w:rPr>
            </w:pPr>
          </w:p>
        </w:tc>
        <w:tc>
          <w:tcPr>
            <w:tcW w:w="920" w:type="dxa"/>
            <w:noWrap w:val="0"/>
            <w:vAlign w:val="top"/>
          </w:tcPr>
          <w:p w14:paraId="6BC8995A">
            <w:pPr>
              <w:widowControl/>
              <w:spacing w:line="240" w:lineRule="atLeast"/>
              <w:ind w:firstLine="420" w:firstLineChars="200"/>
              <w:rPr>
                <w:rFonts w:ascii="仿宋_GB2312" w:hAnsi="仿宋_GB2312" w:eastAsia="仿宋_GB2312" w:cs="仿宋_GB2312"/>
                <w:kern w:val="0"/>
                <w:szCs w:val="21"/>
              </w:rPr>
            </w:pPr>
          </w:p>
        </w:tc>
        <w:tc>
          <w:tcPr>
            <w:tcW w:w="1050" w:type="dxa"/>
            <w:noWrap w:val="0"/>
            <w:vAlign w:val="top"/>
          </w:tcPr>
          <w:p w14:paraId="624AFB21">
            <w:pPr>
              <w:widowControl/>
              <w:spacing w:line="240" w:lineRule="atLeast"/>
              <w:ind w:firstLine="420" w:firstLineChars="200"/>
              <w:rPr>
                <w:rFonts w:ascii="仿宋_GB2312" w:hAnsi="仿宋_GB2312" w:eastAsia="仿宋_GB2312" w:cs="仿宋_GB2312"/>
                <w:kern w:val="0"/>
                <w:szCs w:val="21"/>
              </w:rPr>
            </w:pPr>
          </w:p>
        </w:tc>
        <w:tc>
          <w:tcPr>
            <w:tcW w:w="1052" w:type="dxa"/>
            <w:noWrap w:val="0"/>
            <w:vAlign w:val="top"/>
          </w:tcPr>
          <w:p w14:paraId="50AF1349">
            <w:pPr>
              <w:widowControl/>
              <w:spacing w:line="240" w:lineRule="atLeast"/>
              <w:ind w:firstLine="420" w:firstLineChars="200"/>
              <w:rPr>
                <w:rFonts w:ascii="仿宋_GB2312" w:hAnsi="仿宋_GB2312" w:eastAsia="仿宋_GB2312" w:cs="仿宋_GB2312"/>
                <w:kern w:val="0"/>
                <w:szCs w:val="21"/>
              </w:rPr>
            </w:pPr>
          </w:p>
        </w:tc>
        <w:tc>
          <w:tcPr>
            <w:tcW w:w="1025" w:type="dxa"/>
            <w:noWrap w:val="0"/>
            <w:vAlign w:val="top"/>
          </w:tcPr>
          <w:p w14:paraId="6C5D2086">
            <w:pPr>
              <w:widowControl/>
              <w:spacing w:line="240" w:lineRule="atLeast"/>
              <w:ind w:firstLine="420" w:firstLineChars="200"/>
              <w:rPr>
                <w:rFonts w:ascii="仿宋_GB2312" w:hAnsi="仿宋_GB2312" w:eastAsia="仿宋_GB2312" w:cs="仿宋_GB2312"/>
                <w:kern w:val="0"/>
                <w:szCs w:val="21"/>
              </w:rPr>
            </w:pPr>
          </w:p>
        </w:tc>
      </w:tr>
      <w:tr w14:paraId="4A2BAB4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520" w:type="dxa"/>
            <w:noWrap w:val="0"/>
            <w:vAlign w:val="top"/>
          </w:tcPr>
          <w:p w14:paraId="49EE04E9">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kern w:val="0"/>
                <w:szCs w:val="21"/>
              </w:rPr>
              <w:t>资产合计</w:t>
            </w:r>
          </w:p>
        </w:tc>
        <w:tc>
          <w:tcPr>
            <w:tcW w:w="938" w:type="dxa"/>
            <w:noWrap w:val="0"/>
            <w:vAlign w:val="top"/>
          </w:tcPr>
          <w:p w14:paraId="43BF86CA">
            <w:pPr>
              <w:widowControl/>
              <w:spacing w:line="240" w:lineRule="atLeast"/>
              <w:ind w:firstLine="420" w:firstLineChars="200"/>
              <w:rPr>
                <w:rFonts w:ascii="仿宋_GB2312" w:hAnsi="仿宋_GB2312" w:eastAsia="仿宋_GB2312" w:cs="仿宋_GB2312"/>
                <w:kern w:val="0"/>
                <w:szCs w:val="21"/>
              </w:rPr>
            </w:pPr>
          </w:p>
        </w:tc>
        <w:tc>
          <w:tcPr>
            <w:tcW w:w="970" w:type="dxa"/>
            <w:noWrap w:val="0"/>
            <w:vAlign w:val="top"/>
          </w:tcPr>
          <w:p w14:paraId="2241F9A6">
            <w:pPr>
              <w:widowControl/>
              <w:spacing w:line="240" w:lineRule="atLeast"/>
              <w:ind w:firstLine="420" w:firstLineChars="200"/>
              <w:rPr>
                <w:rFonts w:ascii="仿宋_GB2312" w:hAnsi="仿宋_GB2312" w:eastAsia="仿宋_GB2312" w:cs="仿宋_GB2312"/>
                <w:kern w:val="0"/>
                <w:szCs w:val="21"/>
              </w:rPr>
            </w:pPr>
          </w:p>
        </w:tc>
        <w:tc>
          <w:tcPr>
            <w:tcW w:w="920" w:type="dxa"/>
            <w:noWrap w:val="0"/>
            <w:vAlign w:val="top"/>
          </w:tcPr>
          <w:p w14:paraId="677D19A7">
            <w:pPr>
              <w:widowControl/>
              <w:spacing w:line="240" w:lineRule="atLeast"/>
              <w:ind w:firstLine="420" w:firstLineChars="200"/>
              <w:rPr>
                <w:rFonts w:ascii="仿宋_GB2312" w:hAnsi="仿宋_GB2312" w:eastAsia="仿宋_GB2312" w:cs="仿宋_GB2312"/>
                <w:kern w:val="0"/>
                <w:szCs w:val="21"/>
              </w:rPr>
            </w:pPr>
          </w:p>
        </w:tc>
        <w:tc>
          <w:tcPr>
            <w:tcW w:w="1050" w:type="dxa"/>
            <w:noWrap w:val="0"/>
            <w:vAlign w:val="top"/>
          </w:tcPr>
          <w:p w14:paraId="733B177A">
            <w:pPr>
              <w:widowControl/>
              <w:spacing w:line="240" w:lineRule="atLeast"/>
              <w:ind w:firstLine="420" w:firstLineChars="200"/>
              <w:rPr>
                <w:rFonts w:ascii="仿宋_GB2312" w:hAnsi="仿宋_GB2312" w:eastAsia="仿宋_GB2312" w:cs="仿宋_GB2312"/>
                <w:kern w:val="0"/>
                <w:szCs w:val="21"/>
              </w:rPr>
            </w:pPr>
          </w:p>
        </w:tc>
        <w:tc>
          <w:tcPr>
            <w:tcW w:w="1052" w:type="dxa"/>
            <w:noWrap w:val="0"/>
            <w:vAlign w:val="top"/>
          </w:tcPr>
          <w:p w14:paraId="2EA7061F">
            <w:pPr>
              <w:widowControl/>
              <w:spacing w:line="240" w:lineRule="atLeast"/>
              <w:ind w:firstLine="420" w:firstLineChars="200"/>
              <w:rPr>
                <w:rFonts w:ascii="仿宋_GB2312" w:hAnsi="仿宋_GB2312" w:eastAsia="仿宋_GB2312" w:cs="仿宋_GB2312"/>
                <w:kern w:val="0"/>
                <w:szCs w:val="21"/>
              </w:rPr>
            </w:pPr>
          </w:p>
        </w:tc>
        <w:tc>
          <w:tcPr>
            <w:tcW w:w="1025" w:type="dxa"/>
            <w:noWrap w:val="0"/>
            <w:vAlign w:val="top"/>
          </w:tcPr>
          <w:p w14:paraId="6CA7D42B">
            <w:pPr>
              <w:widowControl/>
              <w:spacing w:line="240" w:lineRule="atLeast"/>
              <w:ind w:firstLine="420" w:firstLineChars="200"/>
              <w:rPr>
                <w:rFonts w:ascii="仿宋_GB2312" w:hAnsi="仿宋_GB2312" w:eastAsia="仿宋_GB2312" w:cs="仿宋_GB2312"/>
                <w:kern w:val="0"/>
                <w:szCs w:val="21"/>
              </w:rPr>
            </w:pPr>
          </w:p>
        </w:tc>
      </w:tr>
      <w:tr w14:paraId="34CC0BC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520" w:type="dxa"/>
            <w:noWrap w:val="0"/>
            <w:vAlign w:val="top"/>
          </w:tcPr>
          <w:p w14:paraId="185E15A8">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kern w:val="0"/>
                <w:szCs w:val="21"/>
              </w:rPr>
              <w:t>流动负债</w:t>
            </w:r>
          </w:p>
        </w:tc>
        <w:tc>
          <w:tcPr>
            <w:tcW w:w="938" w:type="dxa"/>
            <w:noWrap w:val="0"/>
            <w:vAlign w:val="top"/>
          </w:tcPr>
          <w:p w14:paraId="79CEFBCC">
            <w:pPr>
              <w:widowControl/>
              <w:spacing w:line="240" w:lineRule="atLeast"/>
              <w:ind w:firstLine="420" w:firstLineChars="200"/>
              <w:rPr>
                <w:rFonts w:ascii="仿宋_GB2312" w:hAnsi="仿宋_GB2312" w:eastAsia="仿宋_GB2312" w:cs="仿宋_GB2312"/>
                <w:kern w:val="0"/>
                <w:szCs w:val="21"/>
              </w:rPr>
            </w:pPr>
          </w:p>
        </w:tc>
        <w:tc>
          <w:tcPr>
            <w:tcW w:w="970" w:type="dxa"/>
            <w:noWrap w:val="0"/>
            <w:vAlign w:val="top"/>
          </w:tcPr>
          <w:p w14:paraId="1F12E88B">
            <w:pPr>
              <w:widowControl/>
              <w:spacing w:line="240" w:lineRule="atLeast"/>
              <w:ind w:firstLine="420" w:firstLineChars="200"/>
              <w:rPr>
                <w:rFonts w:ascii="仿宋_GB2312" w:hAnsi="仿宋_GB2312" w:eastAsia="仿宋_GB2312" w:cs="仿宋_GB2312"/>
                <w:kern w:val="0"/>
                <w:szCs w:val="21"/>
              </w:rPr>
            </w:pPr>
          </w:p>
        </w:tc>
        <w:tc>
          <w:tcPr>
            <w:tcW w:w="920" w:type="dxa"/>
            <w:noWrap w:val="0"/>
            <w:vAlign w:val="top"/>
          </w:tcPr>
          <w:p w14:paraId="419899A2">
            <w:pPr>
              <w:widowControl/>
              <w:spacing w:line="240" w:lineRule="atLeast"/>
              <w:ind w:firstLine="420" w:firstLineChars="200"/>
              <w:rPr>
                <w:rFonts w:ascii="仿宋_GB2312" w:hAnsi="仿宋_GB2312" w:eastAsia="仿宋_GB2312" w:cs="仿宋_GB2312"/>
                <w:kern w:val="0"/>
                <w:szCs w:val="21"/>
              </w:rPr>
            </w:pPr>
          </w:p>
        </w:tc>
        <w:tc>
          <w:tcPr>
            <w:tcW w:w="1050" w:type="dxa"/>
            <w:noWrap w:val="0"/>
            <w:vAlign w:val="top"/>
          </w:tcPr>
          <w:p w14:paraId="43EF42D0">
            <w:pPr>
              <w:widowControl/>
              <w:spacing w:line="240" w:lineRule="atLeast"/>
              <w:ind w:firstLine="420" w:firstLineChars="200"/>
              <w:rPr>
                <w:rFonts w:ascii="仿宋_GB2312" w:hAnsi="仿宋_GB2312" w:eastAsia="仿宋_GB2312" w:cs="仿宋_GB2312"/>
                <w:kern w:val="0"/>
                <w:szCs w:val="21"/>
              </w:rPr>
            </w:pPr>
          </w:p>
        </w:tc>
        <w:tc>
          <w:tcPr>
            <w:tcW w:w="1052" w:type="dxa"/>
            <w:noWrap w:val="0"/>
            <w:vAlign w:val="top"/>
          </w:tcPr>
          <w:p w14:paraId="7D08E51F">
            <w:pPr>
              <w:widowControl/>
              <w:spacing w:line="240" w:lineRule="atLeast"/>
              <w:ind w:firstLine="420" w:firstLineChars="200"/>
              <w:rPr>
                <w:rFonts w:ascii="仿宋_GB2312" w:hAnsi="仿宋_GB2312" w:eastAsia="仿宋_GB2312" w:cs="仿宋_GB2312"/>
                <w:kern w:val="0"/>
                <w:szCs w:val="21"/>
              </w:rPr>
            </w:pPr>
          </w:p>
        </w:tc>
        <w:tc>
          <w:tcPr>
            <w:tcW w:w="1025" w:type="dxa"/>
            <w:noWrap w:val="0"/>
            <w:vAlign w:val="top"/>
          </w:tcPr>
          <w:p w14:paraId="346C9E49">
            <w:pPr>
              <w:widowControl/>
              <w:spacing w:line="240" w:lineRule="atLeast"/>
              <w:ind w:firstLine="420" w:firstLineChars="200"/>
              <w:rPr>
                <w:rFonts w:ascii="仿宋_GB2312" w:hAnsi="仿宋_GB2312" w:eastAsia="仿宋_GB2312" w:cs="仿宋_GB2312"/>
                <w:kern w:val="0"/>
                <w:szCs w:val="21"/>
              </w:rPr>
            </w:pPr>
          </w:p>
        </w:tc>
      </w:tr>
      <w:tr w14:paraId="7DF54B9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520" w:type="dxa"/>
            <w:noWrap w:val="0"/>
            <w:vAlign w:val="top"/>
          </w:tcPr>
          <w:p w14:paraId="289FD80C">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kern w:val="0"/>
                <w:szCs w:val="21"/>
              </w:rPr>
              <w:t>非流动负债</w:t>
            </w:r>
          </w:p>
        </w:tc>
        <w:tc>
          <w:tcPr>
            <w:tcW w:w="938" w:type="dxa"/>
            <w:noWrap w:val="0"/>
            <w:vAlign w:val="top"/>
          </w:tcPr>
          <w:p w14:paraId="32F98FCD">
            <w:pPr>
              <w:widowControl/>
              <w:spacing w:line="240" w:lineRule="atLeast"/>
              <w:ind w:firstLine="420" w:firstLineChars="200"/>
              <w:rPr>
                <w:rFonts w:ascii="仿宋_GB2312" w:hAnsi="仿宋_GB2312" w:eastAsia="仿宋_GB2312" w:cs="仿宋_GB2312"/>
                <w:kern w:val="0"/>
                <w:szCs w:val="21"/>
              </w:rPr>
            </w:pPr>
          </w:p>
        </w:tc>
        <w:tc>
          <w:tcPr>
            <w:tcW w:w="970" w:type="dxa"/>
            <w:noWrap w:val="0"/>
            <w:vAlign w:val="top"/>
          </w:tcPr>
          <w:p w14:paraId="171164DA">
            <w:pPr>
              <w:widowControl/>
              <w:spacing w:line="240" w:lineRule="atLeast"/>
              <w:ind w:firstLine="420" w:firstLineChars="200"/>
              <w:rPr>
                <w:rFonts w:ascii="仿宋_GB2312" w:hAnsi="仿宋_GB2312" w:eastAsia="仿宋_GB2312" w:cs="仿宋_GB2312"/>
                <w:kern w:val="0"/>
                <w:szCs w:val="21"/>
              </w:rPr>
            </w:pPr>
          </w:p>
        </w:tc>
        <w:tc>
          <w:tcPr>
            <w:tcW w:w="920" w:type="dxa"/>
            <w:noWrap w:val="0"/>
            <w:vAlign w:val="top"/>
          </w:tcPr>
          <w:p w14:paraId="18F79408">
            <w:pPr>
              <w:widowControl/>
              <w:spacing w:line="240" w:lineRule="atLeast"/>
              <w:ind w:firstLine="420" w:firstLineChars="200"/>
              <w:rPr>
                <w:rFonts w:ascii="仿宋_GB2312" w:hAnsi="仿宋_GB2312" w:eastAsia="仿宋_GB2312" w:cs="仿宋_GB2312"/>
                <w:kern w:val="0"/>
                <w:szCs w:val="21"/>
              </w:rPr>
            </w:pPr>
          </w:p>
        </w:tc>
        <w:tc>
          <w:tcPr>
            <w:tcW w:w="1050" w:type="dxa"/>
            <w:noWrap w:val="0"/>
            <w:vAlign w:val="top"/>
          </w:tcPr>
          <w:p w14:paraId="33CCDF45">
            <w:pPr>
              <w:widowControl/>
              <w:spacing w:line="240" w:lineRule="atLeast"/>
              <w:ind w:firstLine="420" w:firstLineChars="200"/>
              <w:rPr>
                <w:rFonts w:ascii="仿宋_GB2312" w:hAnsi="仿宋_GB2312" w:eastAsia="仿宋_GB2312" w:cs="仿宋_GB2312"/>
                <w:kern w:val="0"/>
                <w:szCs w:val="21"/>
              </w:rPr>
            </w:pPr>
          </w:p>
        </w:tc>
        <w:tc>
          <w:tcPr>
            <w:tcW w:w="1052" w:type="dxa"/>
            <w:noWrap w:val="0"/>
            <w:vAlign w:val="top"/>
          </w:tcPr>
          <w:p w14:paraId="70FE1846">
            <w:pPr>
              <w:widowControl/>
              <w:spacing w:line="240" w:lineRule="atLeast"/>
              <w:ind w:firstLine="420" w:firstLineChars="200"/>
              <w:rPr>
                <w:rFonts w:ascii="仿宋_GB2312" w:hAnsi="仿宋_GB2312" w:eastAsia="仿宋_GB2312" w:cs="仿宋_GB2312"/>
                <w:kern w:val="0"/>
                <w:szCs w:val="21"/>
              </w:rPr>
            </w:pPr>
          </w:p>
        </w:tc>
        <w:tc>
          <w:tcPr>
            <w:tcW w:w="1025" w:type="dxa"/>
            <w:noWrap w:val="0"/>
            <w:vAlign w:val="top"/>
          </w:tcPr>
          <w:p w14:paraId="4D469B28">
            <w:pPr>
              <w:widowControl/>
              <w:spacing w:line="240" w:lineRule="atLeast"/>
              <w:ind w:firstLine="420" w:firstLineChars="200"/>
              <w:rPr>
                <w:rFonts w:ascii="仿宋_GB2312" w:hAnsi="仿宋_GB2312" w:eastAsia="仿宋_GB2312" w:cs="仿宋_GB2312"/>
                <w:kern w:val="0"/>
                <w:szCs w:val="21"/>
              </w:rPr>
            </w:pPr>
          </w:p>
        </w:tc>
      </w:tr>
      <w:tr w14:paraId="5ACA9CB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520" w:type="dxa"/>
            <w:noWrap w:val="0"/>
            <w:vAlign w:val="top"/>
          </w:tcPr>
          <w:p w14:paraId="7F7C47C1">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kern w:val="0"/>
                <w:szCs w:val="21"/>
              </w:rPr>
              <w:t>负债合计</w:t>
            </w:r>
          </w:p>
        </w:tc>
        <w:tc>
          <w:tcPr>
            <w:tcW w:w="938" w:type="dxa"/>
            <w:noWrap w:val="0"/>
            <w:vAlign w:val="top"/>
          </w:tcPr>
          <w:p w14:paraId="1A90761E">
            <w:pPr>
              <w:widowControl/>
              <w:spacing w:line="240" w:lineRule="atLeast"/>
              <w:ind w:firstLine="420" w:firstLineChars="200"/>
              <w:rPr>
                <w:rFonts w:ascii="仿宋_GB2312" w:hAnsi="仿宋_GB2312" w:eastAsia="仿宋_GB2312" w:cs="仿宋_GB2312"/>
                <w:kern w:val="0"/>
                <w:szCs w:val="21"/>
              </w:rPr>
            </w:pPr>
          </w:p>
        </w:tc>
        <w:tc>
          <w:tcPr>
            <w:tcW w:w="970" w:type="dxa"/>
            <w:noWrap w:val="0"/>
            <w:vAlign w:val="top"/>
          </w:tcPr>
          <w:p w14:paraId="50D3E418">
            <w:pPr>
              <w:widowControl/>
              <w:spacing w:line="240" w:lineRule="atLeast"/>
              <w:ind w:firstLine="420" w:firstLineChars="200"/>
              <w:rPr>
                <w:rFonts w:ascii="仿宋_GB2312" w:hAnsi="仿宋_GB2312" w:eastAsia="仿宋_GB2312" w:cs="仿宋_GB2312"/>
                <w:kern w:val="0"/>
                <w:szCs w:val="21"/>
              </w:rPr>
            </w:pPr>
          </w:p>
        </w:tc>
        <w:tc>
          <w:tcPr>
            <w:tcW w:w="920" w:type="dxa"/>
            <w:noWrap w:val="0"/>
            <w:vAlign w:val="top"/>
          </w:tcPr>
          <w:p w14:paraId="3E32D397">
            <w:pPr>
              <w:widowControl/>
              <w:spacing w:line="240" w:lineRule="atLeast"/>
              <w:ind w:firstLine="420" w:firstLineChars="200"/>
              <w:rPr>
                <w:rFonts w:ascii="仿宋_GB2312" w:hAnsi="仿宋_GB2312" w:eastAsia="仿宋_GB2312" w:cs="仿宋_GB2312"/>
                <w:kern w:val="0"/>
                <w:szCs w:val="21"/>
              </w:rPr>
            </w:pPr>
          </w:p>
        </w:tc>
        <w:tc>
          <w:tcPr>
            <w:tcW w:w="1050" w:type="dxa"/>
            <w:noWrap w:val="0"/>
            <w:vAlign w:val="top"/>
          </w:tcPr>
          <w:p w14:paraId="2BBC3998">
            <w:pPr>
              <w:widowControl/>
              <w:spacing w:line="240" w:lineRule="atLeast"/>
              <w:ind w:firstLine="420" w:firstLineChars="200"/>
              <w:rPr>
                <w:rFonts w:ascii="仿宋_GB2312" w:hAnsi="仿宋_GB2312" w:eastAsia="仿宋_GB2312" w:cs="仿宋_GB2312"/>
                <w:kern w:val="0"/>
                <w:szCs w:val="21"/>
              </w:rPr>
            </w:pPr>
          </w:p>
        </w:tc>
        <w:tc>
          <w:tcPr>
            <w:tcW w:w="1052" w:type="dxa"/>
            <w:noWrap w:val="0"/>
            <w:vAlign w:val="top"/>
          </w:tcPr>
          <w:p w14:paraId="7F64F24D">
            <w:pPr>
              <w:widowControl/>
              <w:spacing w:line="240" w:lineRule="atLeast"/>
              <w:ind w:firstLine="420" w:firstLineChars="200"/>
              <w:rPr>
                <w:rFonts w:ascii="仿宋_GB2312" w:hAnsi="仿宋_GB2312" w:eastAsia="仿宋_GB2312" w:cs="仿宋_GB2312"/>
                <w:kern w:val="0"/>
                <w:szCs w:val="21"/>
              </w:rPr>
            </w:pPr>
          </w:p>
        </w:tc>
        <w:tc>
          <w:tcPr>
            <w:tcW w:w="1025" w:type="dxa"/>
            <w:noWrap w:val="0"/>
            <w:vAlign w:val="top"/>
          </w:tcPr>
          <w:p w14:paraId="6492E379">
            <w:pPr>
              <w:widowControl/>
              <w:spacing w:line="240" w:lineRule="atLeast"/>
              <w:ind w:firstLine="420" w:firstLineChars="200"/>
              <w:rPr>
                <w:rFonts w:ascii="仿宋_GB2312" w:hAnsi="仿宋_GB2312" w:eastAsia="仿宋_GB2312" w:cs="仿宋_GB2312"/>
                <w:kern w:val="0"/>
                <w:szCs w:val="21"/>
              </w:rPr>
            </w:pPr>
          </w:p>
        </w:tc>
      </w:tr>
      <w:tr w14:paraId="12C53D5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520" w:type="dxa"/>
            <w:noWrap w:val="0"/>
            <w:vAlign w:val="top"/>
          </w:tcPr>
          <w:p w14:paraId="75F54B33">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kern w:val="0"/>
                <w:szCs w:val="21"/>
              </w:rPr>
              <w:t>营业收入</w:t>
            </w:r>
          </w:p>
        </w:tc>
        <w:tc>
          <w:tcPr>
            <w:tcW w:w="938" w:type="dxa"/>
            <w:noWrap w:val="0"/>
            <w:vAlign w:val="top"/>
          </w:tcPr>
          <w:p w14:paraId="077E9215">
            <w:pPr>
              <w:widowControl/>
              <w:spacing w:line="240" w:lineRule="atLeast"/>
              <w:ind w:firstLine="420" w:firstLineChars="200"/>
              <w:rPr>
                <w:rFonts w:ascii="仿宋_GB2312" w:hAnsi="仿宋_GB2312" w:eastAsia="仿宋_GB2312" w:cs="仿宋_GB2312"/>
                <w:kern w:val="0"/>
                <w:szCs w:val="21"/>
              </w:rPr>
            </w:pPr>
          </w:p>
        </w:tc>
        <w:tc>
          <w:tcPr>
            <w:tcW w:w="970" w:type="dxa"/>
            <w:noWrap w:val="0"/>
            <w:vAlign w:val="top"/>
          </w:tcPr>
          <w:p w14:paraId="014E73E9">
            <w:pPr>
              <w:widowControl/>
              <w:spacing w:line="240" w:lineRule="atLeast"/>
              <w:ind w:firstLine="420" w:firstLineChars="200"/>
              <w:rPr>
                <w:rFonts w:ascii="仿宋_GB2312" w:hAnsi="仿宋_GB2312" w:eastAsia="仿宋_GB2312" w:cs="仿宋_GB2312"/>
                <w:kern w:val="0"/>
                <w:szCs w:val="21"/>
              </w:rPr>
            </w:pPr>
          </w:p>
        </w:tc>
        <w:tc>
          <w:tcPr>
            <w:tcW w:w="920" w:type="dxa"/>
            <w:noWrap w:val="0"/>
            <w:vAlign w:val="top"/>
          </w:tcPr>
          <w:p w14:paraId="72DA3B90">
            <w:pPr>
              <w:widowControl/>
              <w:spacing w:line="240" w:lineRule="atLeast"/>
              <w:ind w:firstLine="420" w:firstLineChars="200"/>
              <w:rPr>
                <w:rFonts w:ascii="仿宋_GB2312" w:hAnsi="仿宋_GB2312" w:eastAsia="仿宋_GB2312" w:cs="仿宋_GB2312"/>
                <w:kern w:val="0"/>
                <w:szCs w:val="21"/>
              </w:rPr>
            </w:pPr>
          </w:p>
        </w:tc>
        <w:tc>
          <w:tcPr>
            <w:tcW w:w="1050" w:type="dxa"/>
            <w:noWrap w:val="0"/>
            <w:vAlign w:val="top"/>
          </w:tcPr>
          <w:p w14:paraId="0038D178">
            <w:pPr>
              <w:widowControl/>
              <w:spacing w:line="240" w:lineRule="atLeast"/>
              <w:ind w:firstLine="420" w:firstLineChars="200"/>
              <w:rPr>
                <w:rFonts w:ascii="仿宋_GB2312" w:hAnsi="仿宋_GB2312" w:eastAsia="仿宋_GB2312" w:cs="仿宋_GB2312"/>
                <w:kern w:val="0"/>
                <w:szCs w:val="21"/>
              </w:rPr>
            </w:pPr>
          </w:p>
        </w:tc>
        <w:tc>
          <w:tcPr>
            <w:tcW w:w="1052" w:type="dxa"/>
            <w:noWrap w:val="0"/>
            <w:vAlign w:val="top"/>
          </w:tcPr>
          <w:p w14:paraId="6D24522B">
            <w:pPr>
              <w:widowControl/>
              <w:spacing w:line="240" w:lineRule="atLeast"/>
              <w:ind w:firstLine="420" w:firstLineChars="200"/>
              <w:rPr>
                <w:rFonts w:ascii="仿宋_GB2312" w:hAnsi="仿宋_GB2312" w:eastAsia="仿宋_GB2312" w:cs="仿宋_GB2312"/>
                <w:kern w:val="0"/>
                <w:szCs w:val="21"/>
              </w:rPr>
            </w:pPr>
          </w:p>
        </w:tc>
        <w:tc>
          <w:tcPr>
            <w:tcW w:w="1025" w:type="dxa"/>
            <w:noWrap w:val="0"/>
            <w:vAlign w:val="top"/>
          </w:tcPr>
          <w:p w14:paraId="07D3BD1F">
            <w:pPr>
              <w:widowControl/>
              <w:spacing w:line="240" w:lineRule="atLeast"/>
              <w:ind w:firstLine="420" w:firstLineChars="200"/>
              <w:rPr>
                <w:rFonts w:ascii="仿宋_GB2312" w:hAnsi="仿宋_GB2312" w:eastAsia="仿宋_GB2312" w:cs="仿宋_GB2312"/>
                <w:kern w:val="0"/>
                <w:szCs w:val="21"/>
              </w:rPr>
            </w:pPr>
          </w:p>
        </w:tc>
      </w:tr>
      <w:tr w14:paraId="5771ACC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520" w:type="dxa"/>
            <w:noWrap w:val="0"/>
            <w:vAlign w:val="top"/>
          </w:tcPr>
          <w:p w14:paraId="63238B91">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kern w:val="0"/>
                <w:szCs w:val="21"/>
              </w:rPr>
              <w:t>净利润</w:t>
            </w:r>
          </w:p>
        </w:tc>
        <w:tc>
          <w:tcPr>
            <w:tcW w:w="938" w:type="dxa"/>
            <w:noWrap w:val="0"/>
            <w:vAlign w:val="top"/>
          </w:tcPr>
          <w:p w14:paraId="34D1B36D">
            <w:pPr>
              <w:widowControl/>
              <w:spacing w:line="240" w:lineRule="atLeast"/>
              <w:ind w:firstLine="420" w:firstLineChars="200"/>
              <w:rPr>
                <w:rFonts w:ascii="仿宋_GB2312" w:hAnsi="仿宋_GB2312" w:eastAsia="仿宋_GB2312" w:cs="仿宋_GB2312"/>
                <w:kern w:val="0"/>
                <w:szCs w:val="21"/>
              </w:rPr>
            </w:pPr>
          </w:p>
        </w:tc>
        <w:tc>
          <w:tcPr>
            <w:tcW w:w="970" w:type="dxa"/>
            <w:noWrap w:val="0"/>
            <w:vAlign w:val="top"/>
          </w:tcPr>
          <w:p w14:paraId="39E7644A">
            <w:pPr>
              <w:widowControl/>
              <w:spacing w:line="240" w:lineRule="atLeast"/>
              <w:ind w:firstLine="420" w:firstLineChars="200"/>
              <w:rPr>
                <w:rFonts w:ascii="仿宋_GB2312" w:hAnsi="仿宋_GB2312" w:eastAsia="仿宋_GB2312" w:cs="仿宋_GB2312"/>
                <w:kern w:val="0"/>
                <w:szCs w:val="21"/>
              </w:rPr>
            </w:pPr>
          </w:p>
        </w:tc>
        <w:tc>
          <w:tcPr>
            <w:tcW w:w="920" w:type="dxa"/>
            <w:noWrap w:val="0"/>
            <w:vAlign w:val="top"/>
          </w:tcPr>
          <w:p w14:paraId="683B7CA0">
            <w:pPr>
              <w:widowControl/>
              <w:spacing w:line="240" w:lineRule="atLeast"/>
              <w:ind w:firstLine="420" w:firstLineChars="200"/>
              <w:rPr>
                <w:rFonts w:ascii="仿宋_GB2312" w:hAnsi="仿宋_GB2312" w:eastAsia="仿宋_GB2312" w:cs="仿宋_GB2312"/>
                <w:kern w:val="0"/>
                <w:szCs w:val="21"/>
              </w:rPr>
            </w:pPr>
          </w:p>
        </w:tc>
        <w:tc>
          <w:tcPr>
            <w:tcW w:w="1050" w:type="dxa"/>
            <w:noWrap w:val="0"/>
            <w:vAlign w:val="top"/>
          </w:tcPr>
          <w:p w14:paraId="42CCC50F">
            <w:pPr>
              <w:widowControl/>
              <w:spacing w:line="240" w:lineRule="atLeast"/>
              <w:ind w:firstLine="420" w:firstLineChars="200"/>
              <w:rPr>
                <w:rFonts w:ascii="仿宋_GB2312" w:hAnsi="仿宋_GB2312" w:eastAsia="仿宋_GB2312" w:cs="仿宋_GB2312"/>
                <w:kern w:val="0"/>
                <w:szCs w:val="21"/>
              </w:rPr>
            </w:pPr>
          </w:p>
        </w:tc>
        <w:tc>
          <w:tcPr>
            <w:tcW w:w="1052" w:type="dxa"/>
            <w:noWrap w:val="0"/>
            <w:vAlign w:val="top"/>
          </w:tcPr>
          <w:p w14:paraId="79F875AC">
            <w:pPr>
              <w:widowControl/>
              <w:spacing w:line="240" w:lineRule="atLeast"/>
              <w:ind w:firstLine="420" w:firstLineChars="200"/>
              <w:rPr>
                <w:rFonts w:ascii="仿宋_GB2312" w:hAnsi="仿宋_GB2312" w:eastAsia="仿宋_GB2312" w:cs="仿宋_GB2312"/>
                <w:kern w:val="0"/>
                <w:szCs w:val="21"/>
              </w:rPr>
            </w:pPr>
          </w:p>
        </w:tc>
        <w:tc>
          <w:tcPr>
            <w:tcW w:w="1025" w:type="dxa"/>
            <w:noWrap w:val="0"/>
            <w:vAlign w:val="top"/>
          </w:tcPr>
          <w:p w14:paraId="3B1EBFD6">
            <w:pPr>
              <w:widowControl/>
              <w:spacing w:line="240" w:lineRule="atLeast"/>
              <w:ind w:firstLine="420" w:firstLineChars="200"/>
              <w:rPr>
                <w:rFonts w:ascii="仿宋_GB2312" w:hAnsi="仿宋_GB2312" w:eastAsia="仿宋_GB2312" w:cs="仿宋_GB2312"/>
                <w:kern w:val="0"/>
                <w:szCs w:val="21"/>
              </w:rPr>
            </w:pPr>
          </w:p>
        </w:tc>
      </w:tr>
      <w:tr w14:paraId="0A5E219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520" w:type="dxa"/>
            <w:noWrap w:val="0"/>
            <w:vAlign w:val="top"/>
          </w:tcPr>
          <w:p w14:paraId="34C1FBBD">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kern w:val="0"/>
                <w:szCs w:val="21"/>
              </w:rPr>
              <w:t>综合收益总额</w:t>
            </w:r>
          </w:p>
        </w:tc>
        <w:tc>
          <w:tcPr>
            <w:tcW w:w="938" w:type="dxa"/>
            <w:noWrap w:val="0"/>
            <w:vAlign w:val="top"/>
          </w:tcPr>
          <w:p w14:paraId="2F5E3358">
            <w:pPr>
              <w:widowControl/>
              <w:spacing w:line="240" w:lineRule="atLeast"/>
              <w:ind w:firstLine="420" w:firstLineChars="200"/>
              <w:rPr>
                <w:rFonts w:ascii="仿宋_GB2312" w:hAnsi="仿宋_GB2312" w:eastAsia="仿宋_GB2312" w:cs="仿宋_GB2312"/>
                <w:kern w:val="0"/>
                <w:szCs w:val="21"/>
              </w:rPr>
            </w:pPr>
          </w:p>
        </w:tc>
        <w:tc>
          <w:tcPr>
            <w:tcW w:w="970" w:type="dxa"/>
            <w:noWrap w:val="0"/>
            <w:vAlign w:val="top"/>
          </w:tcPr>
          <w:p w14:paraId="4B0627C3">
            <w:pPr>
              <w:widowControl/>
              <w:spacing w:line="240" w:lineRule="atLeast"/>
              <w:ind w:firstLine="420" w:firstLineChars="200"/>
              <w:rPr>
                <w:rFonts w:ascii="仿宋_GB2312" w:hAnsi="仿宋_GB2312" w:eastAsia="仿宋_GB2312" w:cs="仿宋_GB2312"/>
                <w:kern w:val="0"/>
                <w:szCs w:val="21"/>
              </w:rPr>
            </w:pPr>
          </w:p>
        </w:tc>
        <w:tc>
          <w:tcPr>
            <w:tcW w:w="920" w:type="dxa"/>
            <w:noWrap w:val="0"/>
            <w:vAlign w:val="top"/>
          </w:tcPr>
          <w:p w14:paraId="7AAA0FB1">
            <w:pPr>
              <w:widowControl/>
              <w:spacing w:line="240" w:lineRule="atLeast"/>
              <w:ind w:firstLine="420" w:firstLineChars="200"/>
              <w:rPr>
                <w:rFonts w:ascii="仿宋_GB2312" w:hAnsi="仿宋_GB2312" w:eastAsia="仿宋_GB2312" w:cs="仿宋_GB2312"/>
                <w:kern w:val="0"/>
                <w:szCs w:val="21"/>
              </w:rPr>
            </w:pPr>
          </w:p>
        </w:tc>
        <w:tc>
          <w:tcPr>
            <w:tcW w:w="1050" w:type="dxa"/>
            <w:noWrap w:val="0"/>
            <w:vAlign w:val="top"/>
          </w:tcPr>
          <w:p w14:paraId="06358142">
            <w:pPr>
              <w:widowControl/>
              <w:spacing w:line="240" w:lineRule="atLeast"/>
              <w:ind w:firstLine="420" w:firstLineChars="200"/>
              <w:rPr>
                <w:rFonts w:ascii="仿宋_GB2312" w:hAnsi="仿宋_GB2312" w:eastAsia="仿宋_GB2312" w:cs="仿宋_GB2312"/>
                <w:kern w:val="0"/>
                <w:szCs w:val="21"/>
              </w:rPr>
            </w:pPr>
          </w:p>
        </w:tc>
        <w:tc>
          <w:tcPr>
            <w:tcW w:w="1052" w:type="dxa"/>
            <w:noWrap w:val="0"/>
            <w:vAlign w:val="top"/>
          </w:tcPr>
          <w:p w14:paraId="7A3EF14F">
            <w:pPr>
              <w:widowControl/>
              <w:spacing w:line="240" w:lineRule="atLeast"/>
              <w:ind w:firstLine="420" w:firstLineChars="200"/>
              <w:rPr>
                <w:rFonts w:ascii="仿宋_GB2312" w:hAnsi="仿宋_GB2312" w:eastAsia="仿宋_GB2312" w:cs="仿宋_GB2312"/>
                <w:kern w:val="0"/>
                <w:szCs w:val="21"/>
              </w:rPr>
            </w:pPr>
          </w:p>
        </w:tc>
        <w:tc>
          <w:tcPr>
            <w:tcW w:w="1025" w:type="dxa"/>
            <w:noWrap w:val="0"/>
            <w:vAlign w:val="top"/>
          </w:tcPr>
          <w:p w14:paraId="3FB7B241">
            <w:pPr>
              <w:widowControl/>
              <w:spacing w:line="240" w:lineRule="atLeast"/>
              <w:ind w:firstLine="420" w:firstLineChars="200"/>
              <w:rPr>
                <w:rFonts w:ascii="仿宋_GB2312" w:hAnsi="仿宋_GB2312" w:eastAsia="仿宋_GB2312" w:cs="仿宋_GB2312"/>
                <w:kern w:val="0"/>
                <w:szCs w:val="21"/>
              </w:rPr>
            </w:pPr>
          </w:p>
        </w:tc>
      </w:tr>
      <w:tr w14:paraId="6D1E469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520" w:type="dxa"/>
            <w:noWrap w:val="0"/>
            <w:vAlign w:val="top"/>
          </w:tcPr>
          <w:p w14:paraId="2BDEC308">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kern w:val="0"/>
                <w:szCs w:val="21"/>
              </w:rPr>
              <w:t>经营活动现金流量</w:t>
            </w:r>
          </w:p>
        </w:tc>
        <w:tc>
          <w:tcPr>
            <w:tcW w:w="938" w:type="dxa"/>
            <w:noWrap w:val="0"/>
            <w:vAlign w:val="top"/>
          </w:tcPr>
          <w:p w14:paraId="1F1717AA">
            <w:pPr>
              <w:widowControl/>
              <w:spacing w:line="240" w:lineRule="atLeast"/>
              <w:ind w:firstLine="420" w:firstLineChars="200"/>
              <w:rPr>
                <w:rFonts w:ascii="仿宋_GB2312" w:hAnsi="仿宋_GB2312" w:eastAsia="仿宋_GB2312" w:cs="仿宋_GB2312"/>
                <w:kern w:val="0"/>
                <w:szCs w:val="21"/>
              </w:rPr>
            </w:pPr>
          </w:p>
        </w:tc>
        <w:tc>
          <w:tcPr>
            <w:tcW w:w="970" w:type="dxa"/>
            <w:noWrap w:val="0"/>
            <w:vAlign w:val="top"/>
          </w:tcPr>
          <w:p w14:paraId="6531E2B1">
            <w:pPr>
              <w:widowControl/>
              <w:spacing w:line="240" w:lineRule="atLeast"/>
              <w:ind w:firstLine="420" w:firstLineChars="200"/>
              <w:rPr>
                <w:rFonts w:ascii="仿宋_GB2312" w:hAnsi="仿宋_GB2312" w:eastAsia="仿宋_GB2312" w:cs="仿宋_GB2312"/>
                <w:kern w:val="0"/>
                <w:szCs w:val="21"/>
              </w:rPr>
            </w:pPr>
          </w:p>
        </w:tc>
        <w:tc>
          <w:tcPr>
            <w:tcW w:w="920" w:type="dxa"/>
            <w:noWrap w:val="0"/>
            <w:vAlign w:val="top"/>
          </w:tcPr>
          <w:p w14:paraId="3C4C89DA">
            <w:pPr>
              <w:widowControl/>
              <w:spacing w:line="240" w:lineRule="atLeast"/>
              <w:ind w:firstLine="420" w:firstLineChars="200"/>
              <w:rPr>
                <w:rFonts w:ascii="仿宋_GB2312" w:hAnsi="仿宋_GB2312" w:eastAsia="仿宋_GB2312" w:cs="仿宋_GB2312"/>
                <w:kern w:val="0"/>
                <w:szCs w:val="21"/>
              </w:rPr>
            </w:pPr>
          </w:p>
        </w:tc>
        <w:tc>
          <w:tcPr>
            <w:tcW w:w="1050" w:type="dxa"/>
            <w:noWrap w:val="0"/>
            <w:vAlign w:val="top"/>
          </w:tcPr>
          <w:p w14:paraId="694A5A17">
            <w:pPr>
              <w:widowControl/>
              <w:spacing w:line="240" w:lineRule="atLeast"/>
              <w:ind w:firstLine="420" w:firstLineChars="200"/>
              <w:rPr>
                <w:rFonts w:ascii="仿宋_GB2312" w:hAnsi="仿宋_GB2312" w:eastAsia="仿宋_GB2312" w:cs="仿宋_GB2312"/>
                <w:kern w:val="0"/>
                <w:szCs w:val="21"/>
              </w:rPr>
            </w:pPr>
          </w:p>
        </w:tc>
        <w:tc>
          <w:tcPr>
            <w:tcW w:w="1052" w:type="dxa"/>
            <w:noWrap w:val="0"/>
            <w:vAlign w:val="top"/>
          </w:tcPr>
          <w:p w14:paraId="4EC0679C">
            <w:pPr>
              <w:widowControl/>
              <w:spacing w:line="240" w:lineRule="atLeast"/>
              <w:ind w:firstLine="420" w:firstLineChars="200"/>
              <w:rPr>
                <w:rFonts w:ascii="仿宋_GB2312" w:hAnsi="仿宋_GB2312" w:eastAsia="仿宋_GB2312" w:cs="仿宋_GB2312"/>
                <w:kern w:val="0"/>
                <w:szCs w:val="21"/>
              </w:rPr>
            </w:pPr>
          </w:p>
        </w:tc>
        <w:tc>
          <w:tcPr>
            <w:tcW w:w="1025" w:type="dxa"/>
            <w:noWrap w:val="0"/>
            <w:vAlign w:val="top"/>
          </w:tcPr>
          <w:p w14:paraId="0C6E27DF">
            <w:pPr>
              <w:widowControl/>
              <w:spacing w:line="240" w:lineRule="atLeast"/>
              <w:ind w:firstLine="420" w:firstLineChars="200"/>
              <w:rPr>
                <w:rFonts w:ascii="仿宋_GB2312" w:hAnsi="仿宋_GB2312" w:eastAsia="仿宋_GB2312" w:cs="仿宋_GB2312"/>
                <w:kern w:val="0"/>
                <w:szCs w:val="21"/>
              </w:rPr>
            </w:pPr>
          </w:p>
        </w:tc>
      </w:tr>
    </w:tbl>
    <w:p w14:paraId="2E9FCABC">
      <w:pPr>
        <w:pStyle w:val="3"/>
      </w:pPr>
      <w:r>
        <w:rPr>
          <w:rFonts w:hint="eastAsia" w:ascii="楷体_GB2312" w:hAnsi="宋体"/>
          <w:kern w:val="0"/>
          <w:szCs w:val="24"/>
        </w:rPr>
        <w:t>子公司与母公司会计期间不一致的，母公司编制合并财务报表的处理</w:t>
      </w:r>
      <w:r>
        <w:rPr>
          <w:rFonts w:hint="eastAsia"/>
        </w:rPr>
        <w:t>方法。</w:t>
      </w:r>
    </w:p>
    <w:p w14:paraId="3AAC8CB4">
      <w:pPr>
        <w:pStyle w:val="3"/>
      </w:pPr>
      <w:r>
        <w:rPr>
          <w:rFonts w:hint="eastAsia"/>
        </w:rPr>
        <w:t>本期不再纳入合并范围的原子公司。</w:t>
      </w:r>
    </w:p>
    <w:p w14:paraId="5BA7CAF0">
      <w:pPr>
        <w:spacing w:line="420" w:lineRule="exact"/>
        <w:ind w:firstLine="480" w:firstLine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说明原子公司的名称、注册地、业务性质、母公司的持股比例和表决权比例，本期不再成为子公司的原因。原子公司在处置日和上一会计期间资产负债表日资产、负债和所有者权益的金额以及本期期初至处置日的收入、费用和利润的金额。</w:t>
      </w:r>
    </w:p>
    <w:p w14:paraId="4DF77E44">
      <w:pPr>
        <w:pStyle w:val="3"/>
      </w:pPr>
      <w:r>
        <w:rPr>
          <w:rFonts w:hint="eastAsia"/>
        </w:rPr>
        <w:t>本期新纳入合并范围的主体。</w:t>
      </w:r>
    </w:p>
    <w:p w14:paraId="54A8A94C">
      <w:pPr>
        <w:spacing w:line="420" w:lineRule="exact"/>
        <w:ind w:firstLine="480" w:firstLine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说明本期新纳入合并范围子公司、特殊目的主体、通过受托经营或承租等方式形成控制权的经营实体名称及其年末净资产、本期净利润。</w:t>
      </w:r>
    </w:p>
    <w:p w14:paraId="170646EE">
      <w:pPr>
        <w:pStyle w:val="3"/>
      </w:pPr>
      <w:r>
        <w:rPr>
          <w:rFonts w:hint="eastAsia"/>
        </w:rPr>
        <w:t>本期发生的同一控制下企业合并情况。</w:t>
      </w:r>
    </w:p>
    <w:p w14:paraId="741DB307">
      <w:pPr>
        <w:spacing w:line="420" w:lineRule="exact"/>
        <w:ind w:firstLine="480" w:firstLine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说明合并日的确定依据、支付的对价及被合并方的账面净资产、并披露被合并方自合并当年期初至合并日的收入、净利润、现金流量等情况。</w:t>
      </w:r>
    </w:p>
    <w:tbl>
      <w:tblPr>
        <w:tblStyle w:val="16"/>
        <w:tblW w:w="8244"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192"/>
        <w:gridCol w:w="850"/>
        <w:gridCol w:w="860"/>
        <w:gridCol w:w="902"/>
        <w:gridCol w:w="846"/>
        <w:gridCol w:w="636"/>
        <w:gridCol w:w="846"/>
        <w:gridCol w:w="846"/>
        <w:gridCol w:w="1266"/>
      </w:tblGrid>
      <w:tr w14:paraId="38E9917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192" w:type="dxa"/>
            <w:vMerge w:val="restart"/>
            <w:noWrap w:val="0"/>
            <w:vAlign w:val="center"/>
          </w:tcPr>
          <w:p w14:paraId="57B56248">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公司名称</w:t>
            </w:r>
          </w:p>
        </w:tc>
        <w:tc>
          <w:tcPr>
            <w:tcW w:w="850" w:type="dxa"/>
            <w:vMerge w:val="restart"/>
            <w:noWrap w:val="0"/>
            <w:vAlign w:val="center"/>
          </w:tcPr>
          <w:p w14:paraId="69663B53">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合并日</w:t>
            </w:r>
          </w:p>
        </w:tc>
        <w:tc>
          <w:tcPr>
            <w:tcW w:w="860" w:type="dxa"/>
            <w:vMerge w:val="restart"/>
            <w:noWrap w:val="0"/>
            <w:vAlign w:val="center"/>
          </w:tcPr>
          <w:p w14:paraId="00B82E39">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账面</w:t>
            </w:r>
          </w:p>
          <w:p w14:paraId="499E790F">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净资产</w:t>
            </w:r>
          </w:p>
        </w:tc>
        <w:tc>
          <w:tcPr>
            <w:tcW w:w="902" w:type="dxa"/>
            <w:vMerge w:val="restart"/>
            <w:noWrap w:val="0"/>
            <w:vAlign w:val="center"/>
          </w:tcPr>
          <w:p w14:paraId="2EA33608">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交易</w:t>
            </w:r>
          </w:p>
          <w:p w14:paraId="468B4069">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对价</w:t>
            </w:r>
          </w:p>
        </w:tc>
        <w:tc>
          <w:tcPr>
            <w:tcW w:w="846" w:type="dxa"/>
            <w:vMerge w:val="restart"/>
            <w:noWrap w:val="0"/>
            <w:vAlign w:val="center"/>
          </w:tcPr>
          <w:p w14:paraId="2AD9F3A8">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实际</w:t>
            </w:r>
          </w:p>
          <w:p w14:paraId="46EC518E">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控制人</w:t>
            </w:r>
          </w:p>
        </w:tc>
        <w:tc>
          <w:tcPr>
            <w:tcW w:w="3594" w:type="dxa"/>
            <w:gridSpan w:val="4"/>
            <w:noWrap w:val="0"/>
            <w:vAlign w:val="center"/>
          </w:tcPr>
          <w:p w14:paraId="0B7D653C">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本期初至合并日的相关情况</w:t>
            </w:r>
          </w:p>
        </w:tc>
      </w:tr>
      <w:tr w14:paraId="0D302B3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192" w:type="dxa"/>
            <w:vMerge w:val="continue"/>
            <w:noWrap w:val="0"/>
            <w:vAlign w:val="center"/>
          </w:tcPr>
          <w:p w14:paraId="3B79306D">
            <w:pPr>
              <w:widowControl/>
              <w:spacing w:line="240" w:lineRule="atLeast"/>
              <w:ind w:firstLine="420" w:firstLineChars="200"/>
              <w:jc w:val="center"/>
              <w:rPr>
                <w:rFonts w:ascii="仿宋_GB2312" w:hAnsi="宋体" w:eastAsia="仿宋_GB2312"/>
                <w:szCs w:val="21"/>
              </w:rPr>
            </w:pPr>
          </w:p>
        </w:tc>
        <w:tc>
          <w:tcPr>
            <w:tcW w:w="850" w:type="dxa"/>
            <w:vMerge w:val="continue"/>
            <w:noWrap w:val="0"/>
            <w:vAlign w:val="center"/>
          </w:tcPr>
          <w:p w14:paraId="2F261584">
            <w:pPr>
              <w:widowControl/>
              <w:spacing w:line="240" w:lineRule="atLeast"/>
              <w:ind w:firstLine="420" w:firstLineChars="200"/>
              <w:jc w:val="center"/>
              <w:rPr>
                <w:rFonts w:ascii="仿宋_GB2312" w:hAnsi="宋体" w:eastAsia="仿宋_GB2312"/>
                <w:szCs w:val="21"/>
              </w:rPr>
            </w:pPr>
          </w:p>
        </w:tc>
        <w:tc>
          <w:tcPr>
            <w:tcW w:w="860" w:type="dxa"/>
            <w:vMerge w:val="continue"/>
            <w:noWrap w:val="0"/>
            <w:vAlign w:val="center"/>
          </w:tcPr>
          <w:p w14:paraId="417F4930">
            <w:pPr>
              <w:widowControl/>
              <w:spacing w:line="240" w:lineRule="atLeast"/>
              <w:ind w:firstLine="420" w:firstLineChars="200"/>
              <w:jc w:val="center"/>
              <w:rPr>
                <w:rFonts w:ascii="仿宋_GB2312" w:hAnsi="宋体" w:eastAsia="仿宋_GB2312"/>
                <w:szCs w:val="21"/>
              </w:rPr>
            </w:pPr>
          </w:p>
        </w:tc>
        <w:tc>
          <w:tcPr>
            <w:tcW w:w="902" w:type="dxa"/>
            <w:vMerge w:val="continue"/>
            <w:noWrap w:val="0"/>
            <w:vAlign w:val="center"/>
          </w:tcPr>
          <w:p w14:paraId="2F74BEA4">
            <w:pPr>
              <w:widowControl/>
              <w:spacing w:line="240" w:lineRule="atLeast"/>
              <w:ind w:firstLine="420" w:firstLineChars="200"/>
              <w:jc w:val="center"/>
              <w:rPr>
                <w:rFonts w:ascii="仿宋_GB2312" w:hAnsi="宋体" w:eastAsia="仿宋_GB2312"/>
                <w:szCs w:val="21"/>
              </w:rPr>
            </w:pPr>
          </w:p>
        </w:tc>
        <w:tc>
          <w:tcPr>
            <w:tcW w:w="846" w:type="dxa"/>
            <w:vMerge w:val="continue"/>
            <w:noWrap w:val="0"/>
            <w:vAlign w:val="center"/>
          </w:tcPr>
          <w:p w14:paraId="71029DC6">
            <w:pPr>
              <w:widowControl/>
              <w:spacing w:line="240" w:lineRule="atLeast"/>
              <w:ind w:firstLine="420" w:firstLineChars="200"/>
              <w:jc w:val="center"/>
              <w:rPr>
                <w:rFonts w:ascii="仿宋_GB2312" w:hAnsi="宋体" w:eastAsia="仿宋_GB2312"/>
                <w:szCs w:val="21"/>
              </w:rPr>
            </w:pPr>
          </w:p>
        </w:tc>
        <w:tc>
          <w:tcPr>
            <w:tcW w:w="636" w:type="dxa"/>
            <w:noWrap w:val="0"/>
            <w:vAlign w:val="center"/>
          </w:tcPr>
          <w:p w14:paraId="4783CF0E">
            <w:pPr>
              <w:widowControl/>
              <w:spacing w:line="240" w:lineRule="atLeast"/>
              <w:jc w:val="center"/>
              <w:rPr>
                <w:rFonts w:ascii="仿宋_GB2312" w:hAnsi="宋体" w:eastAsia="仿宋_GB2312"/>
                <w:szCs w:val="21"/>
              </w:rPr>
            </w:pPr>
            <w:r>
              <w:rPr>
                <w:rFonts w:hint="eastAsia" w:ascii="仿宋_GB2312" w:hAnsi="宋体" w:eastAsia="仿宋_GB2312"/>
                <w:kern w:val="0"/>
                <w:szCs w:val="21"/>
              </w:rPr>
              <w:t>收入</w:t>
            </w:r>
          </w:p>
        </w:tc>
        <w:tc>
          <w:tcPr>
            <w:tcW w:w="846" w:type="dxa"/>
            <w:noWrap w:val="0"/>
            <w:vAlign w:val="center"/>
          </w:tcPr>
          <w:p w14:paraId="246DCA31">
            <w:pPr>
              <w:widowControl/>
              <w:spacing w:line="240" w:lineRule="atLeast"/>
              <w:jc w:val="center"/>
              <w:rPr>
                <w:rFonts w:ascii="仿宋_GB2312" w:hAnsi="宋体" w:eastAsia="仿宋_GB2312"/>
                <w:szCs w:val="21"/>
              </w:rPr>
            </w:pPr>
            <w:r>
              <w:rPr>
                <w:rFonts w:hint="eastAsia" w:ascii="仿宋_GB2312" w:hAnsi="宋体" w:eastAsia="仿宋_GB2312"/>
                <w:kern w:val="0"/>
                <w:szCs w:val="21"/>
              </w:rPr>
              <w:t>净利润</w:t>
            </w:r>
          </w:p>
        </w:tc>
        <w:tc>
          <w:tcPr>
            <w:tcW w:w="846" w:type="dxa"/>
            <w:noWrap w:val="0"/>
            <w:vAlign w:val="center"/>
          </w:tcPr>
          <w:p w14:paraId="44C3CE83">
            <w:pPr>
              <w:widowControl/>
              <w:spacing w:line="240" w:lineRule="atLeast"/>
              <w:jc w:val="center"/>
              <w:rPr>
                <w:rFonts w:ascii="仿宋_GB2312" w:hAnsi="宋体" w:eastAsia="仿宋_GB2312"/>
                <w:szCs w:val="21"/>
              </w:rPr>
            </w:pPr>
            <w:r>
              <w:rPr>
                <w:rFonts w:hint="eastAsia" w:ascii="仿宋_GB2312" w:hAnsi="宋体" w:eastAsia="仿宋_GB2312"/>
                <w:kern w:val="0"/>
                <w:szCs w:val="21"/>
              </w:rPr>
              <w:t>现金净</w:t>
            </w:r>
          </w:p>
          <w:p w14:paraId="0D46F6E6">
            <w:pPr>
              <w:widowControl/>
              <w:spacing w:line="240" w:lineRule="atLeast"/>
              <w:jc w:val="center"/>
              <w:rPr>
                <w:rFonts w:ascii="仿宋_GB2312" w:hAnsi="宋体" w:eastAsia="仿宋_GB2312"/>
                <w:szCs w:val="21"/>
              </w:rPr>
            </w:pPr>
            <w:r>
              <w:rPr>
                <w:rFonts w:hint="eastAsia" w:ascii="仿宋_GB2312" w:hAnsi="宋体" w:eastAsia="仿宋_GB2312"/>
                <w:kern w:val="0"/>
                <w:szCs w:val="21"/>
              </w:rPr>
              <w:t>增加额</w:t>
            </w:r>
          </w:p>
        </w:tc>
        <w:tc>
          <w:tcPr>
            <w:tcW w:w="1266" w:type="dxa"/>
            <w:noWrap w:val="0"/>
            <w:vAlign w:val="center"/>
          </w:tcPr>
          <w:p w14:paraId="1BFEE2E4">
            <w:pPr>
              <w:widowControl/>
              <w:spacing w:line="240" w:lineRule="atLeast"/>
              <w:jc w:val="center"/>
              <w:rPr>
                <w:rFonts w:ascii="仿宋_GB2312" w:hAnsi="宋体" w:eastAsia="仿宋_GB2312"/>
                <w:szCs w:val="21"/>
              </w:rPr>
            </w:pPr>
            <w:r>
              <w:rPr>
                <w:rFonts w:hint="eastAsia" w:ascii="仿宋_GB2312" w:hAnsi="宋体" w:eastAsia="仿宋_GB2312"/>
                <w:kern w:val="0"/>
                <w:szCs w:val="21"/>
              </w:rPr>
              <w:t>经营活动现</w:t>
            </w:r>
          </w:p>
          <w:p w14:paraId="50A03777">
            <w:pPr>
              <w:widowControl/>
              <w:spacing w:line="240" w:lineRule="atLeast"/>
              <w:jc w:val="center"/>
              <w:rPr>
                <w:rFonts w:ascii="仿宋_GB2312" w:hAnsi="宋体" w:eastAsia="仿宋_GB2312"/>
                <w:szCs w:val="21"/>
              </w:rPr>
            </w:pPr>
            <w:r>
              <w:rPr>
                <w:rFonts w:hint="eastAsia" w:ascii="仿宋_GB2312" w:hAnsi="宋体" w:eastAsia="仿宋_GB2312"/>
                <w:kern w:val="0"/>
                <w:szCs w:val="21"/>
              </w:rPr>
              <w:t>金流量净额</w:t>
            </w:r>
          </w:p>
        </w:tc>
      </w:tr>
      <w:tr w14:paraId="247A701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192" w:type="dxa"/>
            <w:noWrap w:val="0"/>
            <w:vAlign w:val="center"/>
          </w:tcPr>
          <w:p w14:paraId="6AB9D4AC">
            <w:pPr>
              <w:widowControl/>
              <w:spacing w:line="240" w:lineRule="atLeast"/>
              <w:ind w:firstLine="420" w:firstLineChars="200"/>
              <w:rPr>
                <w:rFonts w:ascii="仿宋_GB2312" w:hAnsi="宋体" w:eastAsia="仿宋_GB2312"/>
                <w:kern w:val="0"/>
                <w:szCs w:val="21"/>
              </w:rPr>
            </w:pPr>
          </w:p>
        </w:tc>
        <w:tc>
          <w:tcPr>
            <w:tcW w:w="850" w:type="dxa"/>
            <w:noWrap w:val="0"/>
            <w:vAlign w:val="center"/>
          </w:tcPr>
          <w:p w14:paraId="130C7E8A">
            <w:pPr>
              <w:widowControl/>
              <w:spacing w:line="240" w:lineRule="atLeast"/>
              <w:ind w:firstLine="420" w:firstLineChars="200"/>
              <w:rPr>
                <w:rFonts w:ascii="仿宋_GB2312" w:hAnsi="宋体" w:eastAsia="仿宋_GB2312"/>
                <w:kern w:val="0"/>
                <w:szCs w:val="21"/>
              </w:rPr>
            </w:pPr>
          </w:p>
        </w:tc>
        <w:tc>
          <w:tcPr>
            <w:tcW w:w="860" w:type="dxa"/>
            <w:noWrap w:val="0"/>
            <w:vAlign w:val="center"/>
          </w:tcPr>
          <w:p w14:paraId="11FE5C44">
            <w:pPr>
              <w:widowControl/>
              <w:spacing w:line="240" w:lineRule="atLeast"/>
              <w:ind w:firstLine="420" w:firstLineChars="200"/>
              <w:rPr>
                <w:rFonts w:ascii="仿宋_GB2312" w:hAnsi="宋体" w:eastAsia="仿宋_GB2312"/>
                <w:kern w:val="0"/>
                <w:szCs w:val="21"/>
              </w:rPr>
            </w:pPr>
          </w:p>
        </w:tc>
        <w:tc>
          <w:tcPr>
            <w:tcW w:w="902" w:type="dxa"/>
            <w:noWrap w:val="0"/>
            <w:vAlign w:val="center"/>
          </w:tcPr>
          <w:p w14:paraId="339BA8D6">
            <w:pPr>
              <w:widowControl/>
              <w:spacing w:line="240" w:lineRule="atLeast"/>
              <w:ind w:firstLine="420" w:firstLineChars="200"/>
              <w:rPr>
                <w:rFonts w:ascii="仿宋_GB2312" w:hAnsi="宋体" w:eastAsia="仿宋_GB2312"/>
                <w:kern w:val="0"/>
                <w:szCs w:val="21"/>
              </w:rPr>
            </w:pPr>
          </w:p>
        </w:tc>
        <w:tc>
          <w:tcPr>
            <w:tcW w:w="846" w:type="dxa"/>
            <w:noWrap w:val="0"/>
            <w:vAlign w:val="center"/>
          </w:tcPr>
          <w:p w14:paraId="7166AC55">
            <w:pPr>
              <w:widowControl/>
              <w:spacing w:line="240" w:lineRule="atLeast"/>
              <w:ind w:firstLine="420" w:firstLineChars="200"/>
              <w:rPr>
                <w:rFonts w:ascii="仿宋_GB2312" w:hAnsi="宋体" w:eastAsia="仿宋_GB2312"/>
                <w:kern w:val="0"/>
                <w:szCs w:val="21"/>
              </w:rPr>
            </w:pPr>
          </w:p>
        </w:tc>
        <w:tc>
          <w:tcPr>
            <w:tcW w:w="636" w:type="dxa"/>
            <w:noWrap w:val="0"/>
            <w:vAlign w:val="center"/>
          </w:tcPr>
          <w:p w14:paraId="7D799BDA">
            <w:pPr>
              <w:widowControl/>
              <w:spacing w:line="240" w:lineRule="atLeast"/>
              <w:ind w:firstLine="420" w:firstLineChars="200"/>
              <w:rPr>
                <w:rFonts w:ascii="仿宋_GB2312" w:hAnsi="宋体" w:eastAsia="仿宋_GB2312"/>
                <w:kern w:val="0"/>
                <w:szCs w:val="21"/>
              </w:rPr>
            </w:pPr>
          </w:p>
        </w:tc>
        <w:tc>
          <w:tcPr>
            <w:tcW w:w="846" w:type="dxa"/>
            <w:noWrap w:val="0"/>
            <w:vAlign w:val="center"/>
          </w:tcPr>
          <w:p w14:paraId="7DA330EB">
            <w:pPr>
              <w:widowControl/>
              <w:spacing w:line="240" w:lineRule="atLeast"/>
              <w:ind w:firstLine="420" w:firstLineChars="200"/>
              <w:rPr>
                <w:rFonts w:ascii="仿宋_GB2312" w:hAnsi="宋体" w:eastAsia="仿宋_GB2312"/>
                <w:kern w:val="0"/>
                <w:szCs w:val="21"/>
              </w:rPr>
            </w:pPr>
          </w:p>
        </w:tc>
        <w:tc>
          <w:tcPr>
            <w:tcW w:w="846" w:type="dxa"/>
            <w:noWrap w:val="0"/>
            <w:vAlign w:val="center"/>
          </w:tcPr>
          <w:p w14:paraId="1A0F01D4">
            <w:pPr>
              <w:widowControl/>
              <w:spacing w:line="240" w:lineRule="atLeast"/>
              <w:ind w:firstLine="420" w:firstLineChars="200"/>
              <w:rPr>
                <w:rFonts w:ascii="仿宋_GB2312" w:hAnsi="宋体" w:eastAsia="仿宋_GB2312"/>
                <w:kern w:val="0"/>
                <w:szCs w:val="21"/>
              </w:rPr>
            </w:pPr>
          </w:p>
        </w:tc>
        <w:tc>
          <w:tcPr>
            <w:tcW w:w="1266" w:type="dxa"/>
            <w:noWrap w:val="0"/>
            <w:vAlign w:val="center"/>
          </w:tcPr>
          <w:p w14:paraId="18EF9041">
            <w:pPr>
              <w:widowControl/>
              <w:spacing w:line="240" w:lineRule="atLeast"/>
              <w:ind w:firstLine="420" w:firstLineChars="200"/>
              <w:rPr>
                <w:rFonts w:ascii="仿宋_GB2312" w:hAnsi="宋体" w:eastAsia="仿宋_GB2312"/>
                <w:kern w:val="0"/>
                <w:szCs w:val="21"/>
              </w:rPr>
            </w:pPr>
          </w:p>
        </w:tc>
      </w:tr>
      <w:tr w14:paraId="6B26C48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192" w:type="dxa"/>
            <w:noWrap w:val="0"/>
            <w:vAlign w:val="center"/>
          </w:tcPr>
          <w:p w14:paraId="6534BC5C">
            <w:pPr>
              <w:widowControl/>
              <w:spacing w:line="240" w:lineRule="atLeast"/>
              <w:ind w:firstLine="420" w:firstLineChars="200"/>
              <w:rPr>
                <w:rFonts w:ascii="仿宋_GB2312" w:hAnsi="宋体" w:eastAsia="仿宋_GB2312"/>
                <w:kern w:val="0"/>
                <w:szCs w:val="21"/>
              </w:rPr>
            </w:pPr>
          </w:p>
        </w:tc>
        <w:tc>
          <w:tcPr>
            <w:tcW w:w="850" w:type="dxa"/>
            <w:noWrap w:val="0"/>
            <w:vAlign w:val="center"/>
          </w:tcPr>
          <w:p w14:paraId="7CC9DB4A">
            <w:pPr>
              <w:widowControl/>
              <w:spacing w:line="240" w:lineRule="atLeast"/>
              <w:ind w:firstLine="420" w:firstLineChars="200"/>
              <w:rPr>
                <w:rFonts w:ascii="仿宋_GB2312" w:hAnsi="宋体" w:eastAsia="仿宋_GB2312"/>
                <w:kern w:val="0"/>
                <w:szCs w:val="21"/>
              </w:rPr>
            </w:pPr>
          </w:p>
        </w:tc>
        <w:tc>
          <w:tcPr>
            <w:tcW w:w="860" w:type="dxa"/>
            <w:noWrap w:val="0"/>
            <w:vAlign w:val="center"/>
          </w:tcPr>
          <w:p w14:paraId="6E454C1D">
            <w:pPr>
              <w:widowControl/>
              <w:spacing w:line="240" w:lineRule="atLeast"/>
              <w:ind w:firstLine="420" w:firstLineChars="200"/>
              <w:rPr>
                <w:rFonts w:ascii="仿宋_GB2312" w:hAnsi="宋体" w:eastAsia="仿宋_GB2312"/>
                <w:kern w:val="0"/>
                <w:szCs w:val="21"/>
              </w:rPr>
            </w:pPr>
          </w:p>
        </w:tc>
        <w:tc>
          <w:tcPr>
            <w:tcW w:w="902" w:type="dxa"/>
            <w:noWrap w:val="0"/>
            <w:vAlign w:val="center"/>
          </w:tcPr>
          <w:p w14:paraId="3E383CD2">
            <w:pPr>
              <w:widowControl/>
              <w:spacing w:line="240" w:lineRule="atLeast"/>
              <w:ind w:firstLine="420" w:firstLineChars="200"/>
              <w:rPr>
                <w:rFonts w:ascii="仿宋_GB2312" w:hAnsi="宋体" w:eastAsia="仿宋_GB2312"/>
                <w:kern w:val="0"/>
                <w:szCs w:val="21"/>
              </w:rPr>
            </w:pPr>
          </w:p>
        </w:tc>
        <w:tc>
          <w:tcPr>
            <w:tcW w:w="846" w:type="dxa"/>
            <w:noWrap w:val="0"/>
            <w:vAlign w:val="center"/>
          </w:tcPr>
          <w:p w14:paraId="01960F32">
            <w:pPr>
              <w:widowControl/>
              <w:spacing w:line="240" w:lineRule="atLeast"/>
              <w:ind w:firstLine="420" w:firstLineChars="200"/>
              <w:rPr>
                <w:rFonts w:ascii="仿宋_GB2312" w:hAnsi="宋体" w:eastAsia="仿宋_GB2312"/>
                <w:kern w:val="0"/>
                <w:szCs w:val="21"/>
              </w:rPr>
            </w:pPr>
          </w:p>
        </w:tc>
        <w:tc>
          <w:tcPr>
            <w:tcW w:w="636" w:type="dxa"/>
            <w:noWrap w:val="0"/>
            <w:vAlign w:val="center"/>
          </w:tcPr>
          <w:p w14:paraId="27DC0B2E">
            <w:pPr>
              <w:widowControl/>
              <w:spacing w:line="240" w:lineRule="atLeast"/>
              <w:ind w:firstLine="420" w:firstLineChars="200"/>
              <w:rPr>
                <w:rFonts w:ascii="仿宋_GB2312" w:hAnsi="宋体" w:eastAsia="仿宋_GB2312"/>
                <w:kern w:val="0"/>
                <w:szCs w:val="21"/>
              </w:rPr>
            </w:pPr>
          </w:p>
        </w:tc>
        <w:tc>
          <w:tcPr>
            <w:tcW w:w="846" w:type="dxa"/>
            <w:noWrap w:val="0"/>
            <w:vAlign w:val="center"/>
          </w:tcPr>
          <w:p w14:paraId="75671133">
            <w:pPr>
              <w:widowControl/>
              <w:spacing w:line="240" w:lineRule="atLeast"/>
              <w:ind w:firstLine="420" w:firstLineChars="200"/>
              <w:rPr>
                <w:rFonts w:ascii="仿宋_GB2312" w:hAnsi="宋体" w:eastAsia="仿宋_GB2312"/>
                <w:kern w:val="0"/>
                <w:szCs w:val="21"/>
              </w:rPr>
            </w:pPr>
          </w:p>
        </w:tc>
        <w:tc>
          <w:tcPr>
            <w:tcW w:w="846" w:type="dxa"/>
            <w:noWrap w:val="0"/>
            <w:vAlign w:val="center"/>
          </w:tcPr>
          <w:p w14:paraId="760095CC">
            <w:pPr>
              <w:widowControl/>
              <w:spacing w:line="240" w:lineRule="atLeast"/>
              <w:ind w:firstLine="420" w:firstLineChars="200"/>
              <w:rPr>
                <w:rFonts w:ascii="仿宋_GB2312" w:hAnsi="宋体" w:eastAsia="仿宋_GB2312"/>
                <w:kern w:val="0"/>
                <w:szCs w:val="21"/>
              </w:rPr>
            </w:pPr>
          </w:p>
        </w:tc>
        <w:tc>
          <w:tcPr>
            <w:tcW w:w="1266" w:type="dxa"/>
            <w:noWrap w:val="0"/>
            <w:vAlign w:val="center"/>
          </w:tcPr>
          <w:p w14:paraId="156236FA">
            <w:pPr>
              <w:widowControl/>
              <w:spacing w:line="240" w:lineRule="atLeast"/>
              <w:ind w:firstLine="420" w:firstLineChars="200"/>
              <w:rPr>
                <w:rFonts w:ascii="仿宋_GB2312" w:hAnsi="宋体" w:eastAsia="仿宋_GB2312"/>
                <w:kern w:val="0"/>
                <w:szCs w:val="21"/>
              </w:rPr>
            </w:pPr>
          </w:p>
        </w:tc>
      </w:tr>
    </w:tbl>
    <w:p w14:paraId="02A69D32">
      <w:pPr>
        <w:pStyle w:val="3"/>
        <w:rPr>
          <w:rFonts w:hint="eastAsia"/>
        </w:rPr>
      </w:pPr>
      <w:r>
        <w:rPr>
          <w:rFonts w:hint="eastAsia"/>
        </w:rPr>
        <w:t>本期发生的非同一控制下企业合并情况</w:t>
      </w:r>
    </w:p>
    <w:tbl>
      <w:tblPr>
        <w:tblStyle w:val="16"/>
        <w:tblW w:w="8691"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682"/>
        <w:gridCol w:w="426"/>
        <w:gridCol w:w="621"/>
        <w:gridCol w:w="779"/>
        <w:gridCol w:w="1148"/>
        <w:gridCol w:w="784"/>
        <w:gridCol w:w="529"/>
        <w:gridCol w:w="788"/>
        <w:gridCol w:w="426"/>
        <w:gridCol w:w="426"/>
        <w:gridCol w:w="689"/>
        <w:gridCol w:w="678"/>
        <w:gridCol w:w="715"/>
      </w:tblGrid>
      <w:tr w14:paraId="43B1AEE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92" w:type="pct"/>
            <w:vMerge w:val="restart"/>
            <w:noWrap w:val="0"/>
            <w:vAlign w:val="center"/>
          </w:tcPr>
          <w:p w14:paraId="15584C8A">
            <w:pPr>
              <w:spacing w:line="240" w:lineRule="atLeast"/>
              <w:jc w:val="center"/>
              <w:rPr>
                <w:rFonts w:ascii="仿宋_GB2312" w:hAnsi="宋体" w:eastAsia="仿宋_GB2312"/>
                <w:kern w:val="0"/>
                <w:szCs w:val="21"/>
              </w:rPr>
            </w:pPr>
            <w:r>
              <w:rPr>
                <w:rFonts w:hint="eastAsia" w:ascii="仿宋_GB2312" w:hAnsi="宋体" w:eastAsia="仿宋_GB2312"/>
                <w:kern w:val="0"/>
                <w:szCs w:val="21"/>
              </w:rPr>
              <w:t>被购买方名称</w:t>
            </w:r>
          </w:p>
        </w:tc>
        <w:tc>
          <w:tcPr>
            <w:tcW w:w="245" w:type="pct"/>
            <w:vMerge w:val="restart"/>
            <w:noWrap w:val="0"/>
            <w:vAlign w:val="center"/>
          </w:tcPr>
          <w:p w14:paraId="319D49B5">
            <w:pPr>
              <w:spacing w:line="240" w:lineRule="atLeast"/>
              <w:jc w:val="center"/>
              <w:rPr>
                <w:rFonts w:ascii="仿宋_GB2312" w:hAnsi="宋体" w:eastAsia="仿宋_GB2312"/>
                <w:kern w:val="0"/>
                <w:szCs w:val="21"/>
              </w:rPr>
            </w:pPr>
            <w:r>
              <w:rPr>
                <w:rFonts w:hint="eastAsia" w:ascii="仿宋_GB2312" w:hAnsi="宋体" w:eastAsia="仿宋_GB2312"/>
                <w:kern w:val="0"/>
                <w:szCs w:val="21"/>
              </w:rPr>
              <w:t>购买日</w:t>
            </w:r>
          </w:p>
        </w:tc>
        <w:tc>
          <w:tcPr>
            <w:tcW w:w="357" w:type="pct"/>
            <w:vMerge w:val="restart"/>
            <w:noWrap w:val="0"/>
            <w:vAlign w:val="center"/>
          </w:tcPr>
          <w:p w14:paraId="05EC8806">
            <w:pPr>
              <w:spacing w:line="240" w:lineRule="atLeast"/>
              <w:jc w:val="center"/>
              <w:rPr>
                <w:rFonts w:ascii="仿宋_GB2312" w:hAnsi="宋体" w:eastAsia="仿宋_GB2312"/>
                <w:kern w:val="0"/>
                <w:szCs w:val="21"/>
              </w:rPr>
            </w:pPr>
            <w:r>
              <w:rPr>
                <w:rFonts w:hint="eastAsia" w:ascii="仿宋_GB2312" w:hAnsi="宋体" w:eastAsia="仿宋_GB2312"/>
                <w:kern w:val="0"/>
                <w:szCs w:val="21"/>
              </w:rPr>
              <w:t>购买日的确定依据</w:t>
            </w:r>
          </w:p>
        </w:tc>
        <w:tc>
          <w:tcPr>
            <w:tcW w:w="448" w:type="pct"/>
            <w:vMerge w:val="restart"/>
            <w:noWrap w:val="0"/>
            <w:vAlign w:val="center"/>
          </w:tcPr>
          <w:p w14:paraId="6B98D439">
            <w:pPr>
              <w:spacing w:line="240" w:lineRule="atLeast"/>
              <w:jc w:val="center"/>
              <w:rPr>
                <w:rFonts w:ascii="仿宋_GB2312" w:hAnsi="宋体" w:eastAsia="仿宋_GB2312"/>
                <w:kern w:val="0"/>
                <w:szCs w:val="21"/>
              </w:rPr>
            </w:pPr>
            <w:r>
              <w:rPr>
                <w:rFonts w:hint="eastAsia" w:ascii="仿宋_GB2312" w:hAnsi="宋体" w:eastAsia="仿宋_GB2312"/>
                <w:kern w:val="0"/>
                <w:szCs w:val="21"/>
              </w:rPr>
              <w:t>购买日前持有被购买方权益比例</w:t>
            </w:r>
          </w:p>
        </w:tc>
        <w:tc>
          <w:tcPr>
            <w:tcW w:w="660" w:type="pct"/>
            <w:vMerge w:val="restart"/>
            <w:noWrap w:val="0"/>
            <w:vAlign w:val="center"/>
          </w:tcPr>
          <w:p w14:paraId="5F2F6457">
            <w:pPr>
              <w:spacing w:line="240" w:lineRule="atLeast"/>
              <w:jc w:val="center"/>
              <w:rPr>
                <w:rFonts w:ascii="仿宋_GB2312" w:hAnsi="宋体" w:eastAsia="仿宋_GB2312"/>
                <w:kern w:val="0"/>
                <w:szCs w:val="21"/>
              </w:rPr>
            </w:pPr>
            <w:r>
              <w:rPr>
                <w:rFonts w:hint="eastAsia" w:ascii="仿宋_GB2312" w:hAnsi="宋体" w:eastAsia="仿宋_GB2312"/>
                <w:kern w:val="0"/>
                <w:szCs w:val="21"/>
              </w:rPr>
              <w:t>形成合并时持有的被购买方权益比例（不含合并后的股权增减）</w:t>
            </w:r>
          </w:p>
        </w:tc>
        <w:tc>
          <w:tcPr>
            <w:tcW w:w="1208" w:type="pct"/>
            <w:gridSpan w:val="3"/>
            <w:noWrap w:val="0"/>
            <w:vAlign w:val="center"/>
          </w:tcPr>
          <w:p w14:paraId="52E9F6E1">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购买日被购买方</w:t>
            </w:r>
          </w:p>
        </w:tc>
        <w:tc>
          <w:tcPr>
            <w:tcW w:w="245" w:type="pct"/>
            <w:vMerge w:val="restart"/>
            <w:noWrap w:val="0"/>
            <w:vAlign w:val="center"/>
          </w:tcPr>
          <w:p w14:paraId="3E69E742">
            <w:pPr>
              <w:spacing w:line="240" w:lineRule="atLeast"/>
              <w:jc w:val="center"/>
              <w:rPr>
                <w:rFonts w:ascii="仿宋_GB2312" w:hAnsi="宋体" w:eastAsia="仿宋_GB2312"/>
                <w:kern w:val="0"/>
                <w:szCs w:val="21"/>
              </w:rPr>
            </w:pPr>
            <w:r>
              <w:rPr>
                <w:rFonts w:hint="eastAsia" w:ascii="仿宋_GB2312" w:hAnsi="宋体" w:eastAsia="仿宋_GB2312"/>
                <w:kern w:val="0"/>
                <w:szCs w:val="21"/>
              </w:rPr>
              <w:t>交易对价</w:t>
            </w:r>
          </w:p>
        </w:tc>
        <w:tc>
          <w:tcPr>
            <w:tcW w:w="245" w:type="pct"/>
            <w:vMerge w:val="restart"/>
            <w:noWrap w:val="0"/>
            <w:vAlign w:val="center"/>
          </w:tcPr>
          <w:p w14:paraId="66B0772B">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形成商誉</w:t>
            </w:r>
          </w:p>
        </w:tc>
        <w:tc>
          <w:tcPr>
            <w:tcW w:w="396" w:type="pct"/>
            <w:vMerge w:val="restart"/>
            <w:noWrap w:val="0"/>
            <w:vAlign w:val="center"/>
          </w:tcPr>
          <w:p w14:paraId="5CCAD8FB">
            <w:pPr>
              <w:spacing w:line="240" w:lineRule="atLeast"/>
              <w:jc w:val="center"/>
              <w:rPr>
                <w:rFonts w:ascii="仿宋_GB2312" w:hAnsi="宋体" w:eastAsia="仿宋_GB2312"/>
                <w:kern w:val="0"/>
                <w:szCs w:val="21"/>
              </w:rPr>
            </w:pPr>
            <w:r>
              <w:rPr>
                <w:rFonts w:hint="eastAsia" w:ascii="仿宋_GB2312" w:hAnsi="宋体" w:eastAsia="仿宋_GB2312"/>
                <w:kern w:val="0"/>
                <w:szCs w:val="21"/>
              </w:rPr>
              <w:t>购买日至期末被购买方的收入</w:t>
            </w:r>
          </w:p>
        </w:tc>
        <w:tc>
          <w:tcPr>
            <w:tcW w:w="390" w:type="pct"/>
            <w:vMerge w:val="restart"/>
            <w:noWrap w:val="0"/>
            <w:vAlign w:val="center"/>
          </w:tcPr>
          <w:p w14:paraId="36D3ADCC">
            <w:pPr>
              <w:spacing w:line="240" w:lineRule="atLeast"/>
              <w:jc w:val="center"/>
              <w:rPr>
                <w:rFonts w:ascii="仿宋_GB2312" w:hAnsi="宋体" w:eastAsia="仿宋_GB2312"/>
                <w:kern w:val="0"/>
                <w:szCs w:val="21"/>
              </w:rPr>
            </w:pPr>
            <w:r>
              <w:rPr>
                <w:rFonts w:hint="eastAsia" w:ascii="仿宋_GB2312" w:hAnsi="宋体" w:eastAsia="仿宋_GB2312"/>
                <w:kern w:val="0"/>
                <w:szCs w:val="21"/>
              </w:rPr>
              <w:t>购买日至期末被购买方的净利润</w:t>
            </w:r>
          </w:p>
        </w:tc>
        <w:tc>
          <w:tcPr>
            <w:tcW w:w="411" w:type="pct"/>
            <w:vMerge w:val="restart"/>
            <w:noWrap w:val="0"/>
            <w:vAlign w:val="center"/>
          </w:tcPr>
          <w:p w14:paraId="4F9B75BC">
            <w:pPr>
              <w:spacing w:line="240" w:lineRule="atLeast"/>
              <w:jc w:val="center"/>
              <w:rPr>
                <w:rFonts w:ascii="仿宋_GB2312" w:hAnsi="宋体" w:eastAsia="仿宋_GB2312"/>
                <w:kern w:val="0"/>
                <w:szCs w:val="21"/>
              </w:rPr>
            </w:pPr>
            <w:r>
              <w:rPr>
                <w:rFonts w:hint="eastAsia" w:ascii="仿宋_GB2312" w:hAnsi="宋体" w:eastAsia="仿宋_GB2312"/>
                <w:kern w:val="0"/>
                <w:szCs w:val="21"/>
              </w:rPr>
              <w:t>购买日至期末被购买方的现金流量</w:t>
            </w:r>
          </w:p>
        </w:tc>
      </w:tr>
      <w:tr w14:paraId="436ACD5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92" w:type="pct"/>
            <w:vMerge w:val="continue"/>
            <w:noWrap w:val="0"/>
            <w:vAlign w:val="center"/>
          </w:tcPr>
          <w:p w14:paraId="31BC090C">
            <w:pPr>
              <w:widowControl/>
              <w:spacing w:line="240" w:lineRule="atLeast"/>
              <w:jc w:val="center"/>
              <w:rPr>
                <w:rFonts w:ascii="仿宋_GB2312" w:hAnsi="宋体" w:eastAsia="仿宋_GB2312"/>
                <w:kern w:val="0"/>
                <w:szCs w:val="21"/>
              </w:rPr>
            </w:pPr>
          </w:p>
        </w:tc>
        <w:tc>
          <w:tcPr>
            <w:tcW w:w="245" w:type="pct"/>
            <w:vMerge w:val="continue"/>
            <w:noWrap w:val="0"/>
            <w:vAlign w:val="center"/>
          </w:tcPr>
          <w:p w14:paraId="6302AA8B">
            <w:pPr>
              <w:widowControl/>
              <w:spacing w:line="240" w:lineRule="atLeast"/>
              <w:jc w:val="center"/>
              <w:rPr>
                <w:rFonts w:ascii="仿宋_GB2312" w:hAnsi="宋体" w:eastAsia="仿宋_GB2312"/>
                <w:kern w:val="0"/>
                <w:szCs w:val="21"/>
              </w:rPr>
            </w:pPr>
          </w:p>
        </w:tc>
        <w:tc>
          <w:tcPr>
            <w:tcW w:w="357" w:type="pct"/>
            <w:vMerge w:val="continue"/>
            <w:noWrap w:val="0"/>
            <w:vAlign w:val="center"/>
          </w:tcPr>
          <w:p w14:paraId="27213C49">
            <w:pPr>
              <w:widowControl/>
              <w:spacing w:line="240" w:lineRule="atLeast"/>
              <w:jc w:val="center"/>
              <w:rPr>
                <w:rFonts w:ascii="仿宋_GB2312" w:hAnsi="宋体" w:eastAsia="仿宋_GB2312"/>
                <w:kern w:val="0"/>
                <w:szCs w:val="21"/>
              </w:rPr>
            </w:pPr>
          </w:p>
        </w:tc>
        <w:tc>
          <w:tcPr>
            <w:tcW w:w="448" w:type="pct"/>
            <w:vMerge w:val="continue"/>
            <w:noWrap w:val="0"/>
            <w:vAlign w:val="center"/>
          </w:tcPr>
          <w:p w14:paraId="00CE12AE">
            <w:pPr>
              <w:widowControl/>
              <w:spacing w:line="240" w:lineRule="atLeast"/>
              <w:jc w:val="center"/>
              <w:rPr>
                <w:rFonts w:ascii="仿宋_GB2312" w:hAnsi="宋体" w:eastAsia="仿宋_GB2312"/>
                <w:kern w:val="0"/>
                <w:szCs w:val="21"/>
              </w:rPr>
            </w:pPr>
          </w:p>
        </w:tc>
        <w:tc>
          <w:tcPr>
            <w:tcW w:w="660" w:type="pct"/>
            <w:vMerge w:val="continue"/>
            <w:noWrap w:val="0"/>
            <w:vAlign w:val="center"/>
          </w:tcPr>
          <w:p w14:paraId="3C3C7471">
            <w:pPr>
              <w:widowControl/>
              <w:spacing w:line="240" w:lineRule="atLeast"/>
              <w:jc w:val="center"/>
              <w:rPr>
                <w:rFonts w:ascii="仿宋_GB2312" w:hAnsi="宋体" w:eastAsia="仿宋_GB2312"/>
                <w:kern w:val="0"/>
                <w:szCs w:val="21"/>
              </w:rPr>
            </w:pPr>
          </w:p>
        </w:tc>
        <w:tc>
          <w:tcPr>
            <w:tcW w:w="451" w:type="pct"/>
            <w:vMerge w:val="restart"/>
            <w:noWrap w:val="0"/>
            <w:vAlign w:val="center"/>
          </w:tcPr>
          <w:p w14:paraId="3396F35A">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账面</w:t>
            </w:r>
          </w:p>
          <w:p w14:paraId="33E1746F">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净资产总额</w:t>
            </w:r>
          </w:p>
        </w:tc>
        <w:tc>
          <w:tcPr>
            <w:tcW w:w="757" w:type="pct"/>
            <w:gridSpan w:val="2"/>
            <w:noWrap w:val="0"/>
            <w:vAlign w:val="center"/>
          </w:tcPr>
          <w:p w14:paraId="34F33436">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可辨认净资产公允价值总额</w:t>
            </w:r>
          </w:p>
        </w:tc>
        <w:tc>
          <w:tcPr>
            <w:tcW w:w="245" w:type="pct"/>
            <w:vMerge w:val="continue"/>
            <w:noWrap w:val="0"/>
            <w:vAlign w:val="center"/>
          </w:tcPr>
          <w:p w14:paraId="1E1B3BE3">
            <w:pPr>
              <w:widowControl/>
              <w:spacing w:line="240" w:lineRule="atLeast"/>
              <w:jc w:val="center"/>
              <w:rPr>
                <w:rFonts w:ascii="仿宋_GB2312" w:hAnsi="宋体" w:eastAsia="仿宋_GB2312"/>
                <w:kern w:val="0"/>
                <w:szCs w:val="21"/>
              </w:rPr>
            </w:pPr>
          </w:p>
        </w:tc>
        <w:tc>
          <w:tcPr>
            <w:tcW w:w="245" w:type="pct"/>
            <w:vMerge w:val="continue"/>
            <w:noWrap w:val="0"/>
            <w:vAlign w:val="center"/>
          </w:tcPr>
          <w:p w14:paraId="7D209D6B">
            <w:pPr>
              <w:widowControl/>
              <w:spacing w:line="240" w:lineRule="atLeast"/>
              <w:jc w:val="center"/>
              <w:rPr>
                <w:rFonts w:ascii="仿宋_GB2312" w:hAnsi="宋体" w:eastAsia="仿宋_GB2312"/>
                <w:kern w:val="0"/>
                <w:szCs w:val="21"/>
              </w:rPr>
            </w:pPr>
          </w:p>
        </w:tc>
        <w:tc>
          <w:tcPr>
            <w:tcW w:w="396" w:type="pct"/>
            <w:vMerge w:val="continue"/>
            <w:noWrap w:val="0"/>
            <w:vAlign w:val="center"/>
          </w:tcPr>
          <w:p w14:paraId="5620D155">
            <w:pPr>
              <w:widowControl/>
              <w:spacing w:line="240" w:lineRule="atLeast"/>
              <w:jc w:val="center"/>
              <w:rPr>
                <w:rFonts w:ascii="仿宋_GB2312" w:hAnsi="宋体" w:eastAsia="仿宋_GB2312"/>
                <w:kern w:val="0"/>
                <w:szCs w:val="21"/>
              </w:rPr>
            </w:pPr>
          </w:p>
        </w:tc>
        <w:tc>
          <w:tcPr>
            <w:tcW w:w="390" w:type="pct"/>
            <w:vMerge w:val="continue"/>
            <w:noWrap w:val="0"/>
            <w:vAlign w:val="center"/>
          </w:tcPr>
          <w:p w14:paraId="46E69EE5">
            <w:pPr>
              <w:widowControl/>
              <w:spacing w:line="240" w:lineRule="atLeast"/>
              <w:jc w:val="center"/>
              <w:rPr>
                <w:rFonts w:ascii="仿宋_GB2312" w:hAnsi="宋体" w:eastAsia="仿宋_GB2312"/>
                <w:kern w:val="0"/>
                <w:szCs w:val="21"/>
              </w:rPr>
            </w:pPr>
          </w:p>
        </w:tc>
        <w:tc>
          <w:tcPr>
            <w:tcW w:w="411" w:type="pct"/>
            <w:vMerge w:val="continue"/>
            <w:noWrap w:val="0"/>
            <w:vAlign w:val="top"/>
          </w:tcPr>
          <w:p w14:paraId="19907049">
            <w:pPr>
              <w:widowControl/>
              <w:spacing w:line="240" w:lineRule="atLeast"/>
              <w:jc w:val="center"/>
              <w:rPr>
                <w:rFonts w:ascii="仿宋_GB2312" w:hAnsi="宋体" w:eastAsia="仿宋_GB2312"/>
                <w:kern w:val="0"/>
                <w:szCs w:val="21"/>
              </w:rPr>
            </w:pPr>
          </w:p>
        </w:tc>
      </w:tr>
      <w:tr w14:paraId="6D0488F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92" w:type="pct"/>
            <w:vMerge w:val="continue"/>
            <w:noWrap w:val="0"/>
            <w:vAlign w:val="center"/>
          </w:tcPr>
          <w:p w14:paraId="30775BEF">
            <w:pPr>
              <w:widowControl/>
              <w:spacing w:line="240" w:lineRule="atLeast"/>
              <w:ind w:firstLine="420" w:firstLineChars="200"/>
              <w:rPr>
                <w:rFonts w:ascii="仿宋_GB2312" w:hAnsi="宋体" w:eastAsia="仿宋_GB2312"/>
                <w:kern w:val="0"/>
                <w:szCs w:val="21"/>
              </w:rPr>
            </w:pPr>
          </w:p>
        </w:tc>
        <w:tc>
          <w:tcPr>
            <w:tcW w:w="245" w:type="pct"/>
            <w:vMerge w:val="continue"/>
            <w:noWrap w:val="0"/>
            <w:vAlign w:val="center"/>
          </w:tcPr>
          <w:p w14:paraId="5D107FBD">
            <w:pPr>
              <w:widowControl/>
              <w:spacing w:line="240" w:lineRule="atLeast"/>
              <w:ind w:firstLine="420" w:firstLineChars="200"/>
              <w:rPr>
                <w:rFonts w:ascii="仿宋_GB2312" w:hAnsi="宋体" w:eastAsia="仿宋_GB2312"/>
                <w:kern w:val="0"/>
                <w:szCs w:val="21"/>
              </w:rPr>
            </w:pPr>
          </w:p>
        </w:tc>
        <w:tc>
          <w:tcPr>
            <w:tcW w:w="357" w:type="pct"/>
            <w:vMerge w:val="continue"/>
            <w:noWrap w:val="0"/>
            <w:vAlign w:val="top"/>
          </w:tcPr>
          <w:p w14:paraId="4209A69C">
            <w:pPr>
              <w:widowControl/>
              <w:spacing w:line="240" w:lineRule="atLeast"/>
              <w:ind w:firstLine="420" w:firstLineChars="200"/>
              <w:rPr>
                <w:rFonts w:ascii="仿宋_GB2312" w:hAnsi="宋体" w:eastAsia="仿宋_GB2312"/>
                <w:kern w:val="0"/>
                <w:szCs w:val="21"/>
              </w:rPr>
            </w:pPr>
          </w:p>
        </w:tc>
        <w:tc>
          <w:tcPr>
            <w:tcW w:w="448" w:type="pct"/>
            <w:vMerge w:val="continue"/>
            <w:noWrap w:val="0"/>
            <w:vAlign w:val="center"/>
          </w:tcPr>
          <w:p w14:paraId="630F1CA3">
            <w:pPr>
              <w:widowControl/>
              <w:spacing w:line="240" w:lineRule="atLeast"/>
              <w:ind w:firstLine="420" w:firstLineChars="200"/>
              <w:rPr>
                <w:rFonts w:ascii="仿宋_GB2312" w:hAnsi="宋体" w:eastAsia="仿宋_GB2312"/>
                <w:kern w:val="0"/>
                <w:szCs w:val="21"/>
              </w:rPr>
            </w:pPr>
          </w:p>
        </w:tc>
        <w:tc>
          <w:tcPr>
            <w:tcW w:w="660" w:type="pct"/>
            <w:vMerge w:val="continue"/>
            <w:noWrap w:val="0"/>
            <w:vAlign w:val="center"/>
          </w:tcPr>
          <w:p w14:paraId="39D0673F">
            <w:pPr>
              <w:widowControl/>
              <w:spacing w:line="240" w:lineRule="atLeast"/>
              <w:ind w:firstLine="420" w:firstLineChars="200"/>
              <w:rPr>
                <w:rFonts w:ascii="仿宋_GB2312" w:hAnsi="宋体" w:eastAsia="仿宋_GB2312"/>
                <w:kern w:val="0"/>
                <w:szCs w:val="21"/>
              </w:rPr>
            </w:pPr>
          </w:p>
        </w:tc>
        <w:tc>
          <w:tcPr>
            <w:tcW w:w="451" w:type="pct"/>
            <w:vMerge w:val="continue"/>
            <w:noWrap w:val="0"/>
            <w:vAlign w:val="center"/>
          </w:tcPr>
          <w:p w14:paraId="2F20CD1A">
            <w:pPr>
              <w:widowControl/>
              <w:spacing w:line="240" w:lineRule="atLeast"/>
              <w:ind w:firstLine="420" w:firstLineChars="200"/>
              <w:rPr>
                <w:rFonts w:ascii="仿宋_GB2312" w:hAnsi="宋体" w:eastAsia="仿宋_GB2312"/>
                <w:kern w:val="0"/>
                <w:szCs w:val="21"/>
              </w:rPr>
            </w:pPr>
          </w:p>
        </w:tc>
        <w:tc>
          <w:tcPr>
            <w:tcW w:w="304" w:type="pct"/>
            <w:noWrap w:val="0"/>
            <w:vAlign w:val="center"/>
          </w:tcPr>
          <w:p w14:paraId="51FBFBFD">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金额</w:t>
            </w:r>
          </w:p>
        </w:tc>
        <w:tc>
          <w:tcPr>
            <w:tcW w:w="453" w:type="pct"/>
            <w:noWrap w:val="0"/>
            <w:vAlign w:val="center"/>
          </w:tcPr>
          <w:p w14:paraId="670B78A7">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确定</w:t>
            </w:r>
          </w:p>
          <w:p w14:paraId="72213599">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方法</w:t>
            </w:r>
          </w:p>
        </w:tc>
        <w:tc>
          <w:tcPr>
            <w:tcW w:w="245" w:type="pct"/>
            <w:vMerge w:val="continue"/>
            <w:noWrap w:val="0"/>
            <w:vAlign w:val="center"/>
          </w:tcPr>
          <w:p w14:paraId="0A9C3FE4">
            <w:pPr>
              <w:widowControl/>
              <w:spacing w:line="240" w:lineRule="atLeast"/>
              <w:ind w:firstLine="420" w:firstLineChars="200"/>
              <w:rPr>
                <w:rFonts w:ascii="仿宋_GB2312" w:hAnsi="宋体" w:eastAsia="仿宋_GB2312"/>
                <w:kern w:val="0"/>
                <w:szCs w:val="21"/>
              </w:rPr>
            </w:pPr>
          </w:p>
        </w:tc>
        <w:tc>
          <w:tcPr>
            <w:tcW w:w="245" w:type="pct"/>
            <w:vMerge w:val="continue"/>
            <w:noWrap w:val="0"/>
            <w:vAlign w:val="center"/>
          </w:tcPr>
          <w:p w14:paraId="58363B37">
            <w:pPr>
              <w:widowControl/>
              <w:spacing w:line="240" w:lineRule="atLeast"/>
              <w:jc w:val="center"/>
              <w:rPr>
                <w:rFonts w:ascii="仿宋_GB2312" w:hAnsi="宋体" w:eastAsia="仿宋_GB2312"/>
                <w:kern w:val="0"/>
                <w:szCs w:val="21"/>
              </w:rPr>
            </w:pPr>
          </w:p>
        </w:tc>
        <w:tc>
          <w:tcPr>
            <w:tcW w:w="396" w:type="pct"/>
            <w:vMerge w:val="continue"/>
            <w:noWrap w:val="0"/>
            <w:vAlign w:val="center"/>
          </w:tcPr>
          <w:p w14:paraId="15D62879">
            <w:pPr>
              <w:widowControl/>
              <w:spacing w:line="240" w:lineRule="atLeast"/>
              <w:jc w:val="center"/>
              <w:rPr>
                <w:rFonts w:ascii="仿宋_GB2312" w:hAnsi="宋体" w:eastAsia="仿宋_GB2312"/>
                <w:kern w:val="0"/>
                <w:szCs w:val="21"/>
              </w:rPr>
            </w:pPr>
          </w:p>
        </w:tc>
        <w:tc>
          <w:tcPr>
            <w:tcW w:w="390" w:type="pct"/>
            <w:vMerge w:val="continue"/>
            <w:noWrap w:val="0"/>
            <w:vAlign w:val="center"/>
          </w:tcPr>
          <w:p w14:paraId="21FF701A">
            <w:pPr>
              <w:widowControl/>
              <w:spacing w:line="240" w:lineRule="atLeast"/>
              <w:jc w:val="center"/>
              <w:rPr>
                <w:rFonts w:ascii="仿宋_GB2312" w:hAnsi="宋体" w:eastAsia="仿宋_GB2312"/>
                <w:kern w:val="0"/>
                <w:szCs w:val="21"/>
              </w:rPr>
            </w:pPr>
          </w:p>
        </w:tc>
        <w:tc>
          <w:tcPr>
            <w:tcW w:w="411" w:type="pct"/>
            <w:vMerge w:val="continue"/>
            <w:noWrap w:val="0"/>
            <w:vAlign w:val="top"/>
          </w:tcPr>
          <w:p w14:paraId="7AA0B14C">
            <w:pPr>
              <w:widowControl/>
              <w:spacing w:line="240" w:lineRule="atLeast"/>
              <w:jc w:val="center"/>
              <w:rPr>
                <w:rFonts w:ascii="仿宋_GB2312" w:hAnsi="宋体" w:eastAsia="仿宋_GB2312"/>
                <w:kern w:val="0"/>
                <w:szCs w:val="21"/>
              </w:rPr>
            </w:pPr>
          </w:p>
        </w:tc>
      </w:tr>
      <w:tr w14:paraId="1A870B0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92" w:type="pct"/>
            <w:noWrap w:val="0"/>
            <w:vAlign w:val="center"/>
          </w:tcPr>
          <w:p w14:paraId="45390BAF">
            <w:pPr>
              <w:widowControl/>
              <w:spacing w:line="240" w:lineRule="atLeast"/>
              <w:ind w:firstLine="420" w:firstLineChars="200"/>
              <w:rPr>
                <w:rFonts w:ascii="仿宋_GB2312" w:hAnsi="宋体" w:eastAsia="仿宋_GB2312"/>
                <w:kern w:val="0"/>
                <w:szCs w:val="21"/>
              </w:rPr>
            </w:pPr>
          </w:p>
        </w:tc>
        <w:tc>
          <w:tcPr>
            <w:tcW w:w="245" w:type="pct"/>
            <w:noWrap w:val="0"/>
            <w:vAlign w:val="center"/>
          </w:tcPr>
          <w:p w14:paraId="3B9EBB30">
            <w:pPr>
              <w:widowControl/>
              <w:spacing w:line="240" w:lineRule="atLeast"/>
              <w:ind w:firstLine="420" w:firstLineChars="200"/>
              <w:rPr>
                <w:rFonts w:ascii="仿宋_GB2312" w:hAnsi="宋体" w:eastAsia="仿宋_GB2312"/>
                <w:kern w:val="0"/>
                <w:szCs w:val="21"/>
              </w:rPr>
            </w:pPr>
          </w:p>
        </w:tc>
        <w:tc>
          <w:tcPr>
            <w:tcW w:w="357" w:type="pct"/>
            <w:noWrap w:val="0"/>
            <w:vAlign w:val="top"/>
          </w:tcPr>
          <w:p w14:paraId="3996C59E">
            <w:pPr>
              <w:widowControl/>
              <w:spacing w:line="240" w:lineRule="atLeast"/>
              <w:ind w:firstLine="420" w:firstLineChars="200"/>
              <w:rPr>
                <w:rFonts w:ascii="仿宋_GB2312" w:hAnsi="宋体" w:eastAsia="仿宋_GB2312"/>
                <w:kern w:val="0"/>
                <w:szCs w:val="21"/>
              </w:rPr>
            </w:pPr>
          </w:p>
        </w:tc>
        <w:tc>
          <w:tcPr>
            <w:tcW w:w="448" w:type="pct"/>
            <w:noWrap w:val="0"/>
            <w:vAlign w:val="center"/>
          </w:tcPr>
          <w:p w14:paraId="7457B02E">
            <w:pPr>
              <w:widowControl/>
              <w:spacing w:line="240" w:lineRule="atLeast"/>
              <w:ind w:firstLine="420" w:firstLineChars="200"/>
              <w:rPr>
                <w:rFonts w:ascii="仿宋_GB2312" w:hAnsi="宋体" w:eastAsia="仿宋_GB2312"/>
                <w:kern w:val="0"/>
                <w:szCs w:val="21"/>
              </w:rPr>
            </w:pPr>
          </w:p>
        </w:tc>
        <w:tc>
          <w:tcPr>
            <w:tcW w:w="660" w:type="pct"/>
            <w:noWrap w:val="0"/>
            <w:vAlign w:val="center"/>
          </w:tcPr>
          <w:p w14:paraId="58C0AE85">
            <w:pPr>
              <w:widowControl/>
              <w:spacing w:line="240" w:lineRule="atLeast"/>
              <w:ind w:firstLine="420" w:firstLineChars="200"/>
              <w:rPr>
                <w:rFonts w:ascii="仿宋_GB2312" w:hAnsi="宋体" w:eastAsia="仿宋_GB2312"/>
                <w:kern w:val="0"/>
                <w:szCs w:val="21"/>
              </w:rPr>
            </w:pPr>
          </w:p>
        </w:tc>
        <w:tc>
          <w:tcPr>
            <w:tcW w:w="451" w:type="pct"/>
            <w:noWrap w:val="0"/>
            <w:vAlign w:val="center"/>
          </w:tcPr>
          <w:p w14:paraId="167DCAD4">
            <w:pPr>
              <w:widowControl/>
              <w:spacing w:line="240" w:lineRule="atLeast"/>
              <w:ind w:firstLine="420" w:firstLineChars="200"/>
              <w:rPr>
                <w:rFonts w:ascii="仿宋_GB2312" w:hAnsi="宋体" w:eastAsia="仿宋_GB2312"/>
                <w:kern w:val="0"/>
                <w:szCs w:val="21"/>
              </w:rPr>
            </w:pPr>
          </w:p>
        </w:tc>
        <w:tc>
          <w:tcPr>
            <w:tcW w:w="304" w:type="pct"/>
            <w:noWrap w:val="0"/>
            <w:vAlign w:val="center"/>
          </w:tcPr>
          <w:p w14:paraId="60FA567F">
            <w:pPr>
              <w:widowControl/>
              <w:spacing w:line="240" w:lineRule="atLeast"/>
              <w:ind w:firstLine="420" w:firstLineChars="200"/>
              <w:jc w:val="center"/>
              <w:rPr>
                <w:rFonts w:ascii="仿宋_GB2312" w:hAnsi="宋体" w:eastAsia="仿宋_GB2312"/>
                <w:kern w:val="0"/>
                <w:szCs w:val="21"/>
              </w:rPr>
            </w:pPr>
          </w:p>
        </w:tc>
        <w:tc>
          <w:tcPr>
            <w:tcW w:w="453" w:type="pct"/>
            <w:noWrap w:val="0"/>
            <w:vAlign w:val="center"/>
          </w:tcPr>
          <w:p w14:paraId="28E9FF34">
            <w:pPr>
              <w:widowControl/>
              <w:spacing w:line="240" w:lineRule="atLeast"/>
              <w:ind w:firstLine="420" w:firstLineChars="200"/>
              <w:jc w:val="center"/>
              <w:rPr>
                <w:rFonts w:ascii="仿宋_GB2312" w:hAnsi="宋体" w:eastAsia="仿宋_GB2312"/>
                <w:kern w:val="0"/>
                <w:szCs w:val="21"/>
              </w:rPr>
            </w:pPr>
          </w:p>
        </w:tc>
        <w:tc>
          <w:tcPr>
            <w:tcW w:w="245" w:type="pct"/>
            <w:noWrap w:val="0"/>
            <w:vAlign w:val="center"/>
          </w:tcPr>
          <w:p w14:paraId="58BD445B">
            <w:pPr>
              <w:widowControl/>
              <w:spacing w:line="240" w:lineRule="atLeast"/>
              <w:ind w:firstLine="420" w:firstLineChars="200"/>
              <w:rPr>
                <w:rFonts w:ascii="仿宋_GB2312" w:hAnsi="宋体" w:eastAsia="仿宋_GB2312"/>
                <w:kern w:val="0"/>
                <w:szCs w:val="21"/>
              </w:rPr>
            </w:pPr>
          </w:p>
        </w:tc>
        <w:tc>
          <w:tcPr>
            <w:tcW w:w="245" w:type="pct"/>
            <w:noWrap w:val="0"/>
            <w:vAlign w:val="center"/>
          </w:tcPr>
          <w:p w14:paraId="1ABED414">
            <w:pPr>
              <w:widowControl/>
              <w:spacing w:line="240" w:lineRule="atLeast"/>
              <w:ind w:firstLine="420" w:firstLineChars="200"/>
              <w:rPr>
                <w:rFonts w:ascii="仿宋_GB2312" w:hAnsi="宋体" w:eastAsia="仿宋_GB2312"/>
                <w:kern w:val="0"/>
                <w:szCs w:val="21"/>
              </w:rPr>
            </w:pPr>
          </w:p>
        </w:tc>
        <w:tc>
          <w:tcPr>
            <w:tcW w:w="396" w:type="pct"/>
            <w:noWrap w:val="0"/>
            <w:vAlign w:val="center"/>
          </w:tcPr>
          <w:p w14:paraId="588595D1">
            <w:pPr>
              <w:widowControl/>
              <w:spacing w:line="240" w:lineRule="atLeast"/>
              <w:ind w:firstLine="420" w:firstLineChars="200"/>
              <w:jc w:val="center"/>
              <w:rPr>
                <w:rFonts w:ascii="仿宋_GB2312" w:hAnsi="宋体" w:eastAsia="仿宋_GB2312"/>
                <w:kern w:val="0"/>
                <w:szCs w:val="21"/>
              </w:rPr>
            </w:pPr>
          </w:p>
        </w:tc>
        <w:tc>
          <w:tcPr>
            <w:tcW w:w="390" w:type="pct"/>
            <w:noWrap w:val="0"/>
            <w:vAlign w:val="center"/>
          </w:tcPr>
          <w:p w14:paraId="5DDE54CC">
            <w:pPr>
              <w:widowControl/>
              <w:spacing w:line="240" w:lineRule="atLeast"/>
              <w:ind w:firstLine="420" w:firstLineChars="200"/>
              <w:jc w:val="center"/>
              <w:rPr>
                <w:rFonts w:ascii="仿宋_GB2312" w:hAnsi="宋体" w:eastAsia="仿宋_GB2312"/>
                <w:kern w:val="0"/>
                <w:szCs w:val="21"/>
              </w:rPr>
            </w:pPr>
          </w:p>
        </w:tc>
        <w:tc>
          <w:tcPr>
            <w:tcW w:w="411" w:type="pct"/>
            <w:noWrap w:val="0"/>
            <w:vAlign w:val="top"/>
          </w:tcPr>
          <w:p w14:paraId="09B6432F">
            <w:pPr>
              <w:widowControl/>
              <w:spacing w:line="240" w:lineRule="atLeast"/>
              <w:ind w:firstLine="420" w:firstLineChars="200"/>
              <w:jc w:val="center"/>
              <w:rPr>
                <w:rFonts w:ascii="仿宋_GB2312" w:hAnsi="宋体" w:eastAsia="仿宋_GB2312"/>
                <w:kern w:val="0"/>
                <w:szCs w:val="21"/>
              </w:rPr>
            </w:pPr>
          </w:p>
        </w:tc>
      </w:tr>
      <w:tr w14:paraId="7EAB09E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92" w:type="pct"/>
            <w:noWrap w:val="0"/>
            <w:vAlign w:val="center"/>
          </w:tcPr>
          <w:p w14:paraId="785CC1B6">
            <w:pPr>
              <w:widowControl/>
              <w:spacing w:line="240" w:lineRule="atLeast"/>
              <w:ind w:firstLine="420" w:firstLineChars="200"/>
              <w:rPr>
                <w:rFonts w:ascii="仿宋_GB2312" w:hAnsi="宋体" w:eastAsia="仿宋_GB2312"/>
                <w:kern w:val="0"/>
                <w:szCs w:val="21"/>
              </w:rPr>
            </w:pPr>
          </w:p>
        </w:tc>
        <w:tc>
          <w:tcPr>
            <w:tcW w:w="245" w:type="pct"/>
            <w:noWrap w:val="0"/>
            <w:vAlign w:val="center"/>
          </w:tcPr>
          <w:p w14:paraId="7E14E15A">
            <w:pPr>
              <w:widowControl/>
              <w:spacing w:line="240" w:lineRule="atLeast"/>
              <w:ind w:firstLine="420" w:firstLineChars="200"/>
              <w:rPr>
                <w:rFonts w:ascii="仿宋_GB2312" w:hAnsi="宋体" w:eastAsia="仿宋_GB2312"/>
                <w:kern w:val="0"/>
                <w:szCs w:val="21"/>
              </w:rPr>
            </w:pPr>
          </w:p>
        </w:tc>
        <w:tc>
          <w:tcPr>
            <w:tcW w:w="357" w:type="pct"/>
            <w:noWrap w:val="0"/>
            <w:vAlign w:val="top"/>
          </w:tcPr>
          <w:p w14:paraId="367C60D1">
            <w:pPr>
              <w:widowControl/>
              <w:spacing w:line="240" w:lineRule="atLeast"/>
              <w:ind w:firstLine="420" w:firstLineChars="200"/>
              <w:rPr>
                <w:rFonts w:ascii="仿宋_GB2312" w:hAnsi="宋体" w:eastAsia="仿宋_GB2312"/>
                <w:kern w:val="0"/>
                <w:szCs w:val="21"/>
              </w:rPr>
            </w:pPr>
          </w:p>
        </w:tc>
        <w:tc>
          <w:tcPr>
            <w:tcW w:w="448" w:type="pct"/>
            <w:noWrap w:val="0"/>
            <w:vAlign w:val="center"/>
          </w:tcPr>
          <w:p w14:paraId="05E0D5AB">
            <w:pPr>
              <w:widowControl/>
              <w:spacing w:line="240" w:lineRule="atLeast"/>
              <w:ind w:firstLine="420" w:firstLineChars="200"/>
              <w:rPr>
                <w:rFonts w:ascii="仿宋_GB2312" w:hAnsi="宋体" w:eastAsia="仿宋_GB2312"/>
                <w:kern w:val="0"/>
                <w:szCs w:val="21"/>
              </w:rPr>
            </w:pPr>
          </w:p>
        </w:tc>
        <w:tc>
          <w:tcPr>
            <w:tcW w:w="660" w:type="pct"/>
            <w:noWrap w:val="0"/>
            <w:vAlign w:val="center"/>
          </w:tcPr>
          <w:p w14:paraId="31CC12E0">
            <w:pPr>
              <w:widowControl/>
              <w:spacing w:line="240" w:lineRule="atLeast"/>
              <w:ind w:firstLine="420" w:firstLineChars="200"/>
              <w:rPr>
                <w:rFonts w:ascii="仿宋_GB2312" w:hAnsi="宋体" w:eastAsia="仿宋_GB2312"/>
                <w:kern w:val="0"/>
                <w:szCs w:val="21"/>
              </w:rPr>
            </w:pPr>
          </w:p>
        </w:tc>
        <w:tc>
          <w:tcPr>
            <w:tcW w:w="451" w:type="pct"/>
            <w:noWrap w:val="0"/>
            <w:vAlign w:val="center"/>
          </w:tcPr>
          <w:p w14:paraId="78E4196A">
            <w:pPr>
              <w:widowControl/>
              <w:spacing w:line="240" w:lineRule="atLeast"/>
              <w:ind w:firstLine="420" w:firstLineChars="200"/>
              <w:rPr>
                <w:rFonts w:ascii="仿宋_GB2312" w:hAnsi="宋体" w:eastAsia="仿宋_GB2312"/>
                <w:kern w:val="0"/>
                <w:szCs w:val="21"/>
              </w:rPr>
            </w:pPr>
          </w:p>
        </w:tc>
        <w:tc>
          <w:tcPr>
            <w:tcW w:w="304" w:type="pct"/>
            <w:noWrap w:val="0"/>
            <w:vAlign w:val="center"/>
          </w:tcPr>
          <w:p w14:paraId="73D66AD0">
            <w:pPr>
              <w:widowControl/>
              <w:spacing w:line="240" w:lineRule="atLeast"/>
              <w:ind w:firstLine="420" w:firstLineChars="200"/>
              <w:jc w:val="center"/>
              <w:rPr>
                <w:rFonts w:ascii="仿宋_GB2312" w:hAnsi="宋体" w:eastAsia="仿宋_GB2312"/>
                <w:kern w:val="0"/>
                <w:szCs w:val="21"/>
              </w:rPr>
            </w:pPr>
          </w:p>
        </w:tc>
        <w:tc>
          <w:tcPr>
            <w:tcW w:w="453" w:type="pct"/>
            <w:noWrap w:val="0"/>
            <w:vAlign w:val="center"/>
          </w:tcPr>
          <w:p w14:paraId="3C863A1A">
            <w:pPr>
              <w:widowControl/>
              <w:spacing w:line="240" w:lineRule="atLeast"/>
              <w:ind w:firstLine="420" w:firstLineChars="200"/>
              <w:jc w:val="center"/>
              <w:rPr>
                <w:rFonts w:ascii="仿宋_GB2312" w:hAnsi="宋体" w:eastAsia="仿宋_GB2312"/>
                <w:kern w:val="0"/>
                <w:szCs w:val="21"/>
              </w:rPr>
            </w:pPr>
          </w:p>
        </w:tc>
        <w:tc>
          <w:tcPr>
            <w:tcW w:w="245" w:type="pct"/>
            <w:noWrap w:val="0"/>
            <w:vAlign w:val="center"/>
          </w:tcPr>
          <w:p w14:paraId="10D8A43A">
            <w:pPr>
              <w:widowControl/>
              <w:spacing w:line="240" w:lineRule="atLeast"/>
              <w:ind w:firstLine="420" w:firstLineChars="200"/>
              <w:rPr>
                <w:rFonts w:ascii="仿宋_GB2312" w:hAnsi="宋体" w:eastAsia="仿宋_GB2312"/>
                <w:kern w:val="0"/>
                <w:szCs w:val="21"/>
              </w:rPr>
            </w:pPr>
          </w:p>
        </w:tc>
        <w:tc>
          <w:tcPr>
            <w:tcW w:w="245" w:type="pct"/>
            <w:noWrap w:val="0"/>
            <w:vAlign w:val="center"/>
          </w:tcPr>
          <w:p w14:paraId="513B3CC4">
            <w:pPr>
              <w:widowControl/>
              <w:spacing w:line="240" w:lineRule="atLeast"/>
              <w:ind w:firstLine="420" w:firstLineChars="200"/>
              <w:rPr>
                <w:rFonts w:ascii="仿宋_GB2312" w:hAnsi="宋体" w:eastAsia="仿宋_GB2312"/>
                <w:kern w:val="0"/>
                <w:szCs w:val="21"/>
              </w:rPr>
            </w:pPr>
          </w:p>
        </w:tc>
        <w:tc>
          <w:tcPr>
            <w:tcW w:w="396" w:type="pct"/>
            <w:noWrap w:val="0"/>
            <w:vAlign w:val="center"/>
          </w:tcPr>
          <w:p w14:paraId="77BDFD75">
            <w:pPr>
              <w:widowControl/>
              <w:spacing w:line="240" w:lineRule="atLeast"/>
              <w:ind w:firstLine="420" w:firstLineChars="200"/>
              <w:jc w:val="center"/>
              <w:rPr>
                <w:rFonts w:ascii="仿宋_GB2312" w:hAnsi="宋体" w:eastAsia="仿宋_GB2312"/>
                <w:kern w:val="0"/>
                <w:szCs w:val="21"/>
              </w:rPr>
            </w:pPr>
          </w:p>
        </w:tc>
        <w:tc>
          <w:tcPr>
            <w:tcW w:w="390" w:type="pct"/>
            <w:noWrap w:val="0"/>
            <w:vAlign w:val="center"/>
          </w:tcPr>
          <w:p w14:paraId="50CCF9E0">
            <w:pPr>
              <w:widowControl/>
              <w:spacing w:line="240" w:lineRule="atLeast"/>
              <w:ind w:firstLine="420" w:firstLineChars="200"/>
              <w:jc w:val="center"/>
              <w:rPr>
                <w:rFonts w:ascii="仿宋_GB2312" w:hAnsi="宋体" w:eastAsia="仿宋_GB2312"/>
                <w:kern w:val="0"/>
                <w:szCs w:val="21"/>
              </w:rPr>
            </w:pPr>
          </w:p>
        </w:tc>
        <w:tc>
          <w:tcPr>
            <w:tcW w:w="411" w:type="pct"/>
            <w:noWrap w:val="0"/>
            <w:vAlign w:val="top"/>
          </w:tcPr>
          <w:p w14:paraId="4DCEB5F1">
            <w:pPr>
              <w:widowControl/>
              <w:spacing w:line="240" w:lineRule="atLeast"/>
              <w:ind w:firstLine="420" w:firstLineChars="200"/>
              <w:jc w:val="center"/>
              <w:rPr>
                <w:rFonts w:ascii="仿宋_GB2312" w:hAnsi="宋体" w:eastAsia="仿宋_GB2312"/>
                <w:kern w:val="0"/>
                <w:szCs w:val="21"/>
              </w:rPr>
            </w:pPr>
          </w:p>
        </w:tc>
      </w:tr>
      <w:tr w14:paraId="6E21B8B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92" w:type="pct"/>
            <w:noWrap w:val="0"/>
            <w:vAlign w:val="center"/>
          </w:tcPr>
          <w:p w14:paraId="4A661446">
            <w:pPr>
              <w:widowControl/>
              <w:spacing w:line="240" w:lineRule="atLeast"/>
              <w:ind w:firstLine="33" w:firstLineChars="16"/>
              <w:rPr>
                <w:rFonts w:ascii="仿宋_GB2312" w:hAnsi="宋体" w:eastAsia="仿宋_GB2312"/>
                <w:kern w:val="0"/>
                <w:szCs w:val="21"/>
              </w:rPr>
            </w:pPr>
            <w:r>
              <w:rPr>
                <w:rFonts w:hint="eastAsia" w:ascii="仿宋_GB2312" w:hAnsi="宋体" w:eastAsia="仿宋_GB2312"/>
                <w:kern w:val="0"/>
                <w:szCs w:val="21"/>
              </w:rPr>
              <w:t>合计</w:t>
            </w:r>
          </w:p>
        </w:tc>
        <w:tc>
          <w:tcPr>
            <w:tcW w:w="245" w:type="pct"/>
            <w:noWrap w:val="0"/>
            <w:vAlign w:val="center"/>
          </w:tcPr>
          <w:p w14:paraId="788F9E53">
            <w:pPr>
              <w:widowControl/>
              <w:spacing w:line="240" w:lineRule="atLeast"/>
              <w:ind w:firstLine="420" w:firstLineChars="200"/>
              <w:rPr>
                <w:rFonts w:ascii="仿宋_GB2312" w:hAnsi="宋体" w:eastAsia="仿宋_GB2312"/>
                <w:kern w:val="0"/>
                <w:szCs w:val="21"/>
              </w:rPr>
            </w:pPr>
          </w:p>
        </w:tc>
        <w:tc>
          <w:tcPr>
            <w:tcW w:w="357" w:type="pct"/>
            <w:noWrap w:val="0"/>
            <w:vAlign w:val="top"/>
          </w:tcPr>
          <w:p w14:paraId="1CAD1C47">
            <w:pPr>
              <w:widowControl/>
              <w:spacing w:line="240" w:lineRule="atLeast"/>
              <w:ind w:firstLine="420" w:firstLineChars="200"/>
              <w:rPr>
                <w:rFonts w:ascii="仿宋_GB2312" w:hAnsi="宋体" w:eastAsia="仿宋_GB2312"/>
                <w:kern w:val="0"/>
                <w:szCs w:val="21"/>
              </w:rPr>
            </w:pPr>
          </w:p>
        </w:tc>
        <w:tc>
          <w:tcPr>
            <w:tcW w:w="448" w:type="pct"/>
            <w:noWrap w:val="0"/>
            <w:vAlign w:val="center"/>
          </w:tcPr>
          <w:p w14:paraId="3E10E805">
            <w:pPr>
              <w:widowControl/>
              <w:spacing w:line="240" w:lineRule="atLeast"/>
              <w:ind w:firstLine="420" w:firstLineChars="200"/>
              <w:rPr>
                <w:rFonts w:ascii="仿宋_GB2312" w:hAnsi="宋体" w:eastAsia="仿宋_GB2312"/>
                <w:kern w:val="0"/>
                <w:szCs w:val="21"/>
              </w:rPr>
            </w:pPr>
          </w:p>
        </w:tc>
        <w:tc>
          <w:tcPr>
            <w:tcW w:w="660" w:type="pct"/>
            <w:noWrap w:val="0"/>
            <w:vAlign w:val="center"/>
          </w:tcPr>
          <w:p w14:paraId="18647438">
            <w:pPr>
              <w:widowControl/>
              <w:spacing w:line="240" w:lineRule="atLeast"/>
              <w:ind w:firstLine="420" w:firstLineChars="200"/>
              <w:rPr>
                <w:rFonts w:ascii="仿宋_GB2312" w:hAnsi="宋体" w:eastAsia="仿宋_GB2312"/>
                <w:kern w:val="0"/>
                <w:szCs w:val="21"/>
              </w:rPr>
            </w:pPr>
          </w:p>
        </w:tc>
        <w:tc>
          <w:tcPr>
            <w:tcW w:w="451" w:type="pct"/>
            <w:noWrap w:val="0"/>
            <w:vAlign w:val="center"/>
          </w:tcPr>
          <w:p w14:paraId="008D8E36">
            <w:pPr>
              <w:widowControl/>
              <w:spacing w:line="240" w:lineRule="atLeast"/>
              <w:ind w:firstLine="420" w:firstLineChars="200"/>
              <w:rPr>
                <w:rFonts w:ascii="仿宋_GB2312" w:hAnsi="宋体" w:eastAsia="仿宋_GB2312"/>
                <w:kern w:val="0"/>
                <w:szCs w:val="21"/>
              </w:rPr>
            </w:pPr>
          </w:p>
        </w:tc>
        <w:tc>
          <w:tcPr>
            <w:tcW w:w="304" w:type="pct"/>
            <w:noWrap w:val="0"/>
            <w:vAlign w:val="center"/>
          </w:tcPr>
          <w:p w14:paraId="3AEDF42F">
            <w:pPr>
              <w:widowControl/>
              <w:spacing w:line="240" w:lineRule="atLeast"/>
              <w:ind w:firstLine="420" w:firstLineChars="200"/>
              <w:rPr>
                <w:rFonts w:ascii="仿宋_GB2312" w:hAnsi="宋体" w:eastAsia="仿宋_GB2312"/>
                <w:kern w:val="0"/>
                <w:szCs w:val="21"/>
              </w:rPr>
            </w:pPr>
          </w:p>
        </w:tc>
        <w:tc>
          <w:tcPr>
            <w:tcW w:w="453" w:type="pct"/>
            <w:noWrap w:val="0"/>
            <w:vAlign w:val="center"/>
          </w:tcPr>
          <w:p w14:paraId="7AA5F137">
            <w:pPr>
              <w:widowControl/>
              <w:spacing w:line="240" w:lineRule="atLeast"/>
              <w:ind w:firstLine="420" w:firstLineChars="200"/>
              <w:rPr>
                <w:rFonts w:ascii="仿宋_GB2312" w:hAnsi="宋体" w:eastAsia="仿宋_GB2312"/>
                <w:kern w:val="0"/>
                <w:szCs w:val="21"/>
              </w:rPr>
            </w:pPr>
          </w:p>
        </w:tc>
        <w:tc>
          <w:tcPr>
            <w:tcW w:w="245" w:type="pct"/>
            <w:noWrap w:val="0"/>
            <w:vAlign w:val="center"/>
          </w:tcPr>
          <w:p w14:paraId="313D19A0">
            <w:pPr>
              <w:widowControl/>
              <w:spacing w:line="240" w:lineRule="atLeast"/>
              <w:ind w:firstLine="420" w:firstLineChars="200"/>
              <w:rPr>
                <w:rFonts w:ascii="仿宋_GB2312" w:hAnsi="宋体" w:eastAsia="仿宋_GB2312"/>
                <w:kern w:val="0"/>
                <w:szCs w:val="21"/>
              </w:rPr>
            </w:pPr>
          </w:p>
        </w:tc>
        <w:tc>
          <w:tcPr>
            <w:tcW w:w="245" w:type="pct"/>
            <w:noWrap w:val="0"/>
            <w:vAlign w:val="center"/>
          </w:tcPr>
          <w:p w14:paraId="6B757A42">
            <w:pPr>
              <w:widowControl/>
              <w:spacing w:line="240" w:lineRule="atLeast"/>
              <w:ind w:firstLine="420" w:firstLineChars="200"/>
              <w:rPr>
                <w:rFonts w:ascii="仿宋_GB2312" w:hAnsi="宋体" w:eastAsia="仿宋_GB2312"/>
                <w:kern w:val="0"/>
                <w:szCs w:val="21"/>
              </w:rPr>
            </w:pPr>
          </w:p>
        </w:tc>
        <w:tc>
          <w:tcPr>
            <w:tcW w:w="396" w:type="pct"/>
            <w:noWrap w:val="0"/>
            <w:vAlign w:val="center"/>
          </w:tcPr>
          <w:p w14:paraId="62C7DCAF">
            <w:pPr>
              <w:widowControl/>
              <w:spacing w:line="240" w:lineRule="atLeast"/>
              <w:ind w:firstLine="420" w:firstLineChars="200"/>
              <w:jc w:val="center"/>
              <w:rPr>
                <w:rFonts w:ascii="仿宋_GB2312" w:hAnsi="宋体" w:eastAsia="仿宋_GB2312"/>
                <w:kern w:val="0"/>
                <w:szCs w:val="21"/>
              </w:rPr>
            </w:pPr>
          </w:p>
        </w:tc>
        <w:tc>
          <w:tcPr>
            <w:tcW w:w="390" w:type="pct"/>
            <w:noWrap w:val="0"/>
            <w:vAlign w:val="center"/>
          </w:tcPr>
          <w:p w14:paraId="1F7B211A">
            <w:pPr>
              <w:widowControl/>
              <w:spacing w:line="240" w:lineRule="atLeast"/>
              <w:ind w:firstLine="420" w:firstLineChars="200"/>
              <w:jc w:val="center"/>
              <w:rPr>
                <w:rFonts w:ascii="仿宋_GB2312" w:hAnsi="宋体" w:eastAsia="仿宋_GB2312"/>
                <w:kern w:val="0"/>
                <w:szCs w:val="21"/>
              </w:rPr>
            </w:pPr>
          </w:p>
        </w:tc>
        <w:tc>
          <w:tcPr>
            <w:tcW w:w="411" w:type="pct"/>
            <w:noWrap w:val="0"/>
            <w:vAlign w:val="top"/>
          </w:tcPr>
          <w:p w14:paraId="67D041DA">
            <w:pPr>
              <w:widowControl/>
              <w:spacing w:line="240" w:lineRule="atLeast"/>
              <w:ind w:firstLine="420" w:firstLineChars="200"/>
              <w:jc w:val="center"/>
              <w:rPr>
                <w:rFonts w:ascii="仿宋_GB2312" w:hAnsi="宋体" w:eastAsia="仿宋_GB2312"/>
                <w:kern w:val="0"/>
                <w:szCs w:val="21"/>
              </w:rPr>
            </w:pPr>
          </w:p>
        </w:tc>
      </w:tr>
    </w:tbl>
    <w:p w14:paraId="4870C1FB">
      <w:pPr>
        <w:spacing w:line="420" w:lineRule="exact"/>
        <w:ind w:firstLine="420" w:firstLineChars="200"/>
        <w:rPr>
          <w:rFonts w:ascii="仿宋_GB2312" w:hAnsi="仿宋_GB2312" w:eastAsia="仿宋_GB2312" w:cs="仿宋_GB2312"/>
          <w:kern w:val="0"/>
          <w:szCs w:val="21"/>
        </w:rPr>
      </w:pPr>
      <w:r>
        <w:rPr>
          <w:rFonts w:hint="eastAsia" w:ascii="仿宋_GB2312" w:hAnsi="仿宋_GB2312" w:eastAsia="仿宋_GB2312" w:cs="仿宋_GB2312"/>
          <w:kern w:val="0"/>
          <w:szCs w:val="21"/>
        </w:rPr>
        <w:t>注：说明企业合并中取得的被购买方的权益比例；购买日的确定依据；或有对价的安排、购买日确认的或有对价的金额及其确定方法和依据，购买日后或有对价的变动及原因，被购买方未达到业绩承诺的，应说明该事项对相关商誉减值测试的影响。分步实现企业合并且在本期取得控制权的交易，应分别说明前期和本期取得股权的时点、成本、比例及方式等。</w:t>
      </w:r>
    </w:p>
    <w:p w14:paraId="39C034E2">
      <w:pPr>
        <w:pStyle w:val="3"/>
      </w:pPr>
      <w:r>
        <w:rPr>
          <w:rFonts w:hint="eastAsia"/>
        </w:rPr>
        <w:t>本期发生的吸收合并。</w:t>
      </w:r>
    </w:p>
    <w:p w14:paraId="290FF411">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应分别同一控制下和非同一控制下的吸收合并，披露并入的主要资产、负债项目及其金额。</w:t>
      </w:r>
    </w:p>
    <w:p w14:paraId="3B27F93B">
      <w:pPr>
        <w:pStyle w:val="3"/>
      </w:pPr>
      <w:r>
        <w:rPr>
          <w:rFonts w:hint="eastAsia"/>
        </w:rPr>
        <w:t>子企业使用企业集团资产和清偿企业集团债务的重大限制。</w:t>
      </w:r>
    </w:p>
    <w:p w14:paraId="2C1F816B">
      <w:pPr>
        <w:pStyle w:val="3"/>
      </w:pPr>
      <w:r>
        <w:rPr>
          <w:rFonts w:hint="eastAsia"/>
        </w:rPr>
        <w:t>纳入合并财务报表范围的结构化主体的相关信息。</w:t>
      </w:r>
    </w:p>
    <w:p w14:paraId="259BE015">
      <w:pPr>
        <w:pStyle w:val="3"/>
      </w:pPr>
      <w:r>
        <w:rPr>
          <w:rFonts w:hint="eastAsia"/>
        </w:rPr>
        <w:t>母公司在子企业的所有者权益份额发生变化的情况。</w:t>
      </w:r>
    </w:p>
    <w:p w14:paraId="34ED05F6">
      <w:pPr>
        <w:pStyle w:val="3"/>
        <w:rPr>
          <w:rFonts w:ascii="楷体_GB2312" w:hAnsi="宋体"/>
          <w:kern w:val="0"/>
          <w:szCs w:val="24"/>
        </w:rPr>
      </w:pPr>
      <w:r>
        <w:rPr>
          <w:rFonts w:hint="eastAsia"/>
        </w:rPr>
        <w:t>子公司向母公司转移资金的能力受到严格限制的情况。</w:t>
      </w:r>
    </w:p>
    <w:p w14:paraId="56E2A1F2">
      <w:pPr>
        <w:pStyle w:val="2"/>
      </w:pPr>
      <w:r>
        <w:rPr>
          <w:rFonts w:hint="eastAsia"/>
        </w:rPr>
        <w:t>合并财务报表重要项目的说明 </w:t>
      </w:r>
    </w:p>
    <w:p w14:paraId="5B88E8B1">
      <w:pPr>
        <w:spacing w:line="420" w:lineRule="atLeas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企业对报表重要项目的说明，应当按照资产负债表、利润表、现金流量表、所有者权益变动表及其项目列示的顺序，采用文字和数字描述相结合的方式进行披露。报表重要项目的明细金额合计，应当与报表项目金额相衔接。金融企业还应当按照规定披露金融企业专用的报表项目。（除另有注明外，所有金额均以人民币元为货币单位）</w:t>
      </w:r>
    </w:p>
    <w:p w14:paraId="18555BE8">
      <w:pPr>
        <w:pStyle w:val="3"/>
      </w:pPr>
      <w:r>
        <w:rPr>
          <w:rFonts w:hint="eastAsia"/>
        </w:rPr>
        <w:t>货币资金</w:t>
      </w:r>
    </w:p>
    <w:tbl>
      <w:tblPr>
        <w:tblStyle w:val="16"/>
        <w:tblW w:w="8520"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651"/>
        <w:gridCol w:w="2552"/>
        <w:gridCol w:w="2317"/>
      </w:tblGrid>
      <w:tr w14:paraId="4B75646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blHeader/>
          <w:jc w:val="center"/>
        </w:trPr>
        <w:tc>
          <w:tcPr>
            <w:tcW w:w="3651" w:type="dxa"/>
            <w:noWrap w:val="0"/>
            <w:vAlign w:val="center"/>
          </w:tcPr>
          <w:p w14:paraId="7ED53053">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2552" w:type="dxa"/>
            <w:noWrap w:val="0"/>
            <w:vAlign w:val="center"/>
          </w:tcPr>
          <w:p w14:paraId="65CA1400">
            <w:pPr>
              <w:widowControl/>
              <w:spacing w:line="240" w:lineRule="atLeast"/>
              <w:jc w:val="center"/>
              <w:rPr>
                <w:rFonts w:ascii="仿宋_GB2312" w:hAnsi="宋体" w:eastAsia="仿宋_GB2312"/>
                <w:szCs w:val="21"/>
              </w:rPr>
            </w:pPr>
            <w:r>
              <w:rPr>
                <w:rFonts w:hint="eastAsia" w:ascii="仿宋_GB2312" w:hAnsi="宋体" w:eastAsia="仿宋_GB2312"/>
                <w:szCs w:val="21"/>
              </w:rPr>
              <w:t>期末余额</w:t>
            </w:r>
          </w:p>
        </w:tc>
        <w:tc>
          <w:tcPr>
            <w:tcW w:w="2317" w:type="dxa"/>
            <w:noWrap w:val="0"/>
            <w:vAlign w:val="center"/>
          </w:tcPr>
          <w:p w14:paraId="5390F6E7">
            <w:pPr>
              <w:widowControl/>
              <w:spacing w:line="240" w:lineRule="atLeast"/>
              <w:jc w:val="center"/>
              <w:rPr>
                <w:rFonts w:ascii="仿宋_GB2312" w:hAnsi="宋体" w:eastAsia="仿宋_GB2312"/>
                <w:szCs w:val="21"/>
              </w:rPr>
            </w:pPr>
            <w:r>
              <w:rPr>
                <w:rFonts w:hint="eastAsia" w:ascii="仿宋_GB2312" w:hAnsi="宋体" w:eastAsia="仿宋_GB2312"/>
                <w:szCs w:val="21"/>
              </w:rPr>
              <w:t>期初余额</w:t>
            </w:r>
          </w:p>
        </w:tc>
      </w:tr>
      <w:tr w14:paraId="1E6E47D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blHeader/>
          <w:jc w:val="center"/>
        </w:trPr>
        <w:tc>
          <w:tcPr>
            <w:tcW w:w="3651" w:type="dxa"/>
            <w:noWrap w:val="0"/>
            <w:vAlign w:val="center"/>
          </w:tcPr>
          <w:p w14:paraId="7E721846">
            <w:pPr>
              <w:widowControl/>
              <w:spacing w:line="240" w:lineRule="atLeast"/>
              <w:rPr>
                <w:rFonts w:ascii="仿宋_GB2312" w:hAnsi="宋体" w:eastAsia="仿宋_GB2312"/>
                <w:szCs w:val="21"/>
              </w:rPr>
            </w:pPr>
            <w:r>
              <w:rPr>
                <w:rFonts w:hint="eastAsia" w:ascii="仿宋_GB2312" w:hAnsi="宋体" w:eastAsia="仿宋_GB2312"/>
                <w:szCs w:val="21"/>
              </w:rPr>
              <w:t>库存现金</w:t>
            </w:r>
          </w:p>
        </w:tc>
        <w:tc>
          <w:tcPr>
            <w:tcW w:w="2552" w:type="dxa"/>
            <w:noWrap w:val="0"/>
            <w:vAlign w:val="center"/>
          </w:tcPr>
          <w:p w14:paraId="7DE0FDF4">
            <w:pPr>
              <w:widowControl/>
              <w:spacing w:line="240" w:lineRule="atLeast"/>
              <w:ind w:firstLine="420" w:firstLineChars="200"/>
              <w:rPr>
                <w:rFonts w:ascii="仿宋_GB2312" w:hAnsi="宋体" w:eastAsia="仿宋_GB2312"/>
                <w:kern w:val="0"/>
                <w:szCs w:val="21"/>
              </w:rPr>
            </w:pPr>
          </w:p>
        </w:tc>
        <w:tc>
          <w:tcPr>
            <w:tcW w:w="2317" w:type="dxa"/>
            <w:noWrap w:val="0"/>
            <w:vAlign w:val="center"/>
          </w:tcPr>
          <w:p w14:paraId="26B155C0">
            <w:pPr>
              <w:widowControl/>
              <w:spacing w:line="240" w:lineRule="atLeast"/>
              <w:ind w:firstLine="420" w:firstLineChars="200"/>
              <w:rPr>
                <w:rFonts w:ascii="仿宋_GB2312" w:hAnsi="宋体" w:eastAsia="仿宋_GB2312"/>
                <w:kern w:val="0"/>
                <w:szCs w:val="21"/>
              </w:rPr>
            </w:pPr>
          </w:p>
        </w:tc>
      </w:tr>
      <w:tr w14:paraId="1475217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blHeader/>
          <w:jc w:val="center"/>
        </w:trPr>
        <w:tc>
          <w:tcPr>
            <w:tcW w:w="3651" w:type="dxa"/>
            <w:noWrap w:val="0"/>
            <w:vAlign w:val="center"/>
          </w:tcPr>
          <w:p w14:paraId="6D4B95F9">
            <w:pPr>
              <w:widowControl/>
              <w:spacing w:line="240" w:lineRule="atLeast"/>
              <w:rPr>
                <w:rFonts w:ascii="仿宋_GB2312" w:hAnsi="宋体" w:eastAsia="仿宋_GB2312"/>
                <w:szCs w:val="21"/>
              </w:rPr>
            </w:pPr>
            <w:r>
              <w:rPr>
                <w:rFonts w:hint="eastAsia" w:ascii="仿宋_GB2312" w:hAnsi="宋体" w:eastAsia="仿宋_GB2312"/>
                <w:szCs w:val="21"/>
              </w:rPr>
              <w:t>银行存款</w:t>
            </w:r>
          </w:p>
        </w:tc>
        <w:tc>
          <w:tcPr>
            <w:tcW w:w="2552" w:type="dxa"/>
            <w:noWrap w:val="0"/>
            <w:vAlign w:val="center"/>
          </w:tcPr>
          <w:p w14:paraId="47DE5B33">
            <w:pPr>
              <w:widowControl/>
              <w:spacing w:line="240" w:lineRule="atLeast"/>
              <w:ind w:firstLine="420" w:firstLineChars="200"/>
              <w:rPr>
                <w:rFonts w:ascii="仿宋_GB2312" w:hAnsi="宋体" w:eastAsia="仿宋_GB2312"/>
                <w:kern w:val="0"/>
                <w:szCs w:val="21"/>
              </w:rPr>
            </w:pPr>
          </w:p>
        </w:tc>
        <w:tc>
          <w:tcPr>
            <w:tcW w:w="2317" w:type="dxa"/>
            <w:noWrap w:val="0"/>
            <w:vAlign w:val="center"/>
          </w:tcPr>
          <w:p w14:paraId="1D5E8714">
            <w:pPr>
              <w:widowControl/>
              <w:spacing w:line="240" w:lineRule="atLeast"/>
              <w:ind w:firstLine="420" w:firstLineChars="200"/>
              <w:rPr>
                <w:rFonts w:ascii="仿宋_GB2312" w:hAnsi="宋体" w:eastAsia="仿宋_GB2312"/>
                <w:kern w:val="0"/>
                <w:szCs w:val="21"/>
              </w:rPr>
            </w:pPr>
          </w:p>
        </w:tc>
      </w:tr>
      <w:tr w14:paraId="424662B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blHeader/>
          <w:jc w:val="center"/>
        </w:trPr>
        <w:tc>
          <w:tcPr>
            <w:tcW w:w="3651" w:type="dxa"/>
            <w:noWrap w:val="0"/>
            <w:vAlign w:val="center"/>
          </w:tcPr>
          <w:p w14:paraId="7B34B693">
            <w:pPr>
              <w:widowControl/>
              <w:spacing w:line="240" w:lineRule="atLeast"/>
              <w:rPr>
                <w:rFonts w:ascii="仿宋_GB2312" w:hAnsi="宋体" w:eastAsia="仿宋_GB2312"/>
                <w:szCs w:val="21"/>
              </w:rPr>
            </w:pPr>
            <w:r>
              <w:rPr>
                <w:rFonts w:hint="eastAsia" w:ascii="仿宋_GB2312" w:hAnsi="宋体" w:eastAsia="仿宋_GB2312"/>
                <w:szCs w:val="21"/>
              </w:rPr>
              <w:t>其他货币资金</w:t>
            </w:r>
          </w:p>
        </w:tc>
        <w:tc>
          <w:tcPr>
            <w:tcW w:w="2552" w:type="dxa"/>
            <w:noWrap w:val="0"/>
            <w:vAlign w:val="center"/>
          </w:tcPr>
          <w:p w14:paraId="5675A567">
            <w:pPr>
              <w:widowControl/>
              <w:spacing w:line="240" w:lineRule="atLeast"/>
              <w:ind w:firstLine="420" w:firstLineChars="200"/>
              <w:rPr>
                <w:rFonts w:ascii="仿宋_GB2312" w:hAnsi="宋体" w:eastAsia="仿宋_GB2312"/>
                <w:kern w:val="0"/>
                <w:szCs w:val="21"/>
              </w:rPr>
            </w:pPr>
          </w:p>
        </w:tc>
        <w:tc>
          <w:tcPr>
            <w:tcW w:w="2317" w:type="dxa"/>
            <w:noWrap w:val="0"/>
            <w:vAlign w:val="center"/>
          </w:tcPr>
          <w:p w14:paraId="76325F07">
            <w:pPr>
              <w:widowControl/>
              <w:spacing w:line="240" w:lineRule="atLeast"/>
              <w:ind w:firstLine="420" w:firstLineChars="200"/>
              <w:rPr>
                <w:rFonts w:ascii="仿宋_GB2312" w:hAnsi="宋体" w:eastAsia="仿宋_GB2312"/>
                <w:kern w:val="0"/>
                <w:szCs w:val="21"/>
              </w:rPr>
            </w:pPr>
          </w:p>
        </w:tc>
      </w:tr>
      <w:tr w14:paraId="221E654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blHeader/>
          <w:jc w:val="center"/>
        </w:trPr>
        <w:tc>
          <w:tcPr>
            <w:tcW w:w="3651" w:type="dxa"/>
            <w:noWrap w:val="0"/>
            <w:vAlign w:val="center"/>
          </w:tcPr>
          <w:p w14:paraId="56CF219C">
            <w:pPr>
              <w:widowControl/>
              <w:spacing w:line="240" w:lineRule="atLeast"/>
              <w:jc w:val="center"/>
              <w:rPr>
                <w:rFonts w:ascii="仿宋_GB2312" w:hAnsi="宋体" w:eastAsia="仿宋_GB2312"/>
                <w:szCs w:val="21"/>
              </w:rPr>
            </w:pPr>
            <w:r>
              <w:rPr>
                <w:rFonts w:hint="eastAsia" w:ascii="仿宋_GB2312" w:hAnsi="宋体" w:eastAsia="仿宋_GB2312"/>
                <w:szCs w:val="21"/>
              </w:rPr>
              <w:t>合</w:t>
            </w:r>
            <w:r>
              <w:rPr>
                <w:rFonts w:ascii="仿宋_GB2312" w:hAnsi="宋体" w:eastAsia="仿宋_GB2312"/>
                <w:szCs w:val="21"/>
              </w:rPr>
              <w:t xml:space="preserve">  </w:t>
            </w:r>
            <w:r>
              <w:rPr>
                <w:rFonts w:hint="eastAsia" w:ascii="仿宋_GB2312" w:hAnsi="宋体" w:eastAsia="仿宋_GB2312"/>
                <w:szCs w:val="21"/>
              </w:rPr>
              <w:t>计</w:t>
            </w:r>
          </w:p>
        </w:tc>
        <w:tc>
          <w:tcPr>
            <w:tcW w:w="2552" w:type="dxa"/>
            <w:noWrap w:val="0"/>
            <w:vAlign w:val="center"/>
          </w:tcPr>
          <w:p w14:paraId="43631E98">
            <w:pPr>
              <w:widowControl/>
              <w:spacing w:line="240" w:lineRule="atLeast"/>
              <w:ind w:firstLine="420" w:firstLineChars="200"/>
              <w:rPr>
                <w:rFonts w:ascii="仿宋_GB2312" w:hAnsi="宋体" w:eastAsia="仿宋_GB2312"/>
                <w:kern w:val="0"/>
                <w:szCs w:val="21"/>
              </w:rPr>
            </w:pPr>
          </w:p>
        </w:tc>
        <w:tc>
          <w:tcPr>
            <w:tcW w:w="2317" w:type="dxa"/>
            <w:noWrap w:val="0"/>
            <w:vAlign w:val="center"/>
          </w:tcPr>
          <w:p w14:paraId="1F32626A">
            <w:pPr>
              <w:widowControl/>
              <w:spacing w:line="240" w:lineRule="atLeast"/>
              <w:ind w:firstLine="420" w:firstLineChars="200"/>
              <w:rPr>
                <w:rFonts w:ascii="仿宋_GB2312" w:hAnsi="宋体" w:eastAsia="仿宋_GB2312"/>
                <w:kern w:val="0"/>
                <w:szCs w:val="21"/>
              </w:rPr>
            </w:pPr>
          </w:p>
        </w:tc>
      </w:tr>
      <w:tr w14:paraId="17D0274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blHeader/>
          <w:jc w:val="center"/>
        </w:trPr>
        <w:tc>
          <w:tcPr>
            <w:tcW w:w="3651" w:type="dxa"/>
            <w:noWrap w:val="0"/>
            <w:vAlign w:val="center"/>
          </w:tcPr>
          <w:p w14:paraId="08D62D7E">
            <w:pPr>
              <w:widowControl/>
              <w:spacing w:line="240" w:lineRule="atLeast"/>
              <w:ind w:firstLine="420" w:firstLineChars="200"/>
              <w:rPr>
                <w:rFonts w:ascii="仿宋_GB2312" w:hAnsi="宋体" w:eastAsia="仿宋_GB2312"/>
                <w:szCs w:val="21"/>
              </w:rPr>
            </w:pPr>
            <w:r>
              <w:rPr>
                <w:rFonts w:hint="eastAsia" w:ascii="仿宋_GB2312" w:hAnsi="宋体" w:eastAsia="仿宋_GB2312"/>
                <w:szCs w:val="21"/>
              </w:rPr>
              <w:t>其中：存放在境外的款项总额</w:t>
            </w:r>
          </w:p>
        </w:tc>
        <w:tc>
          <w:tcPr>
            <w:tcW w:w="2552" w:type="dxa"/>
            <w:noWrap w:val="0"/>
            <w:vAlign w:val="center"/>
          </w:tcPr>
          <w:p w14:paraId="16109AC0">
            <w:pPr>
              <w:widowControl/>
              <w:spacing w:line="240" w:lineRule="atLeast"/>
              <w:ind w:firstLine="420" w:firstLineChars="200"/>
              <w:rPr>
                <w:rFonts w:ascii="仿宋_GB2312" w:hAnsi="宋体" w:eastAsia="仿宋_GB2312"/>
                <w:kern w:val="0"/>
                <w:szCs w:val="21"/>
              </w:rPr>
            </w:pPr>
          </w:p>
        </w:tc>
        <w:tc>
          <w:tcPr>
            <w:tcW w:w="2317" w:type="dxa"/>
            <w:noWrap w:val="0"/>
            <w:vAlign w:val="center"/>
          </w:tcPr>
          <w:p w14:paraId="1EA74814">
            <w:pPr>
              <w:widowControl/>
              <w:spacing w:line="240" w:lineRule="atLeast"/>
              <w:ind w:firstLine="420" w:firstLineChars="200"/>
              <w:rPr>
                <w:rFonts w:ascii="仿宋_GB2312" w:hAnsi="宋体" w:eastAsia="仿宋_GB2312"/>
                <w:kern w:val="0"/>
                <w:szCs w:val="21"/>
              </w:rPr>
            </w:pPr>
          </w:p>
        </w:tc>
      </w:tr>
    </w:tbl>
    <w:p w14:paraId="592C0AD9">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注：如有因抵押、质押或冻结等对使用有限制、存放在境外、有潜在回收风险的款项应单独说明。</w:t>
      </w:r>
    </w:p>
    <w:p w14:paraId="2CC8FDDF">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受限制的货币资金明细如下：</w:t>
      </w:r>
    </w:p>
    <w:tbl>
      <w:tblPr>
        <w:tblStyle w:val="16"/>
        <w:tblW w:w="8522"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4077"/>
        <w:gridCol w:w="2410"/>
        <w:gridCol w:w="2035"/>
      </w:tblGrid>
      <w:tr w14:paraId="76C73A7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trPr>
        <w:tc>
          <w:tcPr>
            <w:tcW w:w="4077" w:type="dxa"/>
            <w:noWrap w:val="0"/>
            <w:vAlign w:val="center"/>
          </w:tcPr>
          <w:p w14:paraId="36258443">
            <w:pPr>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2410" w:type="dxa"/>
            <w:noWrap w:val="0"/>
            <w:vAlign w:val="center"/>
          </w:tcPr>
          <w:p w14:paraId="262D2572">
            <w:pPr>
              <w:spacing w:line="240" w:lineRule="atLeast"/>
              <w:ind w:firstLine="420" w:firstLineChars="200"/>
              <w:rPr>
                <w:rFonts w:ascii="仿宋_GB2312" w:hAnsi="宋体" w:eastAsia="仿宋_GB2312"/>
                <w:kern w:val="0"/>
                <w:szCs w:val="21"/>
              </w:rPr>
            </w:pPr>
            <w:r>
              <w:rPr>
                <w:rFonts w:hint="eastAsia" w:ascii="仿宋_GB2312" w:hAnsi="宋体" w:eastAsia="仿宋_GB2312"/>
                <w:kern w:val="0"/>
                <w:szCs w:val="21"/>
              </w:rPr>
              <w:t>期末余额</w:t>
            </w:r>
          </w:p>
        </w:tc>
        <w:tc>
          <w:tcPr>
            <w:tcW w:w="2035" w:type="dxa"/>
            <w:noWrap w:val="0"/>
            <w:vAlign w:val="center"/>
          </w:tcPr>
          <w:p w14:paraId="615A9C30">
            <w:pPr>
              <w:spacing w:line="240" w:lineRule="atLeast"/>
              <w:ind w:firstLine="420" w:firstLineChars="200"/>
              <w:rPr>
                <w:rFonts w:ascii="仿宋_GB2312" w:hAnsi="宋体" w:eastAsia="仿宋_GB2312"/>
                <w:kern w:val="0"/>
                <w:szCs w:val="21"/>
              </w:rPr>
            </w:pPr>
            <w:r>
              <w:rPr>
                <w:rFonts w:hint="eastAsia" w:ascii="仿宋_GB2312" w:hAnsi="宋体" w:eastAsia="仿宋_GB2312"/>
                <w:kern w:val="0"/>
                <w:szCs w:val="21"/>
              </w:rPr>
              <w:t>期初余额</w:t>
            </w:r>
          </w:p>
        </w:tc>
      </w:tr>
      <w:tr w14:paraId="25E1F0C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trPr>
        <w:tc>
          <w:tcPr>
            <w:tcW w:w="4077" w:type="dxa"/>
            <w:noWrap w:val="0"/>
            <w:vAlign w:val="center"/>
          </w:tcPr>
          <w:p w14:paraId="5857BD63">
            <w:pPr>
              <w:spacing w:line="240" w:lineRule="atLeast"/>
              <w:rPr>
                <w:rFonts w:ascii="仿宋_GB2312" w:hAnsi="宋体" w:eastAsia="仿宋_GB2312"/>
                <w:kern w:val="0"/>
                <w:szCs w:val="21"/>
              </w:rPr>
            </w:pPr>
            <w:r>
              <w:rPr>
                <w:rFonts w:hint="eastAsia" w:ascii="仿宋_GB2312" w:hAnsi="宋体" w:eastAsia="仿宋_GB2312"/>
                <w:kern w:val="0"/>
                <w:szCs w:val="21"/>
              </w:rPr>
              <w:t>银行承兑汇票保证金</w:t>
            </w:r>
          </w:p>
        </w:tc>
        <w:tc>
          <w:tcPr>
            <w:tcW w:w="2410" w:type="dxa"/>
            <w:noWrap w:val="0"/>
            <w:vAlign w:val="center"/>
          </w:tcPr>
          <w:p w14:paraId="404A4590">
            <w:pPr>
              <w:spacing w:line="240" w:lineRule="atLeast"/>
              <w:ind w:firstLine="420" w:firstLineChars="200"/>
              <w:rPr>
                <w:rFonts w:ascii="仿宋_GB2312" w:hAnsi="宋体" w:eastAsia="仿宋_GB2312"/>
                <w:kern w:val="0"/>
                <w:szCs w:val="21"/>
              </w:rPr>
            </w:pPr>
          </w:p>
        </w:tc>
        <w:tc>
          <w:tcPr>
            <w:tcW w:w="2035" w:type="dxa"/>
            <w:noWrap w:val="0"/>
            <w:vAlign w:val="center"/>
          </w:tcPr>
          <w:p w14:paraId="2780E7E8">
            <w:pPr>
              <w:spacing w:line="240" w:lineRule="atLeast"/>
              <w:ind w:firstLine="420" w:firstLineChars="200"/>
              <w:rPr>
                <w:rFonts w:ascii="仿宋_GB2312" w:hAnsi="宋体" w:eastAsia="仿宋_GB2312"/>
                <w:kern w:val="0"/>
                <w:szCs w:val="21"/>
              </w:rPr>
            </w:pPr>
          </w:p>
        </w:tc>
      </w:tr>
      <w:tr w14:paraId="382AFBB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trPr>
        <w:tc>
          <w:tcPr>
            <w:tcW w:w="4077" w:type="dxa"/>
            <w:noWrap w:val="0"/>
            <w:vAlign w:val="center"/>
          </w:tcPr>
          <w:p w14:paraId="0163C627">
            <w:pPr>
              <w:spacing w:line="240" w:lineRule="atLeast"/>
              <w:rPr>
                <w:rFonts w:ascii="仿宋_GB2312" w:hAnsi="宋体" w:eastAsia="仿宋_GB2312"/>
                <w:kern w:val="0"/>
                <w:szCs w:val="21"/>
              </w:rPr>
            </w:pPr>
            <w:r>
              <w:rPr>
                <w:rFonts w:hint="eastAsia" w:ascii="仿宋_GB2312" w:hAnsi="宋体" w:eastAsia="仿宋_GB2312"/>
                <w:kern w:val="0"/>
                <w:szCs w:val="21"/>
              </w:rPr>
              <w:t>信用证保证金</w:t>
            </w:r>
          </w:p>
        </w:tc>
        <w:tc>
          <w:tcPr>
            <w:tcW w:w="2410" w:type="dxa"/>
            <w:noWrap w:val="0"/>
            <w:vAlign w:val="center"/>
          </w:tcPr>
          <w:p w14:paraId="2EB90D6D">
            <w:pPr>
              <w:spacing w:line="240" w:lineRule="atLeast"/>
              <w:ind w:firstLine="420" w:firstLineChars="200"/>
              <w:rPr>
                <w:rFonts w:ascii="仿宋_GB2312" w:hAnsi="宋体" w:eastAsia="仿宋_GB2312"/>
                <w:kern w:val="0"/>
                <w:szCs w:val="21"/>
              </w:rPr>
            </w:pPr>
          </w:p>
        </w:tc>
        <w:tc>
          <w:tcPr>
            <w:tcW w:w="2035" w:type="dxa"/>
            <w:noWrap w:val="0"/>
            <w:vAlign w:val="center"/>
          </w:tcPr>
          <w:p w14:paraId="5916A471">
            <w:pPr>
              <w:spacing w:line="240" w:lineRule="atLeast"/>
              <w:ind w:firstLine="420" w:firstLineChars="200"/>
              <w:rPr>
                <w:rFonts w:ascii="仿宋_GB2312" w:hAnsi="宋体" w:eastAsia="仿宋_GB2312"/>
                <w:kern w:val="0"/>
                <w:szCs w:val="21"/>
              </w:rPr>
            </w:pPr>
          </w:p>
        </w:tc>
      </w:tr>
      <w:tr w14:paraId="0EDEBFB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trPr>
        <w:tc>
          <w:tcPr>
            <w:tcW w:w="4077" w:type="dxa"/>
            <w:noWrap w:val="0"/>
            <w:vAlign w:val="center"/>
          </w:tcPr>
          <w:p w14:paraId="79EFF538">
            <w:pPr>
              <w:spacing w:line="240" w:lineRule="atLeast"/>
              <w:rPr>
                <w:rFonts w:ascii="仿宋_GB2312" w:hAnsi="宋体" w:eastAsia="仿宋_GB2312"/>
                <w:kern w:val="0"/>
                <w:szCs w:val="21"/>
              </w:rPr>
            </w:pPr>
            <w:r>
              <w:rPr>
                <w:rFonts w:hint="eastAsia" w:ascii="仿宋_GB2312" w:hAnsi="宋体" w:eastAsia="仿宋_GB2312"/>
                <w:kern w:val="0"/>
                <w:szCs w:val="21"/>
              </w:rPr>
              <w:t>履约保证金</w:t>
            </w:r>
          </w:p>
        </w:tc>
        <w:tc>
          <w:tcPr>
            <w:tcW w:w="2410" w:type="dxa"/>
            <w:noWrap w:val="0"/>
            <w:vAlign w:val="center"/>
          </w:tcPr>
          <w:p w14:paraId="3FE70AAA">
            <w:pPr>
              <w:spacing w:line="240" w:lineRule="atLeast"/>
              <w:ind w:firstLine="420" w:firstLineChars="200"/>
              <w:rPr>
                <w:rFonts w:ascii="仿宋_GB2312" w:hAnsi="宋体" w:eastAsia="仿宋_GB2312"/>
                <w:kern w:val="0"/>
                <w:szCs w:val="21"/>
              </w:rPr>
            </w:pPr>
          </w:p>
        </w:tc>
        <w:tc>
          <w:tcPr>
            <w:tcW w:w="2035" w:type="dxa"/>
            <w:noWrap w:val="0"/>
            <w:vAlign w:val="center"/>
          </w:tcPr>
          <w:p w14:paraId="68CB1E45">
            <w:pPr>
              <w:spacing w:line="240" w:lineRule="atLeast"/>
              <w:ind w:firstLine="420" w:firstLineChars="200"/>
              <w:rPr>
                <w:rFonts w:ascii="仿宋_GB2312" w:hAnsi="宋体" w:eastAsia="仿宋_GB2312"/>
                <w:kern w:val="0"/>
                <w:szCs w:val="21"/>
              </w:rPr>
            </w:pPr>
          </w:p>
        </w:tc>
      </w:tr>
      <w:tr w14:paraId="6732A23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trPr>
        <w:tc>
          <w:tcPr>
            <w:tcW w:w="4077" w:type="dxa"/>
            <w:noWrap w:val="0"/>
            <w:vAlign w:val="center"/>
          </w:tcPr>
          <w:p w14:paraId="2EAF4B83">
            <w:pPr>
              <w:spacing w:line="240" w:lineRule="atLeast"/>
              <w:rPr>
                <w:rFonts w:ascii="仿宋_GB2312" w:hAnsi="宋体" w:eastAsia="仿宋_GB2312"/>
                <w:kern w:val="0"/>
                <w:szCs w:val="21"/>
              </w:rPr>
            </w:pPr>
            <w:r>
              <w:rPr>
                <w:rFonts w:hint="eastAsia" w:ascii="仿宋_GB2312" w:hAnsi="宋体" w:eastAsia="仿宋_GB2312"/>
                <w:kern w:val="0"/>
                <w:szCs w:val="21"/>
              </w:rPr>
              <w:t>用于担保的定期存款或通知存款</w:t>
            </w:r>
          </w:p>
        </w:tc>
        <w:tc>
          <w:tcPr>
            <w:tcW w:w="2410" w:type="dxa"/>
            <w:noWrap w:val="0"/>
            <w:vAlign w:val="center"/>
          </w:tcPr>
          <w:p w14:paraId="1DB1D767">
            <w:pPr>
              <w:spacing w:line="240" w:lineRule="atLeast"/>
              <w:ind w:firstLine="420" w:firstLineChars="200"/>
              <w:rPr>
                <w:rFonts w:ascii="仿宋_GB2312" w:hAnsi="宋体" w:eastAsia="仿宋_GB2312"/>
                <w:kern w:val="0"/>
                <w:szCs w:val="21"/>
              </w:rPr>
            </w:pPr>
          </w:p>
        </w:tc>
        <w:tc>
          <w:tcPr>
            <w:tcW w:w="2035" w:type="dxa"/>
            <w:noWrap w:val="0"/>
            <w:vAlign w:val="center"/>
          </w:tcPr>
          <w:p w14:paraId="4A12D5EE">
            <w:pPr>
              <w:spacing w:line="240" w:lineRule="atLeast"/>
              <w:ind w:firstLine="420" w:firstLineChars="200"/>
              <w:rPr>
                <w:rFonts w:ascii="仿宋_GB2312" w:hAnsi="宋体" w:eastAsia="仿宋_GB2312"/>
                <w:kern w:val="0"/>
                <w:szCs w:val="21"/>
              </w:rPr>
            </w:pPr>
          </w:p>
        </w:tc>
      </w:tr>
      <w:tr w14:paraId="5568ACE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trPr>
        <w:tc>
          <w:tcPr>
            <w:tcW w:w="4077" w:type="dxa"/>
            <w:noWrap w:val="0"/>
            <w:vAlign w:val="center"/>
          </w:tcPr>
          <w:p w14:paraId="74EBC92C">
            <w:pPr>
              <w:spacing w:line="240" w:lineRule="atLeast"/>
              <w:rPr>
                <w:rFonts w:ascii="仿宋_GB2312" w:hAnsi="宋体" w:eastAsia="仿宋_GB2312"/>
                <w:kern w:val="0"/>
                <w:szCs w:val="21"/>
              </w:rPr>
            </w:pPr>
            <w:r>
              <w:rPr>
                <w:rFonts w:hint="eastAsia" w:ascii="仿宋_GB2312" w:hAnsi="宋体" w:eastAsia="仿宋_GB2312"/>
                <w:kern w:val="0"/>
                <w:szCs w:val="21"/>
              </w:rPr>
              <w:t>放在境外且资金汇回受到限制的款项</w:t>
            </w:r>
          </w:p>
        </w:tc>
        <w:tc>
          <w:tcPr>
            <w:tcW w:w="2410" w:type="dxa"/>
            <w:noWrap w:val="0"/>
            <w:vAlign w:val="center"/>
          </w:tcPr>
          <w:p w14:paraId="0C8AB18E">
            <w:pPr>
              <w:spacing w:line="240" w:lineRule="atLeast"/>
              <w:ind w:firstLine="420" w:firstLineChars="200"/>
              <w:rPr>
                <w:rFonts w:ascii="仿宋_GB2312" w:hAnsi="宋体" w:eastAsia="仿宋_GB2312"/>
                <w:kern w:val="0"/>
                <w:szCs w:val="21"/>
              </w:rPr>
            </w:pPr>
          </w:p>
        </w:tc>
        <w:tc>
          <w:tcPr>
            <w:tcW w:w="2035" w:type="dxa"/>
            <w:noWrap w:val="0"/>
            <w:vAlign w:val="center"/>
          </w:tcPr>
          <w:p w14:paraId="104722DB">
            <w:pPr>
              <w:spacing w:line="240" w:lineRule="atLeast"/>
              <w:ind w:firstLine="420" w:firstLineChars="200"/>
              <w:rPr>
                <w:rFonts w:ascii="仿宋_GB2312" w:hAnsi="宋体" w:eastAsia="仿宋_GB2312"/>
                <w:kern w:val="0"/>
                <w:szCs w:val="21"/>
              </w:rPr>
            </w:pPr>
          </w:p>
        </w:tc>
      </w:tr>
      <w:tr w14:paraId="149811F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trPr>
        <w:tc>
          <w:tcPr>
            <w:tcW w:w="4077" w:type="dxa"/>
            <w:noWrap w:val="0"/>
            <w:vAlign w:val="center"/>
          </w:tcPr>
          <w:p w14:paraId="0D1580C7">
            <w:pPr>
              <w:spacing w:line="240" w:lineRule="atLeast"/>
              <w:rPr>
                <w:rFonts w:ascii="仿宋_GB2312" w:hAnsi="宋体" w:eastAsia="仿宋_GB2312"/>
                <w:kern w:val="0"/>
                <w:szCs w:val="21"/>
              </w:rPr>
            </w:pPr>
            <w:r>
              <w:rPr>
                <w:rFonts w:hint="eastAsia" w:ascii="仿宋_GB2312" w:hAnsi="宋体" w:eastAsia="仿宋_GB2312"/>
                <w:kern w:val="0"/>
                <w:szCs w:val="21"/>
              </w:rPr>
              <w:t>金融企业法定存款准备金或备付金</w:t>
            </w:r>
          </w:p>
        </w:tc>
        <w:tc>
          <w:tcPr>
            <w:tcW w:w="2410" w:type="dxa"/>
            <w:noWrap w:val="0"/>
            <w:vAlign w:val="center"/>
          </w:tcPr>
          <w:p w14:paraId="07013EB7">
            <w:pPr>
              <w:spacing w:line="240" w:lineRule="atLeast"/>
              <w:ind w:firstLine="420" w:firstLineChars="200"/>
              <w:rPr>
                <w:rFonts w:ascii="仿宋_GB2312" w:hAnsi="宋体" w:eastAsia="仿宋_GB2312"/>
                <w:kern w:val="0"/>
                <w:szCs w:val="21"/>
              </w:rPr>
            </w:pPr>
          </w:p>
        </w:tc>
        <w:tc>
          <w:tcPr>
            <w:tcW w:w="2035" w:type="dxa"/>
            <w:noWrap w:val="0"/>
            <w:vAlign w:val="center"/>
          </w:tcPr>
          <w:p w14:paraId="5B0332C7">
            <w:pPr>
              <w:spacing w:line="240" w:lineRule="atLeast"/>
              <w:ind w:firstLine="420" w:firstLineChars="200"/>
              <w:rPr>
                <w:rFonts w:ascii="仿宋_GB2312" w:hAnsi="宋体" w:eastAsia="仿宋_GB2312"/>
                <w:kern w:val="0"/>
                <w:szCs w:val="21"/>
              </w:rPr>
            </w:pPr>
          </w:p>
        </w:tc>
      </w:tr>
      <w:tr w14:paraId="5B30644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trPr>
        <w:tc>
          <w:tcPr>
            <w:tcW w:w="4077" w:type="dxa"/>
            <w:noWrap w:val="0"/>
            <w:vAlign w:val="center"/>
          </w:tcPr>
          <w:p w14:paraId="600E7D3D">
            <w:pPr>
              <w:spacing w:line="240" w:lineRule="atLeast"/>
              <w:rPr>
                <w:rFonts w:ascii="仿宋_GB2312" w:hAnsi="宋体" w:eastAsia="仿宋_GB2312"/>
                <w:kern w:val="0"/>
                <w:szCs w:val="21"/>
              </w:rPr>
            </w:pPr>
            <w:r>
              <w:rPr>
                <w:rFonts w:hint="eastAsia" w:ascii="仿宋_GB2312" w:hAnsi="宋体" w:eastAsia="仿宋_GB2312"/>
                <w:kern w:val="0"/>
                <w:szCs w:val="21"/>
              </w:rPr>
              <w:t>……</w:t>
            </w:r>
          </w:p>
        </w:tc>
        <w:tc>
          <w:tcPr>
            <w:tcW w:w="2410" w:type="dxa"/>
            <w:noWrap w:val="0"/>
            <w:vAlign w:val="center"/>
          </w:tcPr>
          <w:p w14:paraId="78C821DE">
            <w:pPr>
              <w:spacing w:line="240" w:lineRule="atLeast"/>
              <w:ind w:firstLine="420" w:firstLineChars="200"/>
              <w:rPr>
                <w:rFonts w:ascii="仿宋_GB2312" w:hAnsi="宋体" w:eastAsia="仿宋_GB2312"/>
                <w:kern w:val="0"/>
                <w:szCs w:val="21"/>
              </w:rPr>
            </w:pPr>
          </w:p>
        </w:tc>
        <w:tc>
          <w:tcPr>
            <w:tcW w:w="2035" w:type="dxa"/>
            <w:noWrap w:val="0"/>
            <w:vAlign w:val="center"/>
          </w:tcPr>
          <w:p w14:paraId="0E2D0AA5">
            <w:pPr>
              <w:spacing w:line="240" w:lineRule="atLeast"/>
              <w:ind w:firstLine="420" w:firstLineChars="200"/>
              <w:rPr>
                <w:rFonts w:ascii="仿宋_GB2312" w:hAnsi="宋体" w:eastAsia="仿宋_GB2312"/>
                <w:kern w:val="0"/>
                <w:szCs w:val="21"/>
              </w:rPr>
            </w:pPr>
          </w:p>
        </w:tc>
      </w:tr>
      <w:tr w14:paraId="2ABDB8E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trPr>
        <w:tc>
          <w:tcPr>
            <w:tcW w:w="4077" w:type="dxa"/>
            <w:noWrap w:val="0"/>
            <w:vAlign w:val="center"/>
          </w:tcPr>
          <w:p w14:paraId="419ED69C">
            <w:pPr>
              <w:spacing w:line="240" w:lineRule="atLeast"/>
              <w:jc w:val="center"/>
              <w:rPr>
                <w:rFonts w:ascii="仿宋_GB2312" w:hAnsi="宋体" w:eastAsia="仿宋_GB2312"/>
                <w:kern w:val="0"/>
                <w:szCs w:val="21"/>
              </w:rPr>
            </w:pPr>
            <w:r>
              <w:rPr>
                <w:rFonts w:hint="eastAsia" w:ascii="仿宋_GB2312" w:hAnsi="宋体" w:eastAsia="仿宋_GB2312"/>
                <w:kern w:val="0"/>
                <w:szCs w:val="21"/>
              </w:rPr>
              <w:t>合  计</w:t>
            </w:r>
          </w:p>
        </w:tc>
        <w:tc>
          <w:tcPr>
            <w:tcW w:w="2410" w:type="dxa"/>
            <w:noWrap w:val="0"/>
            <w:vAlign w:val="center"/>
          </w:tcPr>
          <w:p w14:paraId="729CE113">
            <w:pPr>
              <w:spacing w:line="240" w:lineRule="atLeast"/>
              <w:ind w:firstLine="420" w:firstLineChars="200"/>
              <w:rPr>
                <w:rFonts w:ascii="仿宋_GB2312" w:hAnsi="宋体" w:eastAsia="仿宋_GB2312"/>
                <w:kern w:val="0"/>
                <w:szCs w:val="21"/>
              </w:rPr>
            </w:pPr>
          </w:p>
        </w:tc>
        <w:tc>
          <w:tcPr>
            <w:tcW w:w="2035" w:type="dxa"/>
            <w:noWrap w:val="0"/>
            <w:vAlign w:val="center"/>
          </w:tcPr>
          <w:p w14:paraId="6C191AFD">
            <w:pPr>
              <w:spacing w:line="240" w:lineRule="atLeast"/>
              <w:ind w:firstLine="420" w:firstLineChars="200"/>
              <w:rPr>
                <w:rFonts w:ascii="仿宋_GB2312" w:hAnsi="宋体" w:eastAsia="仿宋_GB2312"/>
                <w:kern w:val="0"/>
                <w:szCs w:val="21"/>
              </w:rPr>
            </w:pPr>
          </w:p>
        </w:tc>
      </w:tr>
    </w:tbl>
    <w:p w14:paraId="003AD06D">
      <w:pPr>
        <w:pStyle w:val="3"/>
      </w:pPr>
      <w:r>
        <w:rPr>
          <w:rFonts w:hint="eastAsia"/>
        </w:rPr>
        <w:t>交易性金融资产</w:t>
      </w:r>
    </w:p>
    <w:tbl>
      <w:tblPr>
        <w:tblStyle w:val="16"/>
        <w:tblW w:w="8188"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4556"/>
        <w:gridCol w:w="2124"/>
        <w:gridCol w:w="1508"/>
      </w:tblGrid>
      <w:tr w14:paraId="1359DB2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556" w:type="dxa"/>
            <w:noWrap w:val="0"/>
            <w:vAlign w:val="center"/>
          </w:tcPr>
          <w:p w14:paraId="0BC618B1">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项  目</w:t>
            </w:r>
          </w:p>
        </w:tc>
        <w:tc>
          <w:tcPr>
            <w:tcW w:w="2124" w:type="dxa"/>
            <w:noWrap w:val="0"/>
            <w:vAlign w:val="center"/>
          </w:tcPr>
          <w:p w14:paraId="24552845">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期末公允价值</w:t>
            </w:r>
          </w:p>
        </w:tc>
        <w:tc>
          <w:tcPr>
            <w:tcW w:w="1508" w:type="dxa"/>
            <w:noWrap w:val="0"/>
            <w:vAlign w:val="center"/>
          </w:tcPr>
          <w:p w14:paraId="472BE3BA">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期初公允价值</w:t>
            </w:r>
          </w:p>
        </w:tc>
      </w:tr>
      <w:tr w14:paraId="06B3BEA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556" w:type="dxa"/>
            <w:noWrap w:val="0"/>
            <w:vAlign w:val="center"/>
          </w:tcPr>
          <w:p w14:paraId="200E5E08">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分类以公允价值计量且其变动计入当期损益的金融资产</w:t>
            </w:r>
          </w:p>
        </w:tc>
        <w:tc>
          <w:tcPr>
            <w:tcW w:w="2124" w:type="dxa"/>
            <w:noWrap w:val="0"/>
            <w:vAlign w:val="center"/>
          </w:tcPr>
          <w:p w14:paraId="51278D11">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508" w:type="dxa"/>
            <w:noWrap w:val="0"/>
            <w:vAlign w:val="center"/>
          </w:tcPr>
          <w:p w14:paraId="3376CCF8">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68ED6F2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556" w:type="dxa"/>
            <w:noWrap w:val="0"/>
            <w:vAlign w:val="center"/>
          </w:tcPr>
          <w:p w14:paraId="7E652869">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 xml:space="preserve">   其中：债务工具投资</w:t>
            </w:r>
          </w:p>
        </w:tc>
        <w:tc>
          <w:tcPr>
            <w:tcW w:w="2124" w:type="dxa"/>
            <w:noWrap w:val="0"/>
            <w:vAlign w:val="center"/>
          </w:tcPr>
          <w:p w14:paraId="0DCF7BC8">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　</w:t>
            </w:r>
          </w:p>
        </w:tc>
        <w:tc>
          <w:tcPr>
            <w:tcW w:w="1508" w:type="dxa"/>
            <w:noWrap w:val="0"/>
            <w:vAlign w:val="center"/>
          </w:tcPr>
          <w:p w14:paraId="5C8A0974">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　</w:t>
            </w:r>
          </w:p>
        </w:tc>
      </w:tr>
      <w:tr w14:paraId="4362CC4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556" w:type="dxa"/>
            <w:noWrap w:val="0"/>
            <w:vAlign w:val="center"/>
          </w:tcPr>
          <w:p w14:paraId="3FC54464">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 xml:space="preserve">         权益工具投资</w:t>
            </w:r>
          </w:p>
        </w:tc>
        <w:tc>
          <w:tcPr>
            <w:tcW w:w="2124" w:type="dxa"/>
            <w:noWrap w:val="0"/>
            <w:vAlign w:val="center"/>
          </w:tcPr>
          <w:p w14:paraId="095A69D4">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　</w:t>
            </w:r>
          </w:p>
        </w:tc>
        <w:tc>
          <w:tcPr>
            <w:tcW w:w="1508" w:type="dxa"/>
            <w:noWrap w:val="0"/>
            <w:vAlign w:val="center"/>
          </w:tcPr>
          <w:p w14:paraId="546FBCF4">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　</w:t>
            </w:r>
          </w:p>
        </w:tc>
      </w:tr>
      <w:tr w14:paraId="5C55896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556" w:type="dxa"/>
            <w:noWrap w:val="0"/>
            <w:vAlign w:val="center"/>
          </w:tcPr>
          <w:p w14:paraId="27DA4D59">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 xml:space="preserve">         其他</w:t>
            </w:r>
          </w:p>
        </w:tc>
        <w:tc>
          <w:tcPr>
            <w:tcW w:w="2124" w:type="dxa"/>
            <w:noWrap w:val="0"/>
            <w:vAlign w:val="center"/>
          </w:tcPr>
          <w:p w14:paraId="59A1692D">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　</w:t>
            </w:r>
          </w:p>
        </w:tc>
        <w:tc>
          <w:tcPr>
            <w:tcW w:w="1508" w:type="dxa"/>
            <w:noWrap w:val="0"/>
            <w:vAlign w:val="center"/>
          </w:tcPr>
          <w:p w14:paraId="26050C58">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　</w:t>
            </w:r>
          </w:p>
        </w:tc>
      </w:tr>
      <w:tr w14:paraId="29F0D6A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556" w:type="dxa"/>
            <w:noWrap w:val="0"/>
            <w:vAlign w:val="center"/>
          </w:tcPr>
          <w:p w14:paraId="1D379CC0">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指定为以公允价值计量且其变动计入当期损益的金融资产</w:t>
            </w:r>
          </w:p>
        </w:tc>
        <w:tc>
          <w:tcPr>
            <w:tcW w:w="2124" w:type="dxa"/>
            <w:noWrap w:val="0"/>
            <w:vAlign w:val="center"/>
          </w:tcPr>
          <w:p w14:paraId="7D07EA8C">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　</w:t>
            </w:r>
          </w:p>
        </w:tc>
        <w:tc>
          <w:tcPr>
            <w:tcW w:w="1508" w:type="dxa"/>
            <w:noWrap w:val="0"/>
            <w:vAlign w:val="center"/>
          </w:tcPr>
          <w:p w14:paraId="6EC84D73">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　</w:t>
            </w:r>
          </w:p>
        </w:tc>
      </w:tr>
      <w:tr w14:paraId="02AAE1F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556" w:type="dxa"/>
            <w:noWrap w:val="0"/>
            <w:vAlign w:val="center"/>
          </w:tcPr>
          <w:p w14:paraId="3BFE1AC5">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 xml:space="preserve">   其中：债务工具投资</w:t>
            </w:r>
          </w:p>
        </w:tc>
        <w:tc>
          <w:tcPr>
            <w:tcW w:w="2124" w:type="dxa"/>
            <w:noWrap w:val="0"/>
            <w:vAlign w:val="center"/>
          </w:tcPr>
          <w:p w14:paraId="07888B43">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　</w:t>
            </w:r>
          </w:p>
        </w:tc>
        <w:tc>
          <w:tcPr>
            <w:tcW w:w="1508" w:type="dxa"/>
            <w:noWrap w:val="0"/>
            <w:vAlign w:val="center"/>
          </w:tcPr>
          <w:p w14:paraId="0D41B9BC">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　</w:t>
            </w:r>
          </w:p>
        </w:tc>
      </w:tr>
      <w:tr w14:paraId="449AF1F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556" w:type="dxa"/>
            <w:noWrap w:val="0"/>
            <w:vAlign w:val="center"/>
          </w:tcPr>
          <w:p w14:paraId="671F0C39">
            <w:pPr>
              <w:widowControl/>
              <w:spacing w:line="240" w:lineRule="atLeast"/>
              <w:ind w:firstLine="945" w:firstLineChars="450"/>
              <w:rPr>
                <w:rFonts w:ascii="仿宋_GB2312" w:hAnsi="宋体" w:eastAsia="仿宋_GB2312" w:cs="宋体"/>
                <w:kern w:val="0"/>
                <w:szCs w:val="21"/>
              </w:rPr>
            </w:pPr>
            <w:r>
              <w:rPr>
                <w:rFonts w:hint="eastAsia" w:ascii="仿宋_GB2312" w:hAnsi="宋体" w:eastAsia="仿宋_GB2312" w:cs="宋体"/>
                <w:kern w:val="0"/>
                <w:szCs w:val="21"/>
              </w:rPr>
              <w:t>其他</w:t>
            </w:r>
          </w:p>
        </w:tc>
        <w:tc>
          <w:tcPr>
            <w:tcW w:w="2124" w:type="dxa"/>
            <w:noWrap w:val="0"/>
            <w:vAlign w:val="center"/>
          </w:tcPr>
          <w:p w14:paraId="46E836E5">
            <w:pPr>
              <w:widowControl/>
              <w:spacing w:line="240" w:lineRule="atLeast"/>
              <w:ind w:firstLine="420" w:firstLineChars="200"/>
              <w:rPr>
                <w:rFonts w:ascii="仿宋_GB2312" w:hAnsi="宋体" w:eastAsia="仿宋_GB2312" w:cs="宋体"/>
                <w:kern w:val="0"/>
                <w:szCs w:val="21"/>
              </w:rPr>
            </w:pPr>
          </w:p>
        </w:tc>
        <w:tc>
          <w:tcPr>
            <w:tcW w:w="1508" w:type="dxa"/>
            <w:noWrap w:val="0"/>
            <w:vAlign w:val="center"/>
          </w:tcPr>
          <w:p w14:paraId="7D3C56E8">
            <w:pPr>
              <w:widowControl/>
              <w:spacing w:line="240" w:lineRule="atLeast"/>
              <w:ind w:firstLine="420" w:firstLineChars="200"/>
              <w:rPr>
                <w:rFonts w:ascii="仿宋_GB2312" w:hAnsi="宋体" w:eastAsia="仿宋_GB2312" w:cs="宋体"/>
                <w:kern w:val="0"/>
                <w:szCs w:val="21"/>
              </w:rPr>
            </w:pPr>
          </w:p>
        </w:tc>
      </w:tr>
      <w:tr w14:paraId="4444187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556" w:type="dxa"/>
            <w:noWrap w:val="0"/>
            <w:vAlign w:val="center"/>
          </w:tcPr>
          <w:p w14:paraId="6FE3E04E">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合  计</w:t>
            </w:r>
          </w:p>
        </w:tc>
        <w:tc>
          <w:tcPr>
            <w:tcW w:w="2124" w:type="dxa"/>
            <w:noWrap w:val="0"/>
            <w:vAlign w:val="center"/>
          </w:tcPr>
          <w:p w14:paraId="66082EE2">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508" w:type="dxa"/>
            <w:noWrap w:val="0"/>
            <w:vAlign w:val="center"/>
          </w:tcPr>
          <w:p w14:paraId="3C8A64CF">
            <w:pPr>
              <w:widowControl/>
              <w:spacing w:line="240" w:lineRule="atLeast"/>
              <w:jc w:val="left"/>
              <w:rPr>
                <w:rFonts w:ascii="宋体" w:hAnsi="宋体" w:cs="宋体"/>
                <w:kern w:val="0"/>
                <w:sz w:val="22"/>
                <w:szCs w:val="22"/>
              </w:rPr>
            </w:pPr>
            <w:r>
              <w:rPr>
                <w:rFonts w:hint="eastAsia" w:ascii="宋体" w:hAnsi="宋体" w:cs="宋体"/>
                <w:kern w:val="0"/>
                <w:sz w:val="22"/>
                <w:szCs w:val="22"/>
              </w:rPr>
              <w:t>　</w:t>
            </w:r>
          </w:p>
        </w:tc>
      </w:tr>
    </w:tbl>
    <w:p w14:paraId="472E5B8D">
      <w:pPr>
        <w:pStyle w:val="3"/>
      </w:pPr>
      <w:r>
        <w:t>以公允价值计量且其变动计入当期损益的金融资产</w:t>
      </w:r>
      <w:r>
        <w:rPr>
          <w:rFonts w:hint="eastAsia"/>
        </w:rPr>
        <w:t>（旧准则适用）</w:t>
      </w:r>
    </w:p>
    <w:tbl>
      <w:tblPr>
        <w:tblStyle w:val="16"/>
        <w:tblW w:w="8140"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490"/>
        <w:gridCol w:w="2563"/>
        <w:gridCol w:w="2087"/>
      </w:tblGrid>
      <w:tr w14:paraId="3444FE9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490" w:type="dxa"/>
            <w:noWrap w:val="0"/>
            <w:vAlign w:val="center"/>
          </w:tcPr>
          <w:p w14:paraId="718AB28C">
            <w:pPr>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项目</w:t>
            </w:r>
          </w:p>
        </w:tc>
        <w:tc>
          <w:tcPr>
            <w:tcW w:w="2563" w:type="dxa"/>
            <w:noWrap w:val="0"/>
            <w:vAlign w:val="center"/>
          </w:tcPr>
          <w:p w14:paraId="44CBBC4F">
            <w:pPr>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期末公允价值</w:t>
            </w:r>
          </w:p>
        </w:tc>
        <w:tc>
          <w:tcPr>
            <w:tcW w:w="2087" w:type="dxa"/>
            <w:noWrap w:val="0"/>
            <w:vAlign w:val="center"/>
          </w:tcPr>
          <w:p w14:paraId="71DC9B12">
            <w:pPr>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期初公允价值</w:t>
            </w:r>
          </w:p>
        </w:tc>
      </w:tr>
      <w:tr w14:paraId="2F37229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490" w:type="dxa"/>
            <w:noWrap w:val="0"/>
            <w:vAlign w:val="center"/>
          </w:tcPr>
          <w:p w14:paraId="5A3142FF">
            <w:pPr>
              <w:snapToGrid w:val="0"/>
              <w:spacing w:line="240" w:lineRule="atLeast"/>
              <w:jc w:val="left"/>
              <w:rPr>
                <w:rFonts w:ascii="仿宋_GB2312" w:hAnsi="仿宋_GB2312" w:eastAsia="仿宋_GB2312" w:cs="仿宋_GB2312"/>
                <w:szCs w:val="21"/>
              </w:rPr>
            </w:pPr>
            <w:r>
              <w:rPr>
                <w:rFonts w:hint="eastAsia" w:ascii="仿宋_GB2312" w:hAnsi="仿宋_GB2312" w:eastAsia="仿宋_GB2312" w:cs="仿宋_GB2312"/>
                <w:szCs w:val="21"/>
              </w:rPr>
              <w:t>1、交易性金融资产</w:t>
            </w:r>
          </w:p>
        </w:tc>
        <w:tc>
          <w:tcPr>
            <w:tcW w:w="2563" w:type="dxa"/>
            <w:noWrap w:val="0"/>
            <w:vAlign w:val="center"/>
          </w:tcPr>
          <w:p w14:paraId="346B1AC2">
            <w:pPr>
              <w:snapToGrid w:val="0"/>
              <w:spacing w:line="240" w:lineRule="atLeast"/>
              <w:jc w:val="right"/>
              <w:rPr>
                <w:rFonts w:ascii="仿宋_GB2312" w:hAnsi="仿宋_GB2312" w:eastAsia="仿宋_GB2312" w:cs="仿宋_GB2312"/>
                <w:szCs w:val="21"/>
              </w:rPr>
            </w:pPr>
          </w:p>
        </w:tc>
        <w:tc>
          <w:tcPr>
            <w:tcW w:w="2087" w:type="dxa"/>
            <w:noWrap w:val="0"/>
            <w:vAlign w:val="center"/>
          </w:tcPr>
          <w:p w14:paraId="46585C03">
            <w:pPr>
              <w:snapToGrid w:val="0"/>
              <w:spacing w:line="240" w:lineRule="atLeast"/>
              <w:jc w:val="right"/>
              <w:rPr>
                <w:rFonts w:ascii="仿宋_GB2312" w:hAnsi="仿宋_GB2312" w:eastAsia="仿宋_GB2312" w:cs="仿宋_GB2312"/>
                <w:szCs w:val="21"/>
              </w:rPr>
            </w:pPr>
          </w:p>
        </w:tc>
      </w:tr>
      <w:tr w14:paraId="6725100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490" w:type="dxa"/>
            <w:noWrap w:val="0"/>
            <w:vAlign w:val="center"/>
          </w:tcPr>
          <w:p w14:paraId="3F76F465">
            <w:pPr>
              <w:snapToGrid w:val="0"/>
              <w:spacing w:line="240" w:lineRule="atLeast"/>
              <w:jc w:val="left"/>
              <w:rPr>
                <w:rFonts w:ascii="仿宋_GB2312" w:hAnsi="仿宋_GB2312" w:eastAsia="仿宋_GB2312" w:cs="仿宋_GB2312"/>
                <w:szCs w:val="21"/>
              </w:rPr>
            </w:pPr>
            <w:r>
              <w:rPr>
                <w:rFonts w:hint="eastAsia" w:ascii="仿宋_GB2312" w:hAnsi="仿宋_GB2312" w:eastAsia="仿宋_GB2312" w:cs="仿宋_GB2312"/>
                <w:szCs w:val="21"/>
              </w:rPr>
              <w:t>其中：债务工具投资</w:t>
            </w:r>
          </w:p>
        </w:tc>
        <w:tc>
          <w:tcPr>
            <w:tcW w:w="2563" w:type="dxa"/>
            <w:noWrap w:val="0"/>
            <w:vAlign w:val="center"/>
          </w:tcPr>
          <w:p w14:paraId="153075C3">
            <w:pPr>
              <w:snapToGrid w:val="0"/>
              <w:spacing w:line="240" w:lineRule="atLeast"/>
              <w:jc w:val="right"/>
              <w:rPr>
                <w:rFonts w:ascii="仿宋_GB2312" w:hAnsi="仿宋_GB2312" w:eastAsia="仿宋_GB2312" w:cs="仿宋_GB2312"/>
                <w:szCs w:val="21"/>
              </w:rPr>
            </w:pPr>
          </w:p>
        </w:tc>
        <w:tc>
          <w:tcPr>
            <w:tcW w:w="2087" w:type="dxa"/>
            <w:noWrap w:val="0"/>
            <w:vAlign w:val="center"/>
          </w:tcPr>
          <w:p w14:paraId="185D3316">
            <w:pPr>
              <w:snapToGrid w:val="0"/>
              <w:spacing w:line="240" w:lineRule="atLeast"/>
              <w:jc w:val="right"/>
              <w:rPr>
                <w:rFonts w:ascii="仿宋_GB2312" w:hAnsi="仿宋_GB2312" w:eastAsia="仿宋_GB2312" w:cs="仿宋_GB2312"/>
                <w:szCs w:val="21"/>
              </w:rPr>
            </w:pPr>
          </w:p>
        </w:tc>
      </w:tr>
      <w:tr w14:paraId="1D8212C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490" w:type="dxa"/>
            <w:noWrap w:val="0"/>
            <w:vAlign w:val="center"/>
          </w:tcPr>
          <w:p w14:paraId="077F9B4B">
            <w:pPr>
              <w:snapToGrid w:val="0"/>
              <w:spacing w:line="240" w:lineRule="atLeast"/>
              <w:jc w:val="left"/>
              <w:rPr>
                <w:rFonts w:ascii="仿宋_GB2312" w:hAnsi="仿宋_GB2312" w:eastAsia="仿宋_GB2312" w:cs="仿宋_GB2312"/>
                <w:szCs w:val="21"/>
              </w:rPr>
            </w:pPr>
            <w:r>
              <w:rPr>
                <w:rFonts w:hint="eastAsia" w:ascii="仿宋_GB2312" w:hAnsi="仿宋_GB2312" w:eastAsia="仿宋_GB2312" w:cs="仿宋_GB2312"/>
                <w:szCs w:val="21"/>
              </w:rPr>
              <w:t xml:space="preserve">      权益工具投资</w:t>
            </w:r>
          </w:p>
        </w:tc>
        <w:tc>
          <w:tcPr>
            <w:tcW w:w="2563" w:type="dxa"/>
            <w:noWrap w:val="0"/>
            <w:vAlign w:val="center"/>
          </w:tcPr>
          <w:p w14:paraId="58E30688">
            <w:pPr>
              <w:snapToGrid w:val="0"/>
              <w:spacing w:line="240" w:lineRule="atLeast"/>
              <w:jc w:val="right"/>
              <w:rPr>
                <w:rFonts w:ascii="仿宋_GB2312" w:hAnsi="仿宋_GB2312" w:eastAsia="仿宋_GB2312" w:cs="仿宋_GB2312"/>
                <w:szCs w:val="21"/>
              </w:rPr>
            </w:pPr>
          </w:p>
        </w:tc>
        <w:tc>
          <w:tcPr>
            <w:tcW w:w="2087" w:type="dxa"/>
            <w:noWrap w:val="0"/>
            <w:vAlign w:val="center"/>
          </w:tcPr>
          <w:p w14:paraId="27E5CBED">
            <w:pPr>
              <w:snapToGrid w:val="0"/>
              <w:spacing w:line="240" w:lineRule="atLeast"/>
              <w:jc w:val="right"/>
              <w:rPr>
                <w:rFonts w:ascii="仿宋_GB2312" w:hAnsi="仿宋_GB2312" w:eastAsia="仿宋_GB2312" w:cs="仿宋_GB2312"/>
                <w:szCs w:val="21"/>
              </w:rPr>
            </w:pPr>
          </w:p>
        </w:tc>
      </w:tr>
      <w:tr w14:paraId="564FB14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490" w:type="dxa"/>
            <w:noWrap w:val="0"/>
            <w:vAlign w:val="center"/>
          </w:tcPr>
          <w:p w14:paraId="5BD9630F">
            <w:pPr>
              <w:snapToGrid w:val="0"/>
              <w:spacing w:line="240" w:lineRule="atLeast"/>
              <w:jc w:val="left"/>
              <w:rPr>
                <w:rFonts w:ascii="仿宋_GB2312" w:hAnsi="仿宋_GB2312" w:eastAsia="仿宋_GB2312" w:cs="仿宋_GB2312"/>
                <w:szCs w:val="21"/>
              </w:rPr>
            </w:pPr>
            <w:r>
              <w:rPr>
                <w:rFonts w:hint="eastAsia" w:ascii="仿宋_GB2312" w:hAnsi="仿宋_GB2312" w:eastAsia="仿宋_GB2312" w:cs="仿宋_GB2312"/>
                <w:szCs w:val="21"/>
              </w:rPr>
              <w:t xml:space="preserve">      其他</w:t>
            </w:r>
          </w:p>
        </w:tc>
        <w:tc>
          <w:tcPr>
            <w:tcW w:w="2563" w:type="dxa"/>
            <w:noWrap w:val="0"/>
            <w:vAlign w:val="center"/>
          </w:tcPr>
          <w:p w14:paraId="7BFCB765">
            <w:pPr>
              <w:snapToGrid w:val="0"/>
              <w:spacing w:line="240" w:lineRule="atLeast"/>
              <w:jc w:val="right"/>
              <w:rPr>
                <w:rFonts w:ascii="仿宋_GB2312" w:hAnsi="仿宋_GB2312" w:eastAsia="仿宋_GB2312" w:cs="仿宋_GB2312"/>
                <w:szCs w:val="21"/>
              </w:rPr>
            </w:pPr>
          </w:p>
        </w:tc>
        <w:tc>
          <w:tcPr>
            <w:tcW w:w="2087" w:type="dxa"/>
            <w:noWrap w:val="0"/>
            <w:vAlign w:val="center"/>
          </w:tcPr>
          <w:p w14:paraId="5D16242A">
            <w:pPr>
              <w:snapToGrid w:val="0"/>
              <w:spacing w:line="240" w:lineRule="atLeast"/>
              <w:jc w:val="right"/>
              <w:rPr>
                <w:rFonts w:ascii="仿宋_GB2312" w:hAnsi="仿宋_GB2312" w:eastAsia="仿宋_GB2312" w:cs="仿宋_GB2312"/>
                <w:szCs w:val="21"/>
              </w:rPr>
            </w:pPr>
          </w:p>
        </w:tc>
      </w:tr>
      <w:tr w14:paraId="74DD0FE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490" w:type="dxa"/>
            <w:noWrap w:val="0"/>
            <w:vAlign w:val="center"/>
          </w:tcPr>
          <w:p w14:paraId="2FCA558A">
            <w:pPr>
              <w:snapToGrid w:val="0"/>
              <w:spacing w:line="240" w:lineRule="atLeast"/>
              <w:jc w:val="left"/>
              <w:rPr>
                <w:rFonts w:ascii="仿宋_GB2312" w:hAnsi="仿宋_GB2312" w:eastAsia="仿宋_GB2312" w:cs="仿宋_GB2312"/>
                <w:szCs w:val="21"/>
              </w:rPr>
            </w:pPr>
            <w:r>
              <w:rPr>
                <w:rFonts w:hint="eastAsia" w:ascii="仿宋_GB2312" w:hAnsi="仿宋_GB2312" w:eastAsia="仿宋_GB2312" w:cs="仿宋_GB2312"/>
                <w:szCs w:val="21"/>
              </w:rPr>
              <w:t>2、指定为以公允价值计量且其变动计入当期损益的金融资产</w:t>
            </w:r>
          </w:p>
        </w:tc>
        <w:tc>
          <w:tcPr>
            <w:tcW w:w="2563" w:type="dxa"/>
            <w:noWrap w:val="0"/>
            <w:vAlign w:val="center"/>
          </w:tcPr>
          <w:p w14:paraId="7481F4AE">
            <w:pPr>
              <w:snapToGrid w:val="0"/>
              <w:spacing w:line="240" w:lineRule="atLeast"/>
              <w:jc w:val="right"/>
              <w:rPr>
                <w:rFonts w:ascii="仿宋_GB2312" w:hAnsi="仿宋_GB2312" w:eastAsia="仿宋_GB2312" w:cs="仿宋_GB2312"/>
                <w:szCs w:val="21"/>
              </w:rPr>
            </w:pPr>
          </w:p>
        </w:tc>
        <w:tc>
          <w:tcPr>
            <w:tcW w:w="2087" w:type="dxa"/>
            <w:noWrap w:val="0"/>
            <w:vAlign w:val="center"/>
          </w:tcPr>
          <w:p w14:paraId="1682AE07">
            <w:pPr>
              <w:snapToGrid w:val="0"/>
              <w:spacing w:line="240" w:lineRule="atLeast"/>
              <w:jc w:val="right"/>
              <w:rPr>
                <w:rFonts w:ascii="仿宋_GB2312" w:hAnsi="仿宋_GB2312" w:eastAsia="仿宋_GB2312" w:cs="仿宋_GB2312"/>
                <w:szCs w:val="21"/>
              </w:rPr>
            </w:pPr>
          </w:p>
        </w:tc>
      </w:tr>
      <w:tr w14:paraId="6453715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490" w:type="dxa"/>
            <w:noWrap w:val="0"/>
            <w:vAlign w:val="center"/>
          </w:tcPr>
          <w:p w14:paraId="42C12853">
            <w:pPr>
              <w:snapToGrid w:val="0"/>
              <w:spacing w:line="240" w:lineRule="atLeast"/>
              <w:jc w:val="left"/>
              <w:rPr>
                <w:rFonts w:ascii="仿宋_GB2312" w:hAnsi="仿宋_GB2312" w:eastAsia="仿宋_GB2312" w:cs="仿宋_GB2312"/>
                <w:szCs w:val="21"/>
              </w:rPr>
            </w:pPr>
            <w:r>
              <w:rPr>
                <w:rFonts w:hint="eastAsia" w:ascii="仿宋_GB2312" w:hAnsi="仿宋_GB2312" w:eastAsia="仿宋_GB2312" w:cs="仿宋_GB2312"/>
                <w:szCs w:val="21"/>
              </w:rPr>
              <w:t>其中：债务工具投资</w:t>
            </w:r>
          </w:p>
        </w:tc>
        <w:tc>
          <w:tcPr>
            <w:tcW w:w="2563" w:type="dxa"/>
            <w:noWrap w:val="0"/>
            <w:vAlign w:val="center"/>
          </w:tcPr>
          <w:p w14:paraId="38307D75">
            <w:pPr>
              <w:snapToGrid w:val="0"/>
              <w:spacing w:line="240" w:lineRule="atLeast"/>
              <w:jc w:val="right"/>
              <w:rPr>
                <w:rFonts w:ascii="仿宋_GB2312" w:hAnsi="仿宋_GB2312" w:eastAsia="仿宋_GB2312" w:cs="仿宋_GB2312"/>
                <w:szCs w:val="21"/>
              </w:rPr>
            </w:pPr>
          </w:p>
        </w:tc>
        <w:tc>
          <w:tcPr>
            <w:tcW w:w="2087" w:type="dxa"/>
            <w:noWrap w:val="0"/>
            <w:vAlign w:val="center"/>
          </w:tcPr>
          <w:p w14:paraId="01605E2B">
            <w:pPr>
              <w:snapToGrid w:val="0"/>
              <w:spacing w:line="240" w:lineRule="atLeast"/>
              <w:jc w:val="right"/>
              <w:rPr>
                <w:rFonts w:ascii="仿宋_GB2312" w:hAnsi="仿宋_GB2312" w:eastAsia="仿宋_GB2312" w:cs="仿宋_GB2312"/>
                <w:szCs w:val="21"/>
              </w:rPr>
            </w:pPr>
          </w:p>
        </w:tc>
      </w:tr>
      <w:tr w14:paraId="5A1D0A4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490" w:type="dxa"/>
            <w:noWrap w:val="0"/>
            <w:vAlign w:val="center"/>
          </w:tcPr>
          <w:p w14:paraId="1AA038D6">
            <w:pPr>
              <w:snapToGrid w:val="0"/>
              <w:spacing w:line="240" w:lineRule="atLeast"/>
              <w:jc w:val="left"/>
              <w:rPr>
                <w:rFonts w:ascii="仿宋_GB2312" w:hAnsi="仿宋_GB2312" w:eastAsia="仿宋_GB2312" w:cs="仿宋_GB2312"/>
                <w:szCs w:val="21"/>
              </w:rPr>
            </w:pPr>
            <w:r>
              <w:rPr>
                <w:rFonts w:hint="eastAsia" w:ascii="仿宋_GB2312" w:hAnsi="仿宋_GB2312" w:eastAsia="仿宋_GB2312" w:cs="仿宋_GB2312"/>
                <w:szCs w:val="21"/>
              </w:rPr>
              <w:t xml:space="preserve">      权益工具投资</w:t>
            </w:r>
          </w:p>
        </w:tc>
        <w:tc>
          <w:tcPr>
            <w:tcW w:w="2563" w:type="dxa"/>
            <w:noWrap w:val="0"/>
            <w:vAlign w:val="center"/>
          </w:tcPr>
          <w:p w14:paraId="4B189E82">
            <w:pPr>
              <w:snapToGrid w:val="0"/>
              <w:spacing w:line="240" w:lineRule="atLeast"/>
              <w:jc w:val="right"/>
              <w:rPr>
                <w:rFonts w:ascii="仿宋_GB2312" w:hAnsi="仿宋_GB2312" w:eastAsia="仿宋_GB2312" w:cs="仿宋_GB2312"/>
                <w:szCs w:val="21"/>
              </w:rPr>
            </w:pPr>
          </w:p>
        </w:tc>
        <w:tc>
          <w:tcPr>
            <w:tcW w:w="2087" w:type="dxa"/>
            <w:noWrap w:val="0"/>
            <w:vAlign w:val="center"/>
          </w:tcPr>
          <w:p w14:paraId="50F5924E">
            <w:pPr>
              <w:snapToGrid w:val="0"/>
              <w:spacing w:line="240" w:lineRule="atLeast"/>
              <w:jc w:val="right"/>
              <w:rPr>
                <w:rFonts w:ascii="仿宋_GB2312" w:hAnsi="仿宋_GB2312" w:eastAsia="仿宋_GB2312" w:cs="仿宋_GB2312"/>
                <w:szCs w:val="21"/>
              </w:rPr>
            </w:pPr>
          </w:p>
        </w:tc>
      </w:tr>
      <w:tr w14:paraId="406C431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490" w:type="dxa"/>
            <w:noWrap w:val="0"/>
            <w:vAlign w:val="center"/>
          </w:tcPr>
          <w:p w14:paraId="1A206419">
            <w:pPr>
              <w:snapToGrid w:val="0"/>
              <w:spacing w:line="240" w:lineRule="atLeast"/>
              <w:jc w:val="left"/>
              <w:rPr>
                <w:rFonts w:ascii="仿宋_GB2312" w:hAnsi="仿宋_GB2312" w:eastAsia="仿宋_GB2312" w:cs="仿宋_GB2312"/>
                <w:szCs w:val="21"/>
              </w:rPr>
            </w:pPr>
            <w:r>
              <w:rPr>
                <w:rFonts w:hint="eastAsia" w:ascii="仿宋_GB2312" w:hAnsi="仿宋_GB2312" w:eastAsia="仿宋_GB2312" w:cs="仿宋_GB2312"/>
                <w:szCs w:val="21"/>
              </w:rPr>
              <w:t xml:space="preserve">      其他</w:t>
            </w:r>
          </w:p>
        </w:tc>
        <w:tc>
          <w:tcPr>
            <w:tcW w:w="2563" w:type="dxa"/>
            <w:noWrap w:val="0"/>
            <w:vAlign w:val="center"/>
          </w:tcPr>
          <w:p w14:paraId="324831FD">
            <w:pPr>
              <w:snapToGrid w:val="0"/>
              <w:spacing w:line="240" w:lineRule="atLeast"/>
              <w:jc w:val="right"/>
              <w:rPr>
                <w:rFonts w:ascii="仿宋_GB2312" w:hAnsi="仿宋_GB2312" w:eastAsia="仿宋_GB2312" w:cs="仿宋_GB2312"/>
                <w:szCs w:val="21"/>
              </w:rPr>
            </w:pPr>
          </w:p>
        </w:tc>
        <w:tc>
          <w:tcPr>
            <w:tcW w:w="2087" w:type="dxa"/>
            <w:noWrap w:val="0"/>
            <w:vAlign w:val="center"/>
          </w:tcPr>
          <w:p w14:paraId="6365C74B">
            <w:pPr>
              <w:snapToGrid w:val="0"/>
              <w:spacing w:line="240" w:lineRule="atLeast"/>
              <w:jc w:val="right"/>
              <w:rPr>
                <w:rFonts w:ascii="仿宋_GB2312" w:hAnsi="仿宋_GB2312" w:eastAsia="仿宋_GB2312" w:cs="仿宋_GB2312"/>
                <w:szCs w:val="21"/>
              </w:rPr>
            </w:pPr>
          </w:p>
        </w:tc>
      </w:tr>
      <w:tr w14:paraId="3ADDC96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490" w:type="dxa"/>
            <w:noWrap w:val="0"/>
            <w:vAlign w:val="center"/>
          </w:tcPr>
          <w:p w14:paraId="4F8CF4CE">
            <w:pPr>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2563" w:type="dxa"/>
            <w:noWrap w:val="0"/>
            <w:vAlign w:val="center"/>
          </w:tcPr>
          <w:p w14:paraId="44A22A94">
            <w:pPr>
              <w:snapToGrid w:val="0"/>
              <w:spacing w:line="240" w:lineRule="atLeast"/>
              <w:jc w:val="right"/>
              <w:rPr>
                <w:rFonts w:ascii="仿宋_GB2312" w:hAnsi="仿宋_GB2312" w:eastAsia="仿宋_GB2312" w:cs="仿宋_GB2312"/>
                <w:szCs w:val="21"/>
              </w:rPr>
            </w:pPr>
          </w:p>
        </w:tc>
        <w:tc>
          <w:tcPr>
            <w:tcW w:w="2087" w:type="dxa"/>
            <w:noWrap w:val="0"/>
            <w:vAlign w:val="center"/>
          </w:tcPr>
          <w:p w14:paraId="14326729">
            <w:pPr>
              <w:snapToGrid w:val="0"/>
              <w:spacing w:line="240" w:lineRule="atLeast"/>
              <w:jc w:val="right"/>
              <w:rPr>
                <w:rFonts w:ascii="仿宋_GB2312" w:hAnsi="仿宋_GB2312" w:eastAsia="仿宋_GB2312" w:cs="仿宋_GB2312"/>
                <w:szCs w:val="21"/>
              </w:rPr>
            </w:pPr>
          </w:p>
        </w:tc>
      </w:tr>
    </w:tbl>
    <w:p w14:paraId="41A4D982">
      <w:pPr>
        <w:pStyle w:val="3"/>
      </w:pPr>
      <w:r>
        <w:rPr>
          <w:rFonts w:hint="eastAsia"/>
        </w:rPr>
        <w:t>衍生金融资产</w:t>
      </w:r>
    </w:p>
    <w:tbl>
      <w:tblPr>
        <w:tblStyle w:val="16"/>
        <w:tblW w:w="8500"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833"/>
        <w:gridCol w:w="2833"/>
        <w:gridCol w:w="2834"/>
      </w:tblGrid>
      <w:tr w14:paraId="0112B4C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833" w:type="dxa"/>
            <w:noWrap w:val="0"/>
            <w:vAlign w:val="center"/>
          </w:tcPr>
          <w:p w14:paraId="1B91394B">
            <w:pPr>
              <w:spacing w:line="240" w:lineRule="atLeast"/>
              <w:jc w:val="center"/>
              <w:rPr>
                <w:rFonts w:ascii="仿宋_GB2312" w:hAnsi="宋体" w:eastAsia="仿宋_GB2312"/>
                <w:szCs w:val="21"/>
              </w:rPr>
            </w:pPr>
            <w:r>
              <w:rPr>
                <w:rFonts w:hint="eastAsia" w:ascii="仿宋_GB2312" w:hAnsi="宋体" w:eastAsia="仿宋_GB2312"/>
                <w:szCs w:val="21"/>
              </w:rPr>
              <w:t>项  目</w:t>
            </w:r>
          </w:p>
        </w:tc>
        <w:tc>
          <w:tcPr>
            <w:tcW w:w="2833" w:type="dxa"/>
            <w:noWrap w:val="0"/>
            <w:vAlign w:val="center"/>
          </w:tcPr>
          <w:p w14:paraId="0B17B326">
            <w:pPr>
              <w:spacing w:line="240" w:lineRule="atLeast"/>
              <w:jc w:val="center"/>
              <w:rPr>
                <w:rFonts w:ascii="仿宋_GB2312" w:hAnsi="宋体" w:eastAsia="仿宋_GB2312"/>
                <w:szCs w:val="21"/>
              </w:rPr>
            </w:pPr>
            <w:r>
              <w:rPr>
                <w:rFonts w:hint="eastAsia" w:ascii="仿宋_GB2312" w:hAnsi="宋体" w:eastAsia="仿宋_GB2312"/>
                <w:szCs w:val="21"/>
              </w:rPr>
              <w:t>期末余额</w:t>
            </w:r>
          </w:p>
        </w:tc>
        <w:tc>
          <w:tcPr>
            <w:tcW w:w="2834" w:type="dxa"/>
            <w:noWrap w:val="0"/>
            <w:vAlign w:val="center"/>
          </w:tcPr>
          <w:p w14:paraId="6B658B82">
            <w:pPr>
              <w:spacing w:line="240" w:lineRule="atLeast"/>
              <w:jc w:val="center"/>
              <w:rPr>
                <w:rFonts w:ascii="仿宋_GB2312" w:hAnsi="宋体" w:eastAsia="仿宋_GB2312"/>
                <w:szCs w:val="21"/>
              </w:rPr>
            </w:pPr>
            <w:r>
              <w:rPr>
                <w:rFonts w:hint="eastAsia" w:ascii="仿宋_GB2312" w:hAnsi="宋体" w:eastAsia="仿宋_GB2312"/>
                <w:szCs w:val="21"/>
              </w:rPr>
              <w:t>期初余额</w:t>
            </w:r>
          </w:p>
        </w:tc>
      </w:tr>
      <w:tr w14:paraId="0AAA5BB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833" w:type="dxa"/>
            <w:noWrap w:val="0"/>
            <w:vAlign w:val="center"/>
          </w:tcPr>
          <w:p w14:paraId="2F3B63A0">
            <w:pPr>
              <w:spacing w:line="240" w:lineRule="atLeast"/>
              <w:rPr>
                <w:rFonts w:ascii="仿宋_GB2312" w:hAnsi="宋体" w:eastAsia="仿宋_GB2312"/>
                <w:szCs w:val="21"/>
              </w:rPr>
            </w:pPr>
          </w:p>
        </w:tc>
        <w:tc>
          <w:tcPr>
            <w:tcW w:w="2833" w:type="dxa"/>
            <w:noWrap w:val="0"/>
            <w:vAlign w:val="center"/>
          </w:tcPr>
          <w:p w14:paraId="2B43B778">
            <w:pPr>
              <w:spacing w:line="240" w:lineRule="atLeast"/>
              <w:ind w:firstLine="420" w:firstLineChars="200"/>
              <w:rPr>
                <w:rFonts w:ascii="仿宋_GB2312" w:hAnsi="宋体" w:eastAsia="仿宋_GB2312"/>
                <w:szCs w:val="21"/>
              </w:rPr>
            </w:pPr>
          </w:p>
        </w:tc>
        <w:tc>
          <w:tcPr>
            <w:tcW w:w="2834" w:type="dxa"/>
            <w:noWrap w:val="0"/>
            <w:vAlign w:val="center"/>
          </w:tcPr>
          <w:p w14:paraId="65B1F6E8">
            <w:pPr>
              <w:spacing w:line="240" w:lineRule="atLeast"/>
              <w:ind w:firstLine="420" w:firstLineChars="200"/>
              <w:rPr>
                <w:rFonts w:ascii="仿宋_GB2312" w:hAnsi="宋体" w:eastAsia="仿宋_GB2312"/>
                <w:szCs w:val="21"/>
              </w:rPr>
            </w:pPr>
          </w:p>
        </w:tc>
      </w:tr>
      <w:tr w14:paraId="773AE72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833" w:type="dxa"/>
            <w:noWrap w:val="0"/>
            <w:vAlign w:val="center"/>
          </w:tcPr>
          <w:p w14:paraId="167E2DF1">
            <w:pPr>
              <w:spacing w:line="240" w:lineRule="atLeast"/>
              <w:rPr>
                <w:rFonts w:ascii="仿宋_GB2312" w:hAnsi="宋体" w:eastAsia="仿宋_GB2312"/>
                <w:szCs w:val="21"/>
              </w:rPr>
            </w:pPr>
          </w:p>
        </w:tc>
        <w:tc>
          <w:tcPr>
            <w:tcW w:w="2833" w:type="dxa"/>
            <w:noWrap w:val="0"/>
            <w:vAlign w:val="center"/>
          </w:tcPr>
          <w:p w14:paraId="0C53BE75">
            <w:pPr>
              <w:spacing w:line="240" w:lineRule="atLeast"/>
              <w:ind w:firstLine="420" w:firstLineChars="200"/>
              <w:rPr>
                <w:rFonts w:ascii="仿宋_GB2312" w:hAnsi="宋体" w:eastAsia="仿宋_GB2312"/>
                <w:szCs w:val="21"/>
              </w:rPr>
            </w:pPr>
          </w:p>
        </w:tc>
        <w:tc>
          <w:tcPr>
            <w:tcW w:w="2834" w:type="dxa"/>
            <w:noWrap w:val="0"/>
            <w:vAlign w:val="center"/>
          </w:tcPr>
          <w:p w14:paraId="512B66C6">
            <w:pPr>
              <w:spacing w:line="240" w:lineRule="atLeast"/>
              <w:ind w:firstLine="420" w:firstLineChars="200"/>
              <w:rPr>
                <w:rFonts w:ascii="仿宋_GB2312" w:hAnsi="宋体" w:eastAsia="仿宋_GB2312"/>
                <w:szCs w:val="21"/>
              </w:rPr>
            </w:pPr>
          </w:p>
        </w:tc>
      </w:tr>
      <w:tr w14:paraId="074AFC2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833" w:type="dxa"/>
            <w:noWrap w:val="0"/>
            <w:vAlign w:val="center"/>
          </w:tcPr>
          <w:p w14:paraId="7D03C85F">
            <w:pPr>
              <w:spacing w:line="240" w:lineRule="atLeast"/>
              <w:jc w:val="center"/>
              <w:rPr>
                <w:rFonts w:ascii="仿宋_GB2312" w:hAnsi="宋体" w:eastAsia="仿宋_GB2312"/>
                <w:szCs w:val="21"/>
              </w:rPr>
            </w:pPr>
            <w:r>
              <w:rPr>
                <w:rFonts w:hint="eastAsia" w:ascii="仿宋_GB2312" w:hAnsi="宋体" w:eastAsia="仿宋_GB2312"/>
                <w:szCs w:val="21"/>
              </w:rPr>
              <w:t>合</w:t>
            </w:r>
            <w:r>
              <w:rPr>
                <w:rFonts w:ascii="仿宋_GB2312" w:hAnsi="宋体" w:eastAsia="仿宋_GB2312"/>
                <w:szCs w:val="21"/>
              </w:rPr>
              <w:t xml:space="preserve">  </w:t>
            </w:r>
            <w:r>
              <w:rPr>
                <w:rFonts w:hint="eastAsia" w:ascii="仿宋_GB2312" w:hAnsi="宋体" w:eastAsia="仿宋_GB2312"/>
                <w:szCs w:val="21"/>
              </w:rPr>
              <w:t>计</w:t>
            </w:r>
          </w:p>
        </w:tc>
        <w:tc>
          <w:tcPr>
            <w:tcW w:w="2833" w:type="dxa"/>
            <w:noWrap w:val="0"/>
            <w:vAlign w:val="center"/>
          </w:tcPr>
          <w:p w14:paraId="7BCFF278">
            <w:pPr>
              <w:spacing w:line="240" w:lineRule="atLeast"/>
              <w:ind w:firstLine="420" w:firstLineChars="200"/>
              <w:rPr>
                <w:rFonts w:ascii="仿宋_GB2312" w:hAnsi="宋体" w:eastAsia="仿宋_GB2312"/>
                <w:szCs w:val="21"/>
              </w:rPr>
            </w:pPr>
          </w:p>
        </w:tc>
        <w:tc>
          <w:tcPr>
            <w:tcW w:w="2834" w:type="dxa"/>
            <w:noWrap w:val="0"/>
            <w:vAlign w:val="center"/>
          </w:tcPr>
          <w:p w14:paraId="4CFED361">
            <w:pPr>
              <w:spacing w:line="240" w:lineRule="atLeast"/>
              <w:ind w:firstLine="420" w:firstLineChars="200"/>
              <w:rPr>
                <w:rFonts w:ascii="仿宋_GB2312" w:hAnsi="宋体" w:eastAsia="仿宋_GB2312"/>
                <w:szCs w:val="21"/>
              </w:rPr>
            </w:pPr>
          </w:p>
        </w:tc>
      </w:tr>
    </w:tbl>
    <w:p w14:paraId="713B8D08">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注：披露金额较大的前十项及其产生的原因，其余汇总填列。</w:t>
      </w:r>
    </w:p>
    <w:p w14:paraId="797F3258">
      <w:pPr>
        <w:pStyle w:val="3"/>
      </w:pPr>
      <w:r>
        <w:rPr>
          <w:rFonts w:hint="eastAsia"/>
        </w:rPr>
        <w:t>应收票据</w:t>
      </w:r>
    </w:p>
    <w:p w14:paraId="55DEE5A3">
      <w:pPr>
        <w:pStyle w:val="4"/>
        <w:tabs>
          <w:tab w:val="left" w:pos="0"/>
        </w:tabs>
      </w:pPr>
      <w:r>
        <w:rPr>
          <w:rFonts w:hint="eastAsia"/>
        </w:rPr>
        <w:t>应收票据分类</w:t>
      </w:r>
    </w:p>
    <w:tbl>
      <w:tblPr>
        <w:tblStyle w:val="16"/>
        <w:tblW w:w="8407" w:type="dxa"/>
        <w:tblInd w:w="0" w:type="dxa"/>
        <w:tblLayout w:type="fixed"/>
        <w:tblCellMar>
          <w:top w:w="0" w:type="dxa"/>
          <w:left w:w="108" w:type="dxa"/>
          <w:bottom w:w="0" w:type="dxa"/>
          <w:right w:w="108" w:type="dxa"/>
        </w:tblCellMar>
      </w:tblPr>
      <w:tblGrid>
        <w:gridCol w:w="1603"/>
        <w:gridCol w:w="1134"/>
        <w:gridCol w:w="1134"/>
        <w:gridCol w:w="1134"/>
        <w:gridCol w:w="1134"/>
        <w:gridCol w:w="1134"/>
        <w:gridCol w:w="1134"/>
      </w:tblGrid>
      <w:tr w14:paraId="330CC44A">
        <w:tblPrEx>
          <w:tblCellMar>
            <w:top w:w="0" w:type="dxa"/>
            <w:left w:w="108" w:type="dxa"/>
            <w:bottom w:w="0" w:type="dxa"/>
            <w:right w:w="108" w:type="dxa"/>
          </w:tblCellMar>
        </w:tblPrEx>
        <w:trPr>
          <w:trHeight w:val="340" w:hRule="atLeast"/>
        </w:trPr>
        <w:tc>
          <w:tcPr>
            <w:tcW w:w="1603" w:type="dxa"/>
            <w:vMerge w:val="restart"/>
            <w:tcBorders>
              <w:top w:val="single" w:color="auto" w:sz="12" w:space="0"/>
              <w:left w:val="nil"/>
              <w:bottom w:val="dotted" w:color="auto" w:sz="4" w:space="0"/>
              <w:right w:val="dotted" w:color="auto" w:sz="4" w:space="0"/>
            </w:tcBorders>
            <w:noWrap w:val="0"/>
            <w:vAlign w:val="center"/>
          </w:tcPr>
          <w:p w14:paraId="45546B95">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种  类</w:t>
            </w:r>
          </w:p>
        </w:tc>
        <w:tc>
          <w:tcPr>
            <w:tcW w:w="3402" w:type="dxa"/>
            <w:gridSpan w:val="3"/>
            <w:tcBorders>
              <w:top w:val="single" w:color="auto" w:sz="12" w:space="0"/>
              <w:left w:val="dotted" w:color="auto" w:sz="4" w:space="0"/>
              <w:bottom w:val="dotted" w:color="auto" w:sz="4" w:space="0"/>
              <w:right w:val="dotted" w:color="auto" w:sz="4" w:space="0"/>
            </w:tcBorders>
            <w:noWrap w:val="0"/>
            <w:vAlign w:val="top"/>
          </w:tcPr>
          <w:p w14:paraId="56B41A46">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期末数</w:t>
            </w:r>
          </w:p>
        </w:tc>
        <w:tc>
          <w:tcPr>
            <w:tcW w:w="3402" w:type="dxa"/>
            <w:gridSpan w:val="3"/>
            <w:tcBorders>
              <w:top w:val="single" w:color="auto" w:sz="12" w:space="0"/>
              <w:left w:val="dotted" w:color="auto" w:sz="4" w:space="0"/>
              <w:bottom w:val="dotted" w:color="auto" w:sz="4" w:space="0"/>
              <w:right w:val="nil"/>
            </w:tcBorders>
            <w:noWrap w:val="0"/>
            <w:vAlign w:val="top"/>
          </w:tcPr>
          <w:p w14:paraId="6E2E0655">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期初数</w:t>
            </w:r>
          </w:p>
        </w:tc>
      </w:tr>
      <w:tr w14:paraId="0CB665BF">
        <w:tblPrEx>
          <w:tblCellMar>
            <w:top w:w="0" w:type="dxa"/>
            <w:left w:w="108" w:type="dxa"/>
            <w:bottom w:w="0" w:type="dxa"/>
            <w:right w:w="108" w:type="dxa"/>
          </w:tblCellMar>
        </w:tblPrEx>
        <w:trPr>
          <w:trHeight w:val="340" w:hRule="atLeast"/>
        </w:trPr>
        <w:tc>
          <w:tcPr>
            <w:tcW w:w="1603" w:type="dxa"/>
            <w:vMerge w:val="continue"/>
            <w:tcBorders>
              <w:top w:val="dotted" w:color="auto" w:sz="4" w:space="0"/>
              <w:left w:val="nil"/>
              <w:bottom w:val="dotted" w:color="auto" w:sz="4" w:space="0"/>
              <w:right w:val="dotted" w:color="auto" w:sz="4" w:space="0"/>
            </w:tcBorders>
            <w:shd w:val="clear" w:color="auto" w:fill="auto"/>
            <w:noWrap w:val="0"/>
            <w:vAlign w:val="center"/>
          </w:tcPr>
          <w:p w14:paraId="325D879A">
            <w:pPr>
              <w:widowControl/>
              <w:spacing w:line="240" w:lineRule="atLeast"/>
              <w:jc w:val="left"/>
              <w:rPr>
                <w:rFonts w:ascii="仿宋_GB2312" w:hAnsi="宋体" w:eastAsia="仿宋_GB2312" w:cs="宋体"/>
                <w:kern w:val="0"/>
                <w:szCs w:val="21"/>
              </w:rPr>
            </w:pPr>
          </w:p>
        </w:tc>
        <w:tc>
          <w:tcPr>
            <w:tcW w:w="1134" w:type="dxa"/>
            <w:tcBorders>
              <w:top w:val="dotted" w:color="auto" w:sz="4" w:space="0"/>
              <w:left w:val="dotted" w:color="auto" w:sz="4" w:space="0"/>
              <w:bottom w:val="dotted" w:color="auto" w:sz="4" w:space="0"/>
              <w:right w:val="dotted" w:color="auto" w:sz="4" w:space="0"/>
            </w:tcBorders>
            <w:shd w:val="clear" w:color="auto" w:fill="auto"/>
            <w:noWrap w:val="0"/>
            <w:vAlign w:val="top"/>
          </w:tcPr>
          <w:p w14:paraId="39AF1222">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账面余额</w:t>
            </w:r>
          </w:p>
        </w:tc>
        <w:tc>
          <w:tcPr>
            <w:tcW w:w="1134" w:type="dxa"/>
            <w:tcBorders>
              <w:top w:val="dotted" w:color="auto" w:sz="4" w:space="0"/>
              <w:left w:val="dotted" w:color="auto" w:sz="4" w:space="0"/>
              <w:bottom w:val="dotted" w:color="auto" w:sz="4" w:space="0"/>
              <w:right w:val="dotted" w:color="auto" w:sz="4" w:space="0"/>
            </w:tcBorders>
            <w:shd w:val="clear" w:color="000000" w:fill="FFFFFF"/>
            <w:noWrap w:val="0"/>
            <w:vAlign w:val="top"/>
          </w:tcPr>
          <w:p w14:paraId="42734417">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坏账准备</w:t>
            </w:r>
          </w:p>
        </w:tc>
        <w:tc>
          <w:tcPr>
            <w:tcW w:w="1134" w:type="dxa"/>
            <w:tcBorders>
              <w:top w:val="dotted" w:color="auto" w:sz="4" w:space="0"/>
              <w:left w:val="dotted" w:color="auto" w:sz="4" w:space="0"/>
              <w:bottom w:val="dotted" w:color="auto" w:sz="4" w:space="0"/>
              <w:right w:val="dotted" w:color="auto" w:sz="4" w:space="0"/>
            </w:tcBorders>
            <w:shd w:val="clear" w:color="000000" w:fill="FFFFFF"/>
            <w:noWrap w:val="0"/>
            <w:vAlign w:val="center"/>
          </w:tcPr>
          <w:p w14:paraId="4288E439">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账面价值</w:t>
            </w:r>
          </w:p>
        </w:tc>
        <w:tc>
          <w:tcPr>
            <w:tcW w:w="1134" w:type="dxa"/>
            <w:tcBorders>
              <w:top w:val="dotted" w:color="auto" w:sz="4" w:space="0"/>
              <w:left w:val="dotted" w:color="auto" w:sz="4" w:space="0"/>
              <w:bottom w:val="dotted" w:color="auto" w:sz="4" w:space="0"/>
              <w:right w:val="dotted" w:color="auto" w:sz="4" w:space="0"/>
            </w:tcBorders>
            <w:shd w:val="clear" w:color="000000" w:fill="FFFFFF"/>
            <w:noWrap w:val="0"/>
            <w:vAlign w:val="top"/>
          </w:tcPr>
          <w:p w14:paraId="579F0F8F">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账面余额</w:t>
            </w:r>
          </w:p>
        </w:tc>
        <w:tc>
          <w:tcPr>
            <w:tcW w:w="1134" w:type="dxa"/>
            <w:tcBorders>
              <w:top w:val="dotted" w:color="auto" w:sz="4" w:space="0"/>
              <w:left w:val="dotted" w:color="auto" w:sz="4" w:space="0"/>
              <w:bottom w:val="dotted" w:color="auto" w:sz="4" w:space="0"/>
              <w:right w:val="dotted" w:color="auto" w:sz="4" w:space="0"/>
            </w:tcBorders>
            <w:shd w:val="clear" w:color="000000" w:fill="FFFFFF"/>
            <w:noWrap w:val="0"/>
            <w:vAlign w:val="top"/>
          </w:tcPr>
          <w:p w14:paraId="5F6626FE">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坏账准备</w:t>
            </w:r>
          </w:p>
        </w:tc>
        <w:tc>
          <w:tcPr>
            <w:tcW w:w="1134" w:type="dxa"/>
            <w:tcBorders>
              <w:top w:val="dotted" w:color="auto" w:sz="4" w:space="0"/>
              <w:left w:val="dotted" w:color="auto" w:sz="4" w:space="0"/>
              <w:bottom w:val="dotted" w:color="auto" w:sz="4" w:space="0"/>
              <w:right w:val="nil"/>
            </w:tcBorders>
            <w:shd w:val="clear" w:color="000000" w:fill="FFFFFF"/>
            <w:noWrap w:val="0"/>
            <w:vAlign w:val="center"/>
          </w:tcPr>
          <w:p w14:paraId="0CAEEED4">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账面价值</w:t>
            </w:r>
          </w:p>
        </w:tc>
      </w:tr>
      <w:tr w14:paraId="379E87B8">
        <w:tblPrEx>
          <w:tblCellMar>
            <w:top w:w="0" w:type="dxa"/>
            <w:left w:w="108" w:type="dxa"/>
            <w:bottom w:w="0" w:type="dxa"/>
            <w:right w:w="108" w:type="dxa"/>
          </w:tblCellMar>
        </w:tblPrEx>
        <w:trPr>
          <w:trHeight w:val="340" w:hRule="atLeast"/>
        </w:trPr>
        <w:tc>
          <w:tcPr>
            <w:tcW w:w="1603" w:type="dxa"/>
            <w:tcBorders>
              <w:top w:val="dotted" w:color="auto" w:sz="4" w:space="0"/>
              <w:left w:val="nil"/>
              <w:bottom w:val="dotted" w:color="auto" w:sz="4" w:space="0"/>
              <w:right w:val="dotted" w:color="auto" w:sz="4" w:space="0"/>
            </w:tcBorders>
            <w:noWrap w:val="0"/>
            <w:vAlign w:val="top"/>
          </w:tcPr>
          <w:p w14:paraId="06AAB670">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银行承兑汇票</w:t>
            </w:r>
          </w:p>
        </w:tc>
        <w:tc>
          <w:tcPr>
            <w:tcW w:w="1134" w:type="dxa"/>
            <w:tcBorders>
              <w:top w:val="dotted" w:color="auto" w:sz="4" w:space="0"/>
              <w:left w:val="dotted" w:color="auto" w:sz="4" w:space="0"/>
              <w:bottom w:val="dotted" w:color="auto" w:sz="4" w:space="0"/>
              <w:right w:val="dotted" w:color="auto" w:sz="4" w:space="0"/>
            </w:tcBorders>
            <w:noWrap w:val="0"/>
            <w:vAlign w:val="top"/>
          </w:tcPr>
          <w:p w14:paraId="37352045">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34" w:type="dxa"/>
            <w:tcBorders>
              <w:top w:val="dotted" w:color="auto" w:sz="4" w:space="0"/>
              <w:left w:val="dotted" w:color="auto" w:sz="4" w:space="0"/>
              <w:bottom w:val="dotted" w:color="auto" w:sz="4" w:space="0"/>
              <w:right w:val="dotted" w:color="auto" w:sz="4" w:space="0"/>
            </w:tcBorders>
            <w:noWrap w:val="0"/>
            <w:vAlign w:val="top"/>
          </w:tcPr>
          <w:p w14:paraId="4F335741">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34" w:type="dxa"/>
            <w:tcBorders>
              <w:top w:val="dotted" w:color="auto" w:sz="4" w:space="0"/>
              <w:left w:val="dotted" w:color="auto" w:sz="4" w:space="0"/>
              <w:bottom w:val="dotted" w:color="auto" w:sz="4" w:space="0"/>
              <w:right w:val="dotted" w:color="auto" w:sz="4" w:space="0"/>
            </w:tcBorders>
            <w:noWrap w:val="0"/>
            <w:vAlign w:val="top"/>
          </w:tcPr>
          <w:p w14:paraId="56B614A9">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34" w:type="dxa"/>
            <w:tcBorders>
              <w:top w:val="dotted" w:color="auto" w:sz="4" w:space="0"/>
              <w:left w:val="dotted" w:color="auto" w:sz="4" w:space="0"/>
              <w:bottom w:val="dotted" w:color="auto" w:sz="4" w:space="0"/>
              <w:right w:val="dotted" w:color="auto" w:sz="4" w:space="0"/>
            </w:tcBorders>
            <w:noWrap w:val="0"/>
            <w:vAlign w:val="top"/>
          </w:tcPr>
          <w:p w14:paraId="56CEAC4C">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34" w:type="dxa"/>
            <w:tcBorders>
              <w:top w:val="dotted" w:color="auto" w:sz="4" w:space="0"/>
              <w:left w:val="dotted" w:color="auto" w:sz="4" w:space="0"/>
              <w:bottom w:val="dotted" w:color="auto" w:sz="4" w:space="0"/>
              <w:right w:val="dotted" w:color="auto" w:sz="4" w:space="0"/>
            </w:tcBorders>
            <w:noWrap w:val="0"/>
            <w:vAlign w:val="top"/>
          </w:tcPr>
          <w:p w14:paraId="510F0D54">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34" w:type="dxa"/>
            <w:tcBorders>
              <w:top w:val="dotted" w:color="auto" w:sz="4" w:space="0"/>
              <w:left w:val="dotted" w:color="auto" w:sz="4" w:space="0"/>
              <w:bottom w:val="dotted" w:color="auto" w:sz="4" w:space="0"/>
              <w:right w:val="nil"/>
            </w:tcBorders>
            <w:noWrap w:val="0"/>
            <w:vAlign w:val="top"/>
          </w:tcPr>
          <w:p w14:paraId="459881C8">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4DED6D0A">
        <w:tblPrEx>
          <w:tblCellMar>
            <w:top w:w="0" w:type="dxa"/>
            <w:left w:w="108" w:type="dxa"/>
            <w:bottom w:w="0" w:type="dxa"/>
            <w:right w:w="108" w:type="dxa"/>
          </w:tblCellMar>
        </w:tblPrEx>
        <w:trPr>
          <w:trHeight w:val="340" w:hRule="atLeast"/>
        </w:trPr>
        <w:tc>
          <w:tcPr>
            <w:tcW w:w="1603" w:type="dxa"/>
            <w:tcBorders>
              <w:top w:val="dotted" w:color="auto" w:sz="4" w:space="0"/>
              <w:left w:val="nil"/>
              <w:bottom w:val="dotted" w:color="auto" w:sz="4" w:space="0"/>
              <w:right w:val="dotted" w:color="auto" w:sz="4" w:space="0"/>
            </w:tcBorders>
            <w:noWrap w:val="0"/>
            <w:vAlign w:val="top"/>
          </w:tcPr>
          <w:p w14:paraId="3FB4BCE7">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商业承兑汇票</w:t>
            </w:r>
          </w:p>
        </w:tc>
        <w:tc>
          <w:tcPr>
            <w:tcW w:w="1134" w:type="dxa"/>
            <w:tcBorders>
              <w:top w:val="dotted" w:color="auto" w:sz="4" w:space="0"/>
              <w:left w:val="dotted" w:color="auto" w:sz="4" w:space="0"/>
              <w:bottom w:val="dotted" w:color="auto" w:sz="4" w:space="0"/>
              <w:right w:val="dotted" w:color="auto" w:sz="4" w:space="0"/>
            </w:tcBorders>
            <w:noWrap w:val="0"/>
            <w:vAlign w:val="top"/>
          </w:tcPr>
          <w:p w14:paraId="540C1C85">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34" w:type="dxa"/>
            <w:tcBorders>
              <w:top w:val="dotted" w:color="auto" w:sz="4" w:space="0"/>
              <w:left w:val="dotted" w:color="auto" w:sz="4" w:space="0"/>
              <w:bottom w:val="dotted" w:color="auto" w:sz="4" w:space="0"/>
              <w:right w:val="dotted" w:color="auto" w:sz="4" w:space="0"/>
            </w:tcBorders>
            <w:noWrap w:val="0"/>
            <w:vAlign w:val="top"/>
          </w:tcPr>
          <w:p w14:paraId="58685945">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34" w:type="dxa"/>
            <w:tcBorders>
              <w:top w:val="dotted" w:color="auto" w:sz="4" w:space="0"/>
              <w:left w:val="dotted" w:color="auto" w:sz="4" w:space="0"/>
              <w:bottom w:val="dotted" w:color="auto" w:sz="4" w:space="0"/>
              <w:right w:val="dotted" w:color="auto" w:sz="4" w:space="0"/>
            </w:tcBorders>
            <w:noWrap w:val="0"/>
            <w:vAlign w:val="top"/>
          </w:tcPr>
          <w:p w14:paraId="34842074">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34" w:type="dxa"/>
            <w:tcBorders>
              <w:top w:val="dotted" w:color="auto" w:sz="4" w:space="0"/>
              <w:left w:val="dotted" w:color="auto" w:sz="4" w:space="0"/>
              <w:bottom w:val="dotted" w:color="auto" w:sz="4" w:space="0"/>
              <w:right w:val="dotted" w:color="auto" w:sz="4" w:space="0"/>
            </w:tcBorders>
            <w:noWrap w:val="0"/>
            <w:vAlign w:val="top"/>
          </w:tcPr>
          <w:p w14:paraId="0FD458A3">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34" w:type="dxa"/>
            <w:tcBorders>
              <w:top w:val="dotted" w:color="auto" w:sz="4" w:space="0"/>
              <w:left w:val="dotted" w:color="auto" w:sz="4" w:space="0"/>
              <w:bottom w:val="dotted" w:color="auto" w:sz="4" w:space="0"/>
              <w:right w:val="dotted" w:color="auto" w:sz="4" w:space="0"/>
            </w:tcBorders>
            <w:noWrap w:val="0"/>
            <w:vAlign w:val="top"/>
          </w:tcPr>
          <w:p w14:paraId="3ABB55D3">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34" w:type="dxa"/>
            <w:tcBorders>
              <w:top w:val="dotted" w:color="auto" w:sz="4" w:space="0"/>
              <w:left w:val="dotted" w:color="auto" w:sz="4" w:space="0"/>
              <w:bottom w:val="dotted" w:color="auto" w:sz="4" w:space="0"/>
              <w:right w:val="nil"/>
            </w:tcBorders>
            <w:noWrap w:val="0"/>
            <w:vAlign w:val="top"/>
          </w:tcPr>
          <w:p w14:paraId="38697CAC">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7DF75A61">
        <w:tblPrEx>
          <w:tblCellMar>
            <w:top w:w="0" w:type="dxa"/>
            <w:left w:w="108" w:type="dxa"/>
            <w:bottom w:w="0" w:type="dxa"/>
            <w:right w:w="108" w:type="dxa"/>
          </w:tblCellMar>
        </w:tblPrEx>
        <w:trPr>
          <w:trHeight w:val="340" w:hRule="atLeast"/>
        </w:trPr>
        <w:tc>
          <w:tcPr>
            <w:tcW w:w="1603" w:type="dxa"/>
            <w:tcBorders>
              <w:top w:val="dotted" w:color="auto" w:sz="4" w:space="0"/>
              <w:left w:val="nil"/>
              <w:bottom w:val="single" w:color="auto" w:sz="12" w:space="0"/>
              <w:right w:val="dotted" w:color="auto" w:sz="4" w:space="0"/>
            </w:tcBorders>
            <w:noWrap w:val="0"/>
            <w:vAlign w:val="top"/>
          </w:tcPr>
          <w:p w14:paraId="47AC8A1B">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合  计</w:t>
            </w:r>
          </w:p>
        </w:tc>
        <w:tc>
          <w:tcPr>
            <w:tcW w:w="1134" w:type="dxa"/>
            <w:tcBorders>
              <w:top w:val="dotted" w:color="auto" w:sz="4" w:space="0"/>
              <w:left w:val="dotted" w:color="auto" w:sz="4" w:space="0"/>
              <w:bottom w:val="single" w:color="auto" w:sz="12" w:space="0"/>
              <w:right w:val="dotted" w:color="auto" w:sz="4" w:space="0"/>
            </w:tcBorders>
            <w:noWrap w:val="0"/>
            <w:vAlign w:val="top"/>
          </w:tcPr>
          <w:p w14:paraId="5E42B217">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34" w:type="dxa"/>
            <w:tcBorders>
              <w:top w:val="dotted" w:color="auto" w:sz="4" w:space="0"/>
              <w:left w:val="dotted" w:color="auto" w:sz="4" w:space="0"/>
              <w:bottom w:val="single" w:color="auto" w:sz="12" w:space="0"/>
              <w:right w:val="dotted" w:color="auto" w:sz="4" w:space="0"/>
            </w:tcBorders>
            <w:noWrap w:val="0"/>
            <w:vAlign w:val="top"/>
          </w:tcPr>
          <w:p w14:paraId="4AE5C99D">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34" w:type="dxa"/>
            <w:tcBorders>
              <w:top w:val="dotted" w:color="auto" w:sz="4" w:space="0"/>
              <w:left w:val="dotted" w:color="auto" w:sz="4" w:space="0"/>
              <w:bottom w:val="single" w:color="auto" w:sz="12" w:space="0"/>
              <w:right w:val="dotted" w:color="auto" w:sz="4" w:space="0"/>
            </w:tcBorders>
            <w:noWrap w:val="0"/>
            <w:vAlign w:val="top"/>
          </w:tcPr>
          <w:p w14:paraId="7DF04E0F">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34" w:type="dxa"/>
            <w:tcBorders>
              <w:top w:val="dotted" w:color="auto" w:sz="4" w:space="0"/>
              <w:left w:val="dotted" w:color="auto" w:sz="4" w:space="0"/>
              <w:bottom w:val="single" w:color="auto" w:sz="12" w:space="0"/>
              <w:right w:val="dotted" w:color="auto" w:sz="4" w:space="0"/>
            </w:tcBorders>
            <w:noWrap w:val="0"/>
            <w:vAlign w:val="top"/>
          </w:tcPr>
          <w:p w14:paraId="618D341D">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34" w:type="dxa"/>
            <w:tcBorders>
              <w:top w:val="dotted" w:color="auto" w:sz="4" w:space="0"/>
              <w:left w:val="dotted" w:color="auto" w:sz="4" w:space="0"/>
              <w:bottom w:val="single" w:color="auto" w:sz="12" w:space="0"/>
              <w:right w:val="dotted" w:color="auto" w:sz="4" w:space="0"/>
            </w:tcBorders>
            <w:noWrap w:val="0"/>
            <w:vAlign w:val="top"/>
          </w:tcPr>
          <w:p w14:paraId="24B8848D">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34" w:type="dxa"/>
            <w:tcBorders>
              <w:top w:val="dotted" w:color="auto" w:sz="4" w:space="0"/>
              <w:left w:val="dotted" w:color="auto" w:sz="4" w:space="0"/>
              <w:bottom w:val="single" w:color="auto" w:sz="12" w:space="0"/>
              <w:right w:val="nil"/>
            </w:tcBorders>
            <w:noWrap w:val="0"/>
            <w:vAlign w:val="center"/>
          </w:tcPr>
          <w:p w14:paraId="791B4AE3">
            <w:pPr>
              <w:widowControl/>
              <w:spacing w:line="240" w:lineRule="atLeast"/>
              <w:jc w:val="left"/>
              <w:rPr>
                <w:rFonts w:ascii="宋体" w:hAnsi="宋体" w:cs="宋体"/>
                <w:kern w:val="0"/>
                <w:szCs w:val="21"/>
              </w:rPr>
            </w:pPr>
            <w:r>
              <w:rPr>
                <w:rFonts w:hint="eastAsia" w:ascii="宋体" w:hAnsi="宋体" w:cs="宋体"/>
                <w:kern w:val="0"/>
                <w:szCs w:val="21"/>
              </w:rPr>
              <w:t>　</w:t>
            </w:r>
          </w:p>
        </w:tc>
      </w:tr>
    </w:tbl>
    <w:p w14:paraId="6CCCC243">
      <w:pPr>
        <w:pStyle w:val="4"/>
        <w:tabs>
          <w:tab w:val="left" w:pos="0"/>
        </w:tabs>
      </w:pPr>
      <w:bookmarkStart w:id="0" w:name="_Hlk88209227"/>
      <w:r>
        <w:rPr>
          <w:rFonts w:hint="eastAsia"/>
        </w:rPr>
        <w:t>应收票据坏账准备</w:t>
      </w:r>
      <w:bookmarkEnd w:id="0"/>
    </w:p>
    <w:p w14:paraId="523602D2">
      <w:pPr>
        <w:spacing w:line="42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可比照应收账款的处理方式进行坏账准备的计提和有关信息的披露。</w:t>
      </w:r>
    </w:p>
    <w:tbl>
      <w:tblPr>
        <w:tblStyle w:val="16"/>
        <w:tblW w:w="852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249"/>
        <w:gridCol w:w="402"/>
        <w:gridCol w:w="701"/>
        <w:gridCol w:w="409"/>
        <w:gridCol w:w="933"/>
        <w:gridCol w:w="764"/>
        <w:gridCol w:w="402"/>
        <w:gridCol w:w="701"/>
        <w:gridCol w:w="403"/>
        <w:gridCol w:w="888"/>
        <w:gridCol w:w="670"/>
      </w:tblGrid>
      <w:tr w14:paraId="4045E27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249" w:type="dxa"/>
            <w:vMerge w:val="restart"/>
            <w:noWrap w:val="0"/>
            <w:vAlign w:val="center"/>
          </w:tcPr>
          <w:p w14:paraId="2A5D5FFF">
            <w:pPr>
              <w:widowControl/>
              <w:spacing w:line="240" w:lineRule="atLeast"/>
              <w:jc w:val="center"/>
              <w:rPr>
                <w:rFonts w:ascii="仿宋_GB2312" w:hAnsi="宋体" w:eastAsia="仿宋_GB2312"/>
                <w:szCs w:val="21"/>
              </w:rPr>
            </w:pPr>
            <w:r>
              <w:rPr>
                <w:rFonts w:hint="eastAsia" w:ascii="仿宋_GB2312" w:hAnsi="宋体" w:eastAsia="仿宋_GB2312"/>
                <w:szCs w:val="21"/>
              </w:rPr>
              <w:t>类  别</w:t>
            </w:r>
          </w:p>
        </w:tc>
        <w:tc>
          <w:tcPr>
            <w:tcW w:w="3209" w:type="dxa"/>
            <w:gridSpan w:val="5"/>
            <w:noWrap w:val="0"/>
            <w:vAlign w:val="center"/>
          </w:tcPr>
          <w:p w14:paraId="4260FC83">
            <w:pPr>
              <w:widowControl/>
              <w:spacing w:line="240" w:lineRule="atLeast"/>
              <w:jc w:val="center"/>
              <w:rPr>
                <w:rFonts w:ascii="仿宋_GB2312" w:hAnsi="宋体" w:eastAsia="仿宋_GB2312"/>
                <w:szCs w:val="21"/>
              </w:rPr>
            </w:pPr>
            <w:r>
              <w:rPr>
                <w:rFonts w:hint="eastAsia" w:ascii="仿宋_GB2312" w:hAnsi="宋体" w:eastAsia="仿宋_GB2312"/>
                <w:szCs w:val="21"/>
              </w:rPr>
              <w:t>期末数</w:t>
            </w:r>
          </w:p>
        </w:tc>
        <w:tc>
          <w:tcPr>
            <w:tcW w:w="3064" w:type="dxa"/>
            <w:gridSpan w:val="5"/>
            <w:noWrap w:val="0"/>
            <w:vAlign w:val="center"/>
          </w:tcPr>
          <w:p w14:paraId="0A831F2B">
            <w:pPr>
              <w:widowControl/>
              <w:spacing w:line="240" w:lineRule="atLeast"/>
              <w:jc w:val="center"/>
              <w:rPr>
                <w:rFonts w:ascii="仿宋_GB2312" w:hAnsi="宋体" w:eastAsia="仿宋_GB2312"/>
                <w:szCs w:val="21"/>
              </w:rPr>
            </w:pPr>
            <w:r>
              <w:rPr>
                <w:rFonts w:hint="eastAsia" w:ascii="仿宋_GB2312" w:hAnsi="宋体" w:eastAsia="仿宋_GB2312"/>
                <w:szCs w:val="21"/>
              </w:rPr>
              <w:t>期初数</w:t>
            </w:r>
          </w:p>
        </w:tc>
      </w:tr>
      <w:tr w14:paraId="6CA4F1C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249" w:type="dxa"/>
            <w:vMerge w:val="continue"/>
            <w:noWrap w:val="0"/>
            <w:vAlign w:val="center"/>
          </w:tcPr>
          <w:p w14:paraId="58102DC5">
            <w:pPr>
              <w:widowControl/>
              <w:spacing w:line="240" w:lineRule="atLeast"/>
              <w:ind w:firstLine="420" w:firstLineChars="200"/>
              <w:jc w:val="center"/>
              <w:rPr>
                <w:rFonts w:ascii="仿宋_GB2312" w:hAnsi="宋体" w:eastAsia="仿宋_GB2312"/>
                <w:szCs w:val="21"/>
              </w:rPr>
            </w:pPr>
          </w:p>
        </w:tc>
        <w:tc>
          <w:tcPr>
            <w:tcW w:w="1103" w:type="dxa"/>
            <w:gridSpan w:val="2"/>
            <w:noWrap w:val="0"/>
            <w:vAlign w:val="center"/>
          </w:tcPr>
          <w:p w14:paraId="62916704">
            <w:pPr>
              <w:widowControl/>
              <w:spacing w:line="240" w:lineRule="atLeast"/>
              <w:jc w:val="center"/>
              <w:rPr>
                <w:rFonts w:ascii="仿宋_GB2312" w:hAnsi="宋体" w:eastAsia="仿宋_GB2312"/>
                <w:szCs w:val="21"/>
              </w:rPr>
            </w:pPr>
            <w:r>
              <w:rPr>
                <w:rFonts w:hint="eastAsia" w:ascii="仿宋_GB2312" w:hAnsi="宋体" w:eastAsia="仿宋_GB2312"/>
                <w:szCs w:val="21"/>
              </w:rPr>
              <w:t>账面余额</w:t>
            </w:r>
          </w:p>
        </w:tc>
        <w:tc>
          <w:tcPr>
            <w:tcW w:w="1342" w:type="dxa"/>
            <w:gridSpan w:val="2"/>
            <w:noWrap w:val="0"/>
            <w:vAlign w:val="center"/>
          </w:tcPr>
          <w:p w14:paraId="1ED1B62D">
            <w:pPr>
              <w:widowControl/>
              <w:spacing w:line="240" w:lineRule="atLeast"/>
              <w:jc w:val="center"/>
              <w:rPr>
                <w:rFonts w:ascii="仿宋_GB2312" w:hAnsi="宋体" w:eastAsia="仿宋_GB2312"/>
                <w:szCs w:val="21"/>
              </w:rPr>
            </w:pPr>
            <w:r>
              <w:rPr>
                <w:rFonts w:hint="eastAsia" w:ascii="仿宋_GB2312" w:hAnsi="宋体" w:eastAsia="仿宋_GB2312"/>
                <w:szCs w:val="21"/>
              </w:rPr>
              <w:t>坏账准备</w:t>
            </w:r>
          </w:p>
        </w:tc>
        <w:tc>
          <w:tcPr>
            <w:tcW w:w="764" w:type="dxa"/>
            <w:vMerge w:val="restart"/>
            <w:noWrap w:val="0"/>
            <w:vAlign w:val="center"/>
          </w:tcPr>
          <w:p w14:paraId="20B858FE">
            <w:pPr>
              <w:widowControl/>
              <w:spacing w:line="240" w:lineRule="atLeast"/>
              <w:jc w:val="center"/>
              <w:rPr>
                <w:rFonts w:ascii="仿宋_GB2312" w:hAnsi="宋体" w:eastAsia="仿宋_GB2312"/>
                <w:szCs w:val="21"/>
              </w:rPr>
            </w:pPr>
            <w:r>
              <w:rPr>
                <w:rFonts w:hint="eastAsia" w:ascii="仿宋_GB2312" w:hAnsi="宋体" w:eastAsia="仿宋_GB2312"/>
                <w:szCs w:val="21"/>
              </w:rPr>
              <w:t>账面价值</w:t>
            </w:r>
          </w:p>
        </w:tc>
        <w:tc>
          <w:tcPr>
            <w:tcW w:w="1103" w:type="dxa"/>
            <w:gridSpan w:val="2"/>
            <w:noWrap w:val="0"/>
            <w:vAlign w:val="center"/>
          </w:tcPr>
          <w:p w14:paraId="2CBDCD22">
            <w:pPr>
              <w:widowControl/>
              <w:spacing w:line="240" w:lineRule="atLeast"/>
              <w:jc w:val="center"/>
              <w:rPr>
                <w:rFonts w:ascii="仿宋_GB2312" w:hAnsi="宋体" w:eastAsia="仿宋_GB2312"/>
                <w:szCs w:val="21"/>
              </w:rPr>
            </w:pPr>
            <w:r>
              <w:rPr>
                <w:rFonts w:hint="eastAsia" w:ascii="仿宋_GB2312" w:hAnsi="宋体" w:eastAsia="仿宋_GB2312"/>
                <w:szCs w:val="21"/>
              </w:rPr>
              <w:t>账面余额</w:t>
            </w:r>
          </w:p>
        </w:tc>
        <w:tc>
          <w:tcPr>
            <w:tcW w:w="1291" w:type="dxa"/>
            <w:gridSpan w:val="2"/>
            <w:noWrap w:val="0"/>
            <w:vAlign w:val="center"/>
          </w:tcPr>
          <w:p w14:paraId="40B832D1">
            <w:pPr>
              <w:widowControl/>
              <w:spacing w:line="240" w:lineRule="atLeast"/>
              <w:jc w:val="center"/>
              <w:rPr>
                <w:rFonts w:ascii="仿宋_GB2312" w:hAnsi="宋体" w:eastAsia="仿宋_GB2312"/>
                <w:szCs w:val="21"/>
              </w:rPr>
            </w:pPr>
            <w:r>
              <w:rPr>
                <w:rFonts w:hint="eastAsia" w:ascii="仿宋_GB2312" w:hAnsi="宋体" w:eastAsia="仿宋_GB2312"/>
                <w:szCs w:val="21"/>
              </w:rPr>
              <w:t>坏账准备</w:t>
            </w:r>
          </w:p>
        </w:tc>
        <w:tc>
          <w:tcPr>
            <w:tcW w:w="670" w:type="dxa"/>
            <w:vMerge w:val="restart"/>
            <w:noWrap w:val="0"/>
            <w:vAlign w:val="center"/>
          </w:tcPr>
          <w:p w14:paraId="539CC9B9">
            <w:pPr>
              <w:widowControl/>
              <w:spacing w:line="240" w:lineRule="atLeast"/>
              <w:jc w:val="center"/>
              <w:rPr>
                <w:rFonts w:ascii="仿宋_GB2312" w:hAnsi="宋体" w:eastAsia="仿宋_GB2312"/>
                <w:szCs w:val="21"/>
              </w:rPr>
            </w:pPr>
            <w:r>
              <w:rPr>
                <w:rFonts w:hint="eastAsia" w:ascii="仿宋_GB2312" w:hAnsi="宋体" w:eastAsia="仿宋_GB2312"/>
                <w:szCs w:val="21"/>
              </w:rPr>
              <w:t>账面价值</w:t>
            </w:r>
          </w:p>
        </w:tc>
      </w:tr>
      <w:tr w14:paraId="6B5E335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249" w:type="dxa"/>
            <w:vMerge w:val="continue"/>
            <w:noWrap w:val="0"/>
            <w:vAlign w:val="center"/>
          </w:tcPr>
          <w:p w14:paraId="5D69A08A">
            <w:pPr>
              <w:widowControl/>
              <w:spacing w:line="240" w:lineRule="atLeast"/>
              <w:ind w:firstLine="420" w:firstLineChars="200"/>
              <w:jc w:val="center"/>
              <w:rPr>
                <w:rFonts w:ascii="仿宋_GB2312" w:hAnsi="宋体" w:eastAsia="仿宋_GB2312"/>
                <w:szCs w:val="21"/>
              </w:rPr>
            </w:pPr>
          </w:p>
        </w:tc>
        <w:tc>
          <w:tcPr>
            <w:tcW w:w="402" w:type="dxa"/>
            <w:noWrap w:val="0"/>
            <w:vAlign w:val="center"/>
          </w:tcPr>
          <w:p w14:paraId="4C29EEFB">
            <w:pPr>
              <w:widowControl/>
              <w:spacing w:line="240" w:lineRule="atLeast"/>
              <w:jc w:val="center"/>
              <w:rPr>
                <w:rFonts w:ascii="仿宋_GB2312" w:hAnsi="宋体" w:eastAsia="仿宋_GB2312"/>
                <w:szCs w:val="21"/>
              </w:rPr>
            </w:pPr>
            <w:r>
              <w:rPr>
                <w:rFonts w:hint="eastAsia" w:ascii="仿宋_GB2312" w:hAnsi="宋体" w:eastAsia="仿宋_GB2312"/>
                <w:szCs w:val="21"/>
              </w:rPr>
              <w:t>金额</w:t>
            </w:r>
          </w:p>
        </w:tc>
        <w:tc>
          <w:tcPr>
            <w:tcW w:w="701" w:type="dxa"/>
            <w:noWrap w:val="0"/>
            <w:vAlign w:val="center"/>
          </w:tcPr>
          <w:p w14:paraId="42644FAD">
            <w:pPr>
              <w:widowControl/>
              <w:spacing w:line="240" w:lineRule="atLeast"/>
              <w:jc w:val="center"/>
              <w:rPr>
                <w:rFonts w:ascii="仿宋_GB2312" w:hAnsi="宋体" w:eastAsia="仿宋_GB2312"/>
                <w:szCs w:val="21"/>
              </w:rPr>
            </w:pPr>
            <w:r>
              <w:rPr>
                <w:rFonts w:hint="eastAsia" w:ascii="仿宋_GB2312" w:hAnsi="宋体" w:eastAsia="仿宋_GB2312"/>
                <w:szCs w:val="21"/>
              </w:rPr>
              <w:t>比例(%)</w:t>
            </w:r>
          </w:p>
        </w:tc>
        <w:tc>
          <w:tcPr>
            <w:tcW w:w="409" w:type="dxa"/>
            <w:noWrap w:val="0"/>
            <w:vAlign w:val="center"/>
          </w:tcPr>
          <w:p w14:paraId="50C58AFF">
            <w:pPr>
              <w:widowControl/>
              <w:spacing w:line="240" w:lineRule="atLeast"/>
              <w:jc w:val="center"/>
              <w:rPr>
                <w:rFonts w:ascii="仿宋_GB2312" w:hAnsi="宋体" w:eastAsia="仿宋_GB2312"/>
                <w:szCs w:val="21"/>
              </w:rPr>
            </w:pPr>
            <w:r>
              <w:rPr>
                <w:rFonts w:hint="eastAsia" w:ascii="仿宋_GB2312" w:hAnsi="宋体" w:eastAsia="仿宋_GB2312"/>
                <w:szCs w:val="21"/>
              </w:rPr>
              <w:t>金额</w:t>
            </w:r>
          </w:p>
        </w:tc>
        <w:tc>
          <w:tcPr>
            <w:tcW w:w="933" w:type="dxa"/>
            <w:noWrap w:val="0"/>
            <w:vAlign w:val="center"/>
          </w:tcPr>
          <w:p w14:paraId="30B3B0CE">
            <w:pPr>
              <w:widowControl/>
              <w:spacing w:line="240" w:lineRule="atLeast"/>
              <w:jc w:val="center"/>
              <w:rPr>
                <w:rFonts w:ascii="仿宋_GB2312" w:hAnsi="宋体" w:eastAsia="仿宋_GB2312"/>
                <w:szCs w:val="21"/>
              </w:rPr>
            </w:pPr>
            <w:r>
              <w:rPr>
                <w:rFonts w:hint="eastAsia" w:ascii="仿宋_GB2312" w:hAnsi="宋体" w:eastAsia="仿宋_GB2312"/>
                <w:szCs w:val="21"/>
              </w:rPr>
              <w:t>预期信用损失率(%)</w:t>
            </w:r>
          </w:p>
        </w:tc>
        <w:tc>
          <w:tcPr>
            <w:tcW w:w="764" w:type="dxa"/>
            <w:vMerge w:val="continue"/>
            <w:noWrap w:val="0"/>
            <w:vAlign w:val="top"/>
          </w:tcPr>
          <w:p w14:paraId="3DDB2E07">
            <w:pPr>
              <w:widowControl/>
              <w:spacing w:line="240" w:lineRule="atLeast"/>
              <w:jc w:val="center"/>
              <w:rPr>
                <w:rFonts w:ascii="仿宋_GB2312" w:hAnsi="宋体" w:eastAsia="仿宋_GB2312"/>
                <w:szCs w:val="21"/>
              </w:rPr>
            </w:pPr>
          </w:p>
        </w:tc>
        <w:tc>
          <w:tcPr>
            <w:tcW w:w="402" w:type="dxa"/>
            <w:noWrap w:val="0"/>
            <w:vAlign w:val="center"/>
          </w:tcPr>
          <w:p w14:paraId="520F965D">
            <w:pPr>
              <w:widowControl/>
              <w:spacing w:line="240" w:lineRule="atLeast"/>
              <w:jc w:val="center"/>
              <w:rPr>
                <w:rFonts w:ascii="仿宋_GB2312" w:hAnsi="宋体" w:eastAsia="仿宋_GB2312"/>
                <w:szCs w:val="21"/>
              </w:rPr>
            </w:pPr>
            <w:r>
              <w:rPr>
                <w:rFonts w:hint="eastAsia" w:ascii="仿宋_GB2312" w:hAnsi="宋体" w:eastAsia="仿宋_GB2312"/>
                <w:szCs w:val="21"/>
              </w:rPr>
              <w:t>金额</w:t>
            </w:r>
          </w:p>
        </w:tc>
        <w:tc>
          <w:tcPr>
            <w:tcW w:w="701" w:type="dxa"/>
            <w:noWrap w:val="0"/>
            <w:vAlign w:val="center"/>
          </w:tcPr>
          <w:p w14:paraId="0F6DF6AC">
            <w:pPr>
              <w:widowControl/>
              <w:spacing w:line="240" w:lineRule="atLeast"/>
              <w:jc w:val="center"/>
              <w:rPr>
                <w:rFonts w:ascii="仿宋_GB2312" w:hAnsi="宋体" w:eastAsia="仿宋_GB2312"/>
                <w:szCs w:val="21"/>
              </w:rPr>
            </w:pPr>
            <w:r>
              <w:rPr>
                <w:rFonts w:hint="eastAsia" w:ascii="仿宋_GB2312" w:hAnsi="宋体" w:eastAsia="仿宋_GB2312"/>
                <w:szCs w:val="21"/>
              </w:rPr>
              <w:t>比例(%)</w:t>
            </w:r>
          </w:p>
        </w:tc>
        <w:tc>
          <w:tcPr>
            <w:tcW w:w="403" w:type="dxa"/>
            <w:noWrap w:val="0"/>
            <w:vAlign w:val="center"/>
          </w:tcPr>
          <w:p w14:paraId="3C6DDE40">
            <w:pPr>
              <w:widowControl/>
              <w:spacing w:line="240" w:lineRule="atLeast"/>
              <w:jc w:val="center"/>
              <w:rPr>
                <w:rFonts w:ascii="仿宋_GB2312" w:hAnsi="宋体" w:eastAsia="仿宋_GB2312"/>
                <w:szCs w:val="21"/>
              </w:rPr>
            </w:pPr>
            <w:r>
              <w:rPr>
                <w:rFonts w:hint="eastAsia" w:ascii="仿宋_GB2312" w:hAnsi="宋体" w:eastAsia="仿宋_GB2312"/>
                <w:szCs w:val="21"/>
              </w:rPr>
              <w:t>金额</w:t>
            </w:r>
          </w:p>
        </w:tc>
        <w:tc>
          <w:tcPr>
            <w:tcW w:w="888" w:type="dxa"/>
            <w:noWrap w:val="0"/>
            <w:vAlign w:val="center"/>
          </w:tcPr>
          <w:p w14:paraId="21E9770D">
            <w:pPr>
              <w:widowControl/>
              <w:spacing w:line="240" w:lineRule="atLeast"/>
              <w:jc w:val="center"/>
              <w:rPr>
                <w:rFonts w:ascii="仿宋_GB2312" w:hAnsi="宋体" w:eastAsia="仿宋_GB2312"/>
                <w:szCs w:val="21"/>
              </w:rPr>
            </w:pPr>
            <w:r>
              <w:rPr>
                <w:rFonts w:hint="eastAsia" w:ascii="仿宋_GB2312" w:hAnsi="宋体" w:eastAsia="仿宋_GB2312"/>
                <w:szCs w:val="21"/>
              </w:rPr>
              <w:t>预期信用损失率(%)</w:t>
            </w:r>
          </w:p>
        </w:tc>
        <w:tc>
          <w:tcPr>
            <w:tcW w:w="670" w:type="dxa"/>
            <w:vMerge w:val="continue"/>
            <w:noWrap w:val="0"/>
            <w:vAlign w:val="top"/>
          </w:tcPr>
          <w:p w14:paraId="7E7F2057">
            <w:pPr>
              <w:widowControl/>
              <w:spacing w:line="240" w:lineRule="atLeast"/>
              <w:jc w:val="center"/>
              <w:rPr>
                <w:rFonts w:ascii="仿宋_GB2312" w:hAnsi="宋体" w:eastAsia="仿宋_GB2312"/>
                <w:szCs w:val="21"/>
              </w:rPr>
            </w:pPr>
          </w:p>
        </w:tc>
      </w:tr>
      <w:tr w14:paraId="76BDBC0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249" w:type="dxa"/>
            <w:noWrap w:val="0"/>
            <w:vAlign w:val="center"/>
          </w:tcPr>
          <w:p w14:paraId="6CA8C08A">
            <w:pPr>
              <w:widowControl/>
              <w:spacing w:line="240" w:lineRule="atLeast"/>
              <w:rPr>
                <w:rFonts w:ascii="仿宋_GB2312" w:hAnsi="宋体" w:eastAsia="仿宋_GB2312"/>
                <w:szCs w:val="21"/>
              </w:rPr>
            </w:pPr>
            <w:r>
              <w:rPr>
                <w:rFonts w:hint="eastAsia" w:ascii="仿宋_GB2312" w:hAnsi="宋体" w:eastAsia="仿宋_GB2312"/>
                <w:szCs w:val="21"/>
              </w:rPr>
              <w:t>按单项计提坏账准备</w:t>
            </w:r>
          </w:p>
        </w:tc>
        <w:tc>
          <w:tcPr>
            <w:tcW w:w="402" w:type="dxa"/>
            <w:noWrap w:val="0"/>
            <w:vAlign w:val="center"/>
          </w:tcPr>
          <w:p w14:paraId="02DCA4C6">
            <w:pPr>
              <w:widowControl/>
              <w:spacing w:line="240" w:lineRule="atLeast"/>
              <w:ind w:firstLine="420" w:firstLineChars="200"/>
              <w:rPr>
                <w:rFonts w:ascii="仿宋_GB2312" w:hAnsi="宋体" w:eastAsia="仿宋_GB2312"/>
                <w:szCs w:val="21"/>
              </w:rPr>
            </w:pPr>
          </w:p>
        </w:tc>
        <w:tc>
          <w:tcPr>
            <w:tcW w:w="701" w:type="dxa"/>
            <w:noWrap w:val="0"/>
            <w:vAlign w:val="center"/>
          </w:tcPr>
          <w:p w14:paraId="1BFD49DA">
            <w:pPr>
              <w:widowControl/>
              <w:spacing w:line="240" w:lineRule="atLeast"/>
              <w:ind w:firstLine="420" w:firstLineChars="200"/>
              <w:rPr>
                <w:rFonts w:ascii="仿宋_GB2312" w:hAnsi="宋体" w:eastAsia="仿宋_GB2312"/>
                <w:szCs w:val="21"/>
              </w:rPr>
            </w:pPr>
          </w:p>
        </w:tc>
        <w:tc>
          <w:tcPr>
            <w:tcW w:w="409" w:type="dxa"/>
            <w:noWrap w:val="0"/>
            <w:vAlign w:val="center"/>
          </w:tcPr>
          <w:p w14:paraId="621764C8">
            <w:pPr>
              <w:widowControl/>
              <w:spacing w:line="240" w:lineRule="atLeast"/>
              <w:ind w:firstLine="420" w:firstLineChars="200"/>
              <w:rPr>
                <w:rFonts w:ascii="仿宋_GB2312" w:hAnsi="宋体" w:eastAsia="仿宋_GB2312"/>
                <w:szCs w:val="21"/>
              </w:rPr>
            </w:pPr>
          </w:p>
        </w:tc>
        <w:tc>
          <w:tcPr>
            <w:tcW w:w="933" w:type="dxa"/>
            <w:noWrap w:val="0"/>
            <w:vAlign w:val="center"/>
          </w:tcPr>
          <w:p w14:paraId="742697E6">
            <w:pPr>
              <w:widowControl/>
              <w:spacing w:line="240" w:lineRule="atLeast"/>
              <w:ind w:firstLine="420" w:firstLineChars="200"/>
              <w:rPr>
                <w:rFonts w:ascii="仿宋_GB2312" w:hAnsi="宋体" w:eastAsia="仿宋_GB2312"/>
                <w:szCs w:val="21"/>
              </w:rPr>
            </w:pPr>
          </w:p>
        </w:tc>
        <w:tc>
          <w:tcPr>
            <w:tcW w:w="764" w:type="dxa"/>
            <w:noWrap w:val="0"/>
            <w:vAlign w:val="top"/>
          </w:tcPr>
          <w:p w14:paraId="5D282489">
            <w:pPr>
              <w:widowControl/>
              <w:spacing w:line="240" w:lineRule="atLeast"/>
              <w:ind w:firstLine="420" w:firstLineChars="200"/>
              <w:rPr>
                <w:rFonts w:ascii="仿宋_GB2312" w:hAnsi="宋体" w:eastAsia="仿宋_GB2312"/>
                <w:szCs w:val="21"/>
              </w:rPr>
            </w:pPr>
          </w:p>
        </w:tc>
        <w:tc>
          <w:tcPr>
            <w:tcW w:w="402" w:type="dxa"/>
            <w:noWrap w:val="0"/>
            <w:vAlign w:val="center"/>
          </w:tcPr>
          <w:p w14:paraId="217CF3BB">
            <w:pPr>
              <w:widowControl/>
              <w:spacing w:line="240" w:lineRule="atLeast"/>
              <w:ind w:firstLine="420" w:firstLineChars="200"/>
              <w:rPr>
                <w:rFonts w:ascii="仿宋_GB2312" w:hAnsi="宋体" w:eastAsia="仿宋_GB2312"/>
                <w:szCs w:val="21"/>
              </w:rPr>
            </w:pPr>
          </w:p>
        </w:tc>
        <w:tc>
          <w:tcPr>
            <w:tcW w:w="701" w:type="dxa"/>
            <w:noWrap w:val="0"/>
            <w:vAlign w:val="center"/>
          </w:tcPr>
          <w:p w14:paraId="021FF4C0">
            <w:pPr>
              <w:widowControl/>
              <w:spacing w:line="240" w:lineRule="atLeast"/>
              <w:ind w:firstLine="420" w:firstLineChars="200"/>
              <w:rPr>
                <w:rFonts w:ascii="仿宋_GB2312" w:hAnsi="宋体" w:eastAsia="仿宋_GB2312"/>
                <w:szCs w:val="21"/>
              </w:rPr>
            </w:pPr>
          </w:p>
        </w:tc>
        <w:tc>
          <w:tcPr>
            <w:tcW w:w="403" w:type="dxa"/>
            <w:noWrap w:val="0"/>
            <w:vAlign w:val="center"/>
          </w:tcPr>
          <w:p w14:paraId="6B42A3F0">
            <w:pPr>
              <w:widowControl/>
              <w:spacing w:line="240" w:lineRule="atLeast"/>
              <w:ind w:firstLine="420" w:firstLineChars="200"/>
              <w:rPr>
                <w:rFonts w:ascii="仿宋_GB2312" w:hAnsi="宋体" w:eastAsia="仿宋_GB2312"/>
                <w:szCs w:val="21"/>
              </w:rPr>
            </w:pPr>
          </w:p>
        </w:tc>
        <w:tc>
          <w:tcPr>
            <w:tcW w:w="888" w:type="dxa"/>
            <w:noWrap w:val="0"/>
            <w:vAlign w:val="center"/>
          </w:tcPr>
          <w:p w14:paraId="5711DAD4">
            <w:pPr>
              <w:widowControl/>
              <w:spacing w:line="240" w:lineRule="atLeast"/>
              <w:ind w:firstLine="420" w:firstLineChars="200"/>
              <w:rPr>
                <w:rFonts w:ascii="仿宋_GB2312" w:hAnsi="宋体" w:eastAsia="仿宋_GB2312"/>
                <w:szCs w:val="21"/>
              </w:rPr>
            </w:pPr>
          </w:p>
        </w:tc>
        <w:tc>
          <w:tcPr>
            <w:tcW w:w="670" w:type="dxa"/>
            <w:noWrap w:val="0"/>
            <w:vAlign w:val="top"/>
          </w:tcPr>
          <w:p w14:paraId="751E681F">
            <w:pPr>
              <w:widowControl/>
              <w:spacing w:line="240" w:lineRule="atLeast"/>
              <w:ind w:firstLine="420" w:firstLineChars="200"/>
              <w:rPr>
                <w:rFonts w:ascii="仿宋_GB2312" w:hAnsi="宋体" w:eastAsia="仿宋_GB2312"/>
                <w:szCs w:val="21"/>
              </w:rPr>
            </w:pPr>
          </w:p>
        </w:tc>
      </w:tr>
      <w:tr w14:paraId="1D63131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249" w:type="dxa"/>
            <w:noWrap w:val="0"/>
            <w:vAlign w:val="center"/>
          </w:tcPr>
          <w:p w14:paraId="5B4A8013">
            <w:pPr>
              <w:widowControl/>
              <w:spacing w:line="240" w:lineRule="atLeast"/>
              <w:rPr>
                <w:rFonts w:ascii="仿宋_GB2312" w:hAnsi="宋体" w:eastAsia="仿宋_GB2312"/>
                <w:szCs w:val="21"/>
              </w:rPr>
            </w:pPr>
            <w:r>
              <w:rPr>
                <w:rFonts w:hint="eastAsia" w:ascii="仿宋_GB2312" w:hAnsi="宋体" w:eastAsia="仿宋_GB2312"/>
                <w:szCs w:val="21"/>
              </w:rPr>
              <w:t>按组合计提坏账准备</w:t>
            </w:r>
          </w:p>
        </w:tc>
        <w:tc>
          <w:tcPr>
            <w:tcW w:w="402" w:type="dxa"/>
            <w:noWrap w:val="0"/>
            <w:vAlign w:val="center"/>
          </w:tcPr>
          <w:p w14:paraId="360C34F8">
            <w:pPr>
              <w:widowControl/>
              <w:spacing w:line="240" w:lineRule="atLeast"/>
              <w:rPr>
                <w:rFonts w:ascii="仿宋_GB2312" w:hAnsi="宋体" w:eastAsia="仿宋_GB2312"/>
                <w:szCs w:val="21"/>
              </w:rPr>
            </w:pPr>
          </w:p>
        </w:tc>
        <w:tc>
          <w:tcPr>
            <w:tcW w:w="701" w:type="dxa"/>
            <w:noWrap w:val="0"/>
            <w:vAlign w:val="center"/>
          </w:tcPr>
          <w:p w14:paraId="1EE1D761">
            <w:pPr>
              <w:widowControl/>
              <w:spacing w:line="240" w:lineRule="atLeast"/>
              <w:rPr>
                <w:rFonts w:ascii="仿宋_GB2312" w:hAnsi="宋体" w:eastAsia="仿宋_GB2312"/>
                <w:szCs w:val="21"/>
              </w:rPr>
            </w:pPr>
          </w:p>
        </w:tc>
        <w:tc>
          <w:tcPr>
            <w:tcW w:w="409" w:type="dxa"/>
            <w:noWrap w:val="0"/>
            <w:vAlign w:val="center"/>
          </w:tcPr>
          <w:p w14:paraId="370A6810">
            <w:pPr>
              <w:widowControl/>
              <w:spacing w:line="240" w:lineRule="atLeast"/>
              <w:rPr>
                <w:rFonts w:ascii="仿宋_GB2312" w:hAnsi="宋体" w:eastAsia="仿宋_GB2312"/>
                <w:szCs w:val="21"/>
              </w:rPr>
            </w:pPr>
          </w:p>
        </w:tc>
        <w:tc>
          <w:tcPr>
            <w:tcW w:w="933" w:type="dxa"/>
            <w:noWrap w:val="0"/>
            <w:vAlign w:val="center"/>
          </w:tcPr>
          <w:p w14:paraId="2D795762">
            <w:pPr>
              <w:widowControl/>
              <w:spacing w:line="240" w:lineRule="atLeast"/>
              <w:rPr>
                <w:rFonts w:ascii="仿宋_GB2312" w:hAnsi="宋体" w:eastAsia="仿宋_GB2312"/>
                <w:szCs w:val="21"/>
              </w:rPr>
            </w:pPr>
          </w:p>
        </w:tc>
        <w:tc>
          <w:tcPr>
            <w:tcW w:w="764" w:type="dxa"/>
            <w:noWrap w:val="0"/>
            <w:vAlign w:val="top"/>
          </w:tcPr>
          <w:p w14:paraId="781DE12C">
            <w:pPr>
              <w:widowControl/>
              <w:spacing w:line="240" w:lineRule="atLeast"/>
              <w:rPr>
                <w:rFonts w:ascii="仿宋_GB2312" w:hAnsi="宋体" w:eastAsia="仿宋_GB2312"/>
                <w:szCs w:val="21"/>
              </w:rPr>
            </w:pPr>
          </w:p>
        </w:tc>
        <w:tc>
          <w:tcPr>
            <w:tcW w:w="402" w:type="dxa"/>
            <w:noWrap w:val="0"/>
            <w:vAlign w:val="center"/>
          </w:tcPr>
          <w:p w14:paraId="122C4B93">
            <w:pPr>
              <w:widowControl/>
              <w:spacing w:line="240" w:lineRule="atLeast"/>
              <w:rPr>
                <w:rFonts w:ascii="仿宋_GB2312" w:hAnsi="宋体" w:eastAsia="仿宋_GB2312"/>
                <w:szCs w:val="21"/>
              </w:rPr>
            </w:pPr>
          </w:p>
        </w:tc>
        <w:tc>
          <w:tcPr>
            <w:tcW w:w="701" w:type="dxa"/>
            <w:noWrap w:val="0"/>
            <w:vAlign w:val="center"/>
          </w:tcPr>
          <w:p w14:paraId="223FA642">
            <w:pPr>
              <w:widowControl/>
              <w:spacing w:line="240" w:lineRule="atLeast"/>
              <w:rPr>
                <w:rFonts w:ascii="仿宋_GB2312" w:hAnsi="宋体" w:eastAsia="仿宋_GB2312"/>
                <w:szCs w:val="21"/>
              </w:rPr>
            </w:pPr>
          </w:p>
        </w:tc>
        <w:tc>
          <w:tcPr>
            <w:tcW w:w="403" w:type="dxa"/>
            <w:noWrap w:val="0"/>
            <w:vAlign w:val="center"/>
          </w:tcPr>
          <w:p w14:paraId="5EF485F6">
            <w:pPr>
              <w:widowControl/>
              <w:spacing w:line="240" w:lineRule="atLeast"/>
              <w:rPr>
                <w:rFonts w:ascii="仿宋_GB2312" w:hAnsi="宋体" w:eastAsia="仿宋_GB2312"/>
                <w:szCs w:val="21"/>
              </w:rPr>
            </w:pPr>
          </w:p>
        </w:tc>
        <w:tc>
          <w:tcPr>
            <w:tcW w:w="888" w:type="dxa"/>
            <w:noWrap w:val="0"/>
            <w:vAlign w:val="center"/>
          </w:tcPr>
          <w:p w14:paraId="7AB45A5D">
            <w:pPr>
              <w:widowControl/>
              <w:spacing w:line="240" w:lineRule="atLeast"/>
              <w:rPr>
                <w:rFonts w:ascii="仿宋_GB2312" w:hAnsi="宋体" w:eastAsia="仿宋_GB2312"/>
                <w:szCs w:val="21"/>
              </w:rPr>
            </w:pPr>
          </w:p>
        </w:tc>
        <w:tc>
          <w:tcPr>
            <w:tcW w:w="670" w:type="dxa"/>
            <w:noWrap w:val="0"/>
            <w:vAlign w:val="top"/>
          </w:tcPr>
          <w:p w14:paraId="727EADDC">
            <w:pPr>
              <w:widowControl/>
              <w:spacing w:line="240" w:lineRule="atLeast"/>
              <w:rPr>
                <w:rFonts w:ascii="仿宋_GB2312" w:hAnsi="宋体" w:eastAsia="仿宋_GB2312"/>
                <w:szCs w:val="21"/>
              </w:rPr>
            </w:pPr>
          </w:p>
        </w:tc>
      </w:tr>
      <w:tr w14:paraId="2A00063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249" w:type="dxa"/>
            <w:noWrap w:val="0"/>
            <w:vAlign w:val="center"/>
          </w:tcPr>
          <w:p w14:paraId="35CC917A">
            <w:pPr>
              <w:widowControl/>
              <w:spacing w:line="240" w:lineRule="atLeast"/>
              <w:jc w:val="center"/>
              <w:rPr>
                <w:rFonts w:ascii="仿宋_GB2312" w:hAnsi="宋体" w:eastAsia="仿宋_GB2312"/>
                <w:szCs w:val="21"/>
              </w:rPr>
            </w:pPr>
            <w:r>
              <w:rPr>
                <w:rFonts w:hint="eastAsia" w:ascii="仿宋_GB2312" w:hAnsi="宋体" w:eastAsia="仿宋_GB2312"/>
                <w:szCs w:val="21"/>
              </w:rPr>
              <w:t>合</w:t>
            </w:r>
            <w:r>
              <w:rPr>
                <w:rFonts w:ascii="仿宋_GB2312" w:hAnsi="宋体" w:eastAsia="仿宋_GB2312"/>
                <w:szCs w:val="21"/>
              </w:rPr>
              <w:t xml:space="preserve">  </w:t>
            </w:r>
            <w:r>
              <w:rPr>
                <w:rFonts w:hint="eastAsia" w:ascii="仿宋_GB2312" w:hAnsi="宋体" w:eastAsia="仿宋_GB2312"/>
                <w:szCs w:val="21"/>
              </w:rPr>
              <w:t>计</w:t>
            </w:r>
          </w:p>
        </w:tc>
        <w:tc>
          <w:tcPr>
            <w:tcW w:w="402" w:type="dxa"/>
            <w:noWrap w:val="0"/>
            <w:vAlign w:val="center"/>
          </w:tcPr>
          <w:p w14:paraId="2850960E">
            <w:pPr>
              <w:widowControl/>
              <w:spacing w:line="240" w:lineRule="atLeast"/>
              <w:ind w:firstLine="420" w:firstLineChars="200"/>
              <w:rPr>
                <w:rFonts w:ascii="仿宋_GB2312" w:hAnsi="宋体" w:eastAsia="仿宋_GB2312"/>
                <w:szCs w:val="21"/>
              </w:rPr>
            </w:pPr>
          </w:p>
        </w:tc>
        <w:tc>
          <w:tcPr>
            <w:tcW w:w="701" w:type="dxa"/>
            <w:noWrap w:val="0"/>
            <w:vAlign w:val="center"/>
          </w:tcPr>
          <w:p w14:paraId="61650671">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409" w:type="dxa"/>
            <w:noWrap w:val="0"/>
            <w:vAlign w:val="center"/>
          </w:tcPr>
          <w:p w14:paraId="41D4C2B8">
            <w:pPr>
              <w:widowControl/>
              <w:spacing w:line="240" w:lineRule="atLeast"/>
              <w:ind w:firstLine="420" w:firstLineChars="200"/>
              <w:jc w:val="center"/>
              <w:rPr>
                <w:rFonts w:ascii="仿宋_GB2312" w:hAnsi="宋体" w:eastAsia="仿宋_GB2312"/>
                <w:szCs w:val="21"/>
              </w:rPr>
            </w:pPr>
          </w:p>
        </w:tc>
        <w:tc>
          <w:tcPr>
            <w:tcW w:w="933" w:type="dxa"/>
            <w:noWrap w:val="0"/>
            <w:vAlign w:val="center"/>
          </w:tcPr>
          <w:p w14:paraId="05E5C78B">
            <w:pPr>
              <w:widowControl/>
              <w:spacing w:line="240" w:lineRule="atLeast"/>
              <w:jc w:val="center"/>
              <w:rPr>
                <w:rFonts w:ascii="仿宋_GB2312" w:hAnsi="宋体" w:eastAsia="仿宋_GB2312"/>
                <w:szCs w:val="21"/>
              </w:rPr>
            </w:pPr>
          </w:p>
        </w:tc>
        <w:tc>
          <w:tcPr>
            <w:tcW w:w="764" w:type="dxa"/>
            <w:noWrap w:val="0"/>
            <w:vAlign w:val="top"/>
          </w:tcPr>
          <w:p w14:paraId="2F591628">
            <w:pPr>
              <w:widowControl/>
              <w:spacing w:line="240" w:lineRule="atLeast"/>
              <w:ind w:firstLine="420" w:firstLineChars="200"/>
              <w:jc w:val="center"/>
              <w:rPr>
                <w:rFonts w:ascii="仿宋_GB2312" w:hAnsi="宋体" w:eastAsia="仿宋_GB2312"/>
                <w:szCs w:val="21"/>
              </w:rPr>
            </w:pPr>
          </w:p>
        </w:tc>
        <w:tc>
          <w:tcPr>
            <w:tcW w:w="402" w:type="dxa"/>
            <w:noWrap w:val="0"/>
            <w:vAlign w:val="center"/>
          </w:tcPr>
          <w:p w14:paraId="464C8EDB">
            <w:pPr>
              <w:widowControl/>
              <w:spacing w:line="240" w:lineRule="atLeast"/>
              <w:ind w:firstLine="420" w:firstLineChars="200"/>
              <w:jc w:val="center"/>
              <w:rPr>
                <w:rFonts w:ascii="仿宋_GB2312" w:hAnsi="宋体" w:eastAsia="仿宋_GB2312"/>
                <w:szCs w:val="21"/>
              </w:rPr>
            </w:pPr>
          </w:p>
        </w:tc>
        <w:tc>
          <w:tcPr>
            <w:tcW w:w="701" w:type="dxa"/>
            <w:noWrap w:val="0"/>
            <w:vAlign w:val="center"/>
          </w:tcPr>
          <w:p w14:paraId="25908DB7">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403" w:type="dxa"/>
            <w:noWrap w:val="0"/>
            <w:vAlign w:val="center"/>
          </w:tcPr>
          <w:p w14:paraId="7C6E1722">
            <w:pPr>
              <w:widowControl/>
              <w:spacing w:line="240" w:lineRule="atLeast"/>
              <w:ind w:firstLine="420" w:firstLineChars="200"/>
              <w:jc w:val="center"/>
              <w:rPr>
                <w:rFonts w:ascii="仿宋_GB2312" w:hAnsi="宋体" w:eastAsia="仿宋_GB2312"/>
                <w:szCs w:val="21"/>
              </w:rPr>
            </w:pPr>
          </w:p>
        </w:tc>
        <w:tc>
          <w:tcPr>
            <w:tcW w:w="888" w:type="dxa"/>
            <w:noWrap w:val="0"/>
            <w:vAlign w:val="center"/>
          </w:tcPr>
          <w:p w14:paraId="48133443">
            <w:pPr>
              <w:widowControl/>
              <w:spacing w:line="240" w:lineRule="atLeast"/>
              <w:jc w:val="center"/>
              <w:rPr>
                <w:rFonts w:ascii="仿宋_GB2312" w:hAnsi="宋体" w:eastAsia="仿宋_GB2312"/>
                <w:szCs w:val="21"/>
              </w:rPr>
            </w:pPr>
          </w:p>
        </w:tc>
        <w:tc>
          <w:tcPr>
            <w:tcW w:w="670" w:type="dxa"/>
            <w:noWrap w:val="0"/>
            <w:vAlign w:val="top"/>
          </w:tcPr>
          <w:p w14:paraId="78828F5B">
            <w:pPr>
              <w:widowControl/>
              <w:spacing w:line="240" w:lineRule="atLeast"/>
              <w:jc w:val="center"/>
              <w:rPr>
                <w:rFonts w:ascii="仿宋_GB2312" w:hAnsi="宋体" w:eastAsia="仿宋_GB2312"/>
                <w:szCs w:val="21"/>
              </w:rPr>
            </w:pPr>
          </w:p>
        </w:tc>
      </w:tr>
    </w:tbl>
    <w:p w14:paraId="496CF5BD">
      <w:pPr>
        <w:pStyle w:val="5"/>
      </w:pPr>
      <w:r>
        <w:rPr>
          <w:rFonts w:hint="eastAsia"/>
        </w:rPr>
        <w:t>按单项计提坏账准备的应收票据</w:t>
      </w:r>
    </w:p>
    <w:tbl>
      <w:tblPr>
        <w:tblStyle w:val="16"/>
        <w:tblW w:w="8365" w:type="dxa"/>
        <w:tblInd w:w="108"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794"/>
        <w:gridCol w:w="1491"/>
        <w:gridCol w:w="1516"/>
        <w:gridCol w:w="2022"/>
        <w:gridCol w:w="1542"/>
      </w:tblGrid>
      <w:tr w14:paraId="2D36188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94" w:type="dxa"/>
            <w:vMerge w:val="restart"/>
            <w:tcBorders>
              <w:top w:val="single" w:color="auto" w:sz="12" w:space="0"/>
              <w:left w:val="nil"/>
              <w:bottom w:val="dotted" w:color="auto" w:sz="4" w:space="0"/>
              <w:right w:val="dotted" w:color="auto" w:sz="4" w:space="0"/>
            </w:tcBorders>
            <w:noWrap w:val="0"/>
            <w:vAlign w:val="center"/>
          </w:tcPr>
          <w:p w14:paraId="64BAD8C5">
            <w:pPr>
              <w:widowControl/>
              <w:spacing w:line="240" w:lineRule="atLeast"/>
              <w:jc w:val="center"/>
              <w:rPr>
                <w:rFonts w:ascii="仿宋_GB2312" w:hAnsi="宋体" w:eastAsia="仿宋_GB2312"/>
                <w:szCs w:val="21"/>
              </w:rPr>
            </w:pPr>
            <w:r>
              <w:rPr>
                <w:rFonts w:hint="eastAsia" w:ascii="仿宋_GB2312" w:hAnsi="宋体" w:eastAsia="仿宋_GB2312"/>
                <w:szCs w:val="21"/>
              </w:rPr>
              <w:t>承兑人名称</w:t>
            </w:r>
          </w:p>
        </w:tc>
        <w:tc>
          <w:tcPr>
            <w:tcW w:w="6571" w:type="dxa"/>
            <w:gridSpan w:val="4"/>
            <w:tcBorders>
              <w:top w:val="single" w:color="auto" w:sz="12" w:space="0"/>
              <w:left w:val="dotted" w:color="auto" w:sz="4" w:space="0"/>
              <w:bottom w:val="dotted" w:color="auto" w:sz="4" w:space="0"/>
              <w:right w:val="nil"/>
            </w:tcBorders>
            <w:noWrap w:val="0"/>
            <w:vAlign w:val="center"/>
          </w:tcPr>
          <w:p w14:paraId="526097CF">
            <w:pPr>
              <w:widowControl/>
              <w:spacing w:line="240" w:lineRule="atLeast"/>
              <w:jc w:val="center"/>
              <w:rPr>
                <w:rFonts w:ascii="仿宋_GB2312" w:hAnsi="宋体" w:eastAsia="仿宋_GB2312"/>
                <w:szCs w:val="21"/>
              </w:rPr>
            </w:pPr>
            <w:r>
              <w:rPr>
                <w:rFonts w:hint="eastAsia" w:ascii="仿宋_GB2312" w:hAnsi="宋体" w:eastAsia="仿宋_GB2312"/>
                <w:szCs w:val="21"/>
              </w:rPr>
              <w:t>期末数</w:t>
            </w:r>
          </w:p>
        </w:tc>
      </w:tr>
      <w:tr w14:paraId="13CFF02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94" w:type="dxa"/>
            <w:vMerge w:val="continue"/>
            <w:tcBorders>
              <w:top w:val="dotted" w:color="auto" w:sz="4" w:space="0"/>
              <w:left w:val="nil"/>
              <w:bottom w:val="dotted" w:color="auto" w:sz="4" w:space="0"/>
              <w:right w:val="dotted" w:color="auto" w:sz="4" w:space="0"/>
            </w:tcBorders>
            <w:noWrap w:val="0"/>
            <w:vAlign w:val="center"/>
          </w:tcPr>
          <w:p w14:paraId="1318A379">
            <w:pPr>
              <w:widowControl/>
              <w:spacing w:line="240" w:lineRule="atLeast"/>
              <w:jc w:val="center"/>
              <w:rPr>
                <w:rFonts w:ascii="仿宋_GB2312" w:hAnsi="宋体" w:eastAsia="仿宋_GB2312"/>
                <w:szCs w:val="21"/>
              </w:rPr>
            </w:pPr>
          </w:p>
        </w:tc>
        <w:tc>
          <w:tcPr>
            <w:tcW w:w="1491" w:type="dxa"/>
            <w:tcBorders>
              <w:top w:val="dotted" w:color="auto" w:sz="4" w:space="0"/>
              <w:left w:val="dotted" w:color="auto" w:sz="4" w:space="0"/>
              <w:bottom w:val="dotted" w:color="auto" w:sz="4" w:space="0"/>
              <w:right w:val="dotted" w:color="auto" w:sz="4" w:space="0"/>
            </w:tcBorders>
            <w:noWrap w:val="0"/>
            <w:vAlign w:val="center"/>
          </w:tcPr>
          <w:p w14:paraId="176EF686">
            <w:pPr>
              <w:widowControl/>
              <w:spacing w:line="240" w:lineRule="atLeast"/>
              <w:jc w:val="center"/>
              <w:rPr>
                <w:rFonts w:ascii="仿宋_GB2312" w:hAnsi="宋体" w:eastAsia="仿宋_GB2312"/>
                <w:szCs w:val="21"/>
              </w:rPr>
            </w:pPr>
            <w:r>
              <w:rPr>
                <w:rFonts w:hint="eastAsia" w:ascii="仿宋_GB2312" w:hAnsi="宋体" w:eastAsia="仿宋_GB2312"/>
                <w:szCs w:val="21"/>
              </w:rPr>
              <w:t>账面余额</w:t>
            </w:r>
          </w:p>
        </w:tc>
        <w:tc>
          <w:tcPr>
            <w:tcW w:w="1516" w:type="dxa"/>
            <w:tcBorders>
              <w:top w:val="dotted" w:color="auto" w:sz="4" w:space="0"/>
              <w:left w:val="dotted" w:color="auto" w:sz="4" w:space="0"/>
              <w:bottom w:val="dotted" w:color="auto" w:sz="4" w:space="0"/>
              <w:right w:val="dotted" w:color="auto" w:sz="4" w:space="0"/>
            </w:tcBorders>
            <w:noWrap w:val="0"/>
            <w:vAlign w:val="center"/>
          </w:tcPr>
          <w:p w14:paraId="6CB33228">
            <w:pPr>
              <w:widowControl/>
              <w:spacing w:line="240" w:lineRule="atLeast"/>
              <w:jc w:val="center"/>
              <w:rPr>
                <w:rFonts w:ascii="仿宋_GB2312" w:hAnsi="宋体" w:eastAsia="仿宋_GB2312"/>
                <w:szCs w:val="21"/>
              </w:rPr>
            </w:pPr>
            <w:r>
              <w:rPr>
                <w:rFonts w:hint="eastAsia" w:ascii="仿宋_GB2312" w:hAnsi="宋体" w:eastAsia="仿宋_GB2312"/>
                <w:szCs w:val="21"/>
              </w:rPr>
              <w:t>坏账准备</w:t>
            </w:r>
          </w:p>
        </w:tc>
        <w:tc>
          <w:tcPr>
            <w:tcW w:w="2022" w:type="dxa"/>
            <w:tcBorders>
              <w:top w:val="dotted" w:color="auto" w:sz="4" w:space="0"/>
              <w:left w:val="dotted" w:color="auto" w:sz="4" w:space="0"/>
              <w:bottom w:val="dotted" w:color="auto" w:sz="4" w:space="0"/>
              <w:right w:val="dotted" w:color="auto" w:sz="4" w:space="0"/>
            </w:tcBorders>
            <w:noWrap w:val="0"/>
            <w:vAlign w:val="center"/>
          </w:tcPr>
          <w:p w14:paraId="22C46CD4">
            <w:pPr>
              <w:widowControl/>
              <w:spacing w:line="240" w:lineRule="atLeast"/>
              <w:jc w:val="center"/>
              <w:rPr>
                <w:rFonts w:ascii="仿宋_GB2312" w:hAnsi="宋体" w:eastAsia="仿宋_GB2312"/>
                <w:szCs w:val="21"/>
              </w:rPr>
            </w:pPr>
            <w:r>
              <w:rPr>
                <w:rFonts w:hint="eastAsia" w:ascii="仿宋_GB2312" w:hAnsi="宋体" w:eastAsia="仿宋_GB2312"/>
                <w:szCs w:val="21"/>
              </w:rPr>
              <w:t>预期信用损失率（%）</w:t>
            </w:r>
          </w:p>
        </w:tc>
        <w:tc>
          <w:tcPr>
            <w:tcW w:w="1542" w:type="dxa"/>
            <w:tcBorders>
              <w:top w:val="dotted" w:color="auto" w:sz="4" w:space="0"/>
              <w:left w:val="dotted" w:color="auto" w:sz="4" w:space="0"/>
              <w:bottom w:val="dotted" w:color="auto" w:sz="4" w:space="0"/>
              <w:right w:val="nil"/>
            </w:tcBorders>
            <w:noWrap w:val="0"/>
            <w:vAlign w:val="center"/>
          </w:tcPr>
          <w:p w14:paraId="61F28578">
            <w:pPr>
              <w:widowControl/>
              <w:spacing w:line="240" w:lineRule="atLeast"/>
              <w:jc w:val="center"/>
              <w:rPr>
                <w:rFonts w:ascii="仿宋_GB2312" w:hAnsi="宋体" w:eastAsia="仿宋_GB2312"/>
                <w:szCs w:val="21"/>
              </w:rPr>
            </w:pPr>
            <w:r>
              <w:rPr>
                <w:rFonts w:hint="eastAsia" w:ascii="仿宋_GB2312" w:hAnsi="宋体" w:eastAsia="仿宋_GB2312"/>
                <w:szCs w:val="21"/>
              </w:rPr>
              <w:t>计提理由</w:t>
            </w:r>
          </w:p>
        </w:tc>
      </w:tr>
      <w:tr w14:paraId="3954061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94" w:type="dxa"/>
            <w:tcBorders>
              <w:top w:val="dotted" w:color="auto" w:sz="4" w:space="0"/>
              <w:left w:val="nil"/>
              <w:bottom w:val="dotted" w:color="auto" w:sz="4" w:space="0"/>
              <w:right w:val="dotted" w:color="auto" w:sz="4" w:space="0"/>
            </w:tcBorders>
            <w:noWrap w:val="0"/>
            <w:vAlign w:val="center"/>
          </w:tcPr>
          <w:p w14:paraId="26442B81">
            <w:pPr>
              <w:widowControl/>
              <w:spacing w:line="240" w:lineRule="atLeast"/>
              <w:jc w:val="center"/>
              <w:rPr>
                <w:rFonts w:ascii="仿宋_GB2312" w:hAnsi="宋体" w:eastAsia="仿宋_GB2312"/>
                <w:szCs w:val="21"/>
              </w:rPr>
            </w:pPr>
          </w:p>
        </w:tc>
        <w:tc>
          <w:tcPr>
            <w:tcW w:w="1491" w:type="dxa"/>
            <w:tcBorders>
              <w:top w:val="dotted" w:color="auto" w:sz="4" w:space="0"/>
              <w:left w:val="dotted" w:color="auto" w:sz="4" w:space="0"/>
              <w:bottom w:val="dotted" w:color="auto" w:sz="4" w:space="0"/>
              <w:right w:val="dotted" w:color="auto" w:sz="4" w:space="0"/>
            </w:tcBorders>
            <w:noWrap w:val="0"/>
            <w:vAlign w:val="center"/>
          </w:tcPr>
          <w:p w14:paraId="28BE6603">
            <w:pPr>
              <w:widowControl/>
              <w:spacing w:line="240" w:lineRule="atLeast"/>
              <w:jc w:val="center"/>
              <w:rPr>
                <w:rFonts w:ascii="仿宋_GB2312" w:hAnsi="宋体" w:eastAsia="仿宋_GB2312"/>
                <w:szCs w:val="21"/>
              </w:rPr>
            </w:pPr>
          </w:p>
        </w:tc>
        <w:tc>
          <w:tcPr>
            <w:tcW w:w="1516" w:type="dxa"/>
            <w:tcBorders>
              <w:top w:val="dotted" w:color="auto" w:sz="4" w:space="0"/>
              <w:left w:val="dotted" w:color="auto" w:sz="4" w:space="0"/>
              <w:bottom w:val="dotted" w:color="auto" w:sz="4" w:space="0"/>
              <w:right w:val="dotted" w:color="auto" w:sz="4" w:space="0"/>
            </w:tcBorders>
            <w:noWrap w:val="0"/>
            <w:vAlign w:val="center"/>
          </w:tcPr>
          <w:p w14:paraId="5F37FE7E">
            <w:pPr>
              <w:widowControl/>
              <w:spacing w:line="240" w:lineRule="atLeast"/>
              <w:jc w:val="center"/>
              <w:rPr>
                <w:rFonts w:ascii="仿宋_GB2312" w:hAnsi="宋体" w:eastAsia="仿宋_GB2312"/>
                <w:szCs w:val="21"/>
              </w:rPr>
            </w:pPr>
          </w:p>
        </w:tc>
        <w:tc>
          <w:tcPr>
            <w:tcW w:w="2022" w:type="dxa"/>
            <w:tcBorders>
              <w:top w:val="dotted" w:color="auto" w:sz="4" w:space="0"/>
              <w:left w:val="dotted" w:color="auto" w:sz="4" w:space="0"/>
              <w:bottom w:val="dotted" w:color="auto" w:sz="4" w:space="0"/>
              <w:right w:val="dotted" w:color="auto" w:sz="4" w:space="0"/>
            </w:tcBorders>
            <w:noWrap w:val="0"/>
            <w:vAlign w:val="center"/>
          </w:tcPr>
          <w:p w14:paraId="4B529090">
            <w:pPr>
              <w:widowControl/>
              <w:spacing w:line="240" w:lineRule="atLeast"/>
              <w:jc w:val="center"/>
              <w:rPr>
                <w:rFonts w:ascii="仿宋_GB2312" w:hAnsi="宋体" w:eastAsia="仿宋_GB2312"/>
                <w:szCs w:val="21"/>
              </w:rPr>
            </w:pPr>
          </w:p>
        </w:tc>
        <w:tc>
          <w:tcPr>
            <w:tcW w:w="1542" w:type="dxa"/>
            <w:tcBorders>
              <w:top w:val="dotted" w:color="auto" w:sz="4" w:space="0"/>
              <w:left w:val="dotted" w:color="auto" w:sz="4" w:space="0"/>
              <w:bottom w:val="dotted" w:color="auto" w:sz="4" w:space="0"/>
              <w:right w:val="nil"/>
            </w:tcBorders>
            <w:noWrap w:val="0"/>
            <w:vAlign w:val="center"/>
          </w:tcPr>
          <w:p w14:paraId="3528A30D">
            <w:pPr>
              <w:widowControl/>
              <w:spacing w:line="240" w:lineRule="atLeast"/>
              <w:jc w:val="center"/>
              <w:rPr>
                <w:rFonts w:ascii="仿宋_GB2312" w:hAnsi="宋体" w:eastAsia="仿宋_GB2312"/>
                <w:szCs w:val="21"/>
              </w:rPr>
            </w:pPr>
          </w:p>
        </w:tc>
      </w:tr>
      <w:tr w14:paraId="27620D4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94" w:type="dxa"/>
            <w:tcBorders>
              <w:top w:val="dotted" w:color="auto" w:sz="4" w:space="0"/>
              <w:left w:val="nil"/>
              <w:bottom w:val="dotted" w:color="auto" w:sz="4" w:space="0"/>
              <w:right w:val="dotted" w:color="auto" w:sz="4" w:space="0"/>
            </w:tcBorders>
            <w:noWrap w:val="0"/>
            <w:vAlign w:val="center"/>
          </w:tcPr>
          <w:p w14:paraId="31360BD9">
            <w:pPr>
              <w:widowControl/>
              <w:spacing w:line="240" w:lineRule="atLeast"/>
              <w:jc w:val="center"/>
              <w:rPr>
                <w:rFonts w:ascii="仿宋_GB2312" w:hAnsi="宋体" w:eastAsia="仿宋_GB2312"/>
                <w:szCs w:val="21"/>
              </w:rPr>
            </w:pPr>
          </w:p>
        </w:tc>
        <w:tc>
          <w:tcPr>
            <w:tcW w:w="1491" w:type="dxa"/>
            <w:tcBorders>
              <w:top w:val="dotted" w:color="auto" w:sz="4" w:space="0"/>
              <w:left w:val="dotted" w:color="auto" w:sz="4" w:space="0"/>
              <w:bottom w:val="dotted" w:color="auto" w:sz="4" w:space="0"/>
              <w:right w:val="dotted" w:color="auto" w:sz="4" w:space="0"/>
            </w:tcBorders>
            <w:noWrap w:val="0"/>
            <w:vAlign w:val="center"/>
          </w:tcPr>
          <w:p w14:paraId="4B8F2EFD">
            <w:pPr>
              <w:widowControl/>
              <w:spacing w:line="240" w:lineRule="atLeast"/>
              <w:jc w:val="center"/>
              <w:rPr>
                <w:rFonts w:ascii="仿宋_GB2312" w:hAnsi="宋体" w:eastAsia="仿宋_GB2312"/>
                <w:szCs w:val="21"/>
              </w:rPr>
            </w:pPr>
          </w:p>
        </w:tc>
        <w:tc>
          <w:tcPr>
            <w:tcW w:w="1516" w:type="dxa"/>
            <w:tcBorders>
              <w:top w:val="dotted" w:color="auto" w:sz="4" w:space="0"/>
              <w:left w:val="dotted" w:color="auto" w:sz="4" w:space="0"/>
              <w:bottom w:val="dotted" w:color="auto" w:sz="4" w:space="0"/>
              <w:right w:val="dotted" w:color="auto" w:sz="4" w:space="0"/>
            </w:tcBorders>
            <w:noWrap w:val="0"/>
            <w:vAlign w:val="center"/>
          </w:tcPr>
          <w:p w14:paraId="54961E0C">
            <w:pPr>
              <w:widowControl/>
              <w:spacing w:line="240" w:lineRule="atLeast"/>
              <w:jc w:val="center"/>
              <w:rPr>
                <w:rFonts w:ascii="仿宋_GB2312" w:hAnsi="宋体" w:eastAsia="仿宋_GB2312"/>
                <w:szCs w:val="21"/>
              </w:rPr>
            </w:pPr>
          </w:p>
        </w:tc>
        <w:tc>
          <w:tcPr>
            <w:tcW w:w="2022" w:type="dxa"/>
            <w:tcBorders>
              <w:top w:val="dotted" w:color="auto" w:sz="4" w:space="0"/>
              <w:left w:val="dotted" w:color="auto" w:sz="4" w:space="0"/>
              <w:bottom w:val="dotted" w:color="auto" w:sz="4" w:space="0"/>
              <w:right w:val="dotted" w:color="auto" w:sz="4" w:space="0"/>
            </w:tcBorders>
            <w:noWrap w:val="0"/>
            <w:vAlign w:val="center"/>
          </w:tcPr>
          <w:p w14:paraId="38A95D41">
            <w:pPr>
              <w:widowControl/>
              <w:spacing w:line="240" w:lineRule="atLeast"/>
              <w:jc w:val="center"/>
              <w:rPr>
                <w:rFonts w:ascii="仿宋_GB2312" w:hAnsi="宋体" w:eastAsia="仿宋_GB2312"/>
                <w:szCs w:val="21"/>
              </w:rPr>
            </w:pPr>
          </w:p>
        </w:tc>
        <w:tc>
          <w:tcPr>
            <w:tcW w:w="1542" w:type="dxa"/>
            <w:tcBorders>
              <w:top w:val="dotted" w:color="auto" w:sz="4" w:space="0"/>
              <w:left w:val="dotted" w:color="auto" w:sz="4" w:space="0"/>
              <w:bottom w:val="dotted" w:color="auto" w:sz="4" w:space="0"/>
              <w:right w:val="nil"/>
            </w:tcBorders>
            <w:noWrap w:val="0"/>
            <w:vAlign w:val="center"/>
          </w:tcPr>
          <w:p w14:paraId="0D0C9D4D">
            <w:pPr>
              <w:widowControl/>
              <w:spacing w:line="240" w:lineRule="atLeast"/>
              <w:jc w:val="center"/>
              <w:rPr>
                <w:rFonts w:ascii="仿宋_GB2312" w:hAnsi="宋体" w:eastAsia="仿宋_GB2312"/>
                <w:szCs w:val="21"/>
              </w:rPr>
            </w:pPr>
          </w:p>
        </w:tc>
      </w:tr>
      <w:tr w14:paraId="421D480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94" w:type="dxa"/>
            <w:tcBorders>
              <w:top w:val="dotted" w:color="auto" w:sz="4" w:space="0"/>
              <w:left w:val="nil"/>
              <w:right w:val="dotted" w:color="auto" w:sz="4" w:space="0"/>
            </w:tcBorders>
            <w:noWrap w:val="0"/>
            <w:vAlign w:val="center"/>
          </w:tcPr>
          <w:p w14:paraId="25FA93B3">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1491" w:type="dxa"/>
            <w:tcBorders>
              <w:top w:val="dotted" w:color="auto" w:sz="4" w:space="0"/>
              <w:left w:val="dotted" w:color="auto" w:sz="4" w:space="0"/>
              <w:right w:val="dotted" w:color="auto" w:sz="4" w:space="0"/>
            </w:tcBorders>
            <w:noWrap w:val="0"/>
            <w:vAlign w:val="center"/>
          </w:tcPr>
          <w:p w14:paraId="1199D4B4">
            <w:pPr>
              <w:widowControl/>
              <w:spacing w:line="240" w:lineRule="atLeast"/>
              <w:jc w:val="center"/>
              <w:rPr>
                <w:rFonts w:ascii="仿宋_GB2312" w:hAnsi="宋体" w:eastAsia="仿宋_GB2312"/>
                <w:szCs w:val="21"/>
              </w:rPr>
            </w:pPr>
          </w:p>
        </w:tc>
        <w:tc>
          <w:tcPr>
            <w:tcW w:w="1516" w:type="dxa"/>
            <w:tcBorders>
              <w:top w:val="dotted" w:color="auto" w:sz="4" w:space="0"/>
              <w:left w:val="dotted" w:color="auto" w:sz="4" w:space="0"/>
              <w:right w:val="dotted" w:color="auto" w:sz="4" w:space="0"/>
            </w:tcBorders>
            <w:noWrap w:val="0"/>
            <w:vAlign w:val="center"/>
          </w:tcPr>
          <w:p w14:paraId="6A5EBD3E">
            <w:pPr>
              <w:widowControl/>
              <w:spacing w:line="240" w:lineRule="atLeast"/>
              <w:jc w:val="center"/>
              <w:rPr>
                <w:rFonts w:ascii="仿宋_GB2312" w:hAnsi="宋体" w:eastAsia="仿宋_GB2312"/>
                <w:szCs w:val="21"/>
              </w:rPr>
            </w:pPr>
          </w:p>
        </w:tc>
        <w:tc>
          <w:tcPr>
            <w:tcW w:w="2022" w:type="dxa"/>
            <w:tcBorders>
              <w:top w:val="dotted" w:color="auto" w:sz="4" w:space="0"/>
              <w:left w:val="dotted" w:color="auto" w:sz="4" w:space="0"/>
              <w:right w:val="dotted" w:color="auto" w:sz="4" w:space="0"/>
            </w:tcBorders>
            <w:noWrap w:val="0"/>
            <w:vAlign w:val="center"/>
          </w:tcPr>
          <w:p w14:paraId="6DA31211">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542" w:type="dxa"/>
            <w:tcBorders>
              <w:top w:val="dotted" w:color="auto" w:sz="4" w:space="0"/>
              <w:left w:val="dotted" w:color="auto" w:sz="4" w:space="0"/>
              <w:right w:val="nil"/>
            </w:tcBorders>
            <w:noWrap w:val="0"/>
            <w:vAlign w:val="center"/>
          </w:tcPr>
          <w:p w14:paraId="15D8D6C8">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r>
    </w:tbl>
    <w:p w14:paraId="07D64DDD">
      <w:pPr>
        <w:pStyle w:val="5"/>
      </w:pPr>
      <w:r>
        <w:rPr>
          <w:rFonts w:hint="eastAsia"/>
        </w:rPr>
        <w:t>按组合计提坏账准备的应收票据</w:t>
      </w:r>
    </w:p>
    <w:tbl>
      <w:tblPr>
        <w:tblStyle w:val="16"/>
        <w:tblW w:w="8357" w:type="dxa"/>
        <w:tblInd w:w="108" w:type="dxa"/>
        <w:tblLayout w:type="fixed"/>
        <w:tblCellMar>
          <w:top w:w="0" w:type="dxa"/>
          <w:left w:w="108" w:type="dxa"/>
          <w:bottom w:w="0" w:type="dxa"/>
          <w:right w:w="108" w:type="dxa"/>
        </w:tblCellMar>
      </w:tblPr>
      <w:tblGrid>
        <w:gridCol w:w="3071"/>
        <w:gridCol w:w="1568"/>
        <w:gridCol w:w="1620"/>
        <w:gridCol w:w="2098"/>
      </w:tblGrid>
      <w:tr w14:paraId="0B0B25B2">
        <w:tblPrEx>
          <w:tblCellMar>
            <w:top w:w="0" w:type="dxa"/>
            <w:left w:w="108" w:type="dxa"/>
            <w:bottom w:w="0" w:type="dxa"/>
            <w:right w:w="108" w:type="dxa"/>
          </w:tblCellMar>
        </w:tblPrEx>
        <w:trPr>
          <w:trHeight w:val="340" w:hRule="atLeast"/>
        </w:trPr>
        <w:tc>
          <w:tcPr>
            <w:tcW w:w="3071" w:type="dxa"/>
            <w:vMerge w:val="restart"/>
            <w:tcBorders>
              <w:top w:val="single" w:color="auto" w:sz="12" w:space="0"/>
              <w:bottom w:val="dotted" w:color="auto" w:sz="4" w:space="0"/>
              <w:right w:val="dotted" w:color="auto" w:sz="4" w:space="0"/>
            </w:tcBorders>
            <w:noWrap w:val="0"/>
            <w:vAlign w:val="center"/>
          </w:tcPr>
          <w:p w14:paraId="3C80D8F1">
            <w:pPr>
              <w:widowControl/>
              <w:spacing w:line="240" w:lineRule="atLeast"/>
              <w:jc w:val="center"/>
              <w:rPr>
                <w:rFonts w:ascii="仿宋_GB2312" w:hAnsi="宋体" w:eastAsia="仿宋_GB2312"/>
                <w:szCs w:val="21"/>
              </w:rPr>
            </w:pPr>
            <w:r>
              <w:rPr>
                <w:rFonts w:hint="eastAsia" w:ascii="仿宋_GB2312" w:hAnsi="宋体" w:eastAsia="仿宋_GB2312"/>
                <w:szCs w:val="21"/>
              </w:rPr>
              <w:t>承兑人名称</w:t>
            </w:r>
          </w:p>
        </w:tc>
        <w:tc>
          <w:tcPr>
            <w:tcW w:w="5286" w:type="dxa"/>
            <w:gridSpan w:val="3"/>
            <w:tcBorders>
              <w:top w:val="single" w:color="auto" w:sz="12" w:space="0"/>
              <w:left w:val="dotted" w:color="auto" w:sz="4" w:space="0"/>
              <w:bottom w:val="dotted" w:color="auto" w:sz="4" w:space="0"/>
            </w:tcBorders>
            <w:noWrap w:val="0"/>
            <w:vAlign w:val="center"/>
          </w:tcPr>
          <w:p w14:paraId="1F34AC40">
            <w:pPr>
              <w:widowControl/>
              <w:spacing w:line="240" w:lineRule="atLeast"/>
              <w:jc w:val="center"/>
              <w:rPr>
                <w:rFonts w:ascii="仿宋_GB2312" w:hAnsi="宋体" w:eastAsia="仿宋_GB2312"/>
                <w:szCs w:val="21"/>
              </w:rPr>
            </w:pPr>
            <w:r>
              <w:rPr>
                <w:rFonts w:hint="eastAsia" w:ascii="仿宋_GB2312" w:hAnsi="宋体" w:eastAsia="仿宋_GB2312"/>
                <w:szCs w:val="21"/>
              </w:rPr>
              <w:t>期末数</w:t>
            </w:r>
          </w:p>
        </w:tc>
      </w:tr>
      <w:tr w14:paraId="3C9BC11A">
        <w:tblPrEx>
          <w:tblCellMar>
            <w:top w:w="0" w:type="dxa"/>
            <w:left w:w="108" w:type="dxa"/>
            <w:bottom w:w="0" w:type="dxa"/>
            <w:right w:w="108" w:type="dxa"/>
          </w:tblCellMar>
        </w:tblPrEx>
        <w:trPr>
          <w:trHeight w:val="340" w:hRule="atLeast"/>
        </w:trPr>
        <w:tc>
          <w:tcPr>
            <w:tcW w:w="3071" w:type="dxa"/>
            <w:vMerge w:val="continue"/>
            <w:tcBorders>
              <w:top w:val="dotted" w:color="auto" w:sz="4" w:space="0"/>
              <w:bottom w:val="dotted" w:color="auto" w:sz="4" w:space="0"/>
              <w:right w:val="dotted" w:color="auto" w:sz="4" w:space="0"/>
            </w:tcBorders>
            <w:noWrap w:val="0"/>
            <w:vAlign w:val="center"/>
          </w:tcPr>
          <w:p w14:paraId="1A98EC39">
            <w:pPr>
              <w:widowControl/>
              <w:spacing w:line="240" w:lineRule="atLeast"/>
              <w:jc w:val="center"/>
              <w:rPr>
                <w:rFonts w:ascii="仿宋_GB2312" w:hAnsi="宋体" w:eastAsia="仿宋_GB2312"/>
                <w:szCs w:val="21"/>
              </w:rPr>
            </w:pPr>
          </w:p>
        </w:tc>
        <w:tc>
          <w:tcPr>
            <w:tcW w:w="1568" w:type="dxa"/>
            <w:tcBorders>
              <w:top w:val="dotted" w:color="auto" w:sz="4" w:space="0"/>
              <w:left w:val="dotted" w:color="auto" w:sz="4" w:space="0"/>
              <w:bottom w:val="dotted" w:color="auto" w:sz="4" w:space="0"/>
              <w:right w:val="dotted" w:color="auto" w:sz="4" w:space="0"/>
            </w:tcBorders>
            <w:noWrap w:val="0"/>
            <w:vAlign w:val="center"/>
          </w:tcPr>
          <w:p w14:paraId="759218E8">
            <w:pPr>
              <w:widowControl/>
              <w:spacing w:line="240" w:lineRule="atLeast"/>
              <w:jc w:val="center"/>
              <w:rPr>
                <w:rFonts w:ascii="仿宋_GB2312" w:hAnsi="宋体" w:eastAsia="仿宋_GB2312"/>
                <w:szCs w:val="21"/>
              </w:rPr>
            </w:pPr>
            <w:r>
              <w:rPr>
                <w:rFonts w:hint="eastAsia" w:ascii="仿宋_GB2312" w:hAnsi="宋体" w:eastAsia="仿宋_GB2312"/>
                <w:szCs w:val="21"/>
              </w:rPr>
              <w:t>应收票据</w:t>
            </w:r>
          </w:p>
        </w:tc>
        <w:tc>
          <w:tcPr>
            <w:tcW w:w="1620" w:type="dxa"/>
            <w:tcBorders>
              <w:top w:val="dotted" w:color="auto" w:sz="4" w:space="0"/>
              <w:left w:val="dotted" w:color="auto" w:sz="4" w:space="0"/>
              <w:bottom w:val="dotted" w:color="auto" w:sz="4" w:space="0"/>
              <w:right w:val="dotted" w:color="auto" w:sz="4" w:space="0"/>
            </w:tcBorders>
            <w:noWrap w:val="0"/>
            <w:vAlign w:val="center"/>
          </w:tcPr>
          <w:p w14:paraId="1F0E24CD">
            <w:pPr>
              <w:widowControl/>
              <w:spacing w:line="240" w:lineRule="atLeast"/>
              <w:jc w:val="center"/>
              <w:rPr>
                <w:rFonts w:ascii="仿宋_GB2312" w:hAnsi="宋体" w:eastAsia="仿宋_GB2312"/>
                <w:szCs w:val="21"/>
              </w:rPr>
            </w:pPr>
            <w:r>
              <w:rPr>
                <w:rFonts w:hint="eastAsia" w:ascii="仿宋_GB2312" w:hAnsi="宋体" w:eastAsia="仿宋_GB2312"/>
                <w:szCs w:val="21"/>
              </w:rPr>
              <w:t>坏账准备</w:t>
            </w:r>
          </w:p>
        </w:tc>
        <w:tc>
          <w:tcPr>
            <w:tcW w:w="2098" w:type="dxa"/>
            <w:tcBorders>
              <w:top w:val="dotted" w:color="auto" w:sz="4" w:space="0"/>
              <w:left w:val="dotted" w:color="auto" w:sz="4" w:space="0"/>
              <w:bottom w:val="dotted" w:color="auto" w:sz="4" w:space="0"/>
            </w:tcBorders>
            <w:noWrap w:val="0"/>
            <w:vAlign w:val="center"/>
          </w:tcPr>
          <w:p w14:paraId="30BCF3B1">
            <w:pPr>
              <w:widowControl/>
              <w:spacing w:line="240" w:lineRule="atLeast"/>
              <w:jc w:val="center"/>
              <w:rPr>
                <w:rFonts w:ascii="仿宋_GB2312" w:hAnsi="宋体" w:eastAsia="仿宋_GB2312"/>
                <w:szCs w:val="21"/>
              </w:rPr>
            </w:pPr>
            <w:r>
              <w:rPr>
                <w:rFonts w:ascii="仿宋_GB2312" w:hAnsi="宋体" w:eastAsia="仿宋_GB2312"/>
                <w:szCs w:val="21"/>
              </w:rPr>
              <w:t>预期信用损失率(%)</w:t>
            </w:r>
          </w:p>
        </w:tc>
      </w:tr>
      <w:tr w14:paraId="42CDA47B">
        <w:tblPrEx>
          <w:tblCellMar>
            <w:top w:w="0" w:type="dxa"/>
            <w:left w:w="108" w:type="dxa"/>
            <w:bottom w:w="0" w:type="dxa"/>
            <w:right w:w="108" w:type="dxa"/>
          </w:tblCellMar>
        </w:tblPrEx>
        <w:trPr>
          <w:trHeight w:val="340" w:hRule="atLeast"/>
        </w:trPr>
        <w:tc>
          <w:tcPr>
            <w:tcW w:w="3071" w:type="dxa"/>
            <w:tcBorders>
              <w:top w:val="dotted" w:color="auto" w:sz="4" w:space="0"/>
              <w:bottom w:val="dotted" w:color="auto" w:sz="4" w:space="0"/>
              <w:right w:val="dotted" w:color="auto" w:sz="4" w:space="0"/>
            </w:tcBorders>
            <w:noWrap w:val="0"/>
            <w:vAlign w:val="center"/>
          </w:tcPr>
          <w:p w14:paraId="128F3A40">
            <w:pPr>
              <w:widowControl/>
              <w:spacing w:line="240" w:lineRule="atLeast"/>
              <w:jc w:val="center"/>
              <w:rPr>
                <w:rFonts w:ascii="仿宋_GB2312" w:hAnsi="宋体" w:eastAsia="仿宋_GB2312"/>
                <w:szCs w:val="21"/>
              </w:rPr>
            </w:pPr>
            <w:r>
              <w:rPr>
                <w:rFonts w:hint="eastAsia" w:ascii="仿宋_GB2312" w:hAnsi="宋体" w:eastAsia="仿宋_GB2312"/>
                <w:szCs w:val="21"/>
              </w:rPr>
              <w:t>商业承兑汇票小计</w:t>
            </w:r>
          </w:p>
        </w:tc>
        <w:tc>
          <w:tcPr>
            <w:tcW w:w="1568" w:type="dxa"/>
            <w:tcBorders>
              <w:top w:val="dotted" w:color="auto" w:sz="4" w:space="0"/>
              <w:left w:val="dotted" w:color="auto" w:sz="4" w:space="0"/>
              <w:bottom w:val="dotted" w:color="auto" w:sz="4" w:space="0"/>
              <w:right w:val="dotted" w:color="auto" w:sz="4" w:space="0"/>
            </w:tcBorders>
            <w:noWrap w:val="0"/>
            <w:vAlign w:val="center"/>
          </w:tcPr>
          <w:p w14:paraId="75C7F85E">
            <w:pPr>
              <w:widowControl/>
              <w:spacing w:line="240" w:lineRule="atLeast"/>
              <w:jc w:val="right"/>
              <w:rPr>
                <w:rFonts w:ascii="仿宋_GB2312" w:hAnsi="宋体" w:eastAsia="仿宋_GB2312"/>
                <w:szCs w:val="21"/>
              </w:rPr>
            </w:pPr>
            <w:r>
              <w:rPr>
                <w:rFonts w:ascii="仿宋_GB2312" w:hAnsi="宋体" w:eastAsia="仿宋_GB2312"/>
                <w:szCs w:val="21"/>
              </w:rPr>
              <w:t>　</w:t>
            </w:r>
          </w:p>
        </w:tc>
        <w:tc>
          <w:tcPr>
            <w:tcW w:w="1620" w:type="dxa"/>
            <w:tcBorders>
              <w:top w:val="dotted" w:color="auto" w:sz="4" w:space="0"/>
              <w:left w:val="dotted" w:color="auto" w:sz="4" w:space="0"/>
              <w:bottom w:val="dotted" w:color="auto" w:sz="4" w:space="0"/>
              <w:right w:val="dotted" w:color="auto" w:sz="4" w:space="0"/>
            </w:tcBorders>
            <w:noWrap w:val="0"/>
            <w:vAlign w:val="center"/>
          </w:tcPr>
          <w:p w14:paraId="3A514CD8">
            <w:pPr>
              <w:widowControl/>
              <w:spacing w:line="240" w:lineRule="atLeast"/>
              <w:jc w:val="right"/>
              <w:rPr>
                <w:rFonts w:ascii="仿宋_GB2312" w:hAnsi="宋体" w:eastAsia="仿宋_GB2312"/>
                <w:szCs w:val="21"/>
              </w:rPr>
            </w:pPr>
            <w:r>
              <w:rPr>
                <w:rFonts w:ascii="仿宋_GB2312" w:hAnsi="宋体" w:eastAsia="仿宋_GB2312"/>
                <w:szCs w:val="21"/>
              </w:rPr>
              <w:t>　</w:t>
            </w:r>
          </w:p>
        </w:tc>
        <w:tc>
          <w:tcPr>
            <w:tcW w:w="2098" w:type="dxa"/>
            <w:tcBorders>
              <w:top w:val="dotted" w:color="auto" w:sz="4" w:space="0"/>
              <w:left w:val="dotted" w:color="auto" w:sz="4" w:space="0"/>
              <w:bottom w:val="dotted" w:color="auto" w:sz="4" w:space="0"/>
            </w:tcBorders>
            <w:noWrap w:val="0"/>
            <w:vAlign w:val="center"/>
          </w:tcPr>
          <w:p w14:paraId="1B381BC6">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r>
      <w:tr w14:paraId="0F9D94CA">
        <w:tblPrEx>
          <w:tblCellMar>
            <w:top w:w="0" w:type="dxa"/>
            <w:left w:w="108" w:type="dxa"/>
            <w:bottom w:w="0" w:type="dxa"/>
            <w:right w:w="108" w:type="dxa"/>
          </w:tblCellMar>
        </w:tblPrEx>
        <w:trPr>
          <w:trHeight w:val="340" w:hRule="atLeast"/>
        </w:trPr>
        <w:tc>
          <w:tcPr>
            <w:tcW w:w="3071" w:type="dxa"/>
            <w:tcBorders>
              <w:top w:val="dotted" w:color="auto" w:sz="4" w:space="0"/>
              <w:bottom w:val="dotted" w:color="auto" w:sz="4" w:space="0"/>
              <w:right w:val="dotted" w:color="auto" w:sz="4" w:space="0"/>
            </w:tcBorders>
            <w:noWrap w:val="0"/>
            <w:vAlign w:val="center"/>
          </w:tcPr>
          <w:p w14:paraId="11C358F4">
            <w:pPr>
              <w:widowControl/>
              <w:spacing w:line="240" w:lineRule="atLeast"/>
              <w:jc w:val="center"/>
              <w:rPr>
                <w:rFonts w:ascii="仿宋_GB2312" w:hAnsi="宋体" w:eastAsia="仿宋_GB2312"/>
                <w:szCs w:val="21"/>
              </w:rPr>
            </w:pPr>
          </w:p>
        </w:tc>
        <w:tc>
          <w:tcPr>
            <w:tcW w:w="1568" w:type="dxa"/>
            <w:tcBorders>
              <w:top w:val="dotted" w:color="auto" w:sz="4" w:space="0"/>
              <w:left w:val="dotted" w:color="auto" w:sz="4" w:space="0"/>
              <w:bottom w:val="dotted" w:color="auto" w:sz="4" w:space="0"/>
              <w:right w:val="dotted" w:color="auto" w:sz="4" w:space="0"/>
            </w:tcBorders>
            <w:noWrap w:val="0"/>
            <w:vAlign w:val="center"/>
          </w:tcPr>
          <w:p w14:paraId="374D6870">
            <w:pPr>
              <w:widowControl/>
              <w:spacing w:line="240" w:lineRule="atLeast"/>
              <w:jc w:val="center"/>
              <w:rPr>
                <w:rFonts w:ascii="仿宋_GB2312" w:hAnsi="宋体" w:eastAsia="仿宋_GB2312"/>
                <w:szCs w:val="21"/>
              </w:rPr>
            </w:pPr>
          </w:p>
        </w:tc>
        <w:tc>
          <w:tcPr>
            <w:tcW w:w="1620" w:type="dxa"/>
            <w:tcBorders>
              <w:top w:val="dotted" w:color="auto" w:sz="4" w:space="0"/>
              <w:left w:val="dotted" w:color="auto" w:sz="4" w:space="0"/>
              <w:bottom w:val="dotted" w:color="auto" w:sz="4" w:space="0"/>
              <w:right w:val="dotted" w:color="auto" w:sz="4" w:space="0"/>
            </w:tcBorders>
            <w:noWrap w:val="0"/>
            <w:vAlign w:val="center"/>
          </w:tcPr>
          <w:p w14:paraId="6C0604C6">
            <w:pPr>
              <w:widowControl/>
              <w:spacing w:line="240" w:lineRule="atLeast"/>
              <w:jc w:val="center"/>
              <w:rPr>
                <w:rFonts w:ascii="仿宋_GB2312" w:hAnsi="宋体" w:eastAsia="仿宋_GB2312"/>
                <w:szCs w:val="21"/>
              </w:rPr>
            </w:pPr>
          </w:p>
        </w:tc>
        <w:tc>
          <w:tcPr>
            <w:tcW w:w="2098" w:type="dxa"/>
            <w:tcBorders>
              <w:top w:val="dotted" w:color="auto" w:sz="4" w:space="0"/>
              <w:left w:val="dotted" w:color="auto" w:sz="4" w:space="0"/>
              <w:bottom w:val="dotted" w:color="auto" w:sz="4" w:space="0"/>
            </w:tcBorders>
            <w:noWrap w:val="0"/>
            <w:vAlign w:val="center"/>
          </w:tcPr>
          <w:p w14:paraId="5EE9A3BD">
            <w:pPr>
              <w:widowControl/>
              <w:spacing w:line="240" w:lineRule="atLeast"/>
              <w:jc w:val="center"/>
              <w:rPr>
                <w:rFonts w:ascii="仿宋_GB2312" w:hAnsi="宋体" w:eastAsia="仿宋_GB2312"/>
                <w:szCs w:val="21"/>
              </w:rPr>
            </w:pPr>
          </w:p>
        </w:tc>
      </w:tr>
      <w:tr w14:paraId="2377BFF8">
        <w:tblPrEx>
          <w:tblCellMar>
            <w:top w:w="0" w:type="dxa"/>
            <w:left w:w="108" w:type="dxa"/>
            <w:bottom w:w="0" w:type="dxa"/>
            <w:right w:w="108" w:type="dxa"/>
          </w:tblCellMar>
        </w:tblPrEx>
        <w:trPr>
          <w:trHeight w:val="340" w:hRule="atLeast"/>
        </w:trPr>
        <w:tc>
          <w:tcPr>
            <w:tcW w:w="3071" w:type="dxa"/>
            <w:tcBorders>
              <w:top w:val="dotted" w:color="auto" w:sz="4" w:space="0"/>
              <w:bottom w:val="nil"/>
              <w:right w:val="dotted" w:color="auto" w:sz="4" w:space="0"/>
            </w:tcBorders>
            <w:noWrap w:val="0"/>
            <w:vAlign w:val="center"/>
          </w:tcPr>
          <w:p w14:paraId="514C3D70">
            <w:pPr>
              <w:widowControl/>
              <w:spacing w:line="240" w:lineRule="atLeast"/>
              <w:jc w:val="center"/>
              <w:rPr>
                <w:rFonts w:ascii="仿宋_GB2312" w:hAnsi="宋体" w:eastAsia="仿宋_GB2312"/>
                <w:szCs w:val="21"/>
              </w:rPr>
            </w:pPr>
          </w:p>
        </w:tc>
        <w:tc>
          <w:tcPr>
            <w:tcW w:w="1568" w:type="dxa"/>
            <w:tcBorders>
              <w:top w:val="dotted" w:color="auto" w:sz="4" w:space="0"/>
              <w:left w:val="dotted" w:color="auto" w:sz="4" w:space="0"/>
              <w:bottom w:val="nil"/>
              <w:right w:val="dotted" w:color="auto" w:sz="4" w:space="0"/>
            </w:tcBorders>
            <w:noWrap w:val="0"/>
            <w:vAlign w:val="center"/>
          </w:tcPr>
          <w:p w14:paraId="7D2085E0">
            <w:pPr>
              <w:widowControl/>
              <w:spacing w:line="240" w:lineRule="atLeast"/>
              <w:jc w:val="center"/>
              <w:rPr>
                <w:rFonts w:ascii="仿宋_GB2312" w:hAnsi="宋体" w:eastAsia="仿宋_GB2312"/>
                <w:szCs w:val="21"/>
              </w:rPr>
            </w:pPr>
          </w:p>
        </w:tc>
        <w:tc>
          <w:tcPr>
            <w:tcW w:w="1620" w:type="dxa"/>
            <w:tcBorders>
              <w:top w:val="dotted" w:color="auto" w:sz="4" w:space="0"/>
              <w:left w:val="dotted" w:color="auto" w:sz="4" w:space="0"/>
              <w:bottom w:val="nil"/>
              <w:right w:val="dotted" w:color="auto" w:sz="4" w:space="0"/>
            </w:tcBorders>
            <w:noWrap w:val="0"/>
            <w:vAlign w:val="center"/>
          </w:tcPr>
          <w:p w14:paraId="14DEFDF9">
            <w:pPr>
              <w:widowControl/>
              <w:spacing w:line="240" w:lineRule="atLeast"/>
              <w:jc w:val="center"/>
              <w:rPr>
                <w:rFonts w:ascii="仿宋_GB2312" w:hAnsi="宋体" w:eastAsia="仿宋_GB2312"/>
                <w:szCs w:val="21"/>
              </w:rPr>
            </w:pPr>
          </w:p>
        </w:tc>
        <w:tc>
          <w:tcPr>
            <w:tcW w:w="2098" w:type="dxa"/>
            <w:tcBorders>
              <w:top w:val="dotted" w:color="auto" w:sz="4" w:space="0"/>
              <w:left w:val="dotted" w:color="auto" w:sz="4" w:space="0"/>
              <w:bottom w:val="nil"/>
            </w:tcBorders>
            <w:noWrap w:val="0"/>
            <w:vAlign w:val="center"/>
          </w:tcPr>
          <w:p w14:paraId="486EC8CC">
            <w:pPr>
              <w:widowControl/>
              <w:spacing w:line="240" w:lineRule="atLeast"/>
              <w:jc w:val="center"/>
              <w:rPr>
                <w:rFonts w:ascii="仿宋_GB2312" w:hAnsi="宋体" w:eastAsia="仿宋_GB2312"/>
                <w:szCs w:val="21"/>
              </w:rPr>
            </w:pPr>
          </w:p>
        </w:tc>
      </w:tr>
      <w:tr w14:paraId="01E82385">
        <w:tblPrEx>
          <w:tblCellMar>
            <w:top w:w="0" w:type="dxa"/>
            <w:left w:w="108" w:type="dxa"/>
            <w:bottom w:w="0" w:type="dxa"/>
            <w:right w:w="108" w:type="dxa"/>
          </w:tblCellMar>
        </w:tblPrEx>
        <w:trPr>
          <w:trHeight w:val="340" w:hRule="atLeast"/>
        </w:trPr>
        <w:tc>
          <w:tcPr>
            <w:tcW w:w="3071" w:type="dxa"/>
            <w:tcBorders>
              <w:top w:val="dotted" w:color="auto" w:sz="4" w:space="0"/>
              <w:bottom w:val="dotted" w:color="auto" w:sz="4" w:space="0"/>
              <w:right w:val="dotted" w:color="auto" w:sz="4" w:space="0"/>
            </w:tcBorders>
            <w:noWrap w:val="0"/>
            <w:vAlign w:val="center"/>
          </w:tcPr>
          <w:p w14:paraId="6FC069C0">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568" w:type="dxa"/>
            <w:tcBorders>
              <w:top w:val="dotted" w:color="auto" w:sz="4" w:space="0"/>
              <w:left w:val="dotted" w:color="auto" w:sz="4" w:space="0"/>
              <w:bottom w:val="dotted" w:color="auto" w:sz="4" w:space="0"/>
              <w:right w:val="dotted" w:color="auto" w:sz="4" w:space="0"/>
            </w:tcBorders>
            <w:noWrap w:val="0"/>
            <w:vAlign w:val="center"/>
          </w:tcPr>
          <w:p w14:paraId="23D38C9B">
            <w:pPr>
              <w:widowControl/>
              <w:spacing w:line="240" w:lineRule="atLeast"/>
              <w:jc w:val="center"/>
              <w:rPr>
                <w:rFonts w:ascii="仿宋_GB2312" w:hAnsi="宋体" w:eastAsia="仿宋_GB2312"/>
                <w:szCs w:val="21"/>
              </w:rPr>
            </w:pPr>
          </w:p>
        </w:tc>
        <w:tc>
          <w:tcPr>
            <w:tcW w:w="1620" w:type="dxa"/>
            <w:tcBorders>
              <w:top w:val="dotted" w:color="auto" w:sz="4" w:space="0"/>
              <w:left w:val="dotted" w:color="auto" w:sz="4" w:space="0"/>
              <w:bottom w:val="dotted" w:color="auto" w:sz="4" w:space="0"/>
              <w:right w:val="dotted" w:color="auto" w:sz="4" w:space="0"/>
            </w:tcBorders>
            <w:noWrap w:val="0"/>
            <w:vAlign w:val="center"/>
          </w:tcPr>
          <w:p w14:paraId="327DD3D2">
            <w:pPr>
              <w:widowControl/>
              <w:spacing w:line="240" w:lineRule="atLeast"/>
              <w:jc w:val="center"/>
              <w:rPr>
                <w:rFonts w:ascii="仿宋_GB2312" w:hAnsi="宋体" w:eastAsia="仿宋_GB2312"/>
                <w:szCs w:val="21"/>
              </w:rPr>
            </w:pPr>
          </w:p>
        </w:tc>
        <w:tc>
          <w:tcPr>
            <w:tcW w:w="2098" w:type="dxa"/>
            <w:tcBorders>
              <w:top w:val="dotted" w:color="auto" w:sz="4" w:space="0"/>
              <w:left w:val="dotted" w:color="auto" w:sz="4" w:space="0"/>
              <w:bottom w:val="dotted" w:color="auto" w:sz="4" w:space="0"/>
            </w:tcBorders>
            <w:noWrap w:val="0"/>
            <w:vAlign w:val="center"/>
          </w:tcPr>
          <w:p w14:paraId="709A5E4D">
            <w:pPr>
              <w:widowControl/>
              <w:spacing w:line="240" w:lineRule="atLeast"/>
              <w:jc w:val="center"/>
              <w:rPr>
                <w:rFonts w:ascii="仿宋_GB2312" w:hAnsi="宋体" w:eastAsia="仿宋_GB2312"/>
                <w:szCs w:val="21"/>
              </w:rPr>
            </w:pPr>
          </w:p>
        </w:tc>
      </w:tr>
      <w:tr w14:paraId="77A1FA1C">
        <w:tblPrEx>
          <w:tblCellMar>
            <w:top w:w="0" w:type="dxa"/>
            <w:left w:w="108" w:type="dxa"/>
            <w:bottom w:w="0" w:type="dxa"/>
            <w:right w:w="108" w:type="dxa"/>
          </w:tblCellMar>
        </w:tblPrEx>
        <w:trPr>
          <w:trHeight w:val="340" w:hRule="atLeast"/>
        </w:trPr>
        <w:tc>
          <w:tcPr>
            <w:tcW w:w="3071" w:type="dxa"/>
            <w:tcBorders>
              <w:top w:val="dotted" w:color="auto" w:sz="4" w:space="0"/>
              <w:bottom w:val="dotted" w:color="auto" w:sz="4" w:space="0"/>
              <w:right w:val="dotted" w:color="auto" w:sz="4" w:space="0"/>
            </w:tcBorders>
            <w:noWrap w:val="0"/>
            <w:vAlign w:val="center"/>
          </w:tcPr>
          <w:p w14:paraId="3FE485F4">
            <w:pPr>
              <w:widowControl/>
              <w:spacing w:line="240" w:lineRule="atLeast"/>
              <w:jc w:val="center"/>
              <w:rPr>
                <w:rFonts w:ascii="仿宋_GB2312" w:hAnsi="宋体" w:eastAsia="仿宋_GB2312"/>
                <w:szCs w:val="21"/>
              </w:rPr>
            </w:pPr>
            <w:r>
              <w:rPr>
                <w:rFonts w:hint="eastAsia" w:ascii="仿宋_GB2312" w:hAnsi="宋体" w:eastAsia="仿宋_GB2312"/>
                <w:szCs w:val="21"/>
              </w:rPr>
              <w:t>银行承兑汇票小计</w:t>
            </w:r>
          </w:p>
        </w:tc>
        <w:tc>
          <w:tcPr>
            <w:tcW w:w="1568" w:type="dxa"/>
            <w:tcBorders>
              <w:top w:val="dotted" w:color="auto" w:sz="4" w:space="0"/>
              <w:left w:val="dotted" w:color="auto" w:sz="4" w:space="0"/>
              <w:bottom w:val="dotted" w:color="auto" w:sz="4" w:space="0"/>
              <w:right w:val="dotted" w:color="auto" w:sz="4" w:space="0"/>
            </w:tcBorders>
            <w:noWrap w:val="0"/>
            <w:vAlign w:val="center"/>
          </w:tcPr>
          <w:p w14:paraId="5805EEA5">
            <w:pPr>
              <w:widowControl/>
              <w:spacing w:line="240" w:lineRule="atLeast"/>
              <w:jc w:val="center"/>
              <w:rPr>
                <w:rFonts w:ascii="仿宋_GB2312" w:hAnsi="宋体" w:eastAsia="仿宋_GB2312"/>
                <w:szCs w:val="21"/>
              </w:rPr>
            </w:pPr>
          </w:p>
        </w:tc>
        <w:tc>
          <w:tcPr>
            <w:tcW w:w="1620" w:type="dxa"/>
            <w:tcBorders>
              <w:top w:val="dotted" w:color="auto" w:sz="4" w:space="0"/>
              <w:left w:val="dotted" w:color="auto" w:sz="4" w:space="0"/>
              <w:bottom w:val="dotted" w:color="auto" w:sz="4" w:space="0"/>
              <w:right w:val="dotted" w:color="auto" w:sz="4" w:space="0"/>
            </w:tcBorders>
            <w:noWrap w:val="0"/>
            <w:vAlign w:val="center"/>
          </w:tcPr>
          <w:p w14:paraId="3B8ABAE4">
            <w:pPr>
              <w:widowControl/>
              <w:spacing w:line="240" w:lineRule="atLeast"/>
              <w:jc w:val="center"/>
              <w:rPr>
                <w:rFonts w:ascii="仿宋_GB2312" w:hAnsi="宋体" w:eastAsia="仿宋_GB2312"/>
                <w:szCs w:val="21"/>
              </w:rPr>
            </w:pPr>
          </w:p>
        </w:tc>
        <w:tc>
          <w:tcPr>
            <w:tcW w:w="2098" w:type="dxa"/>
            <w:tcBorders>
              <w:top w:val="dotted" w:color="auto" w:sz="4" w:space="0"/>
              <w:left w:val="dotted" w:color="auto" w:sz="4" w:space="0"/>
              <w:bottom w:val="dotted" w:color="auto" w:sz="4" w:space="0"/>
            </w:tcBorders>
            <w:noWrap w:val="0"/>
            <w:vAlign w:val="center"/>
          </w:tcPr>
          <w:p w14:paraId="77D5B304">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r>
      <w:tr w14:paraId="3BAB547F">
        <w:tblPrEx>
          <w:tblCellMar>
            <w:top w:w="0" w:type="dxa"/>
            <w:left w:w="108" w:type="dxa"/>
            <w:bottom w:w="0" w:type="dxa"/>
            <w:right w:w="108" w:type="dxa"/>
          </w:tblCellMar>
        </w:tblPrEx>
        <w:trPr>
          <w:trHeight w:val="340" w:hRule="atLeast"/>
        </w:trPr>
        <w:tc>
          <w:tcPr>
            <w:tcW w:w="3071" w:type="dxa"/>
            <w:tcBorders>
              <w:top w:val="dotted" w:color="auto" w:sz="4" w:space="0"/>
              <w:bottom w:val="nil"/>
              <w:right w:val="dotted" w:color="auto" w:sz="4" w:space="0"/>
            </w:tcBorders>
            <w:noWrap w:val="0"/>
            <w:vAlign w:val="center"/>
          </w:tcPr>
          <w:p w14:paraId="2EAD2EAF">
            <w:pPr>
              <w:widowControl/>
              <w:spacing w:line="240" w:lineRule="atLeast"/>
              <w:jc w:val="center"/>
              <w:rPr>
                <w:rFonts w:ascii="仿宋_GB2312" w:hAnsi="宋体" w:eastAsia="仿宋_GB2312"/>
                <w:szCs w:val="21"/>
              </w:rPr>
            </w:pPr>
          </w:p>
        </w:tc>
        <w:tc>
          <w:tcPr>
            <w:tcW w:w="1568" w:type="dxa"/>
            <w:tcBorders>
              <w:top w:val="dotted" w:color="auto" w:sz="4" w:space="0"/>
              <w:left w:val="dotted" w:color="auto" w:sz="4" w:space="0"/>
              <w:bottom w:val="nil"/>
              <w:right w:val="dotted" w:color="auto" w:sz="4" w:space="0"/>
            </w:tcBorders>
            <w:noWrap w:val="0"/>
            <w:vAlign w:val="center"/>
          </w:tcPr>
          <w:p w14:paraId="7AFBC238">
            <w:pPr>
              <w:widowControl/>
              <w:spacing w:line="240" w:lineRule="atLeast"/>
              <w:jc w:val="center"/>
              <w:rPr>
                <w:rFonts w:ascii="仿宋_GB2312" w:hAnsi="宋体" w:eastAsia="仿宋_GB2312"/>
                <w:szCs w:val="21"/>
              </w:rPr>
            </w:pPr>
          </w:p>
        </w:tc>
        <w:tc>
          <w:tcPr>
            <w:tcW w:w="1620" w:type="dxa"/>
            <w:tcBorders>
              <w:top w:val="dotted" w:color="auto" w:sz="4" w:space="0"/>
              <w:left w:val="dotted" w:color="auto" w:sz="4" w:space="0"/>
              <w:bottom w:val="nil"/>
              <w:right w:val="dotted" w:color="auto" w:sz="4" w:space="0"/>
            </w:tcBorders>
            <w:noWrap w:val="0"/>
            <w:vAlign w:val="center"/>
          </w:tcPr>
          <w:p w14:paraId="380CDEF8">
            <w:pPr>
              <w:widowControl/>
              <w:spacing w:line="240" w:lineRule="atLeast"/>
              <w:jc w:val="center"/>
              <w:rPr>
                <w:rFonts w:ascii="仿宋_GB2312" w:hAnsi="宋体" w:eastAsia="仿宋_GB2312"/>
                <w:szCs w:val="21"/>
              </w:rPr>
            </w:pPr>
          </w:p>
        </w:tc>
        <w:tc>
          <w:tcPr>
            <w:tcW w:w="2098" w:type="dxa"/>
            <w:tcBorders>
              <w:top w:val="dotted" w:color="auto" w:sz="4" w:space="0"/>
              <w:left w:val="dotted" w:color="auto" w:sz="4" w:space="0"/>
              <w:bottom w:val="nil"/>
            </w:tcBorders>
            <w:noWrap w:val="0"/>
            <w:vAlign w:val="center"/>
          </w:tcPr>
          <w:p w14:paraId="5C00C5B5">
            <w:pPr>
              <w:widowControl/>
              <w:spacing w:line="240" w:lineRule="atLeast"/>
              <w:jc w:val="center"/>
              <w:rPr>
                <w:rFonts w:ascii="仿宋_GB2312" w:hAnsi="宋体" w:eastAsia="仿宋_GB2312"/>
                <w:szCs w:val="21"/>
              </w:rPr>
            </w:pPr>
          </w:p>
        </w:tc>
      </w:tr>
      <w:tr w14:paraId="10A2DCFB">
        <w:tblPrEx>
          <w:tblCellMar>
            <w:top w:w="0" w:type="dxa"/>
            <w:left w:w="108" w:type="dxa"/>
            <w:bottom w:w="0" w:type="dxa"/>
            <w:right w:w="108" w:type="dxa"/>
          </w:tblCellMar>
        </w:tblPrEx>
        <w:trPr>
          <w:trHeight w:val="340" w:hRule="atLeast"/>
        </w:trPr>
        <w:tc>
          <w:tcPr>
            <w:tcW w:w="3071" w:type="dxa"/>
            <w:tcBorders>
              <w:top w:val="dotted" w:color="auto" w:sz="4" w:space="0"/>
              <w:bottom w:val="dotted" w:color="auto" w:sz="4" w:space="0"/>
              <w:right w:val="dotted" w:color="auto" w:sz="4" w:space="0"/>
            </w:tcBorders>
            <w:noWrap w:val="0"/>
            <w:vAlign w:val="center"/>
          </w:tcPr>
          <w:p w14:paraId="75AADF46">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568" w:type="dxa"/>
            <w:tcBorders>
              <w:top w:val="dotted" w:color="auto" w:sz="4" w:space="0"/>
              <w:left w:val="dotted" w:color="auto" w:sz="4" w:space="0"/>
              <w:bottom w:val="dotted" w:color="auto" w:sz="4" w:space="0"/>
              <w:right w:val="dotted" w:color="auto" w:sz="4" w:space="0"/>
            </w:tcBorders>
            <w:noWrap w:val="0"/>
            <w:vAlign w:val="center"/>
          </w:tcPr>
          <w:p w14:paraId="18E8B106">
            <w:pPr>
              <w:widowControl/>
              <w:spacing w:line="240" w:lineRule="atLeast"/>
              <w:jc w:val="center"/>
              <w:rPr>
                <w:rFonts w:ascii="仿宋_GB2312" w:hAnsi="宋体" w:eastAsia="仿宋_GB2312"/>
                <w:szCs w:val="21"/>
              </w:rPr>
            </w:pPr>
          </w:p>
        </w:tc>
        <w:tc>
          <w:tcPr>
            <w:tcW w:w="1620" w:type="dxa"/>
            <w:tcBorders>
              <w:top w:val="dotted" w:color="auto" w:sz="4" w:space="0"/>
              <w:left w:val="dotted" w:color="auto" w:sz="4" w:space="0"/>
              <w:bottom w:val="dotted" w:color="auto" w:sz="4" w:space="0"/>
              <w:right w:val="dotted" w:color="auto" w:sz="4" w:space="0"/>
            </w:tcBorders>
            <w:noWrap w:val="0"/>
            <w:vAlign w:val="center"/>
          </w:tcPr>
          <w:p w14:paraId="3306D181">
            <w:pPr>
              <w:widowControl/>
              <w:spacing w:line="240" w:lineRule="atLeast"/>
              <w:jc w:val="center"/>
              <w:rPr>
                <w:rFonts w:ascii="仿宋_GB2312" w:hAnsi="宋体" w:eastAsia="仿宋_GB2312"/>
                <w:szCs w:val="21"/>
              </w:rPr>
            </w:pPr>
          </w:p>
        </w:tc>
        <w:tc>
          <w:tcPr>
            <w:tcW w:w="2098" w:type="dxa"/>
            <w:tcBorders>
              <w:top w:val="dotted" w:color="auto" w:sz="4" w:space="0"/>
              <w:left w:val="dotted" w:color="auto" w:sz="4" w:space="0"/>
              <w:bottom w:val="dotted" w:color="auto" w:sz="4" w:space="0"/>
            </w:tcBorders>
            <w:noWrap w:val="0"/>
            <w:vAlign w:val="center"/>
          </w:tcPr>
          <w:p w14:paraId="32A652A0">
            <w:pPr>
              <w:widowControl/>
              <w:spacing w:line="240" w:lineRule="atLeast"/>
              <w:jc w:val="center"/>
              <w:rPr>
                <w:rFonts w:ascii="仿宋_GB2312" w:hAnsi="宋体" w:eastAsia="仿宋_GB2312"/>
                <w:szCs w:val="21"/>
              </w:rPr>
            </w:pPr>
          </w:p>
        </w:tc>
      </w:tr>
      <w:tr w14:paraId="13389642">
        <w:tblPrEx>
          <w:tblCellMar>
            <w:top w:w="0" w:type="dxa"/>
            <w:left w:w="108" w:type="dxa"/>
            <w:bottom w:w="0" w:type="dxa"/>
            <w:right w:w="108" w:type="dxa"/>
          </w:tblCellMar>
        </w:tblPrEx>
        <w:trPr>
          <w:trHeight w:val="340" w:hRule="atLeast"/>
        </w:trPr>
        <w:tc>
          <w:tcPr>
            <w:tcW w:w="3071" w:type="dxa"/>
            <w:tcBorders>
              <w:top w:val="dotted" w:color="auto" w:sz="4" w:space="0"/>
              <w:bottom w:val="single" w:color="auto" w:sz="12" w:space="0"/>
              <w:right w:val="dotted" w:color="auto" w:sz="4" w:space="0"/>
            </w:tcBorders>
            <w:noWrap w:val="0"/>
            <w:vAlign w:val="center"/>
          </w:tcPr>
          <w:p w14:paraId="53C128F3">
            <w:pPr>
              <w:widowControl/>
              <w:spacing w:line="240" w:lineRule="atLeast"/>
              <w:jc w:val="center"/>
              <w:rPr>
                <w:rFonts w:ascii="仿宋_GB2312" w:hAnsi="宋体" w:eastAsia="仿宋_GB2312"/>
                <w:szCs w:val="21"/>
              </w:rPr>
            </w:pPr>
            <w:r>
              <w:rPr>
                <w:rFonts w:hint="eastAsia" w:ascii="仿宋_GB2312" w:hAnsi="宋体" w:eastAsia="仿宋_GB2312"/>
                <w:szCs w:val="21"/>
              </w:rPr>
              <w:t>合</w:t>
            </w:r>
            <w:r>
              <w:rPr>
                <w:rFonts w:ascii="仿宋_GB2312" w:hAnsi="宋体" w:eastAsia="仿宋_GB2312"/>
                <w:szCs w:val="21"/>
              </w:rPr>
              <w:t xml:space="preserve"> </w:t>
            </w:r>
            <w:r>
              <w:rPr>
                <w:rFonts w:hint="eastAsia" w:ascii="仿宋_GB2312" w:hAnsi="宋体" w:eastAsia="仿宋_GB2312"/>
                <w:szCs w:val="21"/>
              </w:rPr>
              <w:t>计</w:t>
            </w:r>
          </w:p>
        </w:tc>
        <w:tc>
          <w:tcPr>
            <w:tcW w:w="1568" w:type="dxa"/>
            <w:tcBorders>
              <w:top w:val="dotted" w:color="auto" w:sz="4" w:space="0"/>
              <w:left w:val="dotted" w:color="auto" w:sz="4" w:space="0"/>
              <w:bottom w:val="single" w:color="auto" w:sz="12" w:space="0"/>
              <w:right w:val="dotted" w:color="auto" w:sz="4" w:space="0"/>
            </w:tcBorders>
            <w:noWrap w:val="0"/>
            <w:vAlign w:val="center"/>
          </w:tcPr>
          <w:p w14:paraId="1F808BB8">
            <w:pPr>
              <w:widowControl/>
              <w:spacing w:line="240" w:lineRule="atLeast"/>
              <w:rPr>
                <w:rFonts w:ascii="仿宋_GB2312" w:hAnsi="宋体" w:eastAsia="仿宋_GB2312"/>
                <w:szCs w:val="21"/>
              </w:rPr>
            </w:pPr>
          </w:p>
        </w:tc>
        <w:tc>
          <w:tcPr>
            <w:tcW w:w="1620" w:type="dxa"/>
            <w:tcBorders>
              <w:top w:val="dotted" w:color="auto" w:sz="4" w:space="0"/>
              <w:left w:val="dotted" w:color="auto" w:sz="4" w:space="0"/>
              <w:bottom w:val="single" w:color="auto" w:sz="12" w:space="0"/>
              <w:right w:val="dotted" w:color="auto" w:sz="4" w:space="0"/>
            </w:tcBorders>
            <w:noWrap w:val="0"/>
            <w:vAlign w:val="center"/>
          </w:tcPr>
          <w:p w14:paraId="19AE36B4">
            <w:pPr>
              <w:widowControl/>
              <w:spacing w:line="240" w:lineRule="atLeast"/>
              <w:rPr>
                <w:rFonts w:ascii="仿宋_GB2312" w:hAnsi="宋体" w:eastAsia="仿宋_GB2312"/>
                <w:szCs w:val="21"/>
              </w:rPr>
            </w:pPr>
          </w:p>
        </w:tc>
        <w:tc>
          <w:tcPr>
            <w:tcW w:w="2098" w:type="dxa"/>
            <w:tcBorders>
              <w:top w:val="dotted" w:color="auto" w:sz="4" w:space="0"/>
              <w:left w:val="dotted" w:color="auto" w:sz="4" w:space="0"/>
              <w:bottom w:val="single" w:color="auto" w:sz="12" w:space="0"/>
            </w:tcBorders>
            <w:noWrap w:val="0"/>
            <w:vAlign w:val="center"/>
          </w:tcPr>
          <w:p w14:paraId="45122FAD">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r>
    </w:tbl>
    <w:p w14:paraId="5B528C46">
      <w:pPr>
        <w:pStyle w:val="5"/>
      </w:pPr>
      <w:r>
        <w:rPr>
          <w:rFonts w:hint="eastAsia"/>
        </w:rPr>
        <w:t>本期计提、收回或转回的应收票据坏账准备情况</w:t>
      </w:r>
    </w:p>
    <w:tbl>
      <w:tblPr>
        <w:tblStyle w:val="16"/>
        <w:tblW w:w="8284" w:type="dxa"/>
        <w:tblInd w:w="103"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646"/>
        <w:gridCol w:w="1376"/>
        <w:gridCol w:w="877"/>
        <w:gridCol w:w="1275"/>
        <w:gridCol w:w="734"/>
        <w:gridCol w:w="688"/>
        <w:gridCol w:w="688"/>
      </w:tblGrid>
      <w:tr w14:paraId="6DABD81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646" w:type="dxa"/>
            <w:vMerge w:val="restart"/>
            <w:noWrap w:val="0"/>
            <w:vAlign w:val="center"/>
          </w:tcPr>
          <w:p w14:paraId="3D309430">
            <w:pPr>
              <w:widowControl/>
              <w:spacing w:line="240" w:lineRule="atLeast"/>
              <w:jc w:val="center"/>
              <w:rPr>
                <w:rFonts w:ascii="仿宋_GB2312" w:hAnsi="宋体" w:eastAsia="仿宋_GB2312"/>
                <w:szCs w:val="21"/>
              </w:rPr>
            </w:pPr>
            <w:r>
              <w:rPr>
                <w:rFonts w:hint="eastAsia" w:ascii="仿宋_GB2312" w:hAnsi="宋体" w:eastAsia="仿宋_GB2312"/>
                <w:szCs w:val="21"/>
              </w:rPr>
              <w:t>类  别</w:t>
            </w:r>
          </w:p>
        </w:tc>
        <w:tc>
          <w:tcPr>
            <w:tcW w:w="1376" w:type="dxa"/>
            <w:vMerge w:val="restart"/>
            <w:noWrap w:val="0"/>
            <w:vAlign w:val="center"/>
          </w:tcPr>
          <w:p w14:paraId="2247DB9F">
            <w:pPr>
              <w:widowControl/>
              <w:spacing w:line="240" w:lineRule="atLeast"/>
              <w:jc w:val="center"/>
              <w:rPr>
                <w:rFonts w:ascii="仿宋_GB2312" w:hAnsi="宋体" w:eastAsia="仿宋_GB2312"/>
                <w:szCs w:val="21"/>
              </w:rPr>
            </w:pPr>
            <w:r>
              <w:rPr>
                <w:rFonts w:hint="eastAsia" w:ascii="仿宋_GB2312" w:hAnsi="宋体" w:eastAsia="仿宋_GB2312"/>
                <w:szCs w:val="21"/>
              </w:rPr>
              <w:t>期初余额</w:t>
            </w:r>
          </w:p>
        </w:tc>
        <w:tc>
          <w:tcPr>
            <w:tcW w:w="3574" w:type="dxa"/>
            <w:gridSpan w:val="4"/>
            <w:noWrap w:val="0"/>
            <w:vAlign w:val="center"/>
          </w:tcPr>
          <w:p w14:paraId="2CE19C44">
            <w:pPr>
              <w:widowControl/>
              <w:spacing w:line="240" w:lineRule="atLeast"/>
              <w:jc w:val="center"/>
              <w:rPr>
                <w:rFonts w:ascii="仿宋_GB2312" w:hAnsi="宋体" w:eastAsia="仿宋_GB2312"/>
                <w:szCs w:val="21"/>
              </w:rPr>
            </w:pPr>
            <w:r>
              <w:rPr>
                <w:rFonts w:hint="eastAsia" w:ascii="仿宋_GB2312" w:hAnsi="宋体" w:eastAsia="仿宋_GB2312"/>
                <w:szCs w:val="21"/>
              </w:rPr>
              <w:t>本期变动情况</w:t>
            </w:r>
          </w:p>
        </w:tc>
        <w:tc>
          <w:tcPr>
            <w:tcW w:w="688" w:type="dxa"/>
            <w:vMerge w:val="restart"/>
            <w:noWrap w:val="0"/>
            <w:vAlign w:val="center"/>
          </w:tcPr>
          <w:p w14:paraId="6D54BB82">
            <w:pPr>
              <w:widowControl/>
              <w:spacing w:line="240" w:lineRule="atLeast"/>
              <w:jc w:val="center"/>
              <w:rPr>
                <w:rFonts w:ascii="仿宋_GB2312" w:hAnsi="宋体" w:eastAsia="仿宋_GB2312"/>
                <w:szCs w:val="21"/>
              </w:rPr>
            </w:pPr>
            <w:r>
              <w:rPr>
                <w:rFonts w:hint="eastAsia" w:ascii="仿宋_GB2312" w:hAnsi="宋体" w:eastAsia="仿宋_GB2312"/>
                <w:szCs w:val="21"/>
              </w:rPr>
              <w:t>期末余额</w:t>
            </w:r>
          </w:p>
        </w:tc>
      </w:tr>
      <w:tr w14:paraId="1ECC9EB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646" w:type="dxa"/>
            <w:vMerge w:val="continue"/>
            <w:noWrap w:val="0"/>
            <w:vAlign w:val="center"/>
          </w:tcPr>
          <w:p w14:paraId="03BA7609">
            <w:pPr>
              <w:widowControl/>
              <w:spacing w:line="240" w:lineRule="atLeast"/>
              <w:jc w:val="center"/>
              <w:rPr>
                <w:rFonts w:ascii="仿宋_GB2312" w:hAnsi="宋体" w:eastAsia="仿宋_GB2312"/>
                <w:szCs w:val="21"/>
              </w:rPr>
            </w:pPr>
          </w:p>
        </w:tc>
        <w:tc>
          <w:tcPr>
            <w:tcW w:w="1376" w:type="dxa"/>
            <w:vMerge w:val="continue"/>
            <w:noWrap w:val="0"/>
            <w:vAlign w:val="center"/>
          </w:tcPr>
          <w:p w14:paraId="55A4BDCC">
            <w:pPr>
              <w:widowControl/>
              <w:spacing w:line="240" w:lineRule="atLeast"/>
              <w:jc w:val="center"/>
              <w:rPr>
                <w:rFonts w:ascii="仿宋_GB2312" w:hAnsi="宋体" w:eastAsia="仿宋_GB2312"/>
                <w:szCs w:val="21"/>
              </w:rPr>
            </w:pPr>
          </w:p>
        </w:tc>
        <w:tc>
          <w:tcPr>
            <w:tcW w:w="877" w:type="dxa"/>
            <w:noWrap w:val="0"/>
            <w:vAlign w:val="center"/>
          </w:tcPr>
          <w:p w14:paraId="4ACF3B92">
            <w:pPr>
              <w:widowControl/>
              <w:spacing w:line="240" w:lineRule="atLeast"/>
              <w:jc w:val="center"/>
              <w:rPr>
                <w:rFonts w:ascii="仿宋_GB2312" w:hAnsi="宋体" w:eastAsia="仿宋_GB2312"/>
                <w:szCs w:val="21"/>
              </w:rPr>
            </w:pPr>
            <w:r>
              <w:rPr>
                <w:rFonts w:hint="eastAsia" w:ascii="仿宋_GB2312" w:hAnsi="宋体" w:eastAsia="仿宋_GB2312"/>
                <w:szCs w:val="21"/>
              </w:rPr>
              <w:t>计提</w:t>
            </w:r>
          </w:p>
        </w:tc>
        <w:tc>
          <w:tcPr>
            <w:tcW w:w="1275" w:type="dxa"/>
            <w:noWrap w:val="0"/>
            <w:vAlign w:val="center"/>
          </w:tcPr>
          <w:p w14:paraId="43DD0FC1">
            <w:pPr>
              <w:widowControl/>
              <w:spacing w:line="240" w:lineRule="atLeast"/>
              <w:jc w:val="center"/>
              <w:rPr>
                <w:rFonts w:ascii="仿宋_GB2312" w:hAnsi="宋体" w:eastAsia="仿宋_GB2312"/>
                <w:szCs w:val="21"/>
              </w:rPr>
            </w:pPr>
            <w:r>
              <w:rPr>
                <w:rFonts w:hint="eastAsia" w:ascii="仿宋_GB2312" w:hAnsi="宋体" w:eastAsia="仿宋_GB2312"/>
                <w:szCs w:val="21"/>
              </w:rPr>
              <w:t>收回或转回</w:t>
            </w:r>
          </w:p>
        </w:tc>
        <w:tc>
          <w:tcPr>
            <w:tcW w:w="734" w:type="dxa"/>
            <w:noWrap w:val="0"/>
            <w:vAlign w:val="center"/>
          </w:tcPr>
          <w:p w14:paraId="7FCB8DD1">
            <w:pPr>
              <w:widowControl/>
              <w:spacing w:line="240" w:lineRule="atLeast"/>
              <w:jc w:val="center"/>
              <w:rPr>
                <w:rFonts w:ascii="仿宋_GB2312" w:hAnsi="宋体" w:eastAsia="仿宋_GB2312"/>
                <w:szCs w:val="21"/>
              </w:rPr>
            </w:pPr>
            <w:r>
              <w:rPr>
                <w:rFonts w:hint="eastAsia" w:ascii="仿宋_GB2312" w:hAnsi="宋体" w:eastAsia="仿宋_GB2312"/>
                <w:szCs w:val="21"/>
              </w:rPr>
              <w:t>核销</w:t>
            </w:r>
          </w:p>
        </w:tc>
        <w:tc>
          <w:tcPr>
            <w:tcW w:w="688" w:type="dxa"/>
            <w:noWrap w:val="0"/>
            <w:vAlign w:val="center"/>
          </w:tcPr>
          <w:p w14:paraId="67CFE256">
            <w:pPr>
              <w:widowControl/>
              <w:spacing w:line="240" w:lineRule="atLeast"/>
              <w:jc w:val="center"/>
              <w:rPr>
                <w:rFonts w:ascii="仿宋_GB2312" w:hAnsi="宋体" w:eastAsia="仿宋_GB2312"/>
                <w:szCs w:val="21"/>
              </w:rPr>
            </w:pPr>
            <w:r>
              <w:rPr>
                <w:rFonts w:hint="eastAsia" w:ascii="仿宋_GB2312" w:hAnsi="宋体" w:eastAsia="仿宋_GB2312"/>
                <w:szCs w:val="21"/>
              </w:rPr>
              <w:t>其他变动</w:t>
            </w:r>
          </w:p>
        </w:tc>
        <w:tc>
          <w:tcPr>
            <w:tcW w:w="688" w:type="dxa"/>
            <w:vMerge w:val="continue"/>
            <w:noWrap w:val="0"/>
            <w:vAlign w:val="center"/>
          </w:tcPr>
          <w:p w14:paraId="74D347BC">
            <w:pPr>
              <w:widowControl/>
              <w:spacing w:line="240" w:lineRule="atLeast"/>
              <w:jc w:val="center"/>
              <w:rPr>
                <w:rFonts w:ascii="仿宋_GB2312" w:hAnsi="宋体" w:eastAsia="仿宋_GB2312"/>
                <w:szCs w:val="21"/>
              </w:rPr>
            </w:pPr>
          </w:p>
        </w:tc>
      </w:tr>
      <w:tr w14:paraId="795A958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646" w:type="dxa"/>
            <w:noWrap w:val="0"/>
            <w:vAlign w:val="center"/>
          </w:tcPr>
          <w:p w14:paraId="4A80ED66">
            <w:pPr>
              <w:widowControl/>
              <w:spacing w:line="240" w:lineRule="atLeast"/>
              <w:jc w:val="left"/>
              <w:rPr>
                <w:rFonts w:ascii="仿宋_GB2312" w:hAnsi="宋体" w:eastAsia="仿宋_GB2312"/>
                <w:szCs w:val="21"/>
              </w:rPr>
            </w:pPr>
            <w:r>
              <w:rPr>
                <w:rFonts w:hint="eastAsia" w:ascii="仿宋_GB2312" w:hAnsi="宋体" w:eastAsia="仿宋_GB2312"/>
                <w:szCs w:val="21"/>
              </w:rPr>
              <w:t>单项计提预期信用损失的应收票据</w:t>
            </w:r>
          </w:p>
        </w:tc>
        <w:tc>
          <w:tcPr>
            <w:tcW w:w="1376" w:type="dxa"/>
            <w:noWrap w:val="0"/>
            <w:vAlign w:val="center"/>
          </w:tcPr>
          <w:p w14:paraId="0E2EAB29">
            <w:pPr>
              <w:widowControl/>
              <w:spacing w:line="240" w:lineRule="atLeast"/>
              <w:jc w:val="center"/>
              <w:rPr>
                <w:rFonts w:ascii="仿宋_GB2312" w:hAnsi="宋体" w:eastAsia="仿宋_GB2312"/>
                <w:szCs w:val="21"/>
              </w:rPr>
            </w:pPr>
          </w:p>
        </w:tc>
        <w:tc>
          <w:tcPr>
            <w:tcW w:w="877" w:type="dxa"/>
            <w:noWrap w:val="0"/>
            <w:vAlign w:val="center"/>
          </w:tcPr>
          <w:p w14:paraId="64FC0A44">
            <w:pPr>
              <w:widowControl/>
              <w:spacing w:line="240" w:lineRule="atLeast"/>
              <w:jc w:val="center"/>
              <w:rPr>
                <w:rFonts w:ascii="仿宋_GB2312" w:hAnsi="宋体" w:eastAsia="仿宋_GB2312"/>
                <w:szCs w:val="21"/>
              </w:rPr>
            </w:pPr>
          </w:p>
        </w:tc>
        <w:tc>
          <w:tcPr>
            <w:tcW w:w="1275" w:type="dxa"/>
            <w:noWrap w:val="0"/>
            <w:vAlign w:val="center"/>
          </w:tcPr>
          <w:p w14:paraId="0C16EDB8">
            <w:pPr>
              <w:widowControl/>
              <w:spacing w:line="240" w:lineRule="atLeast"/>
              <w:jc w:val="center"/>
              <w:rPr>
                <w:rFonts w:ascii="仿宋_GB2312" w:hAnsi="宋体" w:eastAsia="仿宋_GB2312"/>
                <w:szCs w:val="21"/>
              </w:rPr>
            </w:pPr>
          </w:p>
        </w:tc>
        <w:tc>
          <w:tcPr>
            <w:tcW w:w="734" w:type="dxa"/>
            <w:noWrap w:val="0"/>
            <w:vAlign w:val="center"/>
          </w:tcPr>
          <w:p w14:paraId="20AD4BB1">
            <w:pPr>
              <w:widowControl/>
              <w:spacing w:line="240" w:lineRule="atLeast"/>
              <w:jc w:val="center"/>
              <w:rPr>
                <w:rFonts w:ascii="仿宋_GB2312" w:hAnsi="宋体" w:eastAsia="仿宋_GB2312"/>
                <w:szCs w:val="21"/>
              </w:rPr>
            </w:pPr>
          </w:p>
        </w:tc>
        <w:tc>
          <w:tcPr>
            <w:tcW w:w="688" w:type="dxa"/>
            <w:noWrap w:val="0"/>
            <w:vAlign w:val="center"/>
          </w:tcPr>
          <w:p w14:paraId="61C3D8AF">
            <w:pPr>
              <w:widowControl/>
              <w:spacing w:line="240" w:lineRule="atLeast"/>
              <w:jc w:val="center"/>
              <w:rPr>
                <w:rFonts w:ascii="仿宋_GB2312" w:hAnsi="宋体" w:eastAsia="仿宋_GB2312"/>
                <w:szCs w:val="21"/>
              </w:rPr>
            </w:pPr>
          </w:p>
        </w:tc>
        <w:tc>
          <w:tcPr>
            <w:tcW w:w="688" w:type="dxa"/>
            <w:noWrap w:val="0"/>
            <w:vAlign w:val="center"/>
          </w:tcPr>
          <w:p w14:paraId="162B1FE4">
            <w:pPr>
              <w:widowControl/>
              <w:spacing w:line="240" w:lineRule="atLeast"/>
              <w:jc w:val="center"/>
              <w:rPr>
                <w:rFonts w:ascii="仿宋_GB2312" w:hAnsi="宋体" w:eastAsia="仿宋_GB2312"/>
                <w:szCs w:val="21"/>
              </w:rPr>
            </w:pPr>
          </w:p>
        </w:tc>
      </w:tr>
      <w:tr w14:paraId="3887F85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646" w:type="dxa"/>
            <w:noWrap w:val="0"/>
            <w:vAlign w:val="center"/>
          </w:tcPr>
          <w:p w14:paraId="6E8E5FD4">
            <w:pPr>
              <w:widowControl/>
              <w:spacing w:line="240" w:lineRule="atLeast"/>
              <w:jc w:val="left"/>
              <w:rPr>
                <w:rFonts w:ascii="仿宋_GB2312" w:hAnsi="宋体" w:eastAsia="仿宋_GB2312"/>
                <w:szCs w:val="21"/>
              </w:rPr>
            </w:pPr>
            <w:r>
              <w:rPr>
                <w:rFonts w:hint="eastAsia" w:ascii="仿宋_GB2312" w:hAnsi="宋体" w:eastAsia="仿宋_GB2312"/>
                <w:szCs w:val="21"/>
              </w:rPr>
              <w:t>按组合计提预期信用损失的应收票据</w:t>
            </w:r>
          </w:p>
        </w:tc>
        <w:tc>
          <w:tcPr>
            <w:tcW w:w="1376" w:type="dxa"/>
            <w:noWrap w:val="0"/>
            <w:vAlign w:val="center"/>
          </w:tcPr>
          <w:p w14:paraId="3056B92C">
            <w:pPr>
              <w:widowControl/>
              <w:spacing w:line="240" w:lineRule="atLeast"/>
              <w:jc w:val="center"/>
              <w:rPr>
                <w:rFonts w:ascii="仿宋_GB2312" w:hAnsi="宋体" w:eastAsia="仿宋_GB2312"/>
                <w:szCs w:val="21"/>
              </w:rPr>
            </w:pPr>
          </w:p>
        </w:tc>
        <w:tc>
          <w:tcPr>
            <w:tcW w:w="877" w:type="dxa"/>
            <w:noWrap w:val="0"/>
            <w:vAlign w:val="center"/>
          </w:tcPr>
          <w:p w14:paraId="1968DEAF">
            <w:pPr>
              <w:widowControl/>
              <w:spacing w:line="240" w:lineRule="atLeast"/>
              <w:jc w:val="center"/>
              <w:rPr>
                <w:rFonts w:ascii="仿宋_GB2312" w:hAnsi="宋体" w:eastAsia="仿宋_GB2312"/>
                <w:szCs w:val="21"/>
              </w:rPr>
            </w:pPr>
          </w:p>
        </w:tc>
        <w:tc>
          <w:tcPr>
            <w:tcW w:w="1275" w:type="dxa"/>
            <w:noWrap w:val="0"/>
            <w:vAlign w:val="center"/>
          </w:tcPr>
          <w:p w14:paraId="7E317A28">
            <w:pPr>
              <w:widowControl/>
              <w:spacing w:line="240" w:lineRule="atLeast"/>
              <w:jc w:val="center"/>
              <w:rPr>
                <w:rFonts w:ascii="仿宋_GB2312" w:hAnsi="宋体" w:eastAsia="仿宋_GB2312"/>
                <w:szCs w:val="21"/>
              </w:rPr>
            </w:pPr>
          </w:p>
        </w:tc>
        <w:tc>
          <w:tcPr>
            <w:tcW w:w="734" w:type="dxa"/>
            <w:noWrap w:val="0"/>
            <w:vAlign w:val="center"/>
          </w:tcPr>
          <w:p w14:paraId="50FFE3AC">
            <w:pPr>
              <w:widowControl/>
              <w:spacing w:line="240" w:lineRule="atLeast"/>
              <w:jc w:val="center"/>
              <w:rPr>
                <w:rFonts w:ascii="仿宋_GB2312" w:hAnsi="宋体" w:eastAsia="仿宋_GB2312"/>
                <w:szCs w:val="21"/>
              </w:rPr>
            </w:pPr>
          </w:p>
        </w:tc>
        <w:tc>
          <w:tcPr>
            <w:tcW w:w="688" w:type="dxa"/>
            <w:noWrap w:val="0"/>
            <w:vAlign w:val="center"/>
          </w:tcPr>
          <w:p w14:paraId="62936EEA">
            <w:pPr>
              <w:widowControl/>
              <w:spacing w:line="240" w:lineRule="atLeast"/>
              <w:jc w:val="center"/>
              <w:rPr>
                <w:rFonts w:ascii="仿宋_GB2312" w:hAnsi="宋体" w:eastAsia="仿宋_GB2312"/>
                <w:szCs w:val="21"/>
              </w:rPr>
            </w:pPr>
          </w:p>
        </w:tc>
        <w:tc>
          <w:tcPr>
            <w:tcW w:w="688" w:type="dxa"/>
            <w:noWrap w:val="0"/>
            <w:vAlign w:val="center"/>
          </w:tcPr>
          <w:p w14:paraId="41F3D99B">
            <w:pPr>
              <w:widowControl/>
              <w:spacing w:line="240" w:lineRule="atLeast"/>
              <w:jc w:val="center"/>
              <w:rPr>
                <w:rFonts w:ascii="仿宋_GB2312" w:hAnsi="宋体" w:eastAsia="仿宋_GB2312"/>
                <w:szCs w:val="21"/>
              </w:rPr>
            </w:pPr>
          </w:p>
        </w:tc>
      </w:tr>
      <w:tr w14:paraId="4ACB268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646" w:type="dxa"/>
            <w:noWrap w:val="0"/>
            <w:vAlign w:val="center"/>
          </w:tcPr>
          <w:p w14:paraId="06D376C4">
            <w:pPr>
              <w:widowControl/>
              <w:spacing w:line="240" w:lineRule="atLeast"/>
              <w:jc w:val="left"/>
              <w:rPr>
                <w:rFonts w:ascii="仿宋_GB2312" w:hAnsi="宋体" w:eastAsia="仿宋_GB2312"/>
                <w:szCs w:val="21"/>
              </w:rPr>
            </w:pPr>
            <w:r>
              <w:rPr>
                <w:rFonts w:hint="eastAsia" w:ascii="仿宋_GB2312" w:hAnsi="宋体" w:eastAsia="仿宋_GB2312"/>
                <w:szCs w:val="21"/>
              </w:rPr>
              <w:t>其中：</w:t>
            </w:r>
          </w:p>
        </w:tc>
        <w:tc>
          <w:tcPr>
            <w:tcW w:w="1376" w:type="dxa"/>
            <w:noWrap w:val="0"/>
            <w:vAlign w:val="center"/>
          </w:tcPr>
          <w:p w14:paraId="2D1A7AA9">
            <w:pPr>
              <w:widowControl/>
              <w:spacing w:line="240" w:lineRule="atLeast"/>
              <w:jc w:val="center"/>
              <w:rPr>
                <w:rFonts w:ascii="仿宋_GB2312" w:hAnsi="宋体" w:eastAsia="仿宋_GB2312"/>
                <w:szCs w:val="21"/>
              </w:rPr>
            </w:pPr>
          </w:p>
        </w:tc>
        <w:tc>
          <w:tcPr>
            <w:tcW w:w="877" w:type="dxa"/>
            <w:noWrap w:val="0"/>
            <w:vAlign w:val="center"/>
          </w:tcPr>
          <w:p w14:paraId="66145619">
            <w:pPr>
              <w:widowControl/>
              <w:spacing w:line="240" w:lineRule="atLeast"/>
              <w:jc w:val="center"/>
              <w:rPr>
                <w:rFonts w:ascii="仿宋_GB2312" w:hAnsi="宋体" w:eastAsia="仿宋_GB2312"/>
                <w:szCs w:val="21"/>
              </w:rPr>
            </w:pPr>
          </w:p>
        </w:tc>
        <w:tc>
          <w:tcPr>
            <w:tcW w:w="1275" w:type="dxa"/>
            <w:noWrap w:val="0"/>
            <w:vAlign w:val="center"/>
          </w:tcPr>
          <w:p w14:paraId="4E3FAD37">
            <w:pPr>
              <w:widowControl/>
              <w:spacing w:line="240" w:lineRule="atLeast"/>
              <w:jc w:val="center"/>
              <w:rPr>
                <w:rFonts w:ascii="仿宋_GB2312" w:hAnsi="宋体" w:eastAsia="仿宋_GB2312"/>
                <w:szCs w:val="21"/>
              </w:rPr>
            </w:pPr>
          </w:p>
        </w:tc>
        <w:tc>
          <w:tcPr>
            <w:tcW w:w="734" w:type="dxa"/>
            <w:noWrap w:val="0"/>
            <w:vAlign w:val="center"/>
          </w:tcPr>
          <w:p w14:paraId="189C3B83">
            <w:pPr>
              <w:widowControl/>
              <w:spacing w:line="240" w:lineRule="atLeast"/>
              <w:jc w:val="center"/>
              <w:rPr>
                <w:rFonts w:ascii="仿宋_GB2312" w:hAnsi="宋体" w:eastAsia="仿宋_GB2312"/>
                <w:szCs w:val="21"/>
              </w:rPr>
            </w:pPr>
          </w:p>
        </w:tc>
        <w:tc>
          <w:tcPr>
            <w:tcW w:w="688" w:type="dxa"/>
            <w:noWrap w:val="0"/>
            <w:vAlign w:val="center"/>
          </w:tcPr>
          <w:p w14:paraId="61036F34">
            <w:pPr>
              <w:widowControl/>
              <w:spacing w:line="240" w:lineRule="atLeast"/>
              <w:jc w:val="center"/>
              <w:rPr>
                <w:rFonts w:ascii="仿宋_GB2312" w:hAnsi="宋体" w:eastAsia="仿宋_GB2312"/>
                <w:szCs w:val="21"/>
              </w:rPr>
            </w:pPr>
          </w:p>
        </w:tc>
        <w:tc>
          <w:tcPr>
            <w:tcW w:w="688" w:type="dxa"/>
            <w:noWrap w:val="0"/>
            <w:vAlign w:val="center"/>
          </w:tcPr>
          <w:p w14:paraId="1ACAC3C4">
            <w:pPr>
              <w:widowControl/>
              <w:spacing w:line="240" w:lineRule="atLeast"/>
              <w:jc w:val="center"/>
              <w:rPr>
                <w:rFonts w:ascii="仿宋_GB2312" w:hAnsi="宋体" w:eastAsia="仿宋_GB2312"/>
                <w:szCs w:val="21"/>
              </w:rPr>
            </w:pPr>
          </w:p>
        </w:tc>
      </w:tr>
      <w:tr w14:paraId="14A94E8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646" w:type="dxa"/>
            <w:tcBorders>
              <w:top w:val="nil"/>
            </w:tcBorders>
            <w:noWrap w:val="0"/>
            <w:vAlign w:val="center"/>
          </w:tcPr>
          <w:p w14:paraId="7ACF2326">
            <w:pPr>
              <w:widowControl/>
              <w:spacing w:line="240" w:lineRule="atLeast"/>
              <w:jc w:val="left"/>
              <w:rPr>
                <w:rFonts w:ascii="仿宋_GB2312" w:hAnsi="宋体" w:eastAsia="仿宋_GB2312"/>
                <w:szCs w:val="21"/>
              </w:rPr>
            </w:pPr>
            <w:r>
              <w:rPr>
                <w:rFonts w:hint="eastAsia" w:ascii="仿宋_GB2312" w:hAnsi="宋体" w:eastAsia="仿宋_GB2312"/>
                <w:szCs w:val="21"/>
              </w:rPr>
              <w:t>……</w:t>
            </w:r>
          </w:p>
        </w:tc>
        <w:tc>
          <w:tcPr>
            <w:tcW w:w="1376" w:type="dxa"/>
            <w:tcBorders>
              <w:top w:val="nil"/>
            </w:tcBorders>
            <w:noWrap w:val="0"/>
            <w:vAlign w:val="center"/>
          </w:tcPr>
          <w:p w14:paraId="3F406FF4">
            <w:pPr>
              <w:widowControl/>
              <w:spacing w:line="240" w:lineRule="atLeast"/>
              <w:jc w:val="center"/>
              <w:rPr>
                <w:rFonts w:ascii="仿宋_GB2312" w:hAnsi="宋体" w:eastAsia="仿宋_GB2312"/>
                <w:szCs w:val="21"/>
              </w:rPr>
            </w:pPr>
          </w:p>
        </w:tc>
        <w:tc>
          <w:tcPr>
            <w:tcW w:w="877" w:type="dxa"/>
            <w:tcBorders>
              <w:top w:val="nil"/>
            </w:tcBorders>
            <w:noWrap w:val="0"/>
            <w:vAlign w:val="center"/>
          </w:tcPr>
          <w:p w14:paraId="24C83A3B">
            <w:pPr>
              <w:widowControl/>
              <w:spacing w:line="240" w:lineRule="atLeast"/>
              <w:jc w:val="center"/>
              <w:rPr>
                <w:rFonts w:ascii="仿宋_GB2312" w:hAnsi="宋体" w:eastAsia="仿宋_GB2312"/>
                <w:szCs w:val="21"/>
              </w:rPr>
            </w:pPr>
          </w:p>
        </w:tc>
        <w:tc>
          <w:tcPr>
            <w:tcW w:w="1275" w:type="dxa"/>
            <w:tcBorders>
              <w:top w:val="nil"/>
            </w:tcBorders>
            <w:noWrap w:val="0"/>
            <w:vAlign w:val="center"/>
          </w:tcPr>
          <w:p w14:paraId="4C3C65A8">
            <w:pPr>
              <w:widowControl/>
              <w:spacing w:line="240" w:lineRule="atLeast"/>
              <w:jc w:val="center"/>
              <w:rPr>
                <w:rFonts w:ascii="仿宋_GB2312" w:hAnsi="宋体" w:eastAsia="仿宋_GB2312"/>
                <w:szCs w:val="21"/>
              </w:rPr>
            </w:pPr>
          </w:p>
        </w:tc>
        <w:tc>
          <w:tcPr>
            <w:tcW w:w="734" w:type="dxa"/>
            <w:tcBorders>
              <w:top w:val="nil"/>
            </w:tcBorders>
            <w:noWrap w:val="0"/>
            <w:vAlign w:val="center"/>
          </w:tcPr>
          <w:p w14:paraId="73705AF8">
            <w:pPr>
              <w:widowControl/>
              <w:spacing w:line="240" w:lineRule="atLeast"/>
              <w:jc w:val="center"/>
              <w:rPr>
                <w:rFonts w:ascii="仿宋_GB2312" w:hAnsi="宋体" w:eastAsia="仿宋_GB2312"/>
                <w:szCs w:val="21"/>
              </w:rPr>
            </w:pPr>
          </w:p>
        </w:tc>
        <w:tc>
          <w:tcPr>
            <w:tcW w:w="688" w:type="dxa"/>
            <w:tcBorders>
              <w:top w:val="nil"/>
            </w:tcBorders>
            <w:noWrap w:val="0"/>
            <w:vAlign w:val="center"/>
          </w:tcPr>
          <w:p w14:paraId="35619F76">
            <w:pPr>
              <w:widowControl/>
              <w:spacing w:line="240" w:lineRule="atLeast"/>
              <w:jc w:val="center"/>
              <w:rPr>
                <w:rFonts w:ascii="仿宋_GB2312" w:hAnsi="宋体" w:eastAsia="仿宋_GB2312"/>
                <w:szCs w:val="21"/>
              </w:rPr>
            </w:pPr>
          </w:p>
        </w:tc>
        <w:tc>
          <w:tcPr>
            <w:tcW w:w="688" w:type="dxa"/>
            <w:tcBorders>
              <w:top w:val="nil"/>
            </w:tcBorders>
            <w:noWrap w:val="0"/>
            <w:vAlign w:val="center"/>
          </w:tcPr>
          <w:p w14:paraId="21233C97">
            <w:pPr>
              <w:widowControl/>
              <w:spacing w:line="240" w:lineRule="atLeast"/>
              <w:jc w:val="center"/>
              <w:rPr>
                <w:rFonts w:ascii="仿宋_GB2312" w:hAnsi="宋体" w:eastAsia="仿宋_GB2312"/>
                <w:szCs w:val="21"/>
              </w:rPr>
            </w:pPr>
          </w:p>
        </w:tc>
      </w:tr>
      <w:tr w14:paraId="273604B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646" w:type="dxa"/>
            <w:noWrap w:val="0"/>
            <w:vAlign w:val="center"/>
          </w:tcPr>
          <w:p w14:paraId="059DCB90">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1376" w:type="dxa"/>
            <w:noWrap w:val="0"/>
            <w:vAlign w:val="center"/>
          </w:tcPr>
          <w:p w14:paraId="76DFA743">
            <w:pPr>
              <w:widowControl/>
              <w:spacing w:line="240" w:lineRule="atLeast"/>
              <w:jc w:val="right"/>
              <w:rPr>
                <w:rFonts w:ascii="仿宋_GB2312" w:hAnsi="宋体" w:eastAsia="仿宋_GB2312"/>
                <w:szCs w:val="21"/>
              </w:rPr>
            </w:pPr>
          </w:p>
        </w:tc>
        <w:tc>
          <w:tcPr>
            <w:tcW w:w="877" w:type="dxa"/>
            <w:noWrap w:val="0"/>
            <w:vAlign w:val="center"/>
          </w:tcPr>
          <w:p w14:paraId="1CE0138F">
            <w:pPr>
              <w:widowControl/>
              <w:spacing w:line="240" w:lineRule="atLeast"/>
              <w:jc w:val="right"/>
              <w:rPr>
                <w:rFonts w:ascii="仿宋_GB2312" w:hAnsi="宋体" w:eastAsia="仿宋_GB2312"/>
                <w:szCs w:val="21"/>
              </w:rPr>
            </w:pPr>
          </w:p>
        </w:tc>
        <w:tc>
          <w:tcPr>
            <w:tcW w:w="1275" w:type="dxa"/>
            <w:noWrap w:val="0"/>
            <w:vAlign w:val="center"/>
          </w:tcPr>
          <w:p w14:paraId="3938A7A6">
            <w:pPr>
              <w:widowControl/>
              <w:spacing w:line="240" w:lineRule="atLeast"/>
              <w:jc w:val="right"/>
              <w:rPr>
                <w:rFonts w:ascii="仿宋_GB2312" w:hAnsi="宋体" w:eastAsia="仿宋_GB2312"/>
                <w:szCs w:val="21"/>
              </w:rPr>
            </w:pPr>
          </w:p>
        </w:tc>
        <w:tc>
          <w:tcPr>
            <w:tcW w:w="734" w:type="dxa"/>
            <w:noWrap w:val="0"/>
            <w:vAlign w:val="center"/>
          </w:tcPr>
          <w:p w14:paraId="35B9EA13">
            <w:pPr>
              <w:widowControl/>
              <w:spacing w:line="240" w:lineRule="atLeast"/>
              <w:jc w:val="right"/>
              <w:rPr>
                <w:rFonts w:ascii="仿宋_GB2312" w:hAnsi="宋体" w:eastAsia="仿宋_GB2312"/>
                <w:szCs w:val="21"/>
              </w:rPr>
            </w:pPr>
          </w:p>
        </w:tc>
        <w:tc>
          <w:tcPr>
            <w:tcW w:w="688" w:type="dxa"/>
            <w:noWrap w:val="0"/>
            <w:vAlign w:val="center"/>
          </w:tcPr>
          <w:p w14:paraId="3F594DAE">
            <w:pPr>
              <w:widowControl/>
              <w:spacing w:line="240" w:lineRule="atLeast"/>
              <w:jc w:val="right"/>
              <w:rPr>
                <w:rFonts w:ascii="仿宋_GB2312" w:hAnsi="宋体" w:eastAsia="仿宋_GB2312"/>
                <w:szCs w:val="21"/>
              </w:rPr>
            </w:pPr>
          </w:p>
        </w:tc>
        <w:tc>
          <w:tcPr>
            <w:tcW w:w="688" w:type="dxa"/>
            <w:noWrap w:val="0"/>
            <w:vAlign w:val="center"/>
          </w:tcPr>
          <w:p w14:paraId="17DD66FB">
            <w:pPr>
              <w:widowControl/>
              <w:spacing w:line="240" w:lineRule="atLeast"/>
              <w:jc w:val="right"/>
              <w:rPr>
                <w:rFonts w:ascii="仿宋_GB2312" w:hAnsi="宋体" w:eastAsia="仿宋_GB2312"/>
                <w:szCs w:val="21"/>
              </w:rPr>
            </w:pPr>
          </w:p>
        </w:tc>
      </w:tr>
    </w:tbl>
    <w:p w14:paraId="7C8CF132">
      <w:pPr>
        <w:spacing w:line="420" w:lineRule="exact"/>
        <w:ind w:firstLine="420"/>
        <w:rPr>
          <w:rFonts w:ascii="仿宋_GB2312" w:hAnsi="宋体" w:eastAsia="仿宋_GB2312"/>
          <w:kern w:val="0"/>
          <w:sz w:val="24"/>
          <w:szCs w:val="24"/>
        </w:rPr>
      </w:pPr>
      <w:r>
        <w:rPr>
          <w:rFonts w:hint="eastAsia" w:ascii="仿宋_GB2312" w:hAnsi="宋体" w:eastAsia="仿宋_GB2312"/>
          <w:kern w:val="0"/>
          <w:sz w:val="24"/>
          <w:szCs w:val="24"/>
        </w:rPr>
        <w:t>其中：本期转回或收回金额重要的应收票据坏账准备</w:t>
      </w:r>
    </w:p>
    <w:tbl>
      <w:tblPr>
        <w:tblStyle w:val="16"/>
        <w:tblW w:w="8220" w:type="dxa"/>
        <w:tblInd w:w="108"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540"/>
        <w:gridCol w:w="1754"/>
        <w:gridCol w:w="1701"/>
        <w:gridCol w:w="1559"/>
        <w:gridCol w:w="1276"/>
      </w:tblGrid>
      <w:tr w14:paraId="6273738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2" w:hRule="exact"/>
        </w:trPr>
        <w:tc>
          <w:tcPr>
            <w:tcW w:w="1540" w:type="dxa"/>
            <w:noWrap w:val="0"/>
            <w:vAlign w:val="center"/>
          </w:tcPr>
          <w:p w14:paraId="16CE86C9">
            <w:pPr>
              <w:widowControl/>
              <w:spacing w:line="240" w:lineRule="atLeast"/>
              <w:jc w:val="center"/>
              <w:rPr>
                <w:rFonts w:ascii="仿宋_GB2312" w:hAnsi="宋体" w:eastAsia="仿宋_GB2312"/>
                <w:szCs w:val="21"/>
              </w:rPr>
            </w:pPr>
            <w:r>
              <w:rPr>
                <w:rFonts w:hint="eastAsia" w:ascii="仿宋_GB2312" w:hAnsi="宋体" w:eastAsia="仿宋_GB2312"/>
                <w:szCs w:val="21"/>
              </w:rPr>
              <w:t>承兑人名称</w:t>
            </w:r>
          </w:p>
        </w:tc>
        <w:tc>
          <w:tcPr>
            <w:tcW w:w="1754" w:type="dxa"/>
            <w:noWrap w:val="0"/>
            <w:vAlign w:val="center"/>
          </w:tcPr>
          <w:p w14:paraId="02F162B1">
            <w:pPr>
              <w:widowControl/>
              <w:spacing w:line="240" w:lineRule="atLeast"/>
              <w:jc w:val="center"/>
              <w:rPr>
                <w:rFonts w:ascii="仿宋_GB2312" w:hAnsi="宋体" w:eastAsia="仿宋_GB2312"/>
                <w:szCs w:val="21"/>
              </w:rPr>
            </w:pPr>
            <w:r>
              <w:rPr>
                <w:rFonts w:hint="eastAsia" w:ascii="仿宋_GB2312" w:hAnsi="宋体" w:eastAsia="仿宋_GB2312"/>
                <w:szCs w:val="21"/>
              </w:rPr>
              <w:t>转回或收回金额</w:t>
            </w:r>
          </w:p>
        </w:tc>
        <w:tc>
          <w:tcPr>
            <w:tcW w:w="1701" w:type="dxa"/>
            <w:noWrap w:val="0"/>
            <w:vAlign w:val="center"/>
          </w:tcPr>
          <w:p w14:paraId="5B4C29BF">
            <w:pPr>
              <w:widowControl/>
              <w:spacing w:line="240" w:lineRule="atLeast"/>
              <w:jc w:val="center"/>
              <w:rPr>
                <w:rFonts w:ascii="仿宋_GB2312" w:hAnsi="宋体" w:eastAsia="仿宋_GB2312"/>
                <w:szCs w:val="21"/>
              </w:rPr>
            </w:pPr>
            <w:r>
              <w:rPr>
                <w:rFonts w:hint="eastAsia" w:ascii="仿宋_GB2312" w:hAnsi="宋体" w:eastAsia="仿宋_GB2312"/>
                <w:szCs w:val="21"/>
              </w:rPr>
              <w:t>转回或收回方式</w:t>
            </w:r>
          </w:p>
        </w:tc>
        <w:tc>
          <w:tcPr>
            <w:tcW w:w="1559" w:type="dxa"/>
            <w:noWrap w:val="0"/>
            <w:vAlign w:val="center"/>
          </w:tcPr>
          <w:p w14:paraId="68094960">
            <w:pPr>
              <w:widowControl/>
              <w:spacing w:line="240" w:lineRule="atLeast"/>
              <w:jc w:val="center"/>
              <w:rPr>
                <w:rFonts w:ascii="仿宋_GB2312" w:hAnsi="宋体" w:eastAsia="仿宋_GB2312"/>
                <w:szCs w:val="21"/>
              </w:rPr>
            </w:pPr>
            <w:r>
              <w:rPr>
                <w:rFonts w:hint="eastAsia" w:ascii="仿宋_GB2312" w:hAnsi="宋体" w:eastAsia="仿宋_GB2312"/>
                <w:szCs w:val="21"/>
              </w:rPr>
              <w:t>转回原因</w:t>
            </w:r>
          </w:p>
        </w:tc>
        <w:tc>
          <w:tcPr>
            <w:tcW w:w="1276" w:type="dxa"/>
            <w:noWrap w:val="0"/>
            <w:vAlign w:val="center"/>
          </w:tcPr>
          <w:p w14:paraId="4C729509">
            <w:pPr>
              <w:widowControl/>
              <w:spacing w:line="240" w:lineRule="atLeast"/>
              <w:jc w:val="center"/>
              <w:rPr>
                <w:rFonts w:ascii="仿宋_GB2312" w:hAnsi="宋体" w:eastAsia="仿宋_GB2312"/>
                <w:szCs w:val="21"/>
              </w:rPr>
            </w:pPr>
            <w:r>
              <w:rPr>
                <w:rFonts w:hint="eastAsia" w:ascii="仿宋_GB2312" w:hAnsi="宋体" w:eastAsia="仿宋_GB2312"/>
                <w:szCs w:val="21"/>
              </w:rPr>
              <w:t>备注</w:t>
            </w:r>
          </w:p>
        </w:tc>
      </w:tr>
      <w:tr w14:paraId="5666A6A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trPr>
        <w:tc>
          <w:tcPr>
            <w:tcW w:w="1540" w:type="dxa"/>
            <w:noWrap w:val="0"/>
            <w:vAlign w:val="center"/>
          </w:tcPr>
          <w:p w14:paraId="2D1E7CE1">
            <w:pPr>
              <w:widowControl/>
              <w:spacing w:line="240" w:lineRule="atLeast"/>
              <w:jc w:val="left"/>
              <w:rPr>
                <w:rFonts w:ascii="仿宋_GB2312" w:hAnsi="宋体" w:eastAsia="仿宋_GB2312"/>
                <w:szCs w:val="21"/>
              </w:rPr>
            </w:pPr>
          </w:p>
        </w:tc>
        <w:tc>
          <w:tcPr>
            <w:tcW w:w="1754" w:type="dxa"/>
            <w:noWrap w:val="0"/>
            <w:vAlign w:val="center"/>
          </w:tcPr>
          <w:p w14:paraId="71A064F0">
            <w:pPr>
              <w:widowControl/>
              <w:spacing w:line="240" w:lineRule="atLeast"/>
              <w:jc w:val="right"/>
              <w:rPr>
                <w:rFonts w:ascii="仿宋_GB2312" w:hAnsi="宋体" w:eastAsia="仿宋_GB2312"/>
                <w:szCs w:val="21"/>
              </w:rPr>
            </w:pPr>
            <w:r>
              <w:rPr>
                <w:rFonts w:hint="eastAsia" w:ascii="仿宋_GB2312" w:hAnsi="宋体" w:eastAsia="仿宋_GB2312"/>
                <w:szCs w:val="21"/>
              </w:rPr>
              <w:t>　</w:t>
            </w:r>
          </w:p>
        </w:tc>
        <w:tc>
          <w:tcPr>
            <w:tcW w:w="1701" w:type="dxa"/>
            <w:noWrap w:val="0"/>
            <w:vAlign w:val="center"/>
          </w:tcPr>
          <w:p w14:paraId="3D00A197">
            <w:pPr>
              <w:widowControl/>
              <w:spacing w:line="240" w:lineRule="atLeast"/>
              <w:jc w:val="right"/>
              <w:rPr>
                <w:rFonts w:ascii="仿宋_GB2312" w:hAnsi="宋体" w:eastAsia="仿宋_GB2312"/>
                <w:szCs w:val="21"/>
              </w:rPr>
            </w:pPr>
            <w:r>
              <w:rPr>
                <w:rFonts w:hint="eastAsia" w:ascii="仿宋_GB2312" w:hAnsi="宋体" w:eastAsia="仿宋_GB2312"/>
                <w:szCs w:val="21"/>
              </w:rPr>
              <w:t>　</w:t>
            </w:r>
          </w:p>
        </w:tc>
        <w:tc>
          <w:tcPr>
            <w:tcW w:w="1559" w:type="dxa"/>
            <w:noWrap w:val="0"/>
            <w:vAlign w:val="top"/>
          </w:tcPr>
          <w:p w14:paraId="31935327">
            <w:pPr>
              <w:widowControl/>
              <w:spacing w:line="240" w:lineRule="atLeast"/>
              <w:jc w:val="right"/>
              <w:rPr>
                <w:rFonts w:ascii="仿宋_GB2312" w:hAnsi="宋体" w:eastAsia="仿宋_GB2312"/>
                <w:szCs w:val="21"/>
              </w:rPr>
            </w:pPr>
          </w:p>
        </w:tc>
        <w:tc>
          <w:tcPr>
            <w:tcW w:w="1276" w:type="dxa"/>
            <w:noWrap w:val="0"/>
            <w:vAlign w:val="center"/>
          </w:tcPr>
          <w:p w14:paraId="41C56E4F">
            <w:pPr>
              <w:widowControl/>
              <w:spacing w:line="240" w:lineRule="atLeast"/>
              <w:jc w:val="right"/>
              <w:rPr>
                <w:rFonts w:ascii="仿宋_GB2312" w:hAnsi="宋体" w:eastAsia="仿宋_GB2312"/>
                <w:szCs w:val="21"/>
              </w:rPr>
            </w:pPr>
            <w:r>
              <w:rPr>
                <w:rFonts w:hint="eastAsia" w:ascii="仿宋_GB2312" w:hAnsi="宋体" w:eastAsia="仿宋_GB2312"/>
                <w:szCs w:val="21"/>
              </w:rPr>
              <w:t>　</w:t>
            </w:r>
          </w:p>
        </w:tc>
      </w:tr>
      <w:tr w14:paraId="602D85C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trPr>
        <w:tc>
          <w:tcPr>
            <w:tcW w:w="1540" w:type="dxa"/>
            <w:noWrap w:val="0"/>
            <w:vAlign w:val="center"/>
          </w:tcPr>
          <w:p w14:paraId="1DFDBED6">
            <w:pPr>
              <w:widowControl/>
              <w:spacing w:line="240" w:lineRule="atLeast"/>
              <w:jc w:val="left"/>
              <w:rPr>
                <w:rFonts w:ascii="仿宋_GB2312" w:hAnsi="宋体" w:eastAsia="仿宋_GB2312"/>
                <w:szCs w:val="21"/>
              </w:rPr>
            </w:pPr>
          </w:p>
        </w:tc>
        <w:tc>
          <w:tcPr>
            <w:tcW w:w="1754" w:type="dxa"/>
            <w:noWrap w:val="0"/>
            <w:vAlign w:val="center"/>
          </w:tcPr>
          <w:p w14:paraId="754FB631">
            <w:pPr>
              <w:widowControl/>
              <w:spacing w:line="240" w:lineRule="atLeast"/>
              <w:jc w:val="right"/>
              <w:rPr>
                <w:rFonts w:ascii="仿宋_GB2312" w:hAnsi="宋体" w:eastAsia="仿宋_GB2312"/>
                <w:szCs w:val="21"/>
              </w:rPr>
            </w:pPr>
            <w:r>
              <w:rPr>
                <w:rFonts w:hint="eastAsia" w:ascii="仿宋_GB2312" w:hAnsi="宋体" w:eastAsia="仿宋_GB2312"/>
                <w:szCs w:val="21"/>
              </w:rPr>
              <w:t>　</w:t>
            </w:r>
          </w:p>
        </w:tc>
        <w:tc>
          <w:tcPr>
            <w:tcW w:w="1701" w:type="dxa"/>
            <w:noWrap w:val="0"/>
            <w:vAlign w:val="center"/>
          </w:tcPr>
          <w:p w14:paraId="0BF4AE85">
            <w:pPr>
              <w:widowControl/>
              <w:spacing w:line="240" w:lineRule="atLeast"/>
              <w:jc w:val="right"/>
              <w:rPr>
                <w:rFonts w:ascii="仿宋_GB2312" w:hAnsi="宋体" w:eastAsia="仿宋_GB2312"/>
                <w:szCs w:val="21"/>
              </w:rPr>
            </w:pPr>
            <w:r>
              <w:rPr>
                <w:rFonts w:hint="eastAsia" w:ascii="仿宋_GB2312" w:hAnsi="宋体" w:eastAsia="仿宋_GB2312"/>
                <w:szCs w:val="21"/>
              </w:rPr>
              <w:t>　</w:t>
            </w:r>
          </w:p>
        </w:tc>
        <w:tc>
          <w:tcPr>
            <w:tcW w:w="1559" w:type="dxa"/>
            <w:noWrap w:val="0"/>
            <w:vAlign w:val="top"/>
          </w:tcPr>
          <w:p w14:paraId="53B4E327">
            <w:pPr>
              <w:widowControl/>
              <w:spacing w:line="240" w:lineRule="atLeast"/>
              <w:jc w:val="right"/>
              <w:rPr>
                <w:rFonts w:ascii="仿宋_GB2312" w:hAnsi="宋体" w:eastAsia="仿宋_GB2312"/>
                <w:szCs w:val="21"/>
              </w:rPr>
            </w:pPr>
          </w:p>
        </w:tc>
        <w:tc>
          <w:tcPr>
            <w:tcW w:w="1276" w:type="dxa"/>
            <w:noWrap w:val="0"/>
            <w:vAlign w:val="center"/>
          </w:tcPr>
          <w:p w14:paraId="3021F58C">
            <w:pPr>
              <w:widowControl/>
              <w:spacing w:line="240" w:lineRule="atLeast"/>
              <w:jc w:val="right"/>
              <w:rPr>
                <w:rFonts w:ascii="仿宋_GB2312" w:hAnsi="宋体" w:eastAsia="仿宋_GB2312"/>
                <w:szCs w:val="21"/>
              </w:rPr>
            </w:pPr>
            <w:r>
              <w:rPr>
                <w:rFonts w:hint="eastAsia" w:ascii="仿宋_GB2312" w:hAnsi="宋体" w:eastAsia="仿宋_GB2312"/>
                <w:szCs w:val="21"/>
              </w:rPr>
              <w:t>　</w:t>
            </w:r>
          </w:p>
        </w:tc>
      </w:tr>
      <w:tr w14:paraId="70EB408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trPr>
        <w:tc>
          <w:tcPr>
            <w:tcW w:w="1540" w:type="dxa"/>
            <w:noWrap w:val="0"/>
            <w:vAlign w:val="center"/>
          </w:tcPr>
          <w:p w14:paraId="5D0DBD7E">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1754" w:type="dxa"/>
            <w:noWrap w:val="0"/>
            <w:vAlign w:val="center"/>
          </w:tcPr>
          <w:p w14:paraId="18E20BB9">
            <w:pPr>
              <w:widowControl/>
              <w:spacing w:line="240" w:lineRule="atLeast"/>
              <w:jc w:val="right"/>
              <w:rPr>
                <w:rFonts w:ascii="仿宋_GB2312" w:hAnsi="宋体" w:eastAsia="仿宋_GB2312"/>
                <w:szCs w:val="21"/>
              </w:rPr>
            </w:pPr>
            <w:r>
              <w:rPr>
                <w:rFonts w:hint="eastAsia" w:ascii="仿宋_GB2312" w:hAnsi="宋体" w:eastAsia="仿宋_GB2312"/>
                <w:szCs w:val="21"/>
              </w:rPr>
              <w:t>　</w:t>
            </w:r>
          </w:p>
        </w:tc>
        <w:tc>
          <w:tcPr>
            <w:tcW w:w="1701" w:type="dxa"/>
            <w:noWrap w:val="0"/>
            <w:vAlign w:val="center"/>
          </w:tcPr>
          <w:p w14:paraId="26A86695">
            <w:pPr>
              <w:widowControl/>
              <w:spacing w:line="240" w:lineRule="atLeast"/>
              <w:jc w:val="right"/>
              <w:rPr>
                <w:rFonts w:ascii="仿宋_GB2312" w:hAnsi="宋体" w:eastAsia="仿宋_GB2312"/>
                <w:szCs w:val="21"/>
              </w:rPr>
            </w:pPr>
            <w:r>
              <w:rPr>
                <w:rFonts w:hint="eastAsia" w:ascii="仿宋_GB2312" w:hAnsi="宋体" w:eastAsia="仿宋_GB2312"/>
                <w:szCs w:val="21"/>
              </w:rPr>
              <w:t>　</w:t>
            </w:r>
          </w:p>
        </w:tc>
        <w:tc>
          <w:tcPr>
            <w:tcW w:w="1559" w:type="dxa"/>
            <w:noWrap w:val="0"/>
            <w:vAlign w:val="top"/>
          </w:tcPr>
          <w:p w14:paraId="18BCD935">
            <w:pPr>
              <w:widowControl/>
              <w:spacing w:line="240" w:lineRule="atLeast"/>
              <w:jc w:val="center"/>
              <w:rPr>
                <w:rFonts w:ascii="仿宋_GB2312" w:hAnsi="宋体" w:eastAsia="仿宋_GB2312"/>
                <w:szCs w:val="21"/>
              </w:rPr>
            </w:pPr>
          </w:p>
        </w:tc>
        <w:tc>
          <w:tcPr>
            <w:tcW w:w="1276" w:type="dxa"/>
            <w:noWrap w:val="0"/>
            <w:vAlign w:val="center"/>
          </w:tcPr>
          <w:p w14:paraId="578EBD97">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r>
    </w:tbl>
    <w:p w14:paraId="7D31822C">
      <w:pPr>
        <w:pStyle w:val="4"/>
        <w:tabs>
          <w:tab w:val="left" w:pos="0"/>
        </w:tabs>
      </w:pPr>
      <w:r>
        <w:rPr>
          <w:rFonts w:hint="eastAsia"/>
        </w:rPr>
        <w:t>期末已质押的应收票据</w:t>
      </w:r>
    </w:p>
    <w:tbl>
      <w:tblPr>
        <w:tblStyle w:val="16"/>
        <w:tblW w:w="852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4261"/>
        <w:gridCol w:w="4261"/>
      </w:tblGrid>
      <w:tr w14:paraId="0A73D34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261" w:type="dxa"/>
            <w:noWrap w:val="0"/>
            <w:vAlign w:val="top"/>
          </w:tcPr>
          <w:p w14:paraId="1F6C06C1">
            <w:pPr>
              <w:widowControl/>
              <w:spacing w:line="240" w:lineRule="atLeast"/>
              <w:jc w:val="center"/>
              <w:rPr>
                <w:rFonts w:ascii="仿宋_GB2312" w:hAnsi="宋体" w:eastAsia="仿宋_GB2312"/>
                <w:szCs w:val="21"/>
              </w:rPr>
            </w:pPr>
            <w:r>
              <w:rPr>
                <w:rFonts w:hint="eastAsia" w:ascii="仿宋_GB2312" w:hAnsi="宋体" w:eastAsia="仿宋_GB2312"/>
                <w:szCs w:val="21"/>
              </w:rPr>
              <w:t>种  类</w:t>
            </w:r>
          </w:p>
        </w:tc>
        <w:tc>
          <w:tcPr>
            <w:tcW w:w="4261" w:type="dxa"/>
            <w:noWrap w:val="0"/>
            <w:vAlign w:val="top"/>
          </w:tcPr>
          <w:p w14:paraId="6BAED7B9">
            <w:pPr>
              <w:widowControl/>
              <w:spacing w:line="240" w:lineRule="atLeast"/>
              <w:jc w:val="center"/>
              <w:rPr>
                <w:rFonts w:ascii="仿宋_GB2312" w:hAnsi="宋体" w:eastAsia="仿宋_GB2312"/>
                <w:szCs w:val="21"/>
              </w:rPr>
            </w:pPr>
            <w:r>
              <w:rPr>
                <w:rFonts w:hint="eastAsia" w:ascii="仿宋_GB2312" w:hAnsi="宋体" w:eastAsia="仿宋_GB2312"/>
                <w:szCs w:val="21"/>
              </w:rPr>
              <w:t>期末已质押金额</w:t>
            </w:r>
          </w:p>
        </w:tc>
      </w:tr>
      <w:tr w14:paraId="6150604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261" w:type="dxa"/>
            <w:noWrap w:val="0"/>
            <w:vAlign w:val="top"/>
          </w:tcPr>
          <w:p w14:paraId="29958DCE">
            <w:pPr>
              <w:widowControl/>
              <w:spacing w:line="240" w:lineRule="atLeast"/>
              <w:rPr>
                <w:rFonts w:ascii="仿宋_GB2312" w:hAnsi="宋体" w:eastAsia="仿宋_GB2312"/>
                <w:szCs w:val="21"/>
              </w:rPr>
            </w:pPr>
            <w:r>
              <w:rPr>
                <w:rFonts w:hint="eastAsia" w:ascii="仿宋_GB2312" w:hAnsi="宋体" w:eastAsia="仿宋_GB2312"/>
                <w:szCs w:val="21"/>
              </w:rPr>
              <w:t>银行承兑汇票</w:t>
            </w:r>
          </w:p>
        </w:tc>
        <w:tc>
          <w:tcPr>
            <w:tcW w:w="4261" w:type="dxa"/>
            <w:noWrap w:val="0"/>
            <w:vAlign w:val="top"/>
          </w:tcPr>
          <w:p w14:paraId="43184A52">
            <w:pPr>
              <w:widowControl/>
              <w:spacing w:line="240" w:lineRule="atLeast"/>
              <w:ind w:firstLine="420" w:firstLineChars="200"/>
              <w:rPr>
                <w:rFonts w:ascii="仿宋_GB2312" w:hAnsi="宋体" w:eastAsia="仿宋_GB2312"/>
                <w:szCs w:val="21"/>
              </w:rPr>
            </w:pPr>
          </w:p>
        </w:tc>
      </w:tr>
      <w:tr w14:paraId="42C576E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261" w:type="dxa"/>
            <w:noWrap w:val="0"/>
            <w:vAlign w:val="top"/>
          </w:tcPr>
          <w:p w14:paraId="16B181F3">
            <w:pPr>
              <w:widowControl/>
              <w:spacing w:line="240" w:lineRule="atLeast"/>
              <w:rPr>
                <w:rFonts w:ascii="仿宋_GB2312" w:hAnsi="宋体" w:eastAsia="仿宋_GB2312"/>
                <w:szCs w:val="21"/>
              </w:rPr>
            </w:pPr>
            <w:r>
              <w:rPr>
                <w:rFonts w:hint="eastAsia" w:ascii="仿宋_GB2312" w:hAnsi="宋体" w:eastAsia="仿宋_GB2312"/>
                <w:szCs w:val="21"/>
              </w:rPr>
              <w:t>商业承兑汇票</w:t>
            </w:r>
          </w:p>
        </w:tc>
        <w:tc>
          <w:tcPr>
            <w:tcW w:w="4261" w:type="dxa"/>
            <w:noWrap w:val="0"/>
            <w:vAlign w:val="top"/>
          </w:tcPr>
          <w:p w14:paraId="21DCA650">
            <w:pPr>
              <w:widowControl/>
              <w:spacing w:line="240" w:lineRule="atLeast"/>
              <w:ind w:firstLine="420" w:firstLineChars="200"/>
              <w:rPr>
                <w:rFonts w:ascii="仿宋_GB2312" w:hAnsi="宋体" w:eastAsia="仿宋_GB2312"/>
                <w:szCs w:val="21"/>
              </w:rPr>
            </w:pPr>
          </w:p>
        </w:tc>
      </w:tr>
      <w:tr w14:paraId="731779B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261" w:type="dxa"/>
            <w:noWrap w:val="0"/>
            <w:vAlign w:val="top"/>
          </w:tcPr>
          <w:p w14:paraId="59F1FB8D">
            <w:pPr>
              <w:widowControl/>
              <w:spacing w:line="240" w:lineRule="atLeast"/>
              <w:jc w:val="center"/>
              <w:rPr>
                <w:rFonts w:ascii="仿宋_GB2312" w:hAnsi="宋体" w:eastAsia="仿宋_GB2312"/>
                <w:szCs w:val="21"/>
              </w:rPr>
            </w:pPr>
            <w:r>
              <w:rPr>
                <w:rFonts w:hint="eastAsia" w:ascii="仿宋_GB2312" w:hAnsi="宋体" w:eastAsia="仿宋_GB2312"/>
                <w:szCs w:val="21"/>
              </w:rPr>
              <w:t>合</w:t>
            </w:r>
            <w:r>
              <w:rPr>
                <w:rFonts w:ascii="仿宋_GB2312" w:hAnsi="宋体" w:eastAsia="仿宋_GB2312"/>
                <w:szCs w:val="21"/>
              </w:rPr>
              <w:t xml:space="preserve">  </w:t>
            </w:r>
            <w:r>
              <w:rPr>
                <w:rFonts w:hint="eastAsia" w:ascii="仿宋_GB2312" w:hAnsi="宋体" w:eastAsia="仿宋_GB2312"/>
                <w:szCs w:val="21"/>
              </w:rPr>
              <w:t>计</w:t>
            </w:r>
          </w:p>
        </w:tc>
        <w:tc>
          <w:tcPr>
            <w:tcW w:w="4261" w:type="dxa"/>
            <w:noWrap w:val="0"/>
            <w:vAlign w:val="top"/>
          </w:tcPr>
          <w:p w14:paraId="75BC8CD8">
            <w:pPr>
              <w:widowControl/>
              <w:spacing w:line="240" w:lineRule="atLeast"/>
              <w:ind w:firstLine="420" w:firstLineChars="200"/>
              <w:rPr>
                <w:rFonts w:ascii="仿宋_GB2312" w:hAnsi="宋体" w:eastAsia="仿宋_GB2312"/>
                <w:szCs w:val="21"/>
              </w:rPr>
            </w:pPr>
          </w:p>
        </w:tc>
      </w:tr>
    </w:tbl>
    <w:p w14:paraId="4C31AFB5">
      <w:pPr>
        <w:pStyle w:val="4"/>
        <w:tabs>
          <w:tab w:val="left" w:pos="0"/>
        </w:tabs>
      </w:pPr>
      <w:r>
        <w:rPr>
          <w:rFonts w:hint="eastAsia"/>
        </w:rPr>
        <w:t>期末已背书或贴现且资产负债表日尚未到期的应收票据</w:t>
      </w:r>
    </w:p>
    <w:tbl>
      <w:tblPr>
        <w:tblStyle w:val="16"/>
        <w:tblW w:w="8528"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842"/>
        <w:gridCol w:w="2843"/>
        <w:gridCol w:w="2843"/>
      </w:tblGrid>
      <w:tr w14:paraId="2FD625D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842" w:type="dxa"/>
            <w:noWrap w:val="0"/>
            <w:vAlign w:val="center"/>
          </w:tcPr>
          <w:p w14:paraId="6121E711">
            <w:pPr>
              <w:widowControl/>
              <w:spacing w:line="240" w:lineRule="atLeast"/>
              <w:jc w:val="center"/>
              <w:rPr>
                <w:rFonts w:ascii="仿宋_GB2312" w:hAnsi="宋体" w:eastAsia="仿宋_GB2312"/>
                <w:szCs w:val="21"/>
              </w:rPr>
            </w:pPr>
            <w:r>
              <w:rPr>
                <w:rFonts w:hint="eastAsia" w:ascii="仿宋_GB2312" w:hAnsi="宋体" w:eastAsia="仿宋_GB2312"/>
                <w:szCs w:val="21"/>
              </w:rPr>
              <w:t>种  类</w:t>
            </w:r>
          </w:p>
        </w:tc>
        <w:tc>
          <w:tcPr>
            <w:tcW w:w="2843" w:type="dxa"/>
            <w:noWrap w:val="0"/>
            <w:vAlign w:val="center"/>
          </w:tcPr>
          <w:p w14:paraId="739A2338">
            <w:pPr>
              <w:widowControl/>
              <w:spacing w:line="240" w:lineRule="atLeast"/>
              <w:jc w:val="center"/>
              <w:rPr>
                <w:rFonts w:ascii="仿宋_GB2312" w:hAnsi="宋体" w:eastAsia="仿宋_GB2312"/>
                <w:szCs w:val="21"/>
              </w:rPr>
            </w:pPr>
            <w:r>
              <w:rPr>
                <w:rFonts w:ascii="仿宋_GB2312" w:hAnsi="宋体" w:eastAsia="仿宋_GB2312"/>
                <w:szCs w:val="21"/>
              </w:rPr>
              <w:t>期末终止确认金额</w:t>
            </w:r>
          </w:p>
        </w:tc>
        <w:tc>
          <w:tcPr>
            <w:tcW w:w="2843" w:type="dxa"/>
            <w:noWrap w:val="0"/>
            <w:vAlign w:val="center"/>
          </w:tcPr>
          <w:p w14:paraId="055E42BE">
            <w:pPr>
              <w:widowControl/>
              <w:spacing w:line="240" w:lineRule="atLeast"/>
              <w:jc w:val="center"/>
              <w:rPr>
                <w:rFonts w:ascii="仿宋_GB2312" w:hAnsi="宋体" w:eastAsia="仿宋_GB2312"/>
                <w:szCs w:val="21"/>
              </w:rPr>
            </w:pPr>
            <w:r>
              <w:rPr>
                <w:rFonts w:ascii="仿宋_GB2312" w:hAnsi="宋体" w:eastAsia="仿宋_GB2312"/>
                <w:szCs w:val="21"/>
              </w:rPr>
              <w:t>期末未终止确认金额</w:t>
            </w:r>
          </w:p>
        </w:tc>
      </w:tr>
      <w:tr w14:paraId="3D7EF53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842" w:type="dxa"/>
            <w:noWrap w:val="0"/>
            <w:vAlign w:val="center"/>
          </w:tcPr>
          <w:p w14:paraId="0B5285A9">
            <w:pPr>
              <w:widowControl/>
              <w:spacing w:line="240" w:lineRule="atLeast"/>
              <w:rPr>
                <w:rFonts w:ascii="仿宋_GB2312" w:hAnsi="宋体" w:eastAsia="仿宋_GB2312"/>
                <w:szCs w:val="21"/>
              </w:rPr>
            </w:pPr>
            <w:r>
              <w:rPr>
                <w:rFonts w:ascii="仿宋_GB2312" w:hAnsi="宋体" w:eastAsia="仿宋_GB2312"/>
                <w:szCs w:val="21"/>
              </w:rPr>
              <w:t>银行承兑汇票</w:t>
            </w:r>
          </w:p>
        </w:tc>
        <w:tc>
          <w:tcPr>
            <w:tcW w:w="2843" w:type="dxa"/>
            <w:noWrap w:val="0"/>
            <w:vAlign w:val="center"/>
          </w:tcPr>
          <w:p w14:paraId="6587BFB0">
            <w:pPr>
              <w:widowControl/>
              <w:spacing w:line="240" w:lineRule="atLeast"/>
              <w:ind w:right="420" w:rightChars="200"/>
              <w:jc w:val="right"/>
              <w:rPr>
                <w:rFonts w:ascii="仿宋_GB2312" w:hAnsi="宋体" w:eastAsia="仿宋_GB2312"/>
                <w:szCs w:val="21"/>
              </w:rPr>
            </w:pPr>
          </w:p>
        </w:tc>
        <w:tc>
          <w:tcPr>
            <w:tcW w:w="2843" w:type="dxa"/>
            <w:noWrap w:val="0"/>
            <w:vAlign w:val="center"/>
          </w:tcPr>
          <w:p w14:paraId="6A0162EE">
            <w:pPr>
              <w:widowControl/>
              <w:spacing w:line="240" w:lineRule="atLeast"/>
              <w:ind w:right="420" w:rightChars="200"/>
              <w:jc w:val="right"/>
              <w:rPr>
                <w:rFonts w:ascii="仿宋_GB2312" w:hAnsi="宋体" w:eastAsia="仿宋_GB2312"/>
                <w:szCs w:val="21"/>
              </w:rPr>
            </w:pPr>
          </w:p>
        </w:tc>
      </w:tr>
      <w:tr w14:paraId="5AA5219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842" w:type="dxa"/>
            <w:noWrap w:val="0"/>
            <w:vAlign w:val="center"/>
          </w:tcPr>
          <w:p w14:paraId="703184DA">
            <w:pPr>
              <w:widowControl/>
              <w:spacing w:line="240" w:lineRule="atLeast"/>
              <w:rPr>
                <w:rFonts w:ascii="仿宋_GB2312" w:hAnsi="宋体" w:eastAsia="仿宋_GB2312"/>
                <w:szCs w:val="21"/>
              </w:rPr>
            </w:pPr>
            <w:r>
              <w:rPr>
                <w:rFonts w:ascii="仿宋_GB2312" w:hAnsi="宋体" w:eastAsia="仿宋_GB2312"/>
                <w:szCs w:val="21"/>
              </w:rPr>
              <w:t>商业承兑汇票</w:t>
            </w:r>
          </w:p>
        </w:tc>
        <w:tc>
          <w:tcPr>
            <w:tcW w:w="2843" w:type="dxa"/>
            <w:noWrap w:val="0"/>
            <w:vAlign w:val="center"/>
          </w:tcPr>
          <w:p w14:paraId="5AF96D37">
            <w:pPr>
              <w:widowControl/>
              <w:spacing w:line="240" w:lineRule="atLeast"/>
              <w:ind w:right="420" w:rightChars="200"/>
              <w:jc w:val="right"/>
              <w:rPr>
                <w:rFonts w:ascii="仿宋_GB2312" w:hAnsi="宋体" w:eastAsia="仿宋_GB2312"/>
                <w:szCs w:val="21"/>
              </w:rPr>
            </w:pPr>
          </w:p>
        </w:tc>
        <w:tc>
          <w:tcPr>
            <w:tcW w:w="2843" w:type="dxa"/>
            <w:noWrap w:val="0"/>
            <w:vAlign w:val="center"/>
          </w:tcPr>
          <w:p w14:paraId="5DAC02B5">
            <w:pPr>
              <w:widowControl/>
              <w:spacing w:line="240" w:lineRule="atLeast"/>
              <w:ind w:right="420" w:rightChars="200"/>
              <w:jc w:val="right"/>
              <w:rPr>
                <w:rFonts w:ascii="仿宋_GB2312" w:hAnsi="宋体" w:eastAsia="仿宋_GB2312"/>
                <w:szCs w:val="21"/>
              </w:rPr>
            </w:pPr>
          </w:p>
        </w:tc>
      </w:tr>
      <w:tr w14:paraId="79A397F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842" w:type="dxa"/>
            <w:noWrap w:val="0"/>
            <w:vAlign w:val="center"/>
          </w:tcPr>
          <w:p w14:paraId="748E5F84">
            <w:pPr>
              <w:widowControl/>
              <w:spacing w:line="240" w:lineRule="atLeast"/>
              <w:jc w:val="center"/>
              <w:rPr>
                <w:rFonts w:ascii="仿宋_GB2312" w:hAnsi="宋体" w:eastAsia="仿宋_GB2312"/>
                <w:szCs w:val="21"/>
              </w:rPr>
            </w:pPr>
            <w:r>
              <w:rPr>
                <w:rFonts w:ascii="仿宋_GB2312" w:hAnsi="宋体" w:eastAsia="仿宋_GB2312"/>
                <w:szCs w:val="21"/>
              </w:rPr>
              <w:t>合</w:t>
            </w:r>
            <w:r>
              <w:rPr>
                <w:rFonts w:hint="eastAsia" w:ascii="仿宋_GB2312" w:hAnsi="宋体" w:eastAsia="仿宋_GB2312"/>
                <w:szCs w:val="21"/>
              </w:rPr>
              <w:t xml:space="preserve">  </w:t>
            </w:r>
            <w:r>
              <w:rPr>
                <w:rFonts w:ascii="仿宋_GB2312" w:hAnsi="宋体" w:eastAsia="仿宋_GB2312"/>
                <w:szCs w:val="21"/>
              </w:rPr>
              <w:t>计</w:t>
            </w:r>
          </w:p>
        </w:tc>
        <w:tc>
          <w:tcPr>
            <w:tcW w:w="2843" w:type="dxa"/>
            <w:noWrap w:val="0"/>
            <w:vAlign w:val="center"/>
          </w:tcPr>
          <w:p w14:paraId="106B9E63">
            <w:pPr>
              <w:widowControl/>
              <w:spacing w:line="240" w:lineRule="atLeast"/>
              <w:ind w:right="420" w:rightChars="200"/>
              <w:jc w:val="right"/>
              <w:rPr>
                <w:rFonts w:ascii="仿宋_GB2312" w:hAnsi="宋体" w:eastAsia="仿宋_GB2312"/>
                <w:szCs w:val="21"/>
              </w:rPr>
            </w:pPr>
          </w:p>
        </w:tc>
        <w:tc>
          <w:tcPr>
            <w:tcW w:w="2843" w:type="dxa"/>
            <w:noWrap w:val="0"/>
            <w:vAlign w:val="center"/>
          </w:tcPr>
          <w:p w14:paraId="108D5646">
            <w:pPr>
              <w:widowControl/>
              <w:spacing w:line="240" w:lineRule="atLeast"/>
              <w:ind w:right="420" w:rightChars="200"/>
              <w:jc w:val="right"/>
              <w:rPr>
                <w:rFonts w:ascii="仿宋_GB2312" w:hAnsi="宋体" w:eastAsia="仿宋_GB2312"/>
                <w:szCs w:val="21"/>
              </w:rPr>
            </w:pPr>
          </w:p>
        </w:tc>
      </w:tr>
    </w:tbl>
    <w:p w14:paraId="6041925A">
      <w:pPr>
        <w:pStyle w:val="4"/>
        <w:tabs>
          <w:tab w:val="left" w:pos="0"/>
        </w:tabs>
      </w:pPr>
      <w:r>
        <w:rPr>
          <w:rFonts w:hint="eastAsia"/>
        </w:rPr>
        <w:t>期末</w:t>
      </w:r>
      <w:r>
        <w:t>因出票人</w:t>
      </w:r>
      <w:r>
        <w:rPr>
          <w:rFonts w:hint="eastAsia"/>
        </w:rPr>
        <w:t>未</w:t>
      </w:r>
      <w:r>
        <w:t>履约而转为应收账款的票据</w:t>
      </w:r>
    </w:p>
    <w:tbl>
      <w:tblPr>
        <w:tblStyle w:val="16"/>
        <w:tblW w:w="8522"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228"/>
        <w:gridCol w:w="5294"/>
      </w:tblGrid>
      <w:tr w14:paraId="2398D6E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228" w:type="dxa"/>
            <w:noWrap w:val="0"/>
            <w:vAlign w:val="center"/>
          </w:tcPr>
          <w:p w14:paraId="6F56F476">
            <w:pPr>
              <w:widowControl/>
              <w:spacing w:line="240" w:lineRule="atLeast"/>
              <w:jc w:val="center"/>
              <w:rPr>
                <w:rFonts w:ascii="仿宋_GB2312" w:hAnsi="宋体" w:eastAsia="仿宋_GB2312"/>
                <w:szCs w:val="21"/>
              </w:rPr>
            </w:pPr>
            <w:r>
              <w:rPr>
                <w:rFonts w:hint="eastAsia" w:ascii="仿宋_GB2312" w:hAnsi="宋体" w:eastAsia="仿宋_GB2312"/>
                <w:szCs w:val="21"/>
              </w:rPr>
              <w:t>种  类</w:t>
            </w:r>
          </w:p>
        </w:tc>
        <w:tc>
          <w:tcPr>
            <w:tcW w:w="5294" w:type="dxa"/>
            <w:noWrap w:val="0"/>
            <w:vAlign w:val="center"/>
          </w:tcPr>
          <w:p w14:paraId="1FA0578D">
            <w:pPr>
              <w:widowControl/>
              <w:spacing w:line="240" w:lineRule="atLeast"/>
              <w:jc w:val="center"/>
              <w:rPr>
                <w:rFonts w:ascii="仿宋_GB2312" w:hAnsi="宋体" w:eastAsia="仿宋_GB2312"/>
                <w:szCs w:val="21"/>
              </w:rPr>
            </w:pPr>
            <w:r>
              <w:rPr>
                <w:rFonts w:hint="eastAsia" w:ascii="仿宋_GB2312" w:hAnsi="宋体" w:eastAsia="仿宋_GB2312"/>
                <w:szCs w:val="21"/>
              </w:rPr>
              <w:t>期末转应收账款金额</w:t>
            </w:r>
          </w:p>
        </w:tc>
      </w:tr>
      <w:tr w14:paraId="6CD8D1A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228" w:type="dxa"/>
            <w:noWrap w:val="0"/>
            <w:vAlign w:val="center"/>
          </w:tcPr>
          <w:p w14:paraId="3DBAE867">
            <w:pPr>
              <w:widowControl/>
              <w:spacing w:line="240" w:lineRule="atLeast"/>
              <w:rPr>
                <w:rFonts w:ascii="仿宋_GB2312" w:hAnsi="宋体" w:eastAsia="仿宋_GB2312"/>
                <w:szCs w:val="21"/>
              </w:rPr>
            </w:pPr>
            <w:r>
              <w:rPr>
                <w:rFonts w:hint="eastAsia" w:ascii="仿宋_GB2312" w:hAnsi="宋体" w:eastAsia="仿宋_GB2312"/>
                <w:szCs w:val="21"/>
              </w:rPr>
              <w:t>银行承兑汇票</w:t>
            </w:r>
          </w:p>
        </w:tc>
        <w:tc>
          <w:tcPr>
            <w:tcW w:w="5294" w:type="dxa"/>
            <w:noWrap w:val="0"/>
            <w:vAlign w:val="center"/>
          </w:tcPr>
          <w:p w14:paraId="6EFF916D">
            <w:pPr>
              <w:widowControl/>
              <w:spacing w:line="240" w:lineRule="atLeast"/>
              <w:jc w:val="right"/>
              <w:rPr>
                <w:rFonts w:ascii="仿宋_GB2312" w:hAnsi="宋体" w:eastAsia="仿宋_GB2312"/>
                <w:szCs w:val="21"/>
              </w:rPr>
            </w:pPr>
            <w:r>
              <w:rPr>
                <w:rFonts w:ascii="仿宋_GB2312" w:hAnsi="宋体" w:eastAsia="仿宋_GB2312"/>
                <w:szCs w:val="21"/>
              </w:rPr>
              <w:t>　</w:t>
            </w:r>
          </w:p>
        </w:tc>
      </w:tr>
      <w:tr w14:paraId="1E5ED88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40" w:hRule="atLeast"/>
        </w:trPr>
        <w:tc>
          <w:tcPr>
            <w:tcW w:w="3228" w:type="dxa"/>
            <w:noWrap w:val="0"/>
            <w:vAlign w:val="center"/>
          </w:tcPr>
          <w:p w14:paraId="1E15DE5A">
            <w:pPr>
              <w:widowControl/>
              <w:spacing w:line="240" w:lineRule="atLeast"/>
              <w:rPr>
                <w:rFonts w:ascii="仿宋_GB2312" w:hAnsi="宋体" w:eastAsia="仿宋_GB2312"/>
                <w:szCs w:val="21"/>
              </w:rPr>
            </w:pPr>
            <w:r>
              <w:rPr>
                <w:rFonts w:ascii="仿宋_GB2312" w:hAnsi="宋体" w:eastAsia="仿宋_GB2312"/>
                <w:szCs w:val="21"/>
              </w:rPr>
              <w:t>商业承兑汇票</w:t>
            </w:r>
          </w:p>
        </w:tc>
        <w:tc>
          <w:tcPr>
            <w:tcW w:w="5294" w:type="dxa"/>
            <w:noWrap w:val="0"/>
            <w:vAlign w:val="center"/>
          </w:tcPr>
          <w:p w14:paraId="0C6ECCF3">
            <w:pPr>
              <w:widowControl/>
              <w:spacing w:line="240" w:lineRule="atLeast"/>
              <w:jc w:val="right"/>
              <w:rPr>
                <w:rFonts w:ascii="仿宋_GB2312" w:hAnsi="宋体" w:eastAsia="仿宋_GB2312"/>
                <w:szCs w:val="21"/>
              </w:rPr>
            </w:pPr>
          </w:p>
        </w:tc>
      </w:tr>
      <w:tr w14:paraId="7149D09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228" w:type="dxa"/>
            <w:noWrap w:val="0"/>
            <w:vAlign w:val="center"/>
          </w:tcPr>
          <w:p w14:paraId="7972E887">
            <w:pPr>
              <w:widowControl/>
              <w:spacing w:line="240" w:lineRule="atLeast"/>
              <w:jc w:val="center"/>
              <w:rPr>
                <w:rFonts w:ascii="仿宋_GB2312" w:hAnsi="宋体" w:eastAsia="仿宋_GB2312"/>
                <w:szCs w:val="21"/>
              </w:rPr>
            </w:pPr>
            <w:r>
              <w:rPr>
                <w:rFonts w:ascii="仿宋_GB2312" w:hAnsi="宋体" w:eastAsia="仿宋_GB2312"/>
                <w:szCs w:val="21"/>
              </w:rPr>
              <w:t>合</w:t>
            </w:r>
            <w:r>
              <w:rPr>
                <w:rFonts w:hint="eastAsia" w:ascii="仿宋_GB2312" w:hAnsi="宋体" w:eastAsia="仿宋_GB2312"/>
                <w:szCs w:val="21"/>
              </w:rPr>
              <w:t xml:space="preserve">  </w:t>
            </w:r>
            <w:r>
              <w:rPr>
                <w:rFonts w:ascii="仿宋_GB2312" w:hAnsi="宋体" w:eastAsia="仿宋_GB2312"/>
                <w:szCs w:val="21"/>
              </w:rPr>
              <w:t>计</w:t>
            </w:r>
          </w:p>
        </w:tc>
        <w:tc>
          <w:tcPr>
            <w:tcW w:w="5294" w:type="dxa"/>
            <w:noWrap w:val="0"/>
            <w:vAlign w:val="center"/>
          </w:tcPr>
          <w:p w14:paraId="4EE5DFFE">
            <w:pPr>
              <w:widowControl/>
              <w:spacing w:line="240" w:lineRule="atLeast"/>
              <w:jc w:val="right"/>
              <w:rPr>
                <w:rFonts w:ascii="仿宋_GB2312" w:hAnsi="宋体" w:eastAsia="仿宋_GB2312"/>
                <w:szCs w:val="21"/>
              </w:rPr>
            </w:pPr>
            <w:r>
              <w:rPr>
                <w:rFonts w:ascii="仿宋_GB2312" w:hAnsi="宋体" w:eastAsia="仿宋_GB2312"/>
                <w:szCs w:val="21"/>
              </w:rPr>
              <w:t>　</w:t>
            </w:r>
          </w:p>
        </w:tc>
      </w:tr>
    </w:tbl>
    <w:p w14:paraId="0D74CF86">
      <w:pPr>
        <w:pStyle w:val="3"/>
      </w:pPr>
      <w:r>
        <w:rPr>
          <w:rFonts w:hint="eastAsia"/>
        </w:rPr>
        <w:t>应收账款</w:t>
      </w:r>
    </w:p>
    <w:p w14:paraId="4BB8E581">
      <w:pPr>
        <w:pStyle w:val="4"/>
        <w:numPr>
          <w:ilvl w:val="0"/>
          <w:numId w:val="2"/>
        </w:numPr>
        <w:tabs>
          <w:tab w:val="left" w:pos="0"/>
        </w:tabs>
        <w:rPr>
          <w:rFonts w:hint="eastAsia" w:ascii="仿宋_GB2312" w:hAnsi="宋体"/>
          <w:szCs w:val="24"/>
        </w:rPr>
      </w:pPr>
      <w:r>
        <w:rPr>
          <w:rFonts w:hint="eastAsia" w:ascii="仿宋_GB2312" w:hAnsi="宋体"/>
          <w:szCs w:val="24"/>
        </w:rPr>
        <w:t>按账龄披露应收账款</w:t>
      </w:r>
    </w:p>
    <w:tbl>
      <w:tblPr>
        <w:tblStyle w:val="16"/>
        <w:tblW w:w="852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403"/>
        <w:gridCol w:w="1604"/>
        <w:gridCol w:w="1505"/>
        <w:gridCol w:w="1505"/>
        <w:gridCol w:w="1505"/>
      </w:tblGrid>
      <w:tr w14:paraId="0C8625E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403" w:type="dxa"/>
            <w:vMerge w:val="restart"/>
            <w:noWrap w:val="0"/>
            <w:vAlign w:val="center"/>
          </w:tcPr>
          <w:p w14:paraId="1C4FF47D">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账 龄</w:t>
            </w:r>
          </w:p>
        </w:tc>
        <w:tc>
          <w:tcPr>
            <w:tcW w:w="3109" w:type="dxa"/>
            <w:gridSpan w:val="2"/>
            <w:noWrap w:val="0"/>
            <w:vAlign w:val="center"/>
          </w:tcPr>
          <w:p w14:paraId="5A02C5DD">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期末数</w:t>
            </w:r>
          </w:p>
        </w:tc>
        <w:tc>
          <w:tcPr>
            <w:tcW w:w="3010" w:type="dxa"/>
            <w:gridSpan w:val="2"/>
            <w:noWrap w:val="0"/>
            <w:vAlign w:val="top"/>
          </w:tcPr>
          <w:p w14:paraId="1DDD392F">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期初数</w:t>
            </w:r>
          </w:p>
        </w:tc>
      </w:tr>
      <w:tr w14:paraId="5D0A3B3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403" w:type="dxa"/>
            <w:vMerge w:val="continue"/>
            <w:noWrap w:val="0"/>
            <w:vAlign w:val="bottom"/>
          </w:tcPr>
          <w:p w14:paraId="4A2A8E67">
            <w:pPr>
              <w:widowControl/>
              <w:spacing w:line="240" w:lineRule="atLeast"/>
              <w:rPr>
                <w:rFonts w:ascii="仿宋_GB2312" w:hAnsi="仿宋_GB2312" w:eastAsia="仿宋_GB2312" w:cs="仿宋_GB2312"/>
                <w:kern w:val="0"/>
                <w:szCs w:val="21"/>
              </w:rPr>
            </w:pPr>
          </w:p>
        </w:tc>
        <w:tc>
          <w:tcPr>
            <w:tcW w:w="1604" w:type="dxa"/>
            <w:noWrap w:val="0"/>
            <w:vAlign w:val="center"/>
          </w:tcPr>
          <w:p w14:paraId="391806C4">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账面余额</w:t>
            </w:r>
          </w:p>
        </w:tc>
        <w:tc>
          <w:tcPr>
            <w:tcW w:w="1505" w:type="dxa"/>
            <w:noWrap w:val="0"/>
            <w:vAlign w:val="top"/>
          </w:tcPr>
          <w:p w14:paraId="5613727B">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坏账准备</w:t>
            </w:r>
          </w:p>
        </w:tc>
        <w:tc>
          <w:tcPr>
            <w:tcW w:w="1505" w:type="dxa"/>
            <w:noWrap w:val="0"/>
            <w:vAlign w:val="center"/>
          </w:tcPr>
          <w:p w14:paraId="0820F2BE">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账面余额</w:t>
            </w:r>
          </w:p>
        </w:tc>
        <w:tc>
          <w:tcPr>
            <w:tcW w:w="1505" w:type="dxa"/>
            <w:noWrap w:val="0"/>
            <w:vAlign w:val="top"/>
          </w:tcPr>
          <w:p w14:paraId="682ECFD4">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坏账准备</w:t>
            </w:r>
          </w:p>
        </w:tc>
      </w:tr>
      <w:tr w14:paraId="42645F9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403" w:type="dxa"/>
            <w:noWrap w:val="0"/>
            <w:vAlign w:val="bottom"/>
          </w:tcPr>
          <w:p w14:paraId="52E83DAE">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kern w:val="0"/>
                <w:szCs w:val="21"/>
              </w:rPr>
              <w:t>1年以内（含1年）</w:t>
            </w:r>
          </w:p>
        </w:tc>
        <w:tc>
          <w:tcPr>
            <w:tcW w:w="1604" w:type="dxa"/>
            <w:noWrap w:val="0"/>
            <w:vAlign w:val="center"/>
          </w:tcPr>
          <w:p w14:paraId="656FCB66">
            <w:pPr>
              <w:widowControl/>
              <w:spacing w:line="240" w:lineRule="atLeast"/>
              <w:jc w:val="center"/>
              <w:rPr>
                <w:rFonts w:ascii="仿宋_GB2312" w:hAnsi="仿宋_GB2312" w:eastAsia="仿宋_GB2312" w:cs="仿宋_GB2312"/>
                <w:kern w:val="0"/>
                <w:szCs w:val="21"/>
              </w:rPr>
            </w:pPr>
          </w:p>
        </w:tc>
        <w:tc>
          <w:tcPr>
            <w:tcW w:w="1505" w:type="dxa"/>
            <w:noWrap w:val="0"/>
            <w:vAlign w:val="top"/>
          </w:tcPr>
          <w:p w14:paraId="2EF24A3F">
            <w:pPr>
              <w:widowControl/>
              <w:spacing w:line="240" w:lineRule="atLeast"/>
              <w:jc w:val="center"/>
              <w:rPr>
                <w:rFonts w:ascii="仿宋_GB2312" w:hAnsi="仿宋_GB2312" w:eastAsia="仿宋_GB2312" w:cs="仿宋_GB2312"/>
                <w:kern w:val="0"/>
                <w:szCs w:val="21"/>
              </w:rPr>
            </w:pPr>
          </w:p>
        </w:tc>
        <w:tc>
          <w:tcPr>
            <w:tcW w:w="1505" w:type="dxa"/>
            <w:noWrap w:val="0"/>
            <w:vAlign w:val="top"/>
          </w:tcPr>
          <w:p w14:paraId="1D7A64C4">
            <w:pPr>
              <w:widowControl/>
              <w:spacing w:line="240" w:lineRule="atLeast"/>
              <w:jc w:val="center"/>
              <w:rPr>
                <w:rFonts w:ascii="仿宋_GB2312" w:hAnsi="仿宋_GB2312" w:eastAsia="仿宋_GB2312" w:cs="仿宋_GB2312"/>
                <w:kern w:val="0"/>
                <w:szCs w:val="21"/>
              </w:rPr>
            </w:pPr>
          </w:p>
        </w:tc>
        <w:tc>
          <w:tcPr>
            <w:tcW w:w="1505" w:type="dxa"/>
            <w:noWrap w:val="0"/>
            <w:vAlign w:val="center"/>
          </w:tcPr>
          <w:p w14:paraId="7DB34FA6">
            <w:pPr>
              <w:widowControl/>
              <w:spacing w:line="240" w:lineRule="atLeast"/>
              <w:jc w:val="center"/>
              <w:rPr>
                <w:rFonts w:ascii="仿宋_GB2312" w:hAnsi="仿宋_GB2312" w:eastAsia="仿宋_GB2312" w:cs="仿宋_GB2312"/>
                <w:kern w:val="0"/>
                <w:szCs w:val="21"/>
              </w:rPr>
            </w:pPr>
          </w:p>
        </w:tc>
      </w:tr>
      <w:tr w14:paraId="016F469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403" w:type="dxa"/>
            <w:noWrap w:val="0"/>
            <w:vAlign w:val="center"/>
          </w:tcPr>
          <w:p w14:paraId="6485D78B">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kern w:val="0"/>
                <w:szCs w:val="21"/>
              </w:rPr>
              <w:t>1至2年</w:t>
            </w:r>
          </w:p>
        </w:tc>
        <w:tc>
          <w:tcPr>
            <w:tcW w:w="1604" w:type="dxa"/>
            <w:noWrap w:val="0"/>
            <w:vAlign w:val="center"/>
          </w:tcPr>
          <w:p w14:paraId="180C9FC0">
            <w:pPr>
              <w:widowControl/>
              <w:spacing w:line="240" w:lineRule="atLeast"/>
              <w:jc w:val="center"/>
              <w:rPr>
                <w:rFonts w:ascii="仿宋_GB2312" w:hAnsi="仿宋_GB2312" w:eastAsia="仿宋_GB2312" w:cs="仿宋_GB2312"/>
                <w:kern w:val="0"/>
                <w:szCs w:val="21"/>
              </w:rPr>
            </w:pPr>
          </w:p>
        </w:tc>
        <w:tc>
          <w:tcPr>
            <w:tcW w:w="1505" w:type="dxa"/>
            <w:noWrap w:val="0"/>
            <w:vAlign w:val="top"/>
          </w:tcPr>
          <w:p w14:paraId="1CABBA9E">
            <w:pPr>
              <w:widowControl/>
              <w:spacing w:line="240" w:lineRule="atLeast"/>
              <w:jc w:val="center"/>
              <w:rPr>
                <w:rFonts w:ascii="仿宋_GB2312" w:hAnsi="仿宋_GB2312" w:eastAsia="仿宋_GB2312" w:cs="仿宋_GB2312"/>
                <w:kern w:val="0"/>
                <w:szCs w:val="21"/>
              </w:rPr>
            </w:pPr>
          </w:p>
        </w:tc>
        <w:tc>
          <w:tcPr>
            <w:tcW w:w="1505" w:type="dxa"/>
            <w:noWrap w:val="0"/>
            <w:vAlign w:val="top"/>
          </w:tcPr>
          <w:p w14:paraId="5F364C8B">
            <w:pPr>
              <w:widowControl/>
              <w:spacing w:line="240" w:lineRule="atLeast"/>
              <w:jc w:val="center"/>
              <w:rPr>
                <w:rFonts w:ascii="仿宋_GB2312" w:hAnsi="仿宋_GB2312" w:eastAsia="仿宋_GB2312" w:cs="仿宋_GB2312"/>
                <w:kern w:val="0"/>
                <w:szCs w:val="21"/>
              </w:rPr>
            </w:pPr>
          </w:p>
        </w:tc>
        <w:tc>
          <w:tcPr>
            <w:tcW w:w="1505" w:type="dxa"/>
            <w:noWrap w:val="0"/>
            <w:vAlign w:val="center"/>
          </w:tcPr>
          <w:p w14:paraId="45F250A6">
            <w:pPr>
              <w:widowControl/>
              <w:spacing w:line="240" w:lineRule="atLeast"/>
              <w:jc w:val="center"/>
              <w:rPr>
                <w:rFonts w:ascii="仿宋_GB2312" w:hAnsi="仿宋_GB2312" w:eastAsia="仿宋_GB2312" w:cs="仿宋_GB2312"/>
                <w:kern w:val="0"/>
                <w:szCs w:val="21"/>
              </w:rPr>
            </w:pPr>
          </w:p>
        </w:tc>
      </w:tr>
      <w:tr w14:paraId="3ACB150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403" w:type="dxa"/>
            <w:noWrap w:val="0"/>
            <w:vAlign w:val="center"/>
          </w:tcPr>
          <w:p w14:paraId="7CA3424C">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kern w:val="0"/>
                <w:szCs w:val="21"/>
              </w:rPr>
              <w:t>2至3年</w:t>
            </w:r>
          </w:p>
        </w:tc>
        <w:tc>
          <w:tcPr>
            <w:tcW w:w="1604" w:type="dxa"/>
            <w:noWrap w:val="0"/>
            <w:vAlign w:val="center"/>
          </w:tcPr>
          <w:p w14:paraId="7242B1FF">
            <w:pPr>
              <w:widowControl/>
              <w:spacing w:line="240" w:lineRule="atLeast"/>
              <w:jc w:val="center"/>
              <w:rPr>
                <w:rFonts w:ascii="仿宋_GB2312" w:hAnsi="仿宋_GB2312" w:eastAsia="仿宋_GB2312" w:cs="仿宋_GB2312"/>
                <w:kern w:val="0"/>
                <w:szCs w:val="21"/>
              </w:rPr>
            </w:pPr>
          </w:p>
        </w:tc>
        <w:tc>
          <w:tcPr>
            <w:tcW w:w="1505" w:type="dxa"/>
            <w:noWrap w:val="0"/>
            <w:vAlign w:val="top"/>
          </w:tcPr>
          <w:p w14:paraId="51AD6905">
            <w:pPr>
              <w:widowControl/>
              <w:spacing w:line="240" w:lineRule="atLeast"/>
              <w:jc w:val="center"/>
              <w:rPr>
                <w:rFonts w:ascii="仿宋_GB2312" w:hAnsi="仿宋_GB2312" w:eastAsia="仿宋_GB2312" w:cs="仿宋_GB2312"/>
                <w:kern w:val="0"/>
                <w:szCs w:val="21"/>
              </w:rPr>
            </w:pPr>
          </w:p>
        </w:tc>
        <w:tc>
          <w:tcPr>
            <w:tcW w:w="1505" w:type="dxa"/>
            <w:noWrap w:val="0"/>
            <w:vAlign w:val="top"/>
          </w:tcPr>
          <w:p w14:paraId="167C5975">
            <w:pPr>
              <w:widowControl/>
              <w:spacing w:line="240" w:lineRule="atLeast"/>
              <w:jc w:val="center"/>
              <w:rPr>
                <w:rFonts w:ascii="仿宋_GB2312" w:hAnsi="仿宋_GB2312" w:eastAsia="仿宋_GB2312" w:cs="仿宋_GB2312"/>
                <w:kern w:val="0"/>
                <w:szCs w:val="21"/>
              </w:rPr>
            </w:pPr>
          </w:p>
        </w:tc>
        <w:tc>
          <w:tcPr>
            <w:tcW w:w="1505" w:type="dxa"/>
            <w:noWrap w:val="0"/>
            <w:vAlign w:val="center"/>
          </w:tcPr>
          <w:p w14:paraId="45E09A89">
            <w:pPr>
              <w:widowControl/>
              <w:spacing w:line="240" w:lineRule="atLeast"/>
              <w:jc w:val="center"/>
              <w:rPr>
                <w:rFonts w:ascii="仿宋_GB2312" w:hAnsi="仿宋_GB2312" w:eastAsia="仿宋_GB2312" w:cs="仿宋_GB2312"/>
                <w:kern w:val="0"/>
                <w:szCs w:val="21"/>
              </w:rPr>
            </w:pPr>
          </w:p>
        </w:tc>
      </w:tr>
      <w:tr w14:paraId="145BADE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403" w:type="dxa"/>
            <w:noWrap w:val="0"/>
            <w:vAlign w:val="bottom"/>
          </w:tcPr>
          <w:p w14:paraId="70B0C1F8">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kern w:val="0"/>
                <w:szCs w:val="21"/>
              </w:rPr>
              <w:t>3年以上</w:t>
            </w:r>
          </w:p>
        </w:tc>
        <w:tc>
          <w:tcPr>
            <w:tcW w:w="1604" w:type="dxa"/>
            <w:noWrap w:val="0"/>
            <w:vAlign w:val="center"/>
          </w:tcPr>
          <w:p w14:paraId="79B13362">
            <w:pPr>
              <w:widowControl/>
              <w:spacing w:line="240" w:lineRule="atLeast"/>
              <w:jc w:val="center"/>
              <w:rPr>
                <w:rFonts w:ascii="仿宋_GB2312" w:hAnsi="仿宋_GB2312" w:eastAsia="仿宋_GB2312" w:cs="仿宋_GB2312"/>
                <w:kern w:val="0"/>
                <w:szCs w:val="21"/>
              </w:rPr>
            </w:pPr>
          </w:p>
        </w:tc>
        <w:tc>
          <w:tcPr>
            <w:tcW w:w="1505" w:type="dxa"/>
            <w:noWrap w:val="0"/>
            <w:vAlign w:val="top"/>
          </w:tcPr>
          <w:p w14:paraId="288A2748">
            <w:pPr>
              <w:widowControl/>
              <w:spacing w:line="240" w:lineRule="atLeast"/>
              <w:jc w:val="center"/>
              <w:rPr>
                <w:rFonts w:ascii="仿宋_GB2312" w:hAnsi="仿宋_GB2312" w:eastAsia="仿宋_GB2312" w:cs="仿宋_GB2312"/>
                <w:kern w:val="0"/>
                <w:szCs w:val="21"/>
              </w:rPr>
            </w:pPr>
          </w:p>
        </w:tc>
        <w:tc>
          <w:tcPr>
            <w:tcW w:w="1505" w:type="dxa"/>
            <w:noWrap w:val="0"/>
            <w:vAlign w:val="top"/>
          </w:tcPr>
          <w:p w14:paraId="37C5BF9D">
            <w:pPr>
              <w:widowControl/>
              <w:spacing w:line="240" w:lineRule="atLeast"/>
              <w:jc w:val="center"/>
              <w:rPr>
                <w:rFonts w:ascii="仿宋_GB2312" w:hAnsi="仿宋_GB2312" w:eastAsia="仿宋_GB2312" w:cs="仿宋_GB2312"/>
                <w:kern w:val="0"/>
                <w:szCs w:val="21"/>
              </w:rPr>
            </w:pPr>
          </w:p>
        </w:tc>
        <w:tc>
          <w:tcPr>
            <w:tcW w:w="1505" w:type="dxa"/>
            <w:noWrap w:val="0"/>
            <w:vAlign w:val="center"/>
          </w:tcPr>
          <w:p w14:paraId="2847BFEF">
            <w:pPr>
              <w:widowControl/>
              <w:spacing w:line="240" w:lineRule="atLeast"/>
              <w:jc w:val="center"/>
              <w:rPr>
                <w:rFonts w:ascii="仿宋_GB2312" w:hAnsi="仿宋_GB2312" w:eastAsia="仿宋_GB2312" w:cs="仿宋_GB2312"/>
                <w:kern w:val="0"/>
                <w:szCs w:val="21"/>
              </w:rPr>
            </w:pPr>
          </w:p>
        </w:tc>
      </w:tr>
      <w:tr w14:paraId="0EE0E3C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403" w:type="dxa"/>
            <w:noWrap w:val="0"/>
            <w:vAlign w:val="bottom"/>
          </w:tcPr>
          <w:p w14:paraId="6B864768">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合 计</w:t>
            </w:r>
          </w:p>
        </w:tc>
        <w:tc>
          <w:tcPr>
            <w:tcW w:w="1604" w:type="dxa"/>
            <w:noWrap w:val="0"/>
            <w:vAlign w:val="center"/>
          </w:tcPr>
          <w:p w14:paraId="50BF3469">
            <w:pPr>
              <w:widowControl/>
              <w:spacing w:line="240" w:lineRule="atLeast"/>
              <w:jc w:val="center"/>
              <w:rPr>
                <w:rFonts w:ascii="仿宋_GB2312" w:hAnsi="仿宋_GB2312" w:eastAsia="仿宋_GB2312" w:cs="仿宋_GB2312"/>
                <w:kern w:val="0"/>
                <w:szCs w:val="21"/>
              </w:rPr>
            </w:pPr>
          </w:p>
        </w:tc>
        <w:tc>
          <w:tcPr>
            <w:tcW w:w="1505" w:type="dxa"/>
            <w:noWrap w:val="0"/>
            <w:vAlign w:val="top"/>
          </w:tcPr>
          <w:p w14:paraId="3CABCF60">
            <w:pPr>
              <w:widowControl/>
              <w:spacing w:line="240" w:lineRule="atLeast"/>
              <w:jc w:val="center"/>
              <w:rPr>
                <w:rFonts w:ascii="仿宋_GB2312" w:hAnsi="仿宋_GB2312" w:eastAsia="仿宋_GB2312" w:cs="仿宋_GB2312"/>
                <w:kern w:val="0"/>
                <w:szCs w:val="21"/>
              </w:rPr>
            </w:pPr>
          </w:p>
        </w:tc>
        <w:tc>
          <w:tcPr>
            <w:tcW w:w="1505" w:type="dxa"/>
            <w:noWrap w:val="0"/>
            <w:vAlign w:val="top"/>
          </w:tcPr>
          <w:p w14:paraId="402A4E3D">
            <w:pPr>
              <w:widowControl/>
              <w:spacing w:line="240" w:lineRule="atLeast"/>
              <w:jc w:val="center"/>
              <w:rPr>
                <w:rFonts w:ascii="仿宋_GB2312" w:hAnsi="仿宋_GB2312" w:eastAsia="仿宋_GB2312" w:cs="仿宋_GB2312"/>
                <w:kern w:val="0"/>
                <w:szCs w:val="21"/>
              </w:rPr>
            </w:pPr>
          </w:p>
        </w:tc>
        <w:tc>
          <w:tcPr>
            <w:tcW w:w="1505" w:type="dxa"/>
            <w:noWrap w:val="0"/>
            <w:vAlign w:val="center"/>
          </w:tcPr>
          <w:p w14:paraId="4928224B">
            <w:pPr>
              <w:widowControl/>
              <w:spacing w:line="240" w:lineRule="atLeast"/>
              <w:jc w:val="center"/>
              <w:rPr>
                <w:rFonts w:ascii="仿宋_GB2312" w:hAnsi="仿宋_GB2312" w:eastAsia="仿宋_GB2312" w:cs="仿宋_GB2312"/>
                <w:kern w:val="0"/>
                <w:szCs w:val="21"/>
              </w:rPr>
            </w:pPr>
          </w:p>
        </w:tc>
      </w:tr>
    </w:tbl>
    <w:p w14:paraId="0B77DE85">
      <w:pPr>
        <w:pStyle w:val="4"/>
        <w:numPr>
          <w:ilvl w:val="0"/>
          <w:numId w:val="2"/>
        </w:numPr>
        <w:tabs>
          <w:tab w:val="left" w:pos="0"/>
        </w:tabs>
        <w:rPr>
          <w:rFonts w:ascii="仿宋_GB2312" w:hAnsi="宋体"/>
          <w:szCs w:val="24"/>
        </w:rPr>
      </w:pPr>
      <w:r>
        <w:rPr>
          <w:rFonts w:hint="eastAsia" w:ascii="仿宋_GB2312" w:hAnsi="宋体"/>
          <w:szCs w:val="24"/>
        </w:rPr>
        <w:t>按坏账准备计提方法分类披露应收账款</w:t>
      </w:r>
    </w:p>
    <w:tbl>
      <w:tblPr>
        <w:tblStyle w:val="16"/>
        <w:tblW w:w="8590"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473"/>
        <w:gridCol w:w="525"/>
        <w:gridCol w:w="570"/>
        <w:gridCol w:w="420"/>
        <w:gridCol w:w="1185"/>
        <w:gridCol w:w="375"/>
        <w:gridCol w:w="540"/>
        <w:gridCol w:w="570"/>
        <w:gridCol w:w="360"/>
        <w:gridCol w:w="1200"/>
        <w:gridCol w:w="372"/>
      </w:tblGrid>
      <w:tr w14:paraId="00040DE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473" w:type="dxa"/>
            <w:vMerge w:val="restart"/>
            <w:noWrap w:val="0"/>
            <w:vAlign w:val="center"/>
          </w:tcPr>
          <w:p w14:paraId="613598B4">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类  别</w:t>
            </w:r>
          </w:p>
        </w:tc>
        <w:tc>
          <w:tcPr>
            <w:tcW w:w="3075" w:type="dxa"/>
            <w:gridSpan w:val="5"/>
            <w:noWrap w:val="0"/>
            <w:vAlign w:val="bottom"/>
          </w:tcPr>
          <w:p w14:paraId="4E849B27">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期末数</w:t>
            </w:r>
          </w:p>
        </w:tc>
        <w:tc>
          <w:tcPr>
            <w:tcW w:w="3042" w:type="dxa"/>
            <w:gridSpan w:val="5"/>
            <w:noWrap w:val="0"/>
            <w:vAlign w:val="bottom"/>
          </w:tcPr>
          <w:p w14:paraId="059C7487">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期初数</w:t>
            </w:r>
          </w:p>
        </w:tc>
      </w:tr>
      <w:tr w14:paraId="4B94122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473" w:type="dxa"/>
            <w:vMerge w:val="continue"/>
            <w:noWrap w:val="0"/>
            <w:vAlign w:val="center"/>
          </w:tcPr>
          <w:p w14:paraId="772D2E4E">
            <w:pPr>
              <w:widowControl/>
              <w:spacing w:line="240" w:lineRule="atLeast"/>
              <w:jc w:val="left"/>
              <w:rPr>
                <w:rFonts w:ascii="仿宋_GB2312" w:hAnsi="仿宋_GB2312" w:eastAsia="仿宋_GB2312" w:cs="仿宋_GB2312"/>
                <w:kern w:val="0"/>
                <w:szCs w:val="21"/>
              </w:rPr>
            </w:pPr>
          </w:p>
        </w:tc>
        <w:tc>
          <w:tcPr>
            <w:tcW w:w="1095" w:type="dxa"/>
            <w:gridSpan w:val="2"/>
            <w:noWrap w:val="0"/>
            <w:vAlign w:val="center"/>
          </w:tcPr>
          <w:p w14:paraId="74E7C886">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账面余额</w:t>
            </w:r>
          </w:p>
        </w:tc>
        <w:tc>
          <w:tcPr>
            <w:tcW w:w="1605" w:type="dxa"/>
            <w:gridSpan w:val="2"/>
            <w:noWrap w:val="0"/>
            <w:vAlign w:val="center"/>
          </w:tcPr>
          <w:p w14:paraId="37C6E0AA">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坏账准备</w:t>
            </w:r>
          </w:p>
        </w:tc>
        <w:tc>
          <w:tcPr>
            <w:tcW w:w="375" w:type="dxa"/>
            <w:vMerge w:val="restart"/>
            <w:noWrap w:val="0"/>
            <w:vAlign w:val="center"/>
          </w:tcPr>
          <w:p w14:paraId="4C078944">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账面</w:t>
            </w:r>
          </w:p>
          <w:p w14:paraId="4A77B983">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价值</w:t>
            </w:r>
          </w:p>
        </w:tc>
        <w:tc>
          <w:tcPr>
            <w:tcW w:w="1110" w:type="dxa"/>
            <w:gridSpan w:val="2"/>
            <w:noWrap w:val="0"/>
            <w:vAlign w:val="center"/>
          </w:tcPr>
          <w:p w14:paraId="4A066D65">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账面余额</w:t>
            </w:r>
          </w:p>
        </w:tc>
        <w:tc>
          <w:tcPr>
            <w:tcW w:w="1560" w:type="dxa"/>
            <w:gridSpan w:val="2"/>
            <w:noWrap w:val="0"/>
            <w:vAlign w:val="center"/>
          </w:tcPr>
          <w:p w14:paraId="0843ED04">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坏账准备</w:t>
            </w:r>
          </w:p>
        </w:tc>
        <w:tc>
          <w:tcPr>
            <w:tcW w:w="372" w:type="dxa"/>
            <w:vMerge w:val="restart"/>
            <w:noWrap w:val="0"/>
            <w:vAlign w:val="center"/>
          </w:tcPr>
          <w:p w14:paraId="2C7C0A17">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账面价值</w:t>
            </w:r>
          </w:p>
        </w:tc>
      </w:tr>
      <w:tr w14:paraId="003A2A8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473" w:type="dxa"/>
            <w:vMerge w:val="continue"/>
            <w:noWrap w:val="0"/>
            <w:vAlign w:val="center"/>
          </w:tcPr>
          <w:p w14:paraId="3C3D67E0">
            <w:pPr>
              <w:widowControl/>
              <w:spacing w:line="240" w:lineRule="atLeast"/>
              <w:jc w:val="left"/>
              <w:rPr>
                <w:rFonts w:ascii="仿宋_GB2312" w:hAnsi="仿宋_GB2312" w:eastAsia="仿宋_GB2312" w:cs="仿宋_GB2312"/>
                <w:kern w:val="0"/>
                <w:szCs w:val="21"/>
              </w:rPr>
            </w:pPr>
          </w:p>
        </w:tc>
        <w:tc>
          <w:tcPr>
            <w:tcW w:w="525" w:type="dxa"/>
            <w:noWrap w:val="0"/>
            <w:vAlign w:val="center"/>
          </w:tcPr>
          <w:p w14:paraId="1EAC4491">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金额</w:t>
            </w:r>
          </w:p>
        </w:tc>
        <w:tc>
          <w:tcPr>
            <w:tcW w:w="570" w:type="dxa"/>
            <w:noWrap w:val="0"/>
            <w:vAlign w:val="center"/>
          </w:tcPr>
          <w:p w14:paraId="73472F84">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比例(%)</w:t>
            </w:r>
          </w:p>
        </w:tc>
        <w:tc>
          <w:tcPr>
            <w:tcW w:w="420" w:type="dxa"/>
            <w:noWrap w:val="0"/>
            <w:vAlign w:val="center"/>
          </w:tcPr>
          <w:p w14:paraId="47497455">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金额</w:t>
            </w:r>
          </w:p>
        </w:tc>
        <w:tc>
          <w:tcPr>
            <w:tcW w:w="1185" w:type="dxa"/>
            <w:noWrap w:val="0"/>
            <w:vAlign w:val="center"/>
          </w:tcPr>
          <w:p w14:paraId="1F403B85">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预期信用损失率/计提比例(%)</w:t>
            </w:r>
          </w:p>
        </w:tc>
        <w:tc>
          <w:tcPr>
            <w:tcW w:w="375" w:type="dxa"/>
            <w:vMerge w:val="continue"/>
            <w:noWrap w:val="0"/>
            <w:vAlign w:val="center"/>
          </w:tcPr>
          <w:p w14:paraId="63C68A1C">
            <w:pPr>
              <w:widowControl/>
              <w:spacing w:line="240" w:lineRule="atLeast"/>
              <w:jc w:val="left"/>
              <w:rPr>
                <w:rFonts w:ascii="仿宋_GB2312" w:hAnsi="仿宋_GB2312" w:eastAsia="仿宋_GB2312" w:cs="仿宋_GB2312"/>
                <w:kern w:val="0"/>
                <w:szCs w:val="21"/>
              </w:rPr>
            </w:pPr>
          </w:p>
        </w:tc>
        <w:tc>
          <w:tcPr>
            <w:tcW w:w="540" w:type="dxa"/>
            <w:noWrap w:val="0"/>
            <w:vAlign w:val="center"/>
          </w:tcPr>
          <w:p w14:paraId="7C43BDB5">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金额</w:t>
            </w:r>
          </w:p>
        </w:tc>
        <w:tc>
          <w:tcPr>
            <w:tcW w:w="570" w:type="dxa"/>
            <w:noWrap w:val="0"/>
            <w:vAlign w:val="center"/>
          </w:tcPr>
          <w:p w14:paraId="17683467">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比例(%)</w:t>
            </w:r>
          </w:p>
        </w:tc>
        <w:tc>
          <w:tcPr>
            <w:tcW w:w="360" w:type="dxa"/>
            <w:noWrap w:val="0"/>
            <w:vAlign w:val="center"/>
          </w:tcPr>
          <w:p w14:paraId="0BCEA5AC">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金额</w:t>
            </w:r>
          </w:p>
        </w:tc>
        <w:tc>
          <w:tcPr>
            <w:tcW w:w="1200" w:type="dxa"/>
            <w:noWrap w:val="0"/>
            <w:vAlign w:val="center"/>
          </w:tcPr>
          <w:p w14:paraId="5CC8C889">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预期信用损失率/计提比例(%)</w:t>
            </w:r>
          </w:p>
        </w:tc>
        <w:tc>
          <w:tcPr>
            <w:tcW w:w="372" w:type="dxa"/>
            <w:vMerge w:val="continue"/>
            <w:noWrap w:val="0"/>
            <w:vAlign w:val="center"/>
          </w:tcPr>
          <w:p w14:paraId="214A0DB4">
            <w:pPr>
              <w:widowControl/>
              <w:spacing w:line="240" w:lineRule="atLeast"/>
              <w:jc w:val="left"/>
              <w:rPr>
                <w:rFonts w:ascii="仿宋_GB2312" w:hAnsi="仿宋_GB2312" w:eastAsia="仿宋_GB2312" w:cs="仿宋_GB2312"/>
                <w:kern w:val="0"/>
                <w:szCs w:val="21"/>
              </w:rPr>
            </w:pPr>
          </w:p>
        </w:tc>
      </w:tr>
      <w:tr w14:paraId="790AA64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473" w:type="dxa"/>
            <w:noWrap w:val="0"/>
            <w:vAlign w:val="bottom"/>
          </w:tcPr>
          <w:p w14:paraId="5BD6D56C">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kern w:val="0"/>
                <w:szCs w:val="21"/>
              </w:rPr>
              <w:t>按单项计提坏账准备的应收账款</w:t>
            </w:r>
          </w:p>
        </w:tc>
        <w:tc>
          <w:tcPr>
            <w:tcW w:w="525" w:type="dxa"/>
            <w:noWrap w:val="0"/>
            <w:vAlign w:val="bottom"/>
          </w:tcPr>
          <w:p w14:paraId="332D6A7F">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570" w:type="dxa"/>
            <w:noWrap w:val="0"/>
            <w:vAlign w:val="bottom"/>
          </w:tcPr>
          <w:p w14:paraId="428E8F5C">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420" w:type="dxa"/>
            <w:noWrap w:val="0"/>
            <w:vAlign w:val="bottom"/>
          </w:tcPr>
          <w:p w14:paraId="466FE310">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185" w:type="dxa"/>
            <w:noWrap w:val="0"/>
            <w:vAlign w:val="bottom"/>
          </w:tcPr>
          <w:p w14:paraId="5DDBF066">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375" w:type="dxa"/>
            <w:noWrap w:val="0"/>
            <w:vAlign w:val="bottom"/>
          </w:tcPr>
          <w:p w14:paraId="60623134">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540" w:type="dxa"/>
            <w:noWrap w:val="0"/>
            <w:vAlign w:val="bottom"/>
          </w:tcPr>
          <w:p w14:paraId="00157EAB">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570" w:type="dxa"/>
            <w:noWrap w:val="0"/>
            <w:vAlign w:val="bottom"/>
          </w:tcPr>
          <w:p w14:paraId="2A675FFE">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360" w:type="dxa"/>
            <w:noWrap w:val="0"/>
            <w:vAlign w:val="bottom"/>
          </w:tcPr>
          <w:p w14:paraId="2190F3C7">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200" w:type="dxa"/>
            <w:noWrap w:val="0"/>
            <w:vAlign w:val="bottom"/>
          </w:tcPr>
          <w:p w14:paraId="50E198D4">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372" w:type="dxa"/>
            <w:noWrap w:val="0"/>
            <w:vAlign w:val="bottom"/>
          </w:tcPr>
          <w:p w14:paraId="52695CE0">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r>
      <w:tr w14:paraId="34D66EF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473" w:type="dxa"/>
            <w:noWrap w:val="0"/>
            <w:vAlign w:val="bottom"/>
          </w:tcPr>
          <w:p w14:paraId="263D24D5">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szCs w:val="21"/>
              </w:rPr>
              <w:t>单项金额重大并单独计提坏账准备的应收账款（旧准则适用）</w:t>
            </w:r>
          </w:p>
        </w:tc>
        <w:tc>
          <w:tcPr>
            <w:tcW w:w="525" w:type="dxa"/>
            <w:noWrap w:val="0"/>
            <w:vAlign w:val="bottom"/>
          </w:tcPr>
          <w:p w14:paraId="497484A5">
            <w:pPr>
              <w:widowControl/>
              <w:spacing w:line="240" w:lineRule="atLeast"/>
              <w:jc w:val="right"/>
              <w:rPr>
                <w:rFonts w:ascii="仿宋_GB2312" w:hAnsi="仿宋_GB2312" w:eastAsia="仿宋_GB2312" w:cs="仿宋_GB2312"/>
                <w:kern w:val="0"/>
                <w:szCs w:val="21"/>
              </w:rPr>
            </w:pPr>
          </w:p>
        </w:tc>
        <w:tc>
          <w:tcPr>
            <w:tcW w:w="570" w:type="dxa"/>
            <w:noWrap w:val="0"/>
            <w:vAlign w:val="bottom"/>
          </w:tcPr>
          <w:p w14:paraId="474436F0">
            <w:pPr>
              <w:widowControl/>
              <w:spacing w:line="240" w:lineRule="atLeast"/>
              <w:jc w:val="right"/>
              <w:rPr>
                <w:rFonts w:ascii="仿宋_GB2312" w:hAnsi="仿宋_GB2312" w:eastAsia="仿宋_GB2312" w:cs="仿宋_GB2312"/>
                <w:kern w:val="0"/>
                <w:szCs w:val="21"/>
              </w:rPr>
            </w:pPr>
          </w:p>
        </w:tc>
        <w:tc>
          <w:tcPr>
            <w:tcW w:w="420" w:type="dxa"/>
            <w:noWrap w:val="0"/>
            <w:vAlign w:val="bottom"/>
          </w:tcPr>
          <w:p w14:paraId="1AA9F9AA">
            <w:pPr>
              <w:widowControl/>
              <w:spacing w:line="240" w:lineRule="atLeast"/>
              <w:jc w:val="right"/>
              <w:rPr>
                <w:rFonts w:ascii="仿宋_GB2312" w:hAnsi="仿宋_GB2312" w:eastAsia="仿宋_GB2312" w:cs="仿宋_GB2312"/>
                <w:kern w:val="0"/>
                <w:szCs w:val="21"/>
              </w:rPr>
            </w:pPr>
          </w:p>
        </w:tc>
        <w:tc>
          <w:tcPr>
            <w:tcW w:w="1185" w:type="dxa"/>
            <w:noWrap w:val="0"/>
            <w:vAlign w:val="bottom"/>
          </w:tcPr>
          <w:p w14:paraId="4D52EB06">
            <w:pPr>
              <w:widowControl/>
              <w:spacing w:line="240" w:lineRule="atLeast"/>
              <w:jc w:val="right"/>
              <w:rPr>
                <w:rFonts w:ascii="仿宋_GB2312" w:hAnsi="仿宋_GB2312" w:eastAsia="仿宋_GB2312" w:cs="仿宋_GB2312"/>
                <w:kern w:val="0"/>
                <w:szCs w:val="21"/>
              </w:rPr>
            </w:pPr>
          </w:p>
        </w:tc>
        <w:tc>
          <w:tcPr>
            <w:tcW w:w="375" w:type="dxa"/>
            <w:noWrap w:val="0"/>
            <w:vAlign w:val="bottom"/>
          </w:tcPr>
          <w:p w14:paraId="5D2AF7AF">
            <w:pPr>
              <w:widowControl/>
              <w:spacing w:line="240" w:lineRule="atLeast"/>
              <w:jc w:val="right"/>
              <w:rPr>
                <w:rFonts w:ascii="仿宋_GB2312" w:hAnsi="仿宋_GB2312" w:eastAsia="仿宋_GB2312" w:cs="仿宋_GB2312"/>
                <w:kern w:val="0"/>
                <w:szCs w:val="21"/>
              </w:rPr>
            </w:pPr>
          </w:p>
        </w:tc>
        <w:tc>
          <w:tcPr>
            <w:tcW w:w="540" w:type="dxa"/>
            <w:noWrap w:val="0"/>
            <w:vAlign w:val="bottom"/>
          </w:tcPr>
          <w:p w14:paraId="44C8B3DA">
            <w:pPr>
              <w:widowControl/>
              <w:spacing w:line="240" w:lineRule="atLeast"/>
              <w:jc w:val="right"/>
              <w:rPr>
                <w:rFonts w:ascii="仿宋_GB2312" w:hAnsi="仿宋_GB2312" w:eastAsia="仿宋_GB2312" w:cs="仿宋_GB2312"/>
                <w:kern w:val="0"/>
                <w:szCs w:val="21"/>
              </w:rPr>
            </w:pPr>
          </w:p>
        </w:tc>
        <w:tc>
          <w:tcPr>
            <w:tcW w:w="570" w:type="dxa"/>
            <w:noWrap w:val="0"/>
            <w:vAlign w:val="bottom"/>
          </w:tcPr>
          <w:p w14:paraId="311E7FF0">
            <w:pPr>
              <w:widowControl/>
              <w:spacing w:line="240" w:lineRule="atLeast"/>
              <w:jc w:val="right"/>
              <w:rPr>
                <w:rFonts w:ascii="仿宋_GB2312" w:hAnsi="仿宋_GB2312" w:eastAsia="仿宋_GB2312" w:cs="仿宋_GB2312"/>
                <w:kern w:val="0"/>
                <w:szCs w:val="21"/>
              </w:rPr>
            </w:pPr>
          </w:p>
        </w:tc>
        <w:tc>
          <w:tcPr>
            <w:tcW w:w="360" w:type="dxa"/>
            <w:noWrap w:val="0"/>
            <w:vAlign w:val="bottom"/>
          </w:tcPr>
          <w:p w14:paraId="3EFC8707">
            <w:pPr>
              <w:widowControl/>
              <w:spacing w:line="240" w:lineRule="atLeast"/>
              <w:jc w:val="right"/>
              <w:rPr>
                <w:rFonts w:ascii="仿宋_GB2312" w:hAnsi="仿宋_GB2312" w:eastAsia="仿宋_GB2312" w:cs="仿宋_GB2312"/>
                <w:kern w:val="0"/>
                <w:szCs w:val="21"/>
              </w:rPr>
            </w:pPr>
          </w:p>
        </w:tc>
        <w:tc>
          <w:tcPr>
            <w:tcW w:w="1200" w:type="dxa"/>
            <w:noWrap w:val="0"/>
            <w:vAlign w:val="bottom"/>
          </w:tcPr>
          <w:p w14:paraId="790A33E9">
            <w:pPr>
              <w:widowControl/>
              <w:spacing w:line="240" w:lineRule="atLeast"/>
              <w:jc w:val="right"/>
              <w:rPr>
                <w:rFonts w:ascii="仿宋_GB2312" w:hAnsi="仿宋_GB2312" w:eastAsia="仿宋_GB2312" w:cs="仿宋_GB2312"/>
                <w:kern w:val="0"/>
                <w:szCs w:val="21"/>
              </w:rPr>
            </w:pPr>
          </w:p>
        </w:tc>
        <w:tc>
          <w:tcPr>
            <w:tcW w:w="372" w:type="dxa"/>
            <w:noWrap w:val="0"/>
            <w:vAlign w:val="bottom"/>
          </w:tcPr>
          <w:p w14:paraId="2F4B7EC4">
            <w:pPr>
              <w:widowControl/>
              <w:spacing w:line="240" w:lineRule="atLeast"/>
              <w:jc w:val="right"/>
              <w:rPr>
                <w:rFonts w:ascii="仿宋_GB2312" w:hAnsi="仿宋_GB2312" w:eastAsia="仿宋_GB2312" w:cs="仿宋_GB2312"/>
                <w:kern w:val="0"/>
                <w:szCs w:val="21"/>
              </w:rPr>
            </w:pPr>
          </w:p>
        </w:tc>
      </w:tr>
      <w:tr w14:paraId="476DA5A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473" w:type="dxa"/>
            <w:noWrap w:val="0"/>
            <w:vAlign w:val="bottom"/>
          </w:tcPr>
          <w:p w14:paraId="230B185B">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szCs w:val="21"/>
              </w:rPr>
              <w:t>按信用风险特征组合计提坏账准备的应收账款（新旧准则均适用）</w:t>
            </w:r>
          </w:p>
        </w:tc>
        <w:tc>
          <w:tcPr>
            <w:tcW w:w="525" w:type="dxa"/>
            <w:noWrap w:val="0"/>
            <w:vAlign w:val="bottom"/>
          </w:tcPr>
          <w:p w14:paraId="6D17AAF2">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570" w:type="dxa"/>
            <w:noWrap w:val="0"/>
            <w:vAlign w:val="bottom"/>
          </w:tcPr>
          <w:p w14:paraId="23C8884E">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420" w:type="dxa"/>
            <w:noWrap w:val="0"/>
            <w:vAlign w:val="bottom"/>
          </w:tcPr>
          <w:p w14:paraId="7AA0E2FF">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185" w:type="dxa"/>
            <w:noWrap w:val="0"/>
            <w:vAlign w:val="bottom"/>
          </w:tcPr>
          <w:p w14:paraId="1607EE06">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375" w:type="dxa"/>
            <w:noWrap w:val="0"/>
            <w:vAlign w:val="bottom"/>
          </w:tcPr>
          <w:p w14:paraId="1B6E8449">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540" w:type="dxa"/>
            <w:noWrap w:val="0"/>
            <w:vAlign w:val="bottom"/>
          </w:tcPr>
          <w:p w14:paraId="62F64629">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570" w:type="dxa"/>
            <w:noWrap w:val="0"/>
            <w:vAlign w:val="bottom"/>
          </w:tcPr>
          <w:p w14:paraId="196E43AC">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360" w:type="dxa"/>
            <w:noWrap w:val="0"/>
            <w:vAlign w:val="bottom"/>
          </w:tcPr>
          <w:p w14:paraId="7EE219F2">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200" w:type="dxa"/>
            <w:noWrap w:val="0"/>
            <w:vAlign w:val="bottom"/>
          </w:tcPr>
          <w:p w14:paraId="06CD2B57">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372" w:type="dxa"/>
            <w:noWrap w:val="0"/>
            <w:vAlign w:val="bottom"/>
          </w:tcPr>
          <w:p w14:paraId="12BD8FED">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r>
      <w:tr w14:paraId="3F8B285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473" w:type="dxa"/>
            <w:shd w:val="clear" w:color="000000" w:fill="auto"/>
            <w:noWrap w:val="0"/>
            <w:vAlign w:val="bottom"/>
          </w:tcPr>
          <w:p w14:paraId="6542A841">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kern w:val="0"/>
                <w:szCs w:val="21"/>
              </w:rPr>
              <w:t>　其中：</w:t>
            </w:r>
          </w:p>
        </w:tc>
        <w:tc>
          <w:tcPr>
            <w:tcW w:w="525" w:type="dxa"/>
            <w:noWrap w:val="0"/>
            <w:vAlign w:val="bottom"/>
          </w:tcPr>
          <w:p w14:paraId="17F0A41A">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570" w:type="dxa"/>
            <w:noWrap w:val="0"/>
            <w:vAlign w:val="bottom"/>
          </w:tcPr>
          <w:p w14:paraId="48F1ED41">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420" w:type="dxa"/>
            <w:noWrap w:val="0"/>
            <w:vAlign w:val="bottom"/>
          </w:tcPr>
          <w:p w14:paraId="1A2BD1BA">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185" w:type="dxa"/>
            <w:noWrap w:val="0"/>
            <w:vAlign w:val="bottom"/>
          </w:tcPr>
          <w:p w14:paraId="59BCBE8F">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375" w:type="dxa"/>
            <w:noWrap w:val="0"/>
            <w:vAlign w:val="bottom"/>
          </w:tcPr>
          <w:p w14:paraId="4C4E0EE0">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540" w:type="dxa"/>
            <w:noWrap w:val="0"/>
            <w:vAlign w:val="bottom"/>
          </w:tcPr>
          <w:p w14:paraId="324825CE">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570" w:type="dxa"/>
            <w:noWrap w:val="0"/>
            <w:vAlign w:val="bottom"/>
          </w:tcPr>
          <w:p w14:paraId="767CD220">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360" w:type="dxa"/>
            <w:noWrap w:val="0"/>
            <w:vAlign w:val="bottom"/>
          </w:tcPr>
          <w:p w14:paraId="5C32CC89">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200" w:type="dxa"/>
            <w:noWrap w:val="0"/>
            <w:vAlign w:val="bottom"/>
          </w:tcPr>
          <w:p w14:paraId="51A94338">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372" w:type="dxa"/>
            <w:noWrap w:val="0"/>
            <w:vAlign w:val="bottom"/>
          </w:tcPr>
          <w:p w14:paraId="33A6E97B">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r>
      <w:tr w14:paraId="19F10C9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473" w:type="dxa"/>
            <w:shd w:val="clear" w:color="000000" w:fill="auto"/>
            <w:noWrap w:val="0"/>
            <w:vAlign w:val="bottom"/>
          </w:tcPr>
          <w:p w14:paraId="535659DD">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w:t>
            </w:r>
          </w:p>
        </w:tc>
        <w:tc>
          <w:tcPr>
            <w:tcW w:w="525" w:type="dxa"/>
            <w:noWrap w:val="0"/>
            <w:vAlign w:val="bottom"/>
          </w:tcPr>
          <w:p w14:paraId="43DB708E">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570" w:type="dxa"/>
            <w:noWrap w:val="0"/>
            <w:vAlign w:val="bottom"/>
          </w:tcPr>
          <w:p w14:paraId="193F06C8">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420" w:type="dxa"/>
            <w:noWrap w:val="0"/>
            <w:vAlign w:val="bottom"/>
          </w:tcPr>
          <w:p w14:paraId="5DFCADAC">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185" w:type="dxa"/>
            <w:noWrap w:val="0"/>
            <w:vAlign w:val="bottom"/>
          </w:tcPr>
          <w:p w14:paraId="7F931257">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375" w:type="dxa"/>
            <w:noWrap w:val="0"/>
            <w:vAlign w:val="bottom"/>
          </w:tcPr>
          <w:p w14:paraId="646B125E">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540" w:type="dxa"/>
            <w:noWrap w:val="0"/>
            <w:vAlign w:val="bottom"/>
          </w:tcPr>
          <w:p w14:paraId="5A6B700A">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570" w:type="dxa"/>
            <w:noWrap w:val="0"/>
            <w:vAlign w:val="bottom"/>
          </w:tcPr>
          <w:p w14:paraId="4BA90EB2">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360" w:type="dxa"/>
            <w:noWrap w:val="0"/>
            <w:vAlign w:val="bottom"/>
          </w:tcPr>
          <w:p w14:paraId="69C30FD3">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200" w:type="dxa"/>
            <w:noWrap w:val="0"/>
            <w:vAlign w:val="bottom"/>
          </w:tcPr>
          <w:p w14:paraId="75F6B00F">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372" w:type="dxa"/>
            <w:noWrap w:val="0"/>
            <w:vAlign w:val="bottom"/>
          </w:tcPr>
          <w:p w14:paraId="6778D5AD">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r>
      <w:tr w14:paraId="24E6935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473" w:type="dxa"/>
            <w:shd w:val="clear" w:color="000000" w:fill="auto"/>
            <w:noWrap w:val="0"/>
            <w:vAlign w:val="bottom"/>
          </w:tcPr>
          <w:p w14:paraId="448CDB8F">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szCs w:val="21"/>
              </w:rPr>
              <w:t>单项金额不重大但单独计提坏账准备的应收账款（旧准则适用）</w:t>
            </w:r>
          </w:p>
        </w:tc>
        <w:tc>
          <w:tcPr>
            <w:tcW w:w="525" w:type="dxa"/>
            <w:noWrap w:val="0"/>
            <w:vAlign w:val="bottom"/>
          </w:tcPr>
          <w:p w14:paraId="114B13E2">
            <w:pPr>
              <w:widowControl/>
              <w:spacing w:line="240" w:lineRule="atLeast"/>
              <w:jc w:val="right"/>
              <w:rPr>
                <w:rFonts w:ascii="仿宋_GB2312" w:hAnsi="仿宋_GB2312" w:eastAsia="仿宋_GB2312" w:cs="仿宋_GB2312"/>
                <w:kern w:val="0"/>
                <w:szCs w:val="21"/>
              </w:rPr>
            </w:pPr>
          </w:p>
        </w:tc>
        <w:tc>
          <w:tcPr>
            <w:tcW w:w="570" w:type="dxa"/>
            <w:noWrap w:val="0"/>
            <w:vAlign w:val="bottom"/>
          </w:tcPr>
          <w:p w14:paraId="056CA0AE">
            <w:pPr>
              <w:widowControl/>
              <w:spacing w:line="240" w:lineRule="atLeast"/>
              <w:jc w:val="right"/>
              <w:rPr>
                <w:rFonts w:ascii="仿宋_GB2312" w:hAnsi="仿宋_GB2312" w:eastAsia="仿宋_GB2312" w:cs="仿宋_GB2312"/>
                <w:kern w:val="0"/>
                <w:szCs w:val="21"/>
              </w:rPr>
            </w:pPr>
          </w:p>
        </w:tc>
        <w:tc>
          <w:tcPr>
            <w:tcW w:w="420" w:type="dxa"/>
            <w:noWrap w:val="0"/>
            <w:vAlign w:val="bottom"/>
          </w:tcPr>
          <w:p w14:paraId="0349D649">
            <w:pPr>
              <w:widowControl/>
              <w:spacing w:line="240" w:lineRule="atLeast"/>
              <w:jc w:val="right"/>
              <w:rPr>
                <w:rFonts w:ascii="仿宋_GB2312" w:hAnsi="仿宋_GB2312" w:eastAsia="仿宋_GB2312" w:cs="仿宋_GB2312"/>
                <w:kern w:val="0"/>
                <w:szCs w:val="21"/>
              </w:rPr>
            </w:pPr>
          </w:p>
        </w:tc>
        <w:tc>
          <w:tcPr>
            <w:tcW w:w="1185" w:type="dxa"/>
            <w:noWrap w:val="0"/>
            <w:vAlign w:val="bottom"/>
          </w:tcPr>
          <w:p w14:paraId="117DA373">
            <w:pPr>
              <w:widowControl/>
              <w:spacing w:line="240" w:lineRule="atLeast"/>
              <w:jc w:val="right"/>
              <w:rPr>
                <w:rFonts w:ascii="仿宋_GB2312" w:hAnsi="仿宋_GB2312" w:eastAsia="仿宋_GB2312" w:cs="仿宋_GB2312"/>
                <w:kern w:val="0"/>
                <w:szCs w:val="21"/>
              </w:rPr>
            </w:pPr>
          </w:p>
        </w:tc>
        <w:tc>
          <w:tcPr>
            <w:tcW w:w="375" w:type="dxa"/>
            <w:noWrap w:val="0"/>
            <w:vAlign w:val="bottom"/>
          </w:tcPr>
          <w:p w14:paraId="6455A751">
            <w:pPr>
              <w:widowControl/>
              <w:spacing w:line="240" w:lineRule="atLeast"/>
              <w:jc w:val="right"/>
              <w:rPr>
                <w:rFonts w:ascii="仿宋_GB2312" w:hAnsi="仿宋_GB2312" w:eastAsia="仿宋_GB2312" w:cs="仿宋_GB2312"/>
                <w:kern w:val="0"/>
                <w:szCs w:val="21"/>
              </w:rPr>
            </w:pPr>
          </w:p>
        </w:tc>
        <w:tc>
          <w:tcPr>
            <w:tcW w:w="540" w:type="dxa"/>
            <w:noWrap w:val="0"/>
            <w:vAlign w:val="bottom"/>
          </w:tcPr>
          <w:p w14:paraId="0C8030C1">
            <w:pPr>
              <w:widowControl/>
              <w:spacing w:line="240" w:lineRule="atLeast"/>
              <w:jc w:val="right"/>
              <w:rPr>
                <w:rFonts w:ascii="仿宋_GB2312" w:hAnsi="仿宋_GB2312" w:eastAsia="仿宋_GB2312" w:cs="仿宋_GB2312"/>
                <w:kern w:val="0"/>
                <w:szCs w:val="21"/>
              </w:rPr>
            </w:pPr>
          </w:p>
        </w:tc>
        <w:tc>
          <w:tcPr>
            <w:tcW w:w="570" w:type="dxa"/>
            <w:noWrap w:val="0"/>
            <w:vAlign w:val="bottom"/>
          </w:tcPr>
          <w:p w14:paraId="7D84B3FB">
            <w:pPr>
              <w:widowControl/>
              <w:spacing w:line="240" w:lineRule="atLeast"/>
              <w:jc w:val="right"/>
              <w:rPr>
                <w:rFonts w:ascii="仿宋_GB2312" w:hAnsi="仿宋_GB2312" w:eastAsia="仿宋_GB2312" w:cs="仿宋_GB2312"/>
                <w:kern w:val="0"/>
                <w:szCs w:val="21"/>
              </w:rPr>
            </w:pPr>
          </w:p>
        </w:tc>
        <w:tc>
          <w:tcPr>
            <w:tcW w:w="360" w:type="dxa"/>
            <w:noWrap w:val="0"/>
            <w:vAlign w:val="bottom"/>
          </w:tcPr>
          <w:p w14:paraId="5D7815CC">
            <w:pPr>
              <w:widowControl/>
              <w:spacing w:line="240" w:lineRule="atLeast"/>
              <w:jc w:val="right"/>
              <w:rPr>
                <w:rFonts w:ascii="仿宋_GB2312" w:hAnsi="仿宋_GB2312" w:eastAsia="仿宋_GB2312" w:cs="仿宋_GB2312"/>
                <w:kern w:val="0"/>
                <w:szCs w:val="21"/>
              </w:rPr>
            </w:pPr>
          </w:p>
        </w:tc>
        <w:tc>
          <w:tcPr>
            <w:tcW w:w="1200" w:type="dxa"/>
            <w:noWrap w:val="0"/>
            <w:vAlign w:val="bottom"/>
          </w:tcPr>
          <w:p w14:paraId="732C7C25">
            <w:pPr>
              <w:widowControl/>
              <w:spacing w:line="240" w:lineRule="atLeast"/>
              <w:jc w:val="right"/>
              <w:rPr>
                <w:rFonts w:ascii="仿宋_GB2312" w:hAnsi="仿宋_GB2312" w:eastAsia="仿宋_GB2312" w:cs="仿宋_GB2312"/>
                <w:kern w:val="0"/>
                <w:szCs w:val="21"/>
              </w:rPr>
            </w:pPr>
          </w:p>
        </w:tc>
        <w:tc>
          <w:tcPr>
            <w:tcW w:w="372" w:type="dxa"/>
            <w:noWrap w:val="0"/>
            <w:vAlign w:val="bottom"/>
          </w:tcPr>
          <w:p w14:paraId="5DD64AF1">
            <w:pPr>
              <w:widowControl/>
              <w:spacing w:line="240" w:lineRule="atLeast"/>
              <w:jc w:val="right"/>
              <w:rPr>
                <w:rFonts w:ascii="仿宋_GB2312" w:hAnsi="仿宋_GB2312" w:eastAsia="仿宋_GB2312" w:cs="仿宋_GB2312"/>
                <w:kern w:val="0"/>
                <w:szCs w:val="21"/>
              </w:rPr>
            </w:pPr>
          </w:p>
        </w:tc>
      </w:tr>
      <w:tr w14:paraId="63CC4A8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473" w:type="dxa"/>
            <w:noWrap w:val="0"/>
            <w:vAlign w:val="bottom"/>
          </w:tcPr>
          <w:p w14:paraId="04892F34">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合 计</w:t>
            </w:r>
          </w:p>
        </w:tc>
        <w:tc>
          <w:tcPr>
            <w:tcW w:w="525" w:type="dxa"/>
            <w:noWrap w:val="0"/>
            <w:vAlign w:val="bottom"/>
          </w:tcPr>
          <w:p w14:paraId="54921A87">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570" w:type="dxa"/>
            <w:noWrap w:val="0"/>
            <w:vAlign w:val="bottom"/>
          </w:tcPr>
          <w:p w14:paraId="7A7E6539">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w:t>
            </w:r>
          </w:p>
        </w:tc>
        <w:tc>
          <w:tcPr>
            <w:tcW w:w="420" w:type="dxa"/>
            <w:noWrap w:val="0"/>
            <w:vAlign w:val="bottom"/>
          </w:tcPr>
          <w:p w14:paraId="65599ECE">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185" w:type="dxa"/>
            <w:noWrap w:val="0"/>
            <w:vAlign w:val="bottom"/>
          </w:tcPr>
          <w:p w14:paraId="765A31B6">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375" w:type="dxa"/>
            <w:noWrap w:val="0"/>
            <w:vAlign w:val="bottom"/>
          </w:tcPr>
          <w:p w14:paraId="2D95763B">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540" w:type="dxa"/>
            <w:noWrap w:val="0"/>
            <w:vAlign w:val="bottom"/>
          </w:tcPr>
          <w:p w14:paraId="6898C44C">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570" w:type="dxa"/>
            <w:noWrap w:val="0"/>
            <w:vAlign w:val="bottom"/>
          </w:tcPr>
          <w:p w14:paraId="05159852">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w:t>
            </w:r>
          </w:p>
        </w:tc>
        <w:tc>
          <w:tcPr>
            <w:tcW w:w="360" w:type="dxa"/>
            <w:noWrap w:val="0"/>
            <w:vAlign w:val="bottom"/>
          </w:tcPr>
          <w:p w14:paraId="3B94EFDE">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200" w:type="dxa"/>
            <w:noWrap w:val="0"/>
            <w:vAlign w:val="bottom"/>
          </w:tcPr>
          <w:p w14:paraId="4C175BBD">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372" w:type="dxa"/>
            <w:noWrap w:val="0"/>
            <w:vAlign w:val="bottom"/>
          </w:tcPr>
          <w:p w14:paraId="5C030A23">
            <w:pPr>
              <w:widowControl/>
              <w:spacing w:line="240" w:lineRule="atLeas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r>
    </w:tbl>
    <w:p w14:paraId="19630ECE">
      <w:pPr>
        <w:pStyle w:val="4"/>
        <w:numPr>
          <w:ilvl w:val="0"/>
          <w:numId w:val="0"/>
        </w:numPr>
        <w:tabs>
          <w:tab w:val="left" w:pos="0"/>
        </w:tabs>
        <w:ind w:left="480"/>
      </w:pPr>
      <w:r>
        <w:rPr>
          <w:rFonts w:hint="eastAsia"/>
        </w:rPr>
        <w:t>期末单项计提坏账准备的应收账款</w:t>
      </w:r>
    </w:p>
    <w:tbl>
      <w:tblPr>
        <w:tblStyle w:val="16"/>
        <w:tblW w:w="8096"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446"/>
        <w:gridCol w:w="1670"/>
        <w:gridCol w:w="1590"/>
        <w:gridCol w:w="2075"/>
        <w:gridCol w:w="1315"/>
      </w:tblGrid>
      <w:tr w14:paraId="259DCB5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46" w:type="dxa"/>
            <w:noWrap w:val="0"/>
            <w:vAlign w:val="center"/>
          </w:tcPr>
          <w:p w14:paraId="7468033B">
            <w:pPr>
              <w:widowControl/>
              <w:spacing w:line="240" w:lineRule="atLeast"/>
              <w:jc w:val="center"/>
              <w:rPr>
                <w:rFonts w:ascii="仿宋_GB2312" w:hAnsi="宋体" w:eastAsia="仿宋_GB2312"/>
                <w:kern w:val="0"/>
                <w:szCs w:val="21"/>
              </w:rPr>
            </w:pPr>
            <w:r>
              <w:rPr>
                <w:rFonts w:hint="eastAsia" w:ascii="仿宋_GB2312" w:hAnsi="宋体" w:eastAsia="仿宋_GB2312"/>
                <w:szCs w:val="21"/>
              </w:rPr>
              <w:t>债务人名称</w:t>
            </w:r>
          </w:p>
        </w:tc>
        <w:tc>
          <w:tcPr>
            <w:tcW w:w="1670" w:type="dxa"/>
            <w:noWrap w:val="0"/>
            <w:vAlign w:val="center"/>
          </w:tcPr>
          <w:p w14:paraId="6DA52EAA">
            <w:pPr>
              <w:widowControl/>
              <w:spacing w:line="240" w:lineRule="atLeast"/>
              <w:jc w:val="center"/>
              <w:rPr>
                <w:rFonts w:ascii="仿宋_GB2312" w:hAnsi="宋体" w:eastAsia="仿宋_GB2312"/>
                <w:kern w:val="0"/>
                <w:szCs w:val="21"/>
              </w:rPr>
            </w:pPr>
            <w:r>
              <w:rPr>
                <w:rFonts w:hint="eastAsia" w:ascii="仿宋_GB2312" w:hAnsi="宋体" w:eastAsia="仿宋_GB2312"/>
                <w:szCs w:val="21"/>
              </w:rPr>
              <w:t>账面余额</w:t>
            </w:r>
          </w:p>
        </w:tc>
        <w:tc>
          <w:tcPr>
            <w:tcW w:w="1590" w:type="dxa"/>
            <w:noWrap w:val="0"/>
            <w:vAlign w:val="center"/>
          </w:tcPr>
          <w:p w14:paraId="2F58B6BF">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坏账准备</w:t>
            </w:r>
          </w:p>
        </w:tc>
        <w:tc>
          <w:tcPr>
            <w:tcW w:w="2075" w:type="dxa"/>
            <w:noWrap w:val="0"/>
            <w:vAlign w:val="center"/>
          </w:tcPr>
          <w:p w14:paraId="217CE7C0">
            <w:pPr>
              <w:widowControl/>
              <w:spacing w:line="240" w:lineRule="atLeast"/>
              <w:jc w:val="center"/>
              <w:rPr>
                <w:rFonts w:ascii="仿宋_GB2312" w:hAnsi="宋体" w:eastAsia="仿宋_GB2312"/>
                <w:kern w:val="0"/>
                <w:szCs w:val="21"/>
              </w:rPr>
            </w:pPr>
            <w:r>
              <w:rPr>
                <w:rFonts w:hint="eastAsia" w:ascii="仿宋_GB2312" w:hAnsi="宋体" w:eastAsia="仿宋_GB2312"/>
                <w:szCs w:val="21"/>
              </w:rPr>
              <w:t>预期信用损失率（%）</w:t>
            </w:r>
          </w:p>
        </w:tc>
        <w:tc>
          <w:tcPr>
            <w:tcW w:w="1315" w:type="dxa"/>
            <w:noWrap w:val="0"/>
            <w:vAlign w:val="center"/>
          </w:tcPr>
          <w:p w14:paraId="5B128814">
            <w:pPr>
              <w:widowControl/>
              <w:spacing w:line="240" w:lineRule="atLeast"/>
              <w:jc w:val="center"/>
              <w:rPr>
                <w:rFonts w:ascii="仿宋_GB2312" w:hAnsi="宋体" w:eastAsia="仿宋_GB2312"/>
                <w:kern w:val="0"/>
                <w:szCs w:val="21"/>
              </w:rPr>
            </w:pPr>
            <w:r>
              <w:rPr>
                <w:rFonts w:hint="eastAsia" w:ascii="仿宋_GB2312" w:hAnsi="宋体" w:eastAsia="仿宋_GB2312"/>
                <w:szCs w:val="21"/>
              </w:rPr>
              <w:t>计提理由</w:t>
            </w:r>
          </w:p>
        </w:tc>
      </w:tr>
      <w:tr w14:paraId="0158E9F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46" w:type="dxa"/>
            <w:noWrap w:val="0"/>
            <w:vAlign w:val="center"/>
          </w:tcPr>
          <w:p w14:paraId="16DB4F2B">
            <w:pPr>
              <w:widowControl/>
              <w:spacing w:line="240" w:lineRule="atLeast"/>
              <w:ind w:firstLine="420" w:firstLineChars="200"/>
              <w:rPr>
                <w:rFonts w:ascii="仿宋_GB2312" w:hAnsi="宋体" w:eastAsia="仿宋_GB2312"/>
                <w:szCs w:val="21"/>
              </w:rPr>
            </w:pPr>
          </w:p>
        </w:tc>
        <w:tc>
          <w:tcPr>
            <w:tcW w:w="1670" w:type="dxa"/>
            <w:noWrap w:val="0"/>
            <w:vAlign w:val="center"/>
          </w:tcPr>
          <w:p w14:paraId="430AB4B6">
            <w:pPr>
              <w:widowControl/>
              <w:spacing w:line="240" w:lineRule="atLeast"/>
              <w:ind w:firstLine="420" w:firstLineChars="200"/>
              <w:rPr>
                <w:rFonts w:ascii="仿宋_GB2312" w:hAnsi="宋体" w:eastAsia="仿宋_GB2312"/>
                <w:kern w:val="0"/>
                <w:szCs w:val="21"/>
              </w:rPr>
            </w:pPr>
          </w:p>
        </w:tc>
        <w:tc>
          <w:tcPr>
            <w:tcW w:w="1590" w:type="dxa"/>
            <w:noWrap w:val="0"/>
            <w:vAlign w:val="center"/>
          </w:tcPr>
          <w:p w14:paraId="239C6D5B">
            <w:pPr>
              <w:widowControl/>
              <w:spacing w:line="240" w:lineRule="atLeast"/>
              <w:ind w:firstLine="420" w:firstLineChars="200"/>
              <w:rPr>
                <w:rFonts w:ascii="仿宋_GB2312" w:hAnsi="宋体" w:eastAsia="仿宋_GB2312"/>
                <w:kern w:val="0"/>
                <w:szCs w:val="21"/>
              </w:rPr>
            </w:pPr>
          </w:p>
        </w:tc>
        <w:tc>
          <w:tcPr>
            <w:tcW w:w="2075" w:type="dxa"/>
            <w:noWrap w:val="0"/>
            <w:vAlign w:val="center"/>
          </w:tcPr>
          <w:p w14:paraId="33F3605E">
            <w:pPr>
              <w:widowControl/>
              <w:spacing w:line="240" w:lineRule="atLeast"/>
              <w:ind w:firstLine="420" w:firstLineChars="200"/>
              <w:rPr>
                <w:rFonts w:ascii="仿宋_GB2312" w:hAnsi="宋体" w:eastAsia="仿宋_GB2312"/>
                <w:kern w:val="0"/>
                <w:szCs w:val="21"/>
              </w:rPr>
            </w:pPr>
          </w:p>
        </w:tc>
        <w:tc>
          <w:tcPr>
            <w:tcW w:w="1315" w:type="dxa"/>
            <w:noWrap w:val="0"/>
            <w:vAlign w:val="center"/>
          </w:tcPr>
          <w:p w14:paraId="5F33A982">
            <w:pPr>
              <w:widowControl/>
              <w:spacing w:line="240" w:lineRule="atLeast"/>
              <w:ind w:firstLine="420" w:firstLineChars="200"/>
              <w:rPr>
                <w:rFonts w:ascii="仿宋_GB2312" w:hAnsi="宋体" w:eastAsia="仿宋_GB2312"/>
                <w:kern w:val="0"/>
                <w:szCs w:val="21"/>
              </w:rPr>
            </w:pPr>
          </w:p>
        </w:tc>
      </w:tr>
      <w:tr w14:paraId="689C99E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46" w:type="dxa"/>
            <w:noWrap w:val="0"/>
            <w:vAlign w:val="center"/>
          </w:tcPr>
          <w:p w14:paraId="3A7B5D28">
            <w:pPr>
              <w:widowControl/>
              <w:spacing w:line="240" w:lineRule="atLeast"/>
              <w:ind w:firstLine="420" w:firstLineChars="200"/>
              <w:rPr>
                <w:rFonts w:ascii="仿宋_GB2312" w:hAnsi="宋体" w:eastAsia="仿宋_GB2312"/>
                <w:kern w:val="0"/>
                <w:szCs w:val="21"/>
              </w:rPr>
            </w:pPr>
          </w:p>
        </w:tc>
        <w:tc>
          <w:tcPr>
            <w:tcW w:w="1670" w:type="dxa"/>
            <w:noWrap w:val="0"/>
            <w:vAlign w:val="center"/>
          </w:tcPr>
          <w:p w14:paraId="7F8B9CDE">
            <w:pPr>
              <w:widowControl/>
              <w:spacing w:line="240" w:lineRule="atLeast"/>
              <w:ind w:firstLine="420" w:firstLineChars="200"/>
              <w:rPr>
                <w:rFonts w:ascii="仿宋_GB2312" w:hAnsi="宋体" w:eastAsia="仿宋_GB2312"/>
                <w:kern w:val="0"/>
                <w:szCs w:val="21"/>
              </w:rPr>
            </w:pPr>
          </w:p>
        </w:tc>
        <w:tc>
          <w:tcPr>
            <w:tcW w:w="1590" w:type="dxa"/>
            <w:noWrap w:val="0"/>
            <w:vAlign w:val="center"/>
          </w:tcPr>
          <w:p w14:paraId="7FBFEA55">
            <w:pPr>
              <w:widowControl/>
              <w:spacing w:line="240" w:lineRule="atLeast"/>
              <w:ind w:firstLine="420" w:firstLineChars="200"/>
              <w:rPr>
                <w:rFonts w:ascii="仿宋_GB2312" w:hAnsi="宋体" w:eastAsia="仿宋_GB2312"/>
                <w:kern w:val="0"/>
                <w:szCs w:val="21"/>
              </w:rPr>
            </w:pPr>
          </w:p>
        </w:tc>
        <w:tc>
          <w:tcPr>
            <w:tcW w:w="2075" w:type="dxa"/>
            <w:noWrap w:val="0"/>
            <w:vAlign w:val="center"/>
          </w:tcPr>
          <w:p w14:paraId="2585ED97">
            <w:pPr>
              <w:widowControl/>
              <w:spacing w:line="240" w:lineRule="atLeast"/>
              <w:ind w:firstLine="420" w:firstLineChars="200"/>
              <w:rPr>
                <w:rFonts w:ascii="仿宋_GB2312" w:hAnsi="宋体" w:eastAsia="仿宋_GB2312"/>
                <w:kern w:val="0"/>
                <w:szCs w:val="21"/>
              </w:rPr>
            </w:pPr>
          </w:p>
        </w:tc>
        <w:tc>
          <w:tcPr>
            <w:tcW w:w="1315" w:type="dxa"/>
            <w:noWrap w:val="0"/>
            <w:vAlign w:val="center"/>
          </w:tcPr>
          <w:p w14:paraId="1F717693">
            <w:pPr>
              <w:widowControl/>
              <w:spacing w:line="240" w:lineRule="atLeast"/>
              <w:ind w:firstLine="420" w:firstLineChars="200"/>
              <w:rPr>
                <w:rFonts w:ascii="仿宋_GB2312" w:hAnsi="宋体" w:eastAsia="仿宋_GB2312"/>
                <w:kern w:val="0"/>
                <w:szCs w:val="21"/>
              </w:rPr>
            </w:pPr>
          </w:p>
        </w:tc>
      </w:tr>
      <w:tr w14:paraId="2FB5E56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46" w:type="dxa"/>
            <w:noWrap w:val="0"/>
            <w:vAlign w:val="center"/>
          </w:tcPr>
          <w:p w14:paraId="300F014A">
            <w:pPr>
              <w:widowControl/>
              <w:spacing w:line="240" w:lineRule="atLeast"/>
              <w:jc w:val="center"/>
              <w:rPr>
                <w:rFonts w:ascii="仿宋_GB2312" w:hAnsi="宋体" w:eastAsia="仿宋_GB2312"/>
                <w:szCs w:val="21"/>
              </w:rPr>
            </w:pPr>
            <w:r>
              <w:rPr>
                <w:rFonts w:hint="eastAsia" w:ascii="仿宋_GB2312" w:hAnsi="宋体" w:eastAsia="仿宋_GB2312"/>
                <w:szCs w:val="21"/>
              </w:rPr>
              <w:t>合</w:t>
            </w:r>
            <w:r>
              <w:rPr>
                <w:rFonts w:ascii="仿宋_GB2312" w:hAnsi="宋体" w:eastAsia="仿宋_GB2312"/>
                <w:szCs w:val="21"/>
              </w:rPr>
              <w:t xml:space="preserve">  </w:t>
            </w:r>
            <w:r>
              <w:rPr>
                <w:rFonts w:hint="eastAsia" w:ascii="仿宋_GB2312" w:hAnsi="宋体" w:eastAsia="仿宋_GB2312"/>
                <w:szCs w:val="21"/>
              </w:rPr>
              <w:t>计</w:t>
            </w:r>
          </w:p>
        </w:tc>
        <w:tc>
          <w:tcPr>
            <w:tcW w:w="1670" w:type="dxa"/>
            <w:noWrap w:val="0"/>
            <w:vAlign w:val="center"/>
          </w:tcPr>
          <w:p w14:paraId="6C12EC74">
            <w:pPr>
              <w:widowControl/>
              <w:spacing w:line="240" w:lineRule="atLeast"/>
              <w:ind w:firstLine="420" w:firstLineChars="200"/>
              <w:rPr>
                <w:rFonts w:ascii="仿宋_GB2312" w:hAnsi="宋体" w:eastAsia="仿宋_GB2312"/>
                <w:kern w:val="0"/>
                <w:szCs w:val="21"/>
              </w:rPr>
            </w:pPr>
          </w:p>
        </w:tc>
        <w:tc>
          <w:tcPr>
            <w:tcW w:w="1590" w:type="dxa"/>
            <w:noWrap w:val="0"/>
            <w:vAlign w:val="center"/>
          </w:tcPr>
          <w:p w14:paraId="4B819602">
            <w:pPr>
              <w:widowControl/>
              <w:spacing w:line="240" w:lineRule="atLeast"/>
              <w:ind w:firstLine="420" w:firstLineChars="200"/>
              <w:rPr>
                <w:rFonts w:ascii="仿宋_GB2312" w:hAnsi="宋体" w:eastAsia="仿宋_GB2312"/>
                <w:kern w:val="0"/>
                <w:szCs w:val="21"/>
              </w:rPr>
            </w:pPr>
          </w:p>
        </w:tc>
        <w:tc>
          <w:tcPr>
            <w:tcW w:w="2075" w:type="dxa"/>
            <w:noWrap w:val="0"/>
            <w:vAlign w:val="center"/>
          </w:tcPr>
          <w:p w14:paraId="118BC3A5">
            <w:pPr>
              <w:widowControl/>
              <w:spacing w:line="240" w:lineRule="atLeast"/>
              <w:ind w:firstLine="420" w:firstLineChars="200"/>
              <w:rPr>
                <w:rFonts w:ascii="仿宋_GB2312" w:hAnsi="宋体" w:eastAsia="仿宋_GB2312"/>
                <w:szCs w:val="21"/>
              </w:rPr>
            </w:pPr>
            <w:r>
              <w:rPr>
                <w:rFonts w:hint="eastAsia" w:ascii="仿宋_GB2312" w:hAnsi="宋体" w:eastAsia="仿宋_GB2312"/>
                <w:szCs w:val="21"/>
              </w:rPr>
              <w:t>——</w:t>
            </w:r>
          </w:p>
        </w:tc>
        <w:tc>
          <w:tcPr>
            <w:tcW w:w="1315" w:type="dxa"/>
            <w:noWrap w:val="0"/>
            <w:vAlign w:val="center"/>
          </w:tcPr>
          <w:p w14:paraId="0BB78F86">
            <w:pPr>
              <w:widowControl/>
              <w:spacing w:line="240" w:lineRule="atLeast"/>
              <w:ind w:firstLine="420" w:firstLineChars="200"/>
              <w:rPr>
                <w:rFonts w:ascii="仿宋_GB2312" w:hAnsi="宋体" w:eastAsia="仿宋_GB2312"/>
                <w:szCs w:val="21"/>
              </w:rPr>
            </w:pPr>
            <w:r>
              <w:rPr>
                <w:rFonts w:hint="eastAsia" w:ascii="仿宋_GB2312" w:hAnsi="宋体" w:eastAsia="仿宋_GB2312"/>
                <w:szCs w:val="21"/>
              </w:rPr>
              <w:t>——</w:t>
            </w:r>
          </w:p>
        </w:tc>
      </w:tr>
    </w:tbl>
    <w:p w14:paraId="34C7BCB2">
      <w:pPr>
        <w:pStyle w:val="4"/>
        <w:numPr>
          <w:ilvl w:val="0"/>
          <w:numId w:val="0"/>
        </w:numPr>
        <w:tabs>
          <w:tab w:val="left" w:pos="0"/>
        </w:tabs>
        <w:ind w:left="480"/>
      </w:pPr>
      <w:r>
        <w:rPr>
          <w:rFonts w:hint="eastAsia"/>
        </w:rPr>
        <w:t>期末单项金额重大并单项计提坏账准备的应收账款（旧准则适用）</w:t>
      </w:r>
    </w:p>
    <w:tbl>
      <w:tblPr>
        <w:tblStyle w:val="16"/>
        <w:tblW w:w="815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465"/>
        <w:gridCol w:w="1515"/>
        <w:gridCol w:w="1188"/>
        <w:gridCol w:w="1067"/>
        <w:gridCol w:w="1400"/>
        <w:gridCol w:w="1517"/>
      </w:tblGrid>
      <w:tr w14:paraId="3CD12F4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1465" w:type="dxa"/>
            <w:tcBorders>
              <w:bottom w:val="dotted" w:color="auto" w:sz="4" w:space="0"/>
            </w:tcBorders>
            <w:noWrap w:val="0"/>
            <w:vAlign w:val="center"/>
          </w:tcPr>
          <w:p w14:paraId="418AAC83">
            <w:pPr>
              <w:widowControl/>
              <w:spacing w:line="240" w:lineRule="atLeast"/>
              <w:jc w:val="center"/>
              <w:rPr>
                <w:rFonts w:hint="eastAsia" w:ascii="仿宋_GB2312" w:hAnsi="宋体" w:eastAsia="仿宋_GB2312"/>
                <w:szCs w:val="21"/>
              </w:rPr>
            </w:pPr>
            <w:r>
              <w:rPr>
                <w:rFonts w:hint="eastAsia" w:ascii="仿宋_GB2312" w:hAnsi="宋体" w:eastAsia="仿宋_GB2312"/>
                <w:szCs w:val="21"/>
              </w:rPr>
              <w:t>债务人名称</w:t>
            </w:r>
          </w:p>
        </w:tc>
        <w:tc>
          <w:tcPr>
            <w:tcW w:w="1515" w:type="dxa"/>
            <w:tcBorders>
              <w:bottom w:val="dotted" w:color="auto" w:sz="4" w:space="0"/>
            </w:tcBorders>
            <w:noWrap w:val="0"/>
            <w:vAlign w:val="center"/>
          </w:tcPr>
          <w:p w14:paraId="52725D40">
            <w:pPr>
              <w:widowControl/>
              <w:spacing w:line="240" w:lineRule="atLeast"/>
              <w:jc w:val="center"/>
              <w:rPr>
                <w:rFonts w:hint="eastAsia" w:ascii="仿宋_GB2312" w:hAnsi="宋体" w:eastAsia="仿宋_GB2312"/>
                <w:szCs w:val="21"/>
              </w:rPr>
            </w:pPr>
            <w:r>
              <w:rPr>
                <w:rFonts w:hint="eastAsia" w:ascii="仿宋_GB2312" w:hAnsi="宋体" w:eastAsia="仿宋_GB2312"/>
                <w:szCs w:val="21"/>
              </w:rPr>
              <w:t>账面余额</w:t>
            </w:r>
          </w:p>
        </w:tc>
        <w:tc>
          <w:tcPr>
            <w:tcW w:w="1188" w:type="dxa"/>
            <w:tcBorders>
              <w:bottom w:val="dotted" w:color="auto" w:sz="4" w:space="0"/>
            </w:tcBorders>
            <w:noWrap w:val="0"/>
            <w:vAlign w:val="center"/>
          </w:tcPr>
          <w:p w14:paraId="59A47B3A">
            <w:pPr>
              <w:widowControl/>
              <w:spacing w:line="240" w:lineRule="atLeast"/>
              <w:jc w:val="center"/>
              <w:rPr>
                <w:rFonts w:hint="eastAsia" w:ascii="仿宋_GB2312" w:hAnsi="宋体" w:eastAsia="仿宋_GB2312"/>
                <w:szCs w:val="21"/>
              </w:rPr>
            </w:pPr>
            <w:r>
              <w:rPr>
                <w:rFonts w:hint="eastAsia" w:ascii="仿宋_GB2312" w:hAnsi="宋体" w:eastAsia="仿宋_GB2312"/>
                <w:szCs w:val="21"/>
              </w:rPr>
              <w:t>坏账准备</w:t>
            </w:r>
          </w:p>
        </w:tc>
        <w:tc>
          <w:tcPr>
            <w:tcW w:w="1067" w:type="dxa"/>
            <w:tcBorders>
              <w:bottom w:val="dotted" w:color="auto" w:sz="4" w:space="0"/>
            </w:tcBorders>
            <w:noWrap w:val="0"/>
            <w:vAlign w:val="center"/>
          </w:tcPr>
          <w:p w14:paraId="6CEC5227">
            <w:pPr>
              <w:widowControl/>
              <w:spacing w:line="240" w:lineRule="atLeast"/>
              <w:jc w:val="center"/>
              <w:rPr>
                <w:rFonts w:hint="eastAsia" w:ascii="仿宋_GB2312" w:hAnsi="宋体" w:eastAsia="仿宋_GB2312"/>
                <w:szCs w:val="21"/>
              </w:rPr>
            </w:pPr>
            <w:r>
              <w:rPr>
                <w:rFonts w:hint="eastAsia" w:ascii="仿宋_GB2312" w:hAnsi="宋体" w:eastAsia="仿宋_GB2312"/>
                <w:szCs w:val="21"/>
              </w:rPr>
              <w:t>账龄</w:t>
            </w:r>
          </w:p>
        </w:tc>
        <w:tc>
          <w:tcPr>
            <w:tcW w:w="1400" w:type="dxa"/>
            <w:tcBorders>
              <w:bottom w:val="dotted" w:color="auto" w:sz="4" w:space="0"/>
            </w:tcBorders>
            <w:noWrap w:val="0"/>
            <w:vAlign w:val="center"/>
          </w:tcPr>
          <w:p w14:paraId="5F6DEBD3">
            <w:pPr>
              <w:widowControl/>
              <w:spacing w:line="240" w:lineRule="atLeast"/>
              <w:jc w:val="center"/>
              <w:rPr>
                <w:rFonts w:hint="eastAsia" w:ascii="仿宋_GB2312" w:hAnsi="宋体" w:eastAsia="仿宋_GB2312"/>
                <w:szCs w:val="21"/>
              </w:rPr>
            </w:pPr>
            <w:r>
              <w:rPr>
                <w:rFonts w:hint="eastAsia" w:ascii="仿宋_GB2312" w:hAnsi="宋体" w:eastAsia="仿宋_GB2312"/>
                <w:szCs w:val="21"/>
              </w:rPr>
              <w:t>计提比例(%)（%）</w:t>
            </w:r>
          </w:p>
        </w:tc>
        <w:tc>
          <w:tcPr>
            <w:tcW w:w="1517" w:type="dxa"/>
            <w:tcBorders>
              <w:bottom w:val="dotted" w:color="auto" w:sz="4" w:space="0"/>
            </w:tcBorders>
            <w:noWrap w:val="0"/>
            <w:vAlign w:val="center"/>
          </w:tcPr>
          <w:p w14:paraId="4A348916">
            <w:pPr>
              <w:widowControl/>
              <w:spacing w:line="240" w:lineRule="atLeast"/>
              <w:jc w:val="center"/>
              <w:rPr>
                <w:rFonts w:hint="eastAsia" w:ascii="仿宋_GB2312" w:hAnsi="宋体" w:eastAsia="仿宋_GB2312"/>
                <w:szCs w:val="21"/>
              </w:rPr>
            </w:pPr>
            <w:r>
              <w:rPr>
                <w:rFonts w:hint="eastAsia" w:ascii="仿宋_GB2312" w:hAnsi="宋体" w:eastAsia="仿宋_GB2312"/>
                <w:szCs w:val="21"/>
              </w:rPr>
              <w:t>计提理由</w:t>
            </w:r>
          </w:p>
        </w:tc>
      </w:tr>
      <w:tr w14:paraId="2F0DC15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1465" w:type="dxa"/>
            <w:tcBorders>
              <w:top w:val="dotted" w:color="auto" w:sz="4" w:space="0"/>
              <w:bottom w:val="dotted" w:color="auto" w:sz="4" w:space="0"/>
            </w:tcBorders>
            <w:noWrap w:val="0"/>
            <w:vAlign w:val="center"/>
          </w:tcPr>
          <w:p w14:paraId="491B91CC">
            <w:pPr>
              <w:snapToGrid w:val="0"/>
              <w:spacing w:line="240" w:lineRule="atLeast"/>
              <w:jc w:val="center"/>
              <w:rPr>
                <w:rFonts w:ascii="仿宋_GB2312" w:hAnsi="仿宋_GB2312" w:eastAsia="仿宋_GB2312" w:cs="仿宋_GB2312"/>
                <w:sz w:val="18"/>
                <w:szCs w:val="18"/>
              </w:rPr>
            </w:pPr>
          </w:p>
        </w:tc>
        <w:tc>
          <w:tcPr>
            <w:tcW w:w="1515" w:type="dxa"/>
            <w:tcBorders>
              <w:top w:val="dotted" w:color="auto" w:sz="4" w:space="0"/>
              <w:bottom w:val="dotted" w:color="auto" w:sz="4" w:space="0"/>
            </w:tcBorders>
            <w:noWrap w:val="0"/>
            <w:vAlign w:val="center"/>
          </w:tcPr>
          <w:p w14:paraId="1FF0EBE3">
            <w:pPr>
              <w:snapToGrid w:val="0"/>
              <w:spacing w:line="240" w:lineRule="atLeast"/>
              <w:jc w:val="center"/>
              <w:rPr>
                <w:rFonts w:ascii="仿宋_GB2312" w:hAnsi="仿宋_GB2312" w:eastAsia="仿宋_GB2312" w:cs="仿宋_GB2312"/>
                <w:sz w:val="18"/>
                <w:szCs w:val="18"/>
              </w:rPr>
            </w:pPr>
          </w:p>
        </w:tc>
        <w:tc>
          <w:tcPr>
            <w:tcW w:w="1188" w:type="dxa"/>
            <w:tcBorders>
              <w:top w:val="dotted" w:color="auto" w:sz="4" w:space="0"/>
              <w:bottom w:val="dotted" w:color="auto" w:sz="4" w:space="0"/>
            </w:tcBorders>
            <w:noWrap w:val="0"/>
            <w:vAlign w:val="center"/>
          </w:tcPr>
          <w:p w14:paraId="6C65E593">
            <w:pPr>
              <w:snapToGrid w:val="0"/>
              <w:spacing w:line="240" w:lineRule="atLeast"/>
              <w:jc w:val="center"/>
              <w:rPr>
                <w:rFonts w:ascii="仿宋_GB2312" w:hAnsi="仿宋_GB2312" w:eastAsia="仿宋_GB2312" w:cs="仿宋_GB2312"/>
                <w:sz w:val="18"/>
                <w:szCs w:val="18"/>
              </w:rPr>
            </w:pPr>
          </w:p>
        </w:tc>
        <w:tc>
          <w:tcPr>
            <w:tcW w:w="1067" w:type="dxa"/>
            <w:tcBorders>
              <w:top w:val="dotted" w:color="auto" w:sz="4" w:space="0"/>
              <w:bottom w:val="dotted" w:color="auto" w:sz="4" w:space="0"/>
            </w:tcBorders>
            <w:noWrap w:val="0"/>
            <w:vAlign w:val="center"/>
          </w:tcPr>
          <w:p w14:paraId="6EE63DB3">
            <w:pPr>
              <w:snapToGrid w:val="0"/>
              <w:spacing w:line="240" w:lineRule="atLeast"/>
              <w:jc w:val="center"/>
              <w:rPr>
                <w:rFonts w:ascii="仿宋_GB2312" w:hAnsi="仿宋_GB2312" w:eastAsia="仿宋_GB2312" w:cs="仿宋_GB2312"/>
                <w:sz w:val="18"/>
                <w:szCs w:val="18"/>
              </w:rPr>
            </w:pPr>
          </w:p>
        </w:tc>
        <w:tc>
          <w:tcPr>
            <w:tcW w:w="1400" w:type="dxa"/>
            <w:tcBorders>
              <w:top w:val="dotted" w:color="auto" w:sz="4" w:space="0"/>
              <w:bottom w:val="dotted" w:color="auto" w:sz="4" w:space="0"/>
            </w:tcBorders>
            <w:noWrap w:val="0"/>
            <w:vAlign w:val="center"/>
          </w:tcPr>
          <w:p w14:paraId="531EE88D">
            <w:pPr>
              <w:snapToGrid w:val="0"/>
              <w:spacing w:line="240" w:lineRule="atLeast"/>
              <w:jc w:val="center"/>
              <w:rPr>
                <w:rFonts w:ascii="仿宋_GB2312" w:hAnsi="仿宋_GB2312" w:eastAsia="仿宋_GB2312" w:cs="仿宋_GB2312"/>
                <w:sz w:val="18"/>
                <w:szCs w:val="18"/>
              </w:rPr>
            </w:pPr>
          </w:p>
        </w:tc>
        <w:tc>
          <w:tcPr>
            <w:tcW w:w="1517" w:type="dxa"/>
            <w:tcBorders>
              <w:top w:val="dotted" w:color="auto" w:sz="4" w:space="0"/>
              <w:bottom w:val="dotted" w:color="auto" w:sz="4" w:space="0"/>
            </w:tcBorders>
            <w:noWrap w:val="0"/>
            <w:vAlign w:val="center"/>
          </w:tcPr>
          <w:p w14:paraId="278E0EB9">
            <w:pPr>
              <w:snapToGrid w:val="0"/>
              <w:spacing w:line="240" w:lineRule="atLeast"/>
              <w:jc w:val="center"/>
              <w:rPr>
                <w:rFonts w:ascii="仿宋_GB2312" w:hAnsi="仿宋_GB2312" w:eastAsia="仿宋_GB2312" w:cs="仿宋_GB2312"/>
                <w:sz w:val="18"/>
                <w:szCs w:val="18"/>
              </w:rPr>
            </w:pPr>
          </w:p>
        </w:tc>
      </w:tr>
      <w:tr w14:paraId="3E8C04D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1465" w:type="dxa"/>
            <w:tcBorders>
              <w:top w:val="nil"/>
              <w:bottom w:val="dotted" w:color="auto" w:sz="4" w:space="0"/>
            </w:tcBorders>
            <w:noWrap w:val="0"/>
            <w:vAlign w:val="center"/>
          </w:tcPr>
          <w:p w14:paraId="08A9EE08">
            <w:pPr>
              <w:snapToGrid w:val="0"/>
              <w:spacing w:line="240" w:lineRule="atLeast"/>
              <w:jc w:val="center"/>
              <w:rPr>
                <w:rFonts w:ascii="仿宋_GB2312" w:hAnsi="仿宋_GB2312" w:eastAsia="仿宋_GB2312" w:cs="仿宋_GB2312"/>
                <w:sz w:val="18"/>
                <w:szCs w:val="18"/>
              </w:rPr>
            </w:pPr>
          </w:p>
        </w:tc>
        <w:tc>
          <w:tcPr>
            <w:tcW w:w="1515" w:type="dxa"/>
            <w:tcBorders>
              <w:top w:val="nil"/>
              <w:bottom w:val="dotted" w:color="auto" w:sz="4" w:space="0"/>
            </w:tcBorders>
            <w:noWrap w:val="0"/>
            <w:vAlign w:val="center"/>
          </w:tcPr>
          <w:p w14:paraId="1291945B">
            <w:pPr>
              <w:snapToGrid w:val="0"/>
              <w:spacing w:line="240" w:lineRule="atLeast"/>
              <w:jc w:val="center"/>
              <w:rPr>
                <w:rFonts w:ascii="仿宋_GB2312" w:hAnsi="仿宋_GB2312" w:eastAsia="仿宋_GB2312" w:cs="仿宋_GB2312"/>
                <w:sz w:val="18"/>
                <w:szCs w:val="18"/>
              </w:rPr>
            </w:pPr>
          </w:p>
        </w:tc>
        <w:tc>
          <w:tcPr>
            <w:tcW w:w="1188" w:type="dxa"/>
            <w:tcBorders>
              <w:top w:val="nil"/>
              <w:bottom w:val="dotted" w:color="auto" w:sz="4" w:space="0"/>
            </w:tcBorders>
            <w:noWrap w:val="0"/>
            <w:vAlign w:val="center"/>
          </w:tcPr>
          <w:p w14:paraId="54AC0674">
            <w:pPr>
              <w:snapToGrid w:val="0"/>
              <w:spacing w:line="240" w:lineRule="atLeast"/>
              <w:jc w:val="center"/>
              <w:rPr>
                <w:rFonts w:ascii="仿宋_GB2312" w:hAnsi="仿宋_GB2312" w:eastAsia="仿宋_GB2312" w:cs="仿宋_GB2312"/>
                <w:sz w:val="18"/>
                <w:szCs w:val="18"/>
              </w:rPr>
            </w:pPr>
          </w:p>
        </w:tc>
        <w:tc>
          <w:tcPr>
            <w:tcW w:w="1067" w:type="dxa"/>
            <w:tcBorders>
              <w:top w:val="nil"/>
              <w:bottom w:val="dotted" w:color="auto" w:sz="4" w:space="0"/>
            </w:tcBorders>
            <w:noWrap w:val="0"/>
            <w:vAlign w:val="center"/>
          </w:tcPr>
          <w:p w14:paraId="29E0DC3D">
            <w:pPr>
              <w:snapToGrid w:val="0"/>
              <w:spacing w:line="240" w:lineRule="atLeast"/>
              <w:jc w:val="center"/>
              <w:rPr>
                <w:rFonts w:ascii="仿宋_GB2312" w:hAnsi="仿宋_GB2312" w:eastAsia="仿宋_GB2312" w:cs="仿宋_GB2312"/>
                <w:sz w:val="18"/>
                <w:szCs w:val="18"/>
              </w:rPr>
            </w:pPr>
          </w:p>
        </w:tc>
        <w:tc>
          <w:tcPr>
            <w:tcW w:w="1400" w:type="dxa"/>
            <w:tcBorders>
              <w:top w:val="nil"/>
              <w:bottom w:val="dotted" w:color="auto" w:sz="4" w:space="0"/>
            </w:tcBorders>
            <w:noWrap w:val="0"/>
            <w:vAlign w:val="center"/>
          </w:tcPr>
          <w:p w14:paraId="6E72CC88">
            <w:pPr>
              <w:snapToGrid w:val="0"/>
              <w:spacing w:line="240" w:lineRule="atLeast"/>
              <w:jc w:val="center"/>
              <w:rPr>
                <w:rFonts w:ascii="仿宋_GB2312" w:hAnsi="仿宋_GB2312" w:eastAsia="仿宋_GB2312" w:cs="仿宋_GB2312"/>
                <w:sz w:val="18"/>
                <w:szCs w:val="18"/>
              </w:rPr>
            </w:pPr>
          </w:p>
        </w:tc>
        <w:tc>
          <w:tcPr>
            <w:tcW w:w="1517" w:type="dxa"/>
            <w:tcBorders>
              <w:top w:val="nil"/>
              <w:bottom w:val="dotted" w:color="auto" w:sz="4" w:space="0"/>
            </w:tcBorders>
            <w:noWrap w:val="0"/>
            <w:vAlign w:val="center"/>
          </w:tcPr>
          <w:p w14:paraId="0904BC7C">
            <w:pPr>
              <w:snapToGrid w:val="0"/>
              <w:spacing w:line="240" w:lineRule="atLeast"/>
              <w:jc w:val="center"/>
              <w:rPr>
                <w:rFonts w:ascii="仿宋_GB2312" w:hAnsi="仿宋_GB2312" w:eastAsia="仿宋_GB2312" w:cs="仿宋_GB2312"/>
                <w:sz w:val="18"/>
                <w:szCs w:val="18"/>
              </w:rPr>
            </w:pPr>
          </w:p>
        </w:tc>
      </w:tr>
      <w:tr w14:paraId="5321D10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1465" w:type="dxa"/>
            <w:tcBorders>
              <w:top w:val="dotted" w:color="auto" w:sz="4" w:space="0"/>
            </w:tcBorders>
            <w:noWrap w:val="0"/>
            <w:vAlign w:val="center"/>
          </w:tcPr>
          <w:p w14:paraId="503191DB">
            <w:pPr>
              <w:snapToGrid w:val="0"/>
              <w:spacing w:line="240" w:lineRule="atLeast"/>
              <w:jc w:val="center"/>
              <w:rPr>
                <w:rFonts w:ascii="仿宋_GB2312" w:hAnsi="仿宋_GB2312" w:eastAsia="仿宋_GB2312" w:cs="仿宋_GB2312"/>
                <w:sz w:val="18"/>
                <w:szCs w:val="18"/>
              </w:rPr>
            </w:pPr>
            <w:r>
              <w:rPr>
                <w:rFonts w:hint="eastAsia" w:ascii="仿宋_GB2312" w:hAnsi="宋体" w:eastAsia="仿宋_GB2312"/>
                <w:szCs w:val="21"/>
              </w:rPr>
              <w:t>合计</w:t>
            </w:r>
          </w:p>
        </w:tc>
        <w:tc>
          <w:tcPr>
            <w:tcW w:w="1515" w:type="dxa"/>
            <w:tcBorders>
              <w:top w:val="dotted" w:color="auto" w:sz="4" w:space="0"/>
            </w:tcBorders>
            <w:noWrap w:val="0"/>
            <w:vAlign w:val="center"/>
          </w:tcPr>
          <w:p w14:paraId="3595FDD9">
            <w:pPr>
              <w:snapToGrid w:val="0"/>
              <w:spacing w:line="240" w:lineRule="atLeast"/>
              <w:jc w:val="center"/>
              <w:rPr>
                <w:rFonts w:ascii="仿宋_GB2312" w:hAnsi="仿宋_GB2312" w:eastAsia="仿宋_GB2312" w:cs="仿宋_GB2312"/>
                <w:sz w:val="18"/>
                <w:szCs w:val="18"/>
              </w:rPr>
            </w:pPr>
          </w:p>
        </w:tc>
        <w:tc>
          <w:tcPr>
            <w:tcW w:w="1188" w:type="dxa"/>
            <w:tcBorders>
              <w:top w:val="dotted" w:color="auto" w:sz="4" w:space="0"/>
            </w:tcBorders>
            <w:noWrap w:val="0"/>
            <w:vAlign w:val="center"/>
          </w:tcPr>
          <w:p w14:paraId="2BD76AC5">
            <w:pPr>
              <w:snapToGrid w:val="0"/>
              <w:spacing w:line="240" w:lineRule="atLeast"/>
              <w:jc w:val="center"/>
              <w:rPr>
                <w:rFonts w:ascii="仿宋_GB2312" w:hAnsi="仿宋_GB2312" w:eastAsia="仿宋_GB2312" w:cs="仿宋_GB2312"/>
                <w:sz w:val="18"/>
                <w:szCs w:val="18"/>
              </w:rPr>
            </w:pPr>
          </w:p>
        </w:tc>
        <w:tc>
          <w:tcPr>
            <w:tcW w:w="1067" w:type="dxa"/>
            <w:tcBorders>
              <w:top w:val="dotted" w:color="auto" w:sz="4" w:space="0"/>
            </w:tcBorders>
            <w:noWrap w:val="0"/>
            <w:vAlign w:val="center"/>
          </w:tcPr>
          <w:p w14:paraId="5661B42E">
            <w:pPr>
              <w:widowControl/>
              <w:spacing w:line="240" w:lineRule="atLeast"/>
              <w:jc w:val="center"/>
              <w:rPr>
                <w:rFonts w:hint="eastAsia" w:ascii="仿宋_GB2312" w:hAnsi="宋体" w:eastAsia="仿宋_GB2312"/>
                <w:szCs w:val="21"/>
              </w:rPr>
            </w:pPr>
            <w:r>
              <w:rPr>
                <w:rFonts w:hint="eastAsia" w:ascii="仿宋_GB2312" w:hAnsi="宋体" w:eastAsia="仿宋_GB2312"/>
                <w:szCs w:val="21"/>
              </w:rPr>
              <w:t>——</w:t>
            </w:r>
          </w:p>
        </w:tc>
        <w:tc>
          <w:tcPr>
            <w:tcW w:w="1400" w:type="dxa"/>
            <w:tcBorders>
              <w:top w:val="dotted" w:color="auto" w:sz="4" w:space="0"/>
            </w:tcBorders>
            <w:noWrap w:val="0"/>
            <w:vAlign w:val="center"/>
          </w:tcPr>
          <w:p w14:paraId="3FC56623">
            <w:pPr>
              <w:widowControl/>
              <w:spacing w:line="240" w:lineRule="atLeast"/>
              <w:jc w:val="center"/>
              <w:rPr>
                <w:rFonts w:hint="eastAsia" w:ascii="仿宋_GB2312" w:hAnsi="宋体" w:eastAsia="仿宋_GB2312"/>
                <w:szCs w:val="21"/>
              </w:rPr>
            </w:pPr>
          </w:p>
        </w:tc>
        <w:tc>
          <w:tcPr>
            <w:tcW w:w="1517" w:type="dxa"/>
            <w:tcBorders>
              <w:top w:val="dotted" w:color="auto" w:sz="4" w:space="0"/>
            </w:tcBorders>
            <w:noWrap w:val="0"/>
            <w:vAlign w:val="center"/>
          </w:tcPr>
          <w:p w14:paraId="2FD05248">
            <w:pPr>
              <w:widowControl/>
              <w:spacing w:line="240" w:lineRule="atLeast"/>
              <w:jc w:val="center"/>
              <w:rPr>
                <w:rFonts w:hint="eastAsia" w:ascii="仿宋_GB2312" w:hAnsi="宋体" w:eastAsia="仿宋_GB2312"/>
                <w:szCs w:val="21"/>
              </w:rPr>
            </w:pPr>
            <w:r>
              <w:rPr>
                <w:rFonts w:hint="eastAsia" w:ascii="仿宋_GB2312" w:hAnsi="宋体" w:eastAsia="仿宋_GB2312"/>
                <w:szCs w:val="21"/>
              </w:rPr>
              <w:t>——</w:t>
            </w:r>
          </w:p>
        </w:tc>
      </w:tr>
    </w:tbl>
    <w:p w14:paraId="56D1A3D0">
      <w:pPr>
        <w:pStyle w:val="4"/>
        <w:numPr>
          <w:ilvl w:val="0"/>
          <w:numId w:val="0"/>
        </w:numPr>
        <w:tabs>
          <w:tab w:val="left" w:pos="0"/>
        </w:tabs>
        <w:ind w:left="480"/>
      </w:pPr>
      <w:r>
        <w:rPr>
          <w:rFonts w:hint="eastAsia"/>
        </w:rPr>
        <w:t>按信用风险特征组合计提坏账准备的应收账款</w:t>
      </w:r>
    </w:p>
    <w:p w14:paraId="213329AA">
      <w:pPr>
        <w:pStyle w:val="5"/>
      </w:pPr>
      <w:r>
        <w:rPr>
          <w:rFonts w:hint="eastAsia"/>
        </w:rPr>
        <w:t>账龄组合</w:t>
      </w:r>
    </w:p>
    <w:tbl>
      <w:tblPr>
        <w:tblStyle w:val="16"/>
        <w:tblW w:w="8520"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384"/>
        <w:gridCol w:w="739"/>
        <w:gridCol w:w="1105"/>
        <w:gridCol w:w="1226"/>
        <w:gridCol w:w="738"/>
        <w:gridCol w:w="1103"/>
        <w:gridCol w:w="1225"/>
      </w:tblGrid>
      <w:tr w14:paraId="0A0E2DA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2384" w:type="dxa"/>
            <w:vMerge w:val="restart"/>
            <w:noWrap w:val="0"/>
            <w:vAlign w:val="center"/>
          </w:tcPr>
          <w:p w14:paraId="1EB147F6">
            <w:pPr>
              <w:widowControl/>
              <w:spacing w:line="240" w:lineRule="atLeast"/>
              <w:jc w:val="center"/>
              <w:rPr>
                <w:rFonts w:ascii="仿宋_GB2312" w:hAnsi="宋体" w:eastAsia="仿宋_GB2312"/>
                <w:szCs w:val="21"/>
              </w:rPr>
            </w:pPr>
            <w:r>
              <w:rPr>
                <w:rFonts w:hint="eastAsia" w:ascii="仿宋_GB2312" w:hAnsi="宋体" w:eastAsia="仿宋_GB2312"/>
                <w:szCs w:val="21"/>
              </w:rPr>
              <w:t>账  龄</w:t>
            </w:r>
          </w:p>
        </w:tc>
        <w:tc>
          <w:tcPr>
            <w:tcW w:w="3070" w:type="dxa"/>
            <w:gridSpan w:val="3"/>
            <w:noWrap w:val="0"/>
            <w:vAlign w:val="center"/>
          </w:tcPr>
          <w:p w14:paraId="79B7210B">
            <w:pPr>
              <w:widowControl/>
              <w:spacing w:line="240" w:lineRule="atLeast"/>
              <w:jc w:val="center"/>
              <w:rPr>
                <w:rFonts w:ascii="仿宋_GB2312" w:hAnsi="宋体" w:eastAsia="仿宋_GB2312"/>
                <w:szCs w:val="21"/>
              </w:rPr>
            </w:pPr>
            <w:r>
              <w:rPr>
                <w:rFonts w:hint="eastAsia" w:ascii="仿宋_GB2312" w:hAnsi="宋体" w:eastAsia="仿宋_GB2312"/>
                <w:szCs w:val="21"/>
              </w:rPr>
              <w:t>期末数</w:t>
            </w:r>
          </w:p>
        </w:tc>
        <w:tc>
          <w:tcPr>
            <w:tcW w:w="3066" w:type="dxa"/>
            <w:gridSpan w:val="3"/>
            <w:noWrap w:val="0"/>
            <w:vAlign w:val="center"/>
          </w:tcPr>
          <w:p w14:paraId="6BCF8DBC">
            <w:pPr>
              <w:widowControl/>
              <w:spacing w:line="240" w:lineRule="atLeast"/>
              <w:jc w:val="center"/>
              <w:rPr>
                <w:rFonts w:ascii="仿宋_GB2312" w:hAnsi="宋体" w:eastAsia="仿宋_GB2312"/>
                <w:szCs w:val="21"/>
              </w:rPr>
            </w:pPr>
            <w:r>
              <w:rPr>
                <w:rFonts w:hint="eastAsia" w:ascii="仿宋_GB2312" w:hAnsi="宋体" w:eastAsia="仿宋_GB2312"/>
                <w:szCs w:val="21"/>
              </w:rPr>
              <w:t>期初数</w:t>
            </w:r>
          </w:p>
        </w:tc>
      </w:tr>
      <w:tr w14:paraId="19488D6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2384" w:type="dxa"/>
            <w:vMerge w:val="continue"/>
            <w:noWrap w:val="0"/>
            <w:vAlign w:val="center"/>
          </w:tcPr>
          <w:p w14:paraId="0B0F9CF1">
            <w:pPr>
              <w:widowControl/>
              <w:spacing w:line="240" w:lineRule="atLeast"/>
              <w:ind w:firstLine="420" w:firstLineChars="200"/>
              <w:rPr>
                <w:rFonts w:ascii="仿宋_GB2312" w:hAnsi="宋体" w:eastAsia="仿宋_GB2312"/>
                <w:szCs w:val="21"/>
              </w:rPr>
            </w:pPr>
          </w:p>
        </w:tc>
        <w:tc>
          <w:tcPr>
            <w:tcW w:w="1844" w:type="dxa"/>
            <w:gridSpan w:val="2"/>
            <w:noWrap w:val="0"/>
            <w:vAlign w:val="center"/>
          </w:tcPr>
          <w:p w14:paraId="1EA58556">
            <w:pPr>
              <w:widowControl/>
              <w:spacing w:line="240" w:lineRule="atLeast"/>
              <w:jc w:val="center"/>
              <w:rPr>
                <w:rFonts w:ascii="仿宋_GB2312" w:hAnsi="宋体" w:eastAsia="仿宋_GB2312"/>
                <w:szCs w:val="21"/>
              </w:rPr>
            </w:pPr>
            <w:r>
              <w:rPr>
                <w:rFonts w:hint="eastAsia" w:ascii="仿宋_GB2312" w:hAnsi="宋体" w:eastAsia="仿宋_GB2312"/>
                <w:szCs w:val="21"/>
              </w:rPr>
              <w:t>账面余额</w:t>
            </w:r>
          </w:p>
        </w:tc>
        <w:tc>
          <w:tcPr>
            <w:tcW w:w="1226" w:type="dxa"/>
            <w:vMerge w:val="restart"/>
            <w:noWrap w:val="0"/>
            <w:vAlign w:val="center"/>
          </w:tcPr>
          <w:p w14:paraId="7BA3ED20">
            <w:pPr>
              <w:widowControl/>
              <w:spacing w:line="240" w:lineRule="atLeast"/>
              <w:jc w:val="center"/>
              <w:rPr>
                <w:rFonts w:ascii="仿宋_GB2312" w:hAnsi="宋体" w:eastAsia="仿宋_GB2312"/>
                <w:szCs w:val="21"/>
              </w:rPr>
            </w:pPr>
            <w:r>
              <w:rPr>
                <w:rFonts w:hint="eastAsia" w:ascii="仿宋_GB2312" w:hAnsi="宋体" w:eastAsia="仿宋_GB2312"/>
                <w:szCs w:val="21"/>
              </w:rPr>
              <w:t>坏账准备</w:t>
            </w:r>
          </w:p>
        </w:tc>
        <w:tc>
          <w:tcPr>
            <w:tcW w:w="1841" w:type="dxa"/>
            <w:gridSpan w:val="2"/>
            <w:noWrap w:val="0"/>
            <w:vAlign w:val="center"/>
          </w:tcPr>
          <w:p w14:paraId="6E7DEF4F">
            <w:pPr>
              <w:widowControl/>
              <w:spacing w:line="240" w:lineRule="atLeast"/>
              <w:jc w:val="center"/>
              <w:rPr>
                <w:rFonts w:ascii="仿宋_GB2312" w:hAnsi="宋体" w:eastAsia="仿宋_GB2312"/>
                <w:szCs w:val="21"/>
              </w:rPr>
            </w:pPr>
            <w:r>
              <w:rPr>
                <w:rFonts w:hint="eastAsia" w:ascii="仿宋_GB2312" w:hAnsi="宋体" w:eastAsia="仿宋_GB2312"/>
                <w:szCs w:val="21"/>
              </w:rPr>
              <w:t>账面余额</w:t>
            </w:r>
          </w:p>
        </w:tc>
        <w:tc>
          <w:tcPr>
            <w:tcW w:w="1225" w:type="dxa"/>
            <w:vMerge w:val="restart"/>
            <w:noWrap w:val="0"/>
            <w:vAlign w:val="center"/>
          </w:tcPr>
          <w:p w14:paraId="0402545C">
            <w:pPr>
              <w:widowControl/>
              <w:spacing w:line="240" w:lineRule="atLeast"/>
              <w:jc w:val="center"/>
              <w:rPr>
                <w:rFonts w:ascii="仿宋_GB2312" w:hAnsi="宋体" w:eastAsia="仿宋_GB2312"/>
                <w:szCs w:val="21"/>
              </w:rPr>
            </w:pPr>
            <w:r>
              <w:rPr>
                <w:rFonts w:hint="eastAsia" w:ascii="仿宋_GB2312" w:hAnsi="宋体" w:eastAsia="仿宋_GB2312"/>
                <w:szCs w:val="21"/>
              </w:rPr>
              <w:t>坏账准备</w:t>
            </w:r>
          </w:p>
        </w:tc>
      </w:tr>
      <w:tr w14:paraId="3EEF6A7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2384" w:type="dxa"/>
            <w:vMerge w:val="continue"/>
            <w:noWrap w:val="0"/>
            <w:vAlign w:val="center"/>
          </w:tcPr>
          <w:p w14:paraId="47744EF7">
            <w:pPr>
              <w:widowControl/>
              <w:spacing w:line="240" w:lineRule="atLeast"/>
              <w:ind w:firstLine="420" w:firstLineChars="200"/>
              <w:rPr>
                <w:rFonts w:ascii="仿宋_GB2312" w:hAnsi="宋体" w:eastAsia="仿宋_GB2312"/>
                <w:szCs w:val="21"/>
              </w:rPr>
            </w:pPr>
          </w:p>
        </w:tc>
        <w:tc>
          <w:tcPr>
            <w:tcW w:w="739" w:type="dxa"/>
            <w:noWrap w:val="0"/>
            <w:vAlign w:val="center"/>
          </w:tcPr>
          <w:p w14:paraId="03DE736A">
            <w:pPr>
              <w:widowControl/>
              <w:spacing w:line="240" w:lineRule="atLeast"/>
              <w:jc w:val="center"/>
              <w:rPr>
                <w:rFonts w:ascii="仿宋_GB2312" w:hAnsi="宋体" w:eastAsia="仿宋_GB2312"/>
                <w:szCs w:val="21"/>
              </w:rPr>
            </w:pPr>
            <w:r>
              <w:rPr>
                <w:rFonts w:hint="eastAsia" w:ascii="仿宋_GB2312" w:hAnsi="宋体" w:eastAsia="仿宋_GB2312"/>
                <w:szCs w:val="21"/>
              </w:rPr>
              <w:t>金额</w:t>
            </w:r>
          </w:p>
        </w:tc>
        <w:tc>
          <w:tcPr>
            <w:tcW w:w="1105" w:type="dxa"/>
            <w:noWrap w:val="0"/>
            <w:vAlign w:val="center"/>
          </w:tcPr>
          <w:p w14:paraId="0234DD21">
            <w:pPr>
              <w:widowControl/>
              <w:spacing w:line="240" w:lineRule="atLeast"/>
              <w:jc w:val="center"/>
              <w:rPr>
                <w:rFonts w:ascii="仿宋_GB2312" w:hAnsi="宋体" w:eastAsia="仿宋_GB2312"/>
                <w:szCs w:val="21"/>
              </w:rPr>
            </w:pPr>
            <w:r>
              <w:rPr>
                <w:rFonts w:hint="eastAsia" w:ascii="仿宋_GB2312" w:hAnsi="宋体" w:eastAsia="仿宋_GB2312"/>
                <w:szCs w:val="21"/>
              </w:rPr>
              <w:t>比例(%)</w:t>
            </w:r>
          </w:p>
        </w:tc>
        <w:tc>
          <w:tcPr>
            <w:tcW w:w="1226" w:type="dxa"/>
            <w:vMerge w:val="continue"/>
            <w:noWrap w:val="0"/>
            <w:vAlign w:val="center"/>
          </w:tcPr>
          <w:p w14:paraId="5DB0D597">
            <w:pPr>
              <w:widowControl/>
              <w:spacing w:line="240" w:lineRule="atLeast"/>
              <w:ind w:firstLine="420" w:firstLineChars="200"/>
              <w:rPr>
                <w:rFonts w:ascii="仿宋_GB2312" w:hAnsi="宋体" w:eastAsia="仿宋_GB2312"/>
                <w:szCs w:val="21"/>
              </w:rPr>
            </w:pPr>
          </w:p>
        </w:tc>
        <w:tc>
          <w:tcPr>
            <w:tcW w:w="738" w:type="dxa"/>
            <w:noWrap w:val="0"/>
            <w:vAlign w:val="center"/>
          </w:tcPr>
          <w:p w14:paraId="326F1671">
            <w:pPr>
              <w:widowControl/>
              <w:spacing w:line="240" w:lineRule="atLeast"/>
              <w:jc w:val="center"/>
              <w:rPr>
                <w:rFonts w:ascii="仿宋_GB2312" w:hAnsi="宋体" w:eastAsia="仿宋_GB2312"/>
                <w:szCs w:val="21"/>
              </w:rPr>
            </w:pPr>
            <w:r>
              <w:rPr>
                <w:rFonts w:hint="eastAsia" w:ascii="仿宋_GB2312" w:hAnsi="宋体" w:eastAsia="仿宋_GB2312"/>
                <w:szCs w:val="21"/>
              </w:rPr>
              <w:t>金额</w:t>
            </w:r>
          </w:p>
        </w:tc>
        <w:tc>
          <w:tcPr>
            <w:tcW w:w="1103" w:type="dxa"/>
            <w:noWrap w:val="0"/>
            <w:vAlign w:val="center"/>
          </w:tcPr>
          <w:p w14:paraId="2737F4C7">
            <w:pPr>
              <w:widowControl/>
              <w:spacing w:line="240" w:lineRule="atLeast"/>
              <w:jc w:val="center"/>
              <w:rPr>
                <w:rFonts w:ascii="仿宋_GB2312" w:hAnsi="宋体" w:eastAsia="仿宋_GB2312"/>
                <w:szCs w:val="21"/>
              </w:rPr>
            </w:pPr>
            <w:r>
              <w:rPr>
                <w:rFonts w:hint="eastAsia" w:ascii="仿宋_GB2312" w:hAnsi="宋体" w:eastAsia="仿宋_GB2312"/>
                <w:szCs w:val="21"/>
              </w:rPr>
              <w:t>比例(%)</w:t>
            </w:r>
          </w:p>
        </w:tc>
        <w:tc>
          <w:tcPr>
            <w:tcW w:w="1225" w:type="dxa"/>
            <w:vMerge w:val="continue"/>
            <w:noWrap w:val="0"/>
            <w:vAlign w:val="center"/>
          </w:tcPr>
          <w:p w14:paraId="4A0D1354">
            <w:pPr>
              <w:widowControl/>
              <w:spacing w:line="240" w:lineRule="atLeast"/>
              <w:ind w:firstLine="420" w:firstLineChars="200"/>
              <w:rPr>
                <w:rFonts w:ascii="仿宋_GB2312" w:hAnsi="宋体" w:eastAsia="仿宋_GB2312"/>
                <w:szCs w:val="21"/>
              </w:rPr>
            </w:pPr>
          </w:p>
        </w:tc>
      </w:tr>
      <w:tr w14:paraId="3F7995D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2384" w:type="dxa"/>
            <w:noWrap w:val="0"/>
            <w:vAlign w:val="center"/>
          </w:tcPr>
          <w:p w14:paraId="01817B78">
            <w:pPr>
              <w:widowControl/>
              <w:spacing w:line="240" w:lineRule="atLeast"/>
              <w:rPr>
                <w:rFonts w:ascii="仿宋_GB2312" w:hAnsi="宋体" w:eastAsia="仿宋_GB2312"/>
                <w:szCs w:val="21"/>
              </w:rPr>
            </w:pPr>
            <w:r>
              <w:rPr>
                <w:rFonts w:hint="eastAsia" w:ascii="仿宋_GB2312" w:hAnsi="宋体" w:eastAsia="仿宋_GB2312"/>
                <w:szCs w:val="21"/>
              </w:rPr>
              <w:t>1年以内（含1年）</w:t>
            </w:r>
          </w:p>
        </w:tc>
        <w:tc>
          <w:tcPr>
            <w:tcW w:w="739" w:type="dxa"/>
            <w:noWrap w:val="0"/>
            <w:vAlign w:val="center"/>
          </w:tcPr>
          <w:p w14:paraId="20390A41">
            <w:pPr>
              <w:widowControl/>
              <w:spacing w:line="240" w:lineRule="atLeast"/>
              <w:ind w:firstLine="420" w:firstLineChars="200"/>
              <w:rPr>
                <w:rFonts w:ascii="仿宋_GB2312" w:hAnsi="宋体" w:eastAsia="仿宋_GB2312"/>
                <w:szCs w:val="21"/>
              </w:rPr>
            </w:pPr>
          </w:p>
        </w:tc>
        <w:tc>
          <w:tcPr>
            <w:tcW w:w="1105" w:type="dxa"/>
            <w:noWrap w:val="0"/>
            <w:vAlign w:val="center"/>
          </w:tcPr>
          <w:p w14:paraId="6B3FD954">
            <w:pPr>
              <w:widowControl/>
              <w:spacing w:line="240" w:lineRule="atLeast"/>
              <w:ind w:firstLine="420" w:firstLineChars="200"/>
              <w:rPr>
                <w:rFonts w:ascii="仿宋_GB2312" w:hAnsi="宋体" w:eastAsia="仿宋_GB2312"/>
                <w:szCs w:val="21"/>
              </w:rPr>
            </w:pPr>
          </w:p>
        </w:tc>
        <w:tc>
          <w:tcPr>
            <w:tcW w:w="1226" w:type="dxa"/>
            <w:noWrap w:val="0"/>
            <w:vAlign w:val="center"/>
          </w:tcPr>
          <w:p w14:paraId="7B1341E8">
            <w:pPr>
              <w:widowControl/>
              <w:spacing w:line="240" w:lineRule="atLeast"/>
              <w:ind w:firstLine="420" w:firstLineChars="200"/>
              <w:rPr>
                <w:rFonts w:ascii="仿宋_GB2312" w:hAnsi="宋体" w:eastAsia="仿宋_GB2312"/>
                <w:szCs w:val="21"/>
              </w:rPr>
            </w:pPr>
          </w:p>
        </w:tc>
        <w:tc>
          <w:tcPr>
            <w:tcW w:w="738" w:type="dxa"/>
            <w:noWrap w:val="0"/>
            <w:vAlign w:val="center"/>
          </w:tcPr>
          <w:p w14:paraId="2ADEA4E6">
            <w:pPr>
              <w:widowControl/>
              <w:spacing w:line="240" w:lineRule="atLeast"/>
              <w:ind w:firstLine="420" w:firstLineChars="200"/>
              <w:rPr>
                <w:rFonts w:ascii="仿宋_GB2312" w:hAnsi="宋体" w:eastAsia="仿宋_GB2312"/>
                <w:szCs w:val="21"/>
              </w:rPr>
            </w:pPr>
          </w:p>
        </w:tc>
        <w:tc>
          <w:tcPr>
            <w:tcW w:w="1103" w:type="dxa"/>
            <w:noWrap w:val="0"/>
            <w:vAlign w:val="center"/>
          </w:tcPr>
          <w:p w14:paraId="3CAF0BBC">
            <w:pPr>
              <w:widowControl/>
              <w:spacing w:line="240" w:lineRule="atLeast"/>
              <w:ind w:firstLine="420" w:firstLineChars="200"/>
              <w:rPr>
                <w:rFonts w:ascii="仿宋_GB2312" w:hAnsi="宋体" w:eastAsia="仿宋_GB2312"/>
                <w:szCs w:val="21"/>
              </w:rPr>
            </w:pPr>
          </w:p>
        </w:tc>
        <w:tc>
          <w:tcPr>
            <w:tcW w:w="1225" w:type="dxa"/>
            <w:noWrap w:val="0"/>
            <w:vAlign w:val="center"/>
          </w:tcPr>
          <w:p w14:paraId="6E87CD9E">
            <w:pPr>
              <w:widowControl/>
              <w:spacing w:line="240" w:lineRule="atLeast"/>
              <w:ind w:firstLine="420" w:firstLineChars="200"/>
              <w:rPr>
                <w:rFonts w:ascii="仿宋_GB2312" w:hAnsi="宋体" w:eastAsia="仿宋_GB2312"/>
                <w:szCs w:val="21"/>
              </w:rPr>
            </w:pPr>
          </w:p>
        </w:tc>
      </w:tr>
      <w:tr w14:paraId="47A260B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2384" w:type="dxa"/>
            <w:noWrap w:val="0"/>
            <w:vAlign w:val="center"/>
          </w:tcPr>
          <w:p w14:paraId="3922F028">
            <w:pPr>
              <w:widowControl/>
              <w:spacing w:line="240" w:lineRule="atLeast"/>
              <w:rPr>
                <w:rFonts w:ascii="仿宋_GB2312" w:hAnsi="宋体" w:eastAsia="仿宋_GB2312"/>
                <w:szCs w:val="21"/>
              </w:rPr>
            </w:pPr>
            <w:r>
              <w:rPr>
                <w:rFonts w:hint="eastAsia" w:ascii="仿宋_GB2312" w:hAnsi="宋体" w:eastAsia="仿宋_GB2312"/>
                <w:szCs w:val="21"/>
              </w:rPr>
              <w:t>1至2年</w:t>
            </w:r>
          </w:p>
        </w:tc>
        <w:tc>
          <w:tcPr>
            <w:tcW w:w="739" w:type="dxa"/>
            <w:noWrap w:val="0"/>
            <w:vAlign w:val="center"/>
          </w:tcPr>
          <w:p w14:paraId="2036B198">
            <w:pPr>
              <w:widowControl/>
              <w:spacing w:line="240" w:lineRule="atLeast"/>
              <w:ind w:firstLine="420" w:firstLineChars="200"/>
              <w:rPr>
                <w:rFonts w:ascii="仿宋_GB2312" w:hAnsi="宋体" w:eastAsia="仿宋_GB2312"/>
                <w:szCs w:val="21"/>
              </w:rPr>
            </w:pPr>
          </w:p>
        </w:tc>
        <w:tc>
          <w:tcPr>
            <w:tcW w:w="1105" w:type="dxa"/>
            <w:noWrap w:val="0"/>
            <w:vAlign w:val="center"/>
          </w:tcPr>
          <w:p w14:paraId="4421661E">
            <w:pPr>
              <w:widowControl/>
              <w:spacing w:line="240" w:lineRule="atLeast"/>
              <w:ind w:firstLine="420" w:firstLineChars="200"/>
              <w:rPr>
                <w:rFonts w:ascii="仿宋_GB2312" w:hAnsi="宋体" w:eastAsia="仿宋_GB2312"/>
                <w:szCs w:val="21"/>
              </w:rPr>
            </w:pPr>
          </w:p>
        </w:tc>
        <w:tc>
          <w:tcPr>
            <w:tcW w:w="1226" w:type="dxa"/>
            <w:noWrap w:val="0"/>
            <w:vAlign w:val="center"/>
          </w:tcPr>
          <w:p w14:paraId="3F3B7AF6">
            <w:pPr>
              <w:widowControl/>
              <w:spacing w:line="240" w:lineRule="atLeast"/>
              <w:ind w:firstLine="420" w:firstLineChars="200"/>
              <w:rPr>
                <w:rFonts w:ascii="仿宋_GB2312" w:hAnsi="宋体" w:eastAsia="仿宋_GB2312"/>
                <w:szCs w:val="21"/>
              </w:rPr>
            </w:pPr>
          </w:p>
        </w:tc>
        <w:tc>
          <w:tcPr>
            <w:tcW w:w="738" w:type="dxa"/>
            <w:noWrap w:val="0"/>
            <w:vAlign w:val="center"/>
          </w:tcPr>
          <w:p w14:paraId="1AC61DF4">
            <w:pPr>
              <w:widowControl/>
              <w:spacing w:line="240" w:lineRule="atLeast"/>
              <w:ind w:firstLine="420" w:firstLineChars="200"/>
              <w:rPr>
                <w:rFonts w:ascii="仿宋_GB2312" w:hAnsi="宋体" w:eastAsia="仿宋_GB2312"/>
                <w:szCs w:val="21"/>
              </w:rPr>
            </w:pPr>
          </w:p>
        </w:tc>
        <w:tc>
          <w:tcPr>
            <w:tcW w:w="1103" w:type="dxa"/>
            <w:noWrap w:val="0"/>
            <w:vAlign w:val="center"/>
          </w:tcPr>
          <w:p w14:paraId="369EAD9F">
            <w:pPr>
              <w:widowControl/>
              <w:spacing w:line="240" w:lineRule="atLeast"/>
              <w:ind w:firstLine="420" w:firstLineChars="200"/>
              <w:rPr>
                <w:rFonts w:ascii="仿宋_GB2312" w:hAnsi="宋体" w:eastAsia="仿宋_GB2312"/>
                <w:szCs w:val="21"/>
              </w:rPr>
            </w:pPr>
          </w:p>
        </w:tc>
        <w:tc>
          <w:tcPr>
            <w:tcW w:w="1225" w:type="dxa"/>
            <w:noWrap w:val="0"/>
            <w:vAlign w:val="center"/>
          </w:tcPr>
          <w:p w14:paraId="60DCE139">
            <w:pPr>
              <w:widowControl/>
              <w:spacing w:line="240" w:lineRule="atLeast"/>
              <w:ind w:firstLine="420" w:firstLineChars="200"/>
              <w:rPr>
                <w:rFonts w:ascii="仿宋_GB2312" w:hAnsi="宋体" w:eastAsia="仿宋_GB2312"/>
                <w:szCs w:val="21"/>
              </w:rPr>
            </w:pPr>
          </w:p>
        </w:tc>
      </w:tr>
      <w:tr w14:paraId="024F9B1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2384" w:type="dxa"/>
            <w:noWrap w:val="0"/>
            <w:vAlign w:val="center"/>
          </w:tcPr>
          <w:p w14:paraId="08C4BF4B">
            <w:pPr>
              <w:widowControl/>
              <w:spacing w:line="240" w:lineRule="atLeast"/>
              <w:rPr>
                <w:rFonts w:ascii="仿宋_GB2312" w:hAnsi="宋体" w:eastAsia="仿宋_GB2312"/>
                <w:szCs w:val="21"/>
              </w:rPr>
            </w:pPr>
            <w:r>
              <w:rPr>
                <w:rFonts w:hint="eastAsia" w:ascii="仿宋_GB2312" w:hAnsi="宋体" w:eastAsia="仿宋_GB2312"/>
                <w:szCs w:val="21"/>
              </w:rPr>
              <w:t>2至3年</w:t>
            </w:r>
          </w:p>
        </w:tc>
        <w:tc>
          <w:tcPr>
            <w:tcW w:w="739" w:type="dxa"/>
            <w:noWrap w:val="0"/>
            <w:vAlign w:val="center"/>
          </w:tcPr>
          <w:p w14:paraId="634F0251">
            <w:pPr>
              <w:widowControl/>
              <w:spacing w:line="240" w:lineRule="atLeast"/>
              <w:ind w:firstLine="420" w:firstLineChars="200"/>
              <w:rPr>
                <w:rFonts w:ascii="仿宋_GB2312" w:hAnsi="宋体" w:eastAsia="仿宋_GB2312"/>
                <w:szCs w:val="21"/>
              </w:rPr>
            </w:pPr>
          </w:p>
        </w:tc>
        <w:tc>
          <w:tcPr>
            <w:tcW w:w="1105" w:type="dxa"/>
            <w:noWrap w:val="0"/>
            <w:vAlign w:val="center"/>
          </w:tcPr>
          <w:p w14:paraId="12FCBA52">
            <w:pPr>
              <w:widowControl/>
              <w:spacing w:line="240" w:lineRule="atLeast"/>
              <w:ind w:firstLine="420" w:firstLineChars="200"/>
              <w:rPr>
                <w:rFonts w:ascii="仿宋_GB2312" w:hAnsi="宋体" w:eastAsia="仿宋_GB2312"/>
                <w:szCs w:val="21"/>
              </w:rPr>
            </w:pPr>
          </w:p>
        </w:tc>
        <w:tc>
          <w:tcPr>
            <w:tcW w:w="1226" w:type="dxa"/>
            <w:noWrap w:val="0"/>
            <w:vAlign w:val="center"/>
          </w:tcPr>
          <w:p w14:paraId="061767A7">
            <w:pPr>
              <w:widowControl/>
              <w:spacing w:line="240" w:lineRule="atLeast"/>
              <w:ind w:firstLine="420" w:firstLineChars="200"/>
              <w:rPr>
                <w:rFonts w:ascii="仿宋_GB2312" w:hAnsi="宋体" w:eastAsia="仿宋_GB2312"/>
                <w:szCs w:val="21"/>
              </w:rPr>
            </w:pPr>
          </w:p>
        </w:tc>
        <w:tc>
          <w:tcPr>
            <w:tcW w:w="738" w:type="dxa"/>
            <w:noWrap w:val="0"/>
            <w:vAlign w:val="center"/>
          </w:tcPr>
          <w:p w14:paraId="7DF09736">
            <w:pPr>
              <w:widowControl/>
              <w:spacing w:line="240" w:lineRule="atLeast"/>
              <w:ind w:firstLine="420" w:firstLineChars="200"/>
              <w:rPr>
                <w:rFonts w:ascii="仿宋_GB2312" w:hAnsi="宋体" w:eastAsia="仿宋_GB2312"/>
                <w:szCs w:val="21"/>
              </w:rPr>
            </w:pPr>
          </w:p>
        </w:tc>
        <w:tc>
          <w:tcPr>
            <w:tcW w:w="1103" w:type="dxa"/>
            <w:noWrap w:val="0"/>
            <w:vAlign w:val="center"/>
          </w:tcPr>
          <w:p w14:paraId="32541C8B">
            <w:pPr>
              <w:widowControl/>
              <w:spacing w:line="240" w:lineRule="atLeast"/>
              <w:ind w:firstLine="420" w:firstLineChars="200"/>
              <w:rPr>
                <w:rFonts w:ascii="仿宋_GB2312" w:hAnsi="宋体" w:eastAsia="仿宋_GB2312"/>
                <w:szCs w:val="21"/>
              </w:rPr>
            </w:pPr>
          </w:p>
        </w:tc>
        <w:tc>
          <w:tcPr>
            <w:tcW w:w="1225" w:type="dxa"/>
            <w:noWrap w:val="0"/>
            <w:vAlign w:val="center"/>
          </w:tcPr>
          <w:p w14:paraId="4A4D05D8">
            <w:pPr>
              <w:widowControl/>
              <w:spacing w:line="240" w:lineRule="atLeast"/>
              <w:ind w:firstLine="420" w:firstLineChars="200"/>
              <w:rPr>
                <w:rFonts w:ascii="仿宋_GB2312" w:hAnsi="宋体" w:eastAsia="仿宋_GB2312"/>
                <w:szCs w:val="21"/>
              </w:rPr>
            </w:pPr>
          </w:p>
        </w:tc>
      </w:tr>
      <w:tr w14:paraId="23C9060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2384" w:type="dxa"/>
            <w:noWrap w:val="0"/>
            <w:vAlign w:val="center"/>
          </w:tcPr>
          <w:p w14:paraId="17F80FC3">
            <w:pPr>
              <w:widowControl/>
              <w:spacing w:line="240" w:lineRule="atLeast"/>
              <w:rPr>
                <w:rFonts w:ascii="仿宋_GB2312" w:hAnsi="宋体" w:eastAsia="等线"/>
                <w:szCs w:val="21"/>
              </w:rPr>
            </w:pPr>
            <w:r>
              <w:rPr>
                <w:rFonts w:ascii="仿宋" w:hAnsi="仿宋" w:eastAsia="仿宋" w:cs="仿宋"/>
                <w:szCs w:val="21"/>
              </w:rPr>
              <w:t>3</w:t>
            </w:r>
            <w:r>
              <w:rPr>
                <w:rFonts w:hint="eastAsia" w:ascii="仿宋" w:hAnsi="仿宋" w:eastAsia="仿宋" w:cs="仿宋"/>
                <w:szCs w:val="21"/>
              </w:rPr>
              <w:t>年以上</w:t>
            </w:r>
          </w:p>
        </w:tc>
        <w:tc>
          <w:tcPr>
            <w:tcW w:w="739" w:type="dxa"/>
            <w:noWrap w:val="0"/>
            <w:vAlign w:val="center"/>
          </w:tcPr>
          <w:p w14:paraId="069BDCC3">
            <w:pPr>
              <w:widowControl/>
              <w:spacing w:line="240" w:lineRule="atLeast"/>
              <w:ind w:firstLine="420" w:firstLineChars="200"/>
              <w:rPr>
                <w:rFonts w:ascii="仿宋_GB2312" w:hAnsi="宋体" w:eastAsia="仿宋_GB2312"/>
                <w:szCs w:val="21"/>
              </w:rPr>
            </w:pPr>
          </w:p>
        </w:tc>
        <w:tc>
          <w:tcPr>
            <w:tcW w:w="1105" w:type="dxa"/>
            <w:noWrap w:val="0"/>
            <w:vAlign w:val="center"/>
          </w:tcPr>
          <w:p w14:paraId="71D1A3D2">
            <w:pPr>
              <w:widowControl/>
              <w:spacing w:line="240" w:lineRule="atLeast"/>
              <w:ind w:firstLine="420" w:firstLineChars="200"/>
              <w:rPr>
                <w:rFonts w:ascii="仿宋_GB2312" w:hAnsi="宋体" w:eastAsia="仿宋_GB2312"/>
                <w:szCs w:val="21"/>
              </w:rPr>
            </w:pPr>
          </w:p>
        </w:tc>
        <w:tc>
          <w:tcPr>
            <w:tcW w:w="1226" w:type="dxa"/>
            <w:noWrap w:val="0"/>
            <w:vAlign w:val="center"/>
          </w:tcPr>
          <w:p w14:paraId="7DF73A66">
            <w:pPr>
              <w:widowControl/>
              <w:spacing w:line="240" w:lineRule="atLeast"/>
              <w:ind w:firstLine="420" w:firstLineChars="200"/>
              <w:rPr>
                <w:rFonts w:ascii="仿宋_GB2312" w:hAnsi="宋体" w:eastAsia="仿宋_GB2312"/>
                <w:szCs w:val="21"/>
              </w:rPr>
            </w:pPr>
          </w:p>
        </w:tc>
        <w:tc>
          <w:tcPr>
            <w:tcW w:w="738" w:type="dxa"/>
            <w:noWrap w:val="0"/>
            <w:vAlign w:val="center"/>
          </w:tcPr>
          <w:p w14:paraId="22CCC418">
            <w:pPr>
              <w:widowControl/>
              <w:spacing w:line="240" w:lineRule="atLeast"/>
              <w:ind w:firstLine="420" w:firstLineChars="200"/>
              <w:rPr>
                <w:rFonts w:ascii="仿宋_GB2312" w:hAnsi="宋体" w:eastAsia="仿宋_GB2312"/>
                <w:szCs w:val="21"/>
              </w:rPr>
            </w:pPr>
          </w:p>
        </w:tc>
        <w:tc>
          <w:tcPr>
            <w:tcW w:w="1103" w:type="dxa"/>
            <w:noWrap w:val="0"/>
            <w:vAlign w:val="center"/>
          </w:tcPr>
          <w:p w14:paraId="76867F7A">
            <w:pPr>
              <w:widowControl/>
              <w:spacing w:line="240" w:lineRule="atLeast"/>
              <w:ind w:firstLine="420" w:firstLineChars="200"/>
              <w:rPr>
                <w:rFonts w:ascii="仿宋_GB2312" w:hAnsi="宋体" w:eastAsia="仿宋_GB2312"/>
                <w:szCs w:val="21"/>
              </w:rPr>
            </w:pPr>
          </w:p>
        </w:tc>
        <w:tc>
          <w:tcPr>
            <w:tcW w:w="1225" w:type="dxa"/>
            <w:noWrap w:val="0"/>
            <w:vAlign w:val="center"/>
          </w:tcPr>
          <w:p w14:paraId="6FBF14F4">
            <w:pPr>
              <w:widowControl/>
              <w:spacing w:line="240" w:lineRule="atLeast"/>
              <w:ind w:firstLine="420" w:firstLineChars="200"/>
              <w:rPr>
                <w:rFonts w:ascii="仿宋_GB2312" w:hAnsi="宋体" w:eastAsia="仿宋_GB2312"/>
                <w:szCs w:val="21"/>
              </w:rPr>
            </w:pPr>
          </w:p>
        </w:tc>
      </w:tr>
      <w:tr w14:paraId="3A9DC87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2384" w:type="dxa"/>
            <w:noWrap w:val="0"/>
            <w:vAlign w:val="center"/>
          </w:tcPr>
          <w:p w14:paraId="167EF9C1">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739" w:type="dxa"/>
            <w:noWrap w:val="0"/>
            <w:vAlign w:val="center"/>
          </w:tcPr>
          <w:p w14:paraId="75EEE2F9">
            <w:pPr>
              <w:widowControl/>
              <w:spacing w:line="240" w:lineRule="atLeast"/>
              <w:ind w:firstLine="420" w:firstLineChars="200"/>
              <w:rPr>
                <w:rFonts w:ascii="仿宋_GB2312" w:hAnsi="宋体" w:eastAsia="仿宋_GB2312"/>
                <w:szCs w:val="21"/>
              </w:rPr>
            </w:pPr>
          </w:p>
        </w:tc>
        <w:tc>
          <w:tcPr>
            <w:tcW w:w="1105" w:type="dxa"/>
            <w:noWrap w:val="0"/>
            <w:vAlign w:val="center"/>
          </w:tcPr>
          <w:p w14:paraId="35C90659">
            <w:pPr>
              <w:widowControl/>
              <w:spacing w:line="240" w:lineRule="atLeast"/>
              <w:ind w:firstLine="420" w:firstLineChars="200"/>
              <w:rPr>
                <w:rFonts w:ascii="仿宋_GB2312" w:hAnsi="宋体" w:eastAsia="仿宋_GB2312"/>
                <w:szCs w:val="21"/>
              </w:rPr>
            </w:pPr>
            <w:r>
              <w:rPr>
                <w:rFonts w:hint="eastAsia" w:ascii="仿宋_GB2312" w:hAnsi="宋体" w:eastAsia="仿宋_GB2312"/>
                <w:szCs w:val="21"/>
              </w:rPr>
              <w:t>——</w:t>
            </w:r>
          </w:p>
        </w:tc>
        <w:tc>
          <w:tcPr>
            <w:tcW w:w="1226" w:type="dxa"/>
            <w:noWrap w:val="0"/>
            <w:vAlign w:val="center"/>
          </w:tcPr>
          <w:p w14:paraId="1544632C">
            <w:pPr>
              <w:widowControl/>
              <w:spacing w:line="240" w:lineRule="atLeast"/>
              <w:ind w:firstLine="420" w:firstLineChars="200"/>
              <w:rPr>
                <w:rFonts w:ascii="仿宋_GB2312" w:hAnsi="宋体" w:eastAsia="仿宋_GB2312"/>
                <w:szCs w:val="21"/>
              </w:rPr>
            </w:pPr>
          </w:p>
        </w:tc>
        <w:tc>
          <w:tcPr>
            <w:tcW w:w="738" w:type="dxa"/>
            <w:noWrap w:val="0"/>
            <w:vAlign w:val="center"/>
          </w:tcPr>
          <w:p w14:paraId="7465E96E">
            <w:pPr>
              <w:widowControl/>
              <w:spacing w:line="240" w:lineRule="atLeast"/>
              <w:ind w:firstLine="420" w:firstLineChars="200"/>
              <w:rPr>
                <w:rFonts w:ascii="仿宋_GB2312" w:hAnsi="宋体" w:eastAsia="仿宋_GB2312"/>
                <w:szCs w:val="21"/>
              </w:rPr>
            </w:pPr>
          </w:p>
        </w:tc>
        <w:tc>
          <w:tcPr>
            <w:tcW w:w="1103" w:type="dxa"/>
            <w:noWrap w:val="0"/>
            <w:vAlign w:val="center"/>
          </w:tcPr>
          <w:p w14:paraId="47609EEC">
            <w:pPr>
              <w:widowControl/>
              <w:spacing w:line="240" w:lineRule="atLeast"/>
              <w:ind w:firstLine="420" w:firstLineChars="200"/>
              <w:rPr>
                <w:rFonts w:ascii="仿宋_GB2312" w:hAnsi="宋体" w:eastAsia="仿宋_GB2312"/>
                <w:szCs w:val="21"/>
              </w:rPr>
            </w:pPr>
            <w:r>
              <w:rPr>
                <w:rFonts w:hint="eastAsia" w:ascii="仿宋_GB2312" w:hAnsi="宋体" w:eastAsia="仿宋_GB2312"/>
                <w:szCs w:val="21"/>
              </w:rPr>
              <w:t>——</w:t>
            </w:r>
          </w:p>
        </w:tc>
        <w:tc>
          <w:tcPr>
            <w:tcW w:w="1225" w:type="dxa"/>
            <w:noWrap w:val="0"/>
            <w:vAlign w:val="center"/>
          </w:tcPr>
          <w:p w14:paraId="4EDFE6CB">
            <w:pPr>
              <w:widowControl/>
              <w:spacing w:line="240" w:lineRule="atLeast"/>
              <w:ind w:firstLine="420" w:firstLineChars="200"/>
              <w:rPr>
                <w:rFonts w:ascii="仿宋_GB2312" w:hAnsi="宋体" w:eastAsia="仿宋_GB2312"/>
                <w:szCs w:val="21"/>
              </w:rPr>
            </w:pPr>
          </w:p>
        </w:tc>
      </w:tr>
    </w:tbl>
    <w:p w14:paraId="2B82E098">
      <w:pPr>
        <w:pStyle w:val="5"/>
      </w:pPr>
      <w:r>
        <w:rPr>
          <w:rFonts w:hint="eastAsia"/>
        </w:rPr>
        <w:t>采用余额百分比或其他组合方法计提坏账准备的应收账款</w:t>
      </w:r>
    </w:p>
    <w:tbl>
      <w:tblPr>
        <w:tblStyle w:val="16"/>
        <w:tblW w:w="8276"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134"/>
        <w:gridCol w:w="1077"/>
        <w:gridCol w:w="1417"/>
        <w:gridCol w:w="1077"/>
        <w:gridCol w:w="1077"/>
        <w:gridCol w:w="1417"/>
        <w:gridCol w:w="1077"/>
      </w:tblGrid>
      <w:tr w14:paraId="0CC942D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1134" w:type="dxa"/>
            <w:vMerge w:val="restart"/>
            <w:noWrap w:val="0"/>
            <w:vAlign w:val="center"/>
          </w:tcPr>
          <w:p w14:paraId="4377F2B3">
            <w:pPr>
              <w:widowControl/>
              <w:spacing w:line="240" w:lineRule="atLeast"/>
              <w:jc w:val="center"/>
              <w:rPr>
                <w:rFonts w:ascii="仿宋_GB2312" w:hAnsi="宋体" w:eastAsia="仿宋_GB2312"/>
                <w:szCs w:val="21"/>
              </w:rPr>
            </w:pPr>
            <w:r>
              <w:rPr>
                <w:rFonts w:hint="eastAsia" w:ascii="仿宋_GB2312" w:hAnsi="宋体" w:eastAsia="仿宋_GB2312"/>
                <w:szCs w:val="21"/>
              </w:rPr>
              <w:t>组合名称</w:t>
            </w:r>
          </w:p>
        </w:tc>
        <w:tc>
          <w:tcPr>
            <w:tcW w:w="3571" w:type="dxa"/>
            <w:gridSpan w:val="3"/>
            <w:noWrap w:val="0"/>
            <w:vAlign w:val="top"/>
          </w:tcPr>
          <w:p w14:paraId="6AA4A006">
            <w:pPr>
              <w:widowControl/>
              <w:spacing w:line="240" w:lineRule="atLeast"/>
              <w:jc w:val="center"/>
              <w:rPr>
                <w:rFonts w:ascii="仿宋_GB2312" w:hAnsi="宋体" w:eastAsia="仿宋_GB2312"/>
                <w:szCs w:val="21"/>
              </w:rPr>
            </w:pPr>
            <w:r>
              <w:rPr>
                <w:rFonts w:hint="eastAsia" w:ascii="仿宋_GB2312" w:hAnsi="宋体" w:eastAsia="仿宋_GB2312"/>
                <w:szCs w:val="21"/>
              </w:rPr>
              <w:t>期末数</w:t>
            </w:r>
          </w:p>
        </w:tc>
        <w:tc>
          <w:tcPr>
            <w:tcW w:w="3571" w:type="dxa"/>
            <w:gridSpan w:val="3"/>
            <w:noWrap w:val="0"/>
            <w:vAlign w:val="top"/>
          </w:tcPr>
          <w:p w14:paraId="5FDE781B">
            <w:pPr>
              <w:widowControl/>
              <w:spacing w:line="240" w:lineRule="atLeast"/>
              <w:jc w:val="center"/>
              <w:rPr>
                <w:rFonts w:ascii="仿宋_GB2312" w:hAnsi="宋体" w:eastAsia="仿宋_GB2312"/>
                <w:szCs w:val="21"/>
              </w:rPr>
            </w:pPr>
            <w:r>
              <w:rPr>
                <w:rFonts w:hint="eastAsia" w:ascii="仿宋_GB2312" w:hAnsi="宋体" w:eastAsia="仿宋_GB2312"/>
                <w:szCs w:val="21"/>
              </w:rPr>
              <w:t>期初数</w:t>
            </w:r>
          </w:p>
        </w:tc>
      </w:tr>
      <w:tr w14:paraId="13A3771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1134" w:type="dxa"/>
            <w:vMerge w:val="continue"/>
            <w:noWrap w:val="0"/>
            <w:vAlign w:val="top"/>
          </w:tcPr>
          <w:p w14:paraId="7D763A85">
            <w:pPr>
              <w:widowControl/>
              <w:spacing w:line="240" w:lineRule="atLeast"/>
              <w:ind w:firstLine="420" w:firstLineChars="200"/>
              <w:jc w:val="center"/>
              <w:rPr>
                <w:rFonts w:ascii="仿宋_GB2312" w:hAnsi="宋体" w:eastAsia="仿宋_GB2312"/>
                <w:szCs w:val="21"/>
              </w:rPr>
            </w:pPr>
          </w:p>
        </w:tc>
        <w:tc>
          <w:tcPr>
            <w:tcW w:w="1077" w:type="dxa"/>
            <w:noWrap w:val="0"/>
            <w:vAlign w:val="center"/>
          </w:tcPr>
          <w:p w14:paraId="3B25E567">
            <w:pPr>
              <w:widowControl/>
              <w:spacing w:line="240" w:lineRule="atLeast"/>
              <w:jc w:val="center"/>
              <w:rPr>
                <w:rFonts w:ascii="仿宋_GB2312" w:hAnsi="宋体" w:eastAsia="仿宋_GB2312"/>
                <w:szCs w:val="21"/>
              </w:rPr>
            </w:pPr>
            <w:r>
              <w:rPr>
                <w:rFonts w:hint="eastAsia" w:ascii="仿宋_GB2312" w:hAnsi="宋体" w:eastAsia="仿宋_GB2312"/>
                <w:szCs w:val="21"/>
              </w:rPr>
              <w:t>账面余额</w:t>
            </w:r>
          </w:p>
        </w:tc>
        <w:tc>
          <w:tcPr>
            <w:tcW w:w="1417" w:type="dxa"/>
            <w:noWrap w:val="0"/>
            <w:vAlign w:val="center"/>
          </w:tcPr>
          <w:p w14:paraId="56E539CE">
            <w:pPr>
              <w:widowControl/>
              <w:spacing w:line="240" w:lineRule="atLeast"/>
              <w:jc w:val="center"/>
              <w:rPr>
                <w:rFonts w:ascii="仿宋_GB2312" w:hAnsi="宋体" w:eastAsia="仿宋_GB2312"/>
                <w:szCs w:val="21"/>
              </w:rPr>
            </w:pPr>
            <w:r>
              <w:rPr>
                <w:rFonts w:hint="eastAsia" w:ascii="仿宋_GB2312" w:hAnsi="宋体" w:eastAsia="仿宋_GB2312"/>
                <w:szCs w:val="21"/>
              </w:rPr>
              <w:t>计提比例(%)</w:t>
            </w:r>
          </w:p>
        </w:tc>
        <w:tc>
          <w:tcPr>
            <w:tcW w:w="1077" w:type="dxa"/>
            <w:noWrap w:val="0"/>
            <w:vAlign w:val="center"/>
          </w:tcPr>
          <w:p w14:paraId="761D448F">
            <w:pPr>
              <w:widowControl/>
              <w:spacing w:line="240" w:lineRule="atLeast"/>
              <w:jc w:val="center"/>
              <w:rPr>
                <w:rFonts w:ascii="仿宋_GB2312" w:hAnsi="宋体" w:eastAsia="仿宋_GB2312"/>
                <w:szCs w:val="21"/>
              </w:rPr>
            </w:pPr>
            <w:r>
              <w:rPr>
                <w:rFonts w:hint="eastAsia" w:ascii="仿宋_GB2312" w:hAnsi="宋体" w:eastAsia="仿宋_GB2312"/>
                <w:szCs w:val="21"/>
              </w:rPr>
              <w:t>坏账准备</w:t>
            </w:r>
          </w:p>
        </w:tc>
        <w:tc>
          <w:tcPr>
            <w:tcW w:w="1077" w:type="dxa"/>
            <w:noWrap w:val="0"/>
            <w:vAlign w:val="center"/>
          </w:tcPr>
          <w:p w14:paraId="09446C1D">
            <w:pPr>
              <w:widowControl/>
              <w:spacing w:line="240" w:lineRule="atLeast"/>
              <w:jc w:val="center"/>
              <w:rPr>
                <w:rFonts w:ascii="仿宋_GB2312" w:hAnsi="宋体" w:eastAsia="仿宋_GB2312"/>
                <w:szCs w:val="21"/>
              </w:rPr>
            </w:pPr>
            <w:r>
              <w:rPr>
                <w:rFonts w:hint="eastAsia" w:ascii="仿宋_GB2312" w:hAnsi="宋体" w:eastAsia="仿宋_GB2312"/>
                <w:szCs w:val="21"/>
              </w:rPr>
              <w:t>账面余额</w:t>
            </w:r>
          </w:p>
        </w:tc>
        <w:tc>
          <w:tcPr>
            <w:tcW w:w="1417" w:type="dxa"/>
            <w:noWrap w:val="0"/>
            <w:vAlign w:val="center"/>
          </w:tcPr>
          <w:p w14:paraId="20301431">
            <w:pPr>
              <w:widowControl/>
              <w:spacing w:line="240" w:lineRule="atLeast"/>
              <w:jc w:val="center"/>
              <w:rPr>
                <w:rFonts w:ascii="仿宋_GB2312" w:hAnsi="宋体" w:eastAsia="仿宋_GB2312"/>
                <w:szCs w:val="21"/>
              </w:rPr>
            </w:pPr>
            <w:r>
              <w:rPr>
                <w:rFonts w:hint="eastAsia" w:ascii="仿宋_GB2312" w:hAnsi="宋体" w:eastAsia="仿宋_GB2312"/>
                <w:szCs w:val="21"/>
              </w:rPr>
              <w:t>计提比例(%)</w:t>
            </w:r>
          </w:p>
        </w:tc>
        <w:tc>
          <w:tcPr>
            <w:tcW w:w="1077" w:type="dxa"/>
            <w:noWrap w:val="0"/>
            <w:vAlign w:val="center"/>
          </w:tcPr>
          <w:p w14:paraId="0828276A">
            <w:pPr>
              <w:widowControl/>
              <w:spacing w:line="240" w:lineRule="atLeast"/>
              <w:jc w:val="center"/>
              <w:rPr>
                <w:rFonts w:ascii="仿宋_GB2312" w:hAnsi="宋体" w:eastAsia="仿宋_GB2312"/>
                <w:szCs w:val="21"/>
              </w:rPr>
            </w:pPr>
            <w:r>
              <w:rPr>
                <w:rFonts w:hint="eastAsia" w:ascii="仿宋_GB2312" w:hAnsi="宋体" w:eastAsia="仿宋_GB2312"/>
                <w:szCs w:val="21"/>
              </w:rPr>
              <w:t>坏账准备</w:t>
            </w:r>
          </w:p>
        </w:tc>
      </w:tr>
      <w:tr w14:paraId="4F8F297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1134" w:type="dxa"/>
            <w:noWrap w:val="0"/>
            <w:vAlign w:val="top"/>
          </w:tcPr>
          <w:p w14:paraId="1BD5D0DE">
            <w:pPr>
              <w:widowControl/>
              <w:spacing w:line="240" w:lineRule="atLeast"/>
              <w:jc w:val="left"/>
              <w:rPr>
                <w:rFonts w:ascii="仿宋_GB2312" w:hAnsi="宋体" w:eastAsia="仿宋_GB2312"/>
                <w:szCs w:val="21"/>
              </w:rPr>
            </w:pPr>
          </w:p>
        </w:tc>
        <w:tc>
          <w:tcPr>
            <w:tcW w:w="1077" w:type="dxa"/>
            <w:noWrap w:val="0"/>
            <w:vAlign w:val="top"/>
          </w:tcPr>
          <w:p w14:paraId="045F41A5">
            <w:pPr>
              <w:widowControl/>
              <w:spacing w:line="240" w:lineRule="atLeast"/>
              <w:ind w:firstLine="420" w:firstLineChars="200"/>
              <w:rPr>
                <w:rFonts w:ascii="仿宋_GB2312" w:hAnsi="宋体" w:eastAsia="仿宋_GB2312"/>
                <w:szCs w:val="21"/>
              </w:rPr>
            </w:pPr>
          </w:p>
        </w:tc>
        <w:tc>
          <w:tcPr>
            <w:tcW w:w="1417" w:type="dxa"/>
            <w:noWrap w:val="0"/>
            <w:vAlign w:val="top"/>
          </w:tcPr>
          <w:p w14:paraId="67C90B37">
            <w:pPr>
              <w:widowControl/>
              <w:spacing w:line="240" w:lineRule="atLeast"/>
              <w:ind w:firstLine="420" w:firstLineChars="200"/>
              <w:rPr>
                <w:rFonts w:ascii="仿宋_GB2312" w:hAnsi="宋体" w:eastAsia="仿宋_GB2312"/>
                <w:szCs w:val="21"/>
              </w:rPr>
            </w:pPr>
          </w:p>
        </w:tc>
        <w:tc>
          <w:tcPr>
            <w:tcW w:w="1077" w:type="dxa"/>
            <w:noWrap w:val="0"/>
            <w:vAlign w:val="top"/>
          </w:tcPr>
          <w:p w14:paraId="2C0531BD">
            <w:pPr>
              <w:widowControl/>
              <w:spacing w:line="240" w:lineRule="atLeast"/>
              <w:ind w:firstLine="420" w:firstLineChars="200"/>
              <w:rPr>
                <w:rFonts w:ascii="仿宋_GB2312" w:hAnsi="宋体" w:eastAsia="仿宋_GB2312"/>
                <w:szCs w:val="21"/>
              </w:rPr>
            </w:pPr>
          </w:p>
        </w:tc>
        <w:tc>
          <w:tcPr>
            <w:tcW w:w="1077" w:type="dxa"/>
            <w:noWrap w:val="0"/>
            <w:vAlign w:val="top"/>
          </w:tcPr>
          <w:p w14:paraId="267BFBC7">
            <w:pPr>
              <w:widowControl/>
              <w:spacing w:line="240" w:lineRule="atLeast"/>
              <w:ind w:firstLine="420" w:firstLineChars="200"/>
              <w:rPr>
                <w:rFonts w:ascii="仿宋_GB2312" w:hAnsi="宋体" w:eastAsia="仿宋_GB2312"/>
                <w:szCs w:val="21"/>
              </w:rPr>
            </w:pPr>
          </w:p>
        </w:tc>
        <w:tc>
          <w:tcPr>
            <w:tcW w:w="1417" w:type="dxa"/>
            <w:noWrap w:val="0"/>
            <w:vAlign w:val="top"/>
          </w:tcPr>
          <w:p w14:paraId="7EF60E2D">
            <w:pPr>
              <w:widowControl/>
              <w:spacing w:line="240" w:lineRule="atLeast"/>
              <w:ind w:firstLine="420" w:firstLineChars="200"/>
              <w:rPr>
                <w:rFonts w:ascii="仿宋_GB2312" w:hAnsi="宋体" w:eastAsia="仿宋_GB2312"/>
                <w:szCs w:val="21"/>
              </w:rPr>
            </w:pPr>
          </w:p>
        </w:tc>
        <w:tc>
          <w:tcPr>
            <w:tcW w:w="1077" w:type="dxa"/>
            <w:noWrap w:val="0"/>
            <w:vAlign w:val="top"/>
          </w:tcPr>
          <w:p w14:paraId="01011D88">
            <w:pPr>
              <w:widowControl/>
              <w:spacing w:line="240" w:lineRule="atLeast"/>
              <w:ind w:firstLine="420" w:firstLineChars="200"/>
              <w:rPr>
                <w:rFonts w:ascii="仿宋_GB2312" w:hAnsi="宋体" w:eastAsia="仿宋_GB2312"/>
                <w:szCs w:val="21"/>
              </w:rPr>
            </w:pPr>
          </w:p>
        </w:tc>
      </w:tr>
      <w:tr w14:paraId="2865236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1134" w:type="dxa"/>
            <w:noWrap w:val="0"/>
            <w:vAlign w:val="top"/>
          </w:tcPr>
          <w:p w14:paraId="4A8954FF">
            <w:pPr>
              <w:widowControl/>
              <w:spacing w:line="240" w:lineRule="atLeast"/>
              <w:jc w:val="left"/>
              <w:rPr>
                <w:rFonts w:ascii="仿宋_GB2312" w:hAnsi="宋体" w:eastAsia="仿宋_GB2312"/>
                <w:szCs w:val="21"/>
              </w:rPr>
            </w:pPr>
          </w:p>
        </w:tc>
        <w:tc>
          <w:tcPr>
            <w:tcW w:w="1077" w:type="dxa"/>
            <w:noWrap w:val="0"/>
            <w:vAlign w:val="top"/>
          </w:tcPr>
          <w:p w14:paraId="7FAE2C35">
            <w:pPr>
              <w:widowControl/>
              <w:spacing w:line="240" w:lineRule="atLeast"/>
              <w:ind w:firstLine="420" w:firstLineChars="200"/>
              <w:rPr>
                <w:rFonts w:ascii="仿宋_GB2312" w:hAnsi="宋体" w:eastAsia="仿宋_GB2312"/>
                <w:szCs w:val="21"/>
              </w:rPr>
            </w:pPr>
          </w:p>
        </w:tc>
        <w:tc>
          <w:tcPr>
            <w:tcW w:w="1417" w:type="dxa"/>
            <w:noWrap w:val="0"/>
            <w:vAlign w:val="top"/>
          </w:tcPr>
          <w:p w14:paraId="518814C4">
            <w:pPr>
              <w:widowControl/>
              <w:spacing w:line="240" w:lineRule="atLeast"/>
              <w:ind w:firstLine="420" w:firstLineChars="200"/>
              <w:rPr>
                <w:rFonts w:ascii="仿宋_GB2312" w:hAnsi="宋体" w:eastAsia="仿宋_GB2312"/>
                <w:szCs w:val="21"/>
              </w:rPr>
            </w:pPr>
          </w:p>
        </w:tc>
        <w:tc>
          <w:tcPr>
            <w:tcW w:w="1077" w:type="dxa"/>
            <w:noWrap w:val="0"/>
            <w:vAlign w:val="top"/>
          </w:tcPr>
          <w:p w14:paraId="0E25C761">
            <w:pPr>
              <w:widowControl/>
              <w:spacing w:line="240" w:lineRule="atLeast"/>
              <w:ind w:firstLine="420" w:firstLineChars="200"/>
              <w:rPr>
                <w:rFonts w:ascii="仿宋_GB2312" w:hAnsi="宋体" w:eastAsia="仿宋_GB2312"/>
                <w:szCs w:val="21"/>
              </w:rPr>
            </w:pPr>
          </w:p>
        </w:tc>
        <w:tc>
          <w:tcPr>
            <w:tcW w:w="1077" w:type="dxa"/>
            <w:noWrap w:val="0"/>
            <w:vAlign w:val="top"/>
          </w:tcPr>
          <w:p w14:paraId="47454363">
            <w:pPr>
              <w:widowControl/>
              <w:spacing w:line="240" w:lineRule="atLeast"/>
              <w:ind w:firstLine="420" w:firstLineChars="200"/>
              <w:rPr>
                <w:rFonts w:ascii="仿宋_GB2312" w:hAnsi="宋体" w:eastAsia="仿宋_GB2312"/>
                <w:szCs w:val="21"/>
              </w:rPr>
            </w:pPr>
          </w:p>
        </w:tc>
        <w:tc>
          <w:tcPr>
            <w:tcW w:w="1417" w:type="dxa"/>
            <w:noWrap w:val="0"/>
            <w:vAlign w:val="top"/>
          </w:tcPr>
          <w:p w14:paraId="32C35098">
            <w:pPr>
              <w:widowControl/>
              <w:spacing w:line="240" w:lineRule="atLeast"/>
              <w:ind w:firstLine="420" w:firstLineChars="200"/>
              <w:rPr>
                <w:rFonts w:ascii="仿宋_GB2312" w:hAnsi="宋体" w:eastAsia="仿宋_GB2312"/>
                <w:szCs w:val="21"/>
              </w:rPr>
            </w:pPr>
          </w:p>
        </w:tc>
        <w:tc>
          <w:tcPr>
            <w:tcW w:w="1077" w:type="dxa"/>
            <w:noWrap w:val="0"/>
            <w:vAlign w:val="top"/>
          </w:tcPr>
          <w:p w14:paraId="31CFD30A">
            <w:pPr>
              <w:widowControl/>
              <w:spacing w:line="240" w:lineRule="atLeast"/>
              <w:ind w:firstLine="420" w:firstLineChars="200"/>
              <w:rPr>
                <w:rFonts w:ascii="仿宋_GB2312" w:hAnsi="宋体" w:eastAsia="仿宋_GB2312"/>
                <w:szCs w:val="21"/>
              </w:rPr>
            </w:pPr>
          </w:p>
        </w:tc>
      </w:tr>
      <w:tr w14:paraId="18E908E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1134" w:type="dxa"/>
            <w:noWrap w:val="0"/>
            <w:vAlign w:val="top"/>
          </w:tcPr>
          <w:p w14:paraId="512EF14B">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1077" w:type="dxa"/>
            <w:noWrap w:val="0"/>
            <w:vAlign w:val="top"/>
          </w:tcPr>
          <w:p w14:paraId="7463F777">
            <w:pPr>
              <w:widowControl/>
              <w:spacing w:line="240" w:lineRule="atLeast"/>
              <w:ind w:firstLine="420" w:firstLineChars="200"/>
              <w:rPr>
                <w:rFonts w:ascii="仿宋_GB2312" w:hAnsi="宋体" w:eastAsia="仿宋_GB2312"/>
                <w:szCs w:val="21"/>
              </w:rPr>
            </w:pPr>
          </w:p>
        </w:tc>
        <w:tc>
          <w:tcPr>
            <w:tcW w:w="1417" w:type="dxa"/>
            <w:noWrap w:val="0"/>
            <w:vAlign w:val="top"/>
          </w:tcPr>
          <w:p w14:paraId="7CC62434">
            <w:pPr>
              <w:widowControl/>
              <w:spacing w:line="240" w:lineRule="atLeast"/>
              <w:ind w:firstLine="420" w:firstLineChars="200"/>
              <w:rPr>
                <w:rFonts w:ascii="仿宋_GB2312" w:hAnsi="宋体" w:eastAsia="仿宋_GB2312"/>
                <w:szCs w:val="21"/>
              </w:rPr>
            </w:pPr>
          </w:p>
        </w:tc>
        <w:tc>
          <w:tcPr>
            <w:tcW w:w="1077" w:type="dxa"/>
            <w:noWrap w:val="0"/>
            <w:vAlign w:val="top"/>
          </w:tcPr>
          <w:p w14:paraId="1F4A1092">
            <w:pPr>
              <w:widowControl/>
              <w:spacing w:line="240" w:lineRule="atLeast"/>
              <w:ind w:firstLine="420" w:firstLineChars="200"/>
              <w:rPr>
                <w:rFonts w:ascii="仿宋_GB2312" w:hAnsi="宋体" w:eastAsia="仿宋_GB2312"/>
                <w:szCs w:val="21"/>
              </w:rPr>
            </w:pPr>
          </w:p>
        </w:tc>
        <w:tc>
          <w:tcPr>
            <w:tcW w:w="1077" w:type="dxa"/>
            <w:noWrap w:val="0"/>
            <w:vAlign w:val="top"/>
          </w:tcPr>
          <w:p w14:paraId="3E6441A5">
            <w:pPr>
              <w:widowControl/>
              <w:spacing w:line="240" w:lineRule="atLeast"/>
              <w:ind w:firstLine="420" w:firstLineChars="200"/>
              <w:rPr>
                <w:rFonts w:ascii="仿宋_GB2312" w:hAnsi="宋体" w:eastAsia="仿宋_GB2312"/>
                <w:szCs w:val="21"/>
              </w:rPr>
            </w:pPr>
          </w:p>
        </w:tc>
        <w:tc>
          <w:tcPr>
            <w:tcW w:w="1417" w:type="dxa"/>
            <w:noWrap w:val="0"/>
            <w:vAlign w:val="top"/>
          </w:tcPr>
          <w:p w14:paraId="3D83637B">
            <w:pPr>
              <w:widowControl/>
              <w:spacing w:line="240" w:lineRule="atLeast"/>
              <w:ind w:firstLine="420" w:firstLineChars="200"/>
              <w:rPr>
                <w:rFonts w:ascii="仿宋_GB2312" w:hAnsi="宋体" w:eastAsia="仿宋_GB2312"/>
                <w:szCs w:val="21"/>
              </w:rPr>
            </w:pPr>
          </w:p>
        </w:tc>
        <w:tc>
          <w:tcPr>
            <w:tcW w:w="1077" w:type="dxa"/>
            <w:noWrap w:val="0"/>
            <w:vAlign w:val="top"/>
          </w:tcPr>
          <w:p w14:paraId="02A19517">
            <w:pPr>
              <w:widowControl/>
              <w:spacing w:line="240" w:lineRule="atLeast"/>
              <w:ind w:firstLine="420" w:firstLineChars="200"/>
              <w:rPr>
                <w:rFonts w:ascii="仿宋_GB2312" w:hAnsi="宋体" w:eastAsia="仿宋_GB2312"/>
                <w:szCs w:val="21"/>
              </w:rPr>
            </w:pPr>
          </w:p>
        </w:tc>
      </w:tr>
    </w:tbl>
    <w:p w14:paraId="461B38B8">
      <w:pPr>
        <w:tabs>
          <w:tab w:val="left" w:pos="0"/>
        </w:tabs>
        <w:spacing w:line="420" w:lineRule="exact"/>
        <w:ind w:firstLine="420" w:firstLineChars="200"/>
        <w:rPr>
          <w:rFonts w:eastAsia="等线"/>
        </w:rPr>
      </w:pPr>
      <w:r>
        <w:rPr>
          <w:rFonts w:hint="eastAsia" w:ascii="仿宋_GB2312" w:hAnsi="宋体" w:eastAsia="仿宋_GB2312"/>
          <w:kern w:val="0"/>
          <w:szCs w:val="21"/>
        </w:rPr>
        <w:t xml:space="preserve">注：填写具体组合名称。  </w:t>
      </w:r>
    </w:p>
    <w:p w14:paraId="706F0344">
      <w:pPr>
        <w:pStyle w:val="4"/>
        <w:numPr>
          <w:ilvl w:val="0"/>
          <w:numId w:val="2"/>
        </w:numPr>
        <w:tabs>
          <w:tab w:val="left" w:pos="0"/>
        </w:tabs>
        <w:ind w:firstLine="0"/>
        <w:rPr>
          <w:rFonts w:ascii="仿宋_GB2312" w:hAnsi="宋体"/>
          <w:szCs w:val="24"/>
        </w:rPr>
      </w:pPr>
      <w:r>
        <w:rPr>
          <w:rFonts w:hint="eastAsia" w:ascii="仿宋_GB2312" w:hAnsi="宋体"/>
          <w:szCs w:val="24"/>
        </w:rPr>
        <w:t>收回或转回的坏账准备情况</w:t>
      </w:r>
    </w:p>
    <w:tbl>
      <w:tblPr>
        <w:tblStyle w:val="16"/>
        <w:tblW w:w="8519"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953"/>
        <w:gridCol w:w="1818"/>
        <w:gridCol w:w="2445"/>
        <w:gridCol w:w="2303"/>
      </w:tblGrid>
      <w:tr w14:paraId="294A0FA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953" w:type="dxa"/>
            <w:noWrap w:val="0"/>
            <w:vAlign w:val="center"/>
          </w:tcPr>
          <w:p w14:paraId="61EC35B3">
            <w:pPr>
              <w:widowControl/>
              <w:spacing w:line="240" w:lineRule="atLeast"/>
              <w:jc w:val="center"/>
              <w:rPr>
                <w:rFonts w:ascii="仿宋_GB2312" w:hAnsi="宋体" w:eastAsia="仿宋_GB2312"/>
                <w:kern w:val="0"/>
                <w:szCs w:val="21"/>
              </w:rPr>
            </w:pPr>
            <w:r>
              <w:rPr>
                <w:rFonts w:hint="eastAsia" w:ascii="仿宋_GB2312" w:hAnsi="宋体" w:eastAsia="仿宋_GB2312"/>
                <w:szCs w:val="21"/>
              </w:rPr>
              <w:t>债务人名称</w:t>
            </w:r>
          </w:p>
        </w:tc>
        <w:tc>
          <w:tcPr>
            <w:tcW w:w="1818" w:type="dxa"/>
            <w:noWrap w:val="0"/>
            <w:vAlign w:val="center"/>
          </w:tcPr>
          <w:p w14:paraId="036BF4CC">
            <w:pPr>
              <w:widowControl/>
              <w:spacing w:line="240" w:lineRule="atLeast"/>
              <w:jc w:val="center"/>
              <w:rPr>
                <w:rFonts w:ascii="仿宋_GB2312" w:hAnsi="宋体" w:eastAsia="仿宋_GB2312"/>
                <w:kern w:val="0"/>
                <w:szCs w:val="21"/>
              </w:rPr>
            </w:pPr>
            <w:r>
              <w:rPr>
                <w:rFonts w:hint="eastAsia" w:ascii="仿宋_GB2312" w:hAnsi="宋体" w:eastAsia="仿宋_GB2312"/>
                <w:szCs w:val="21"/>
              </w:rPr>
              <w:t>转回或收回金额</w:t>
            </w:r>
          </w:p>
        </w:tc>
        <w:tc>
          <w:tcPr>
            <w:tcW w:w="2445" w:type="dxa"/>
            <w:noWrap w:val="0"/>
            <w:vAlign w:val="center"/>
          </w:tcPr>
          <w:p w14:paraId="736FFE3B">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转回或收回前累计</w:t>
            </w:r>
          </w:p>
          <w:p w14:paraId="5C918162">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已计提坏账准备金额</w:t>
            </w:r>
          </w:p>
        </w:tc>
        <w:tc>
          <w:tcPr>
            <w:tcW w:w="2303" w:type="dxa"/>
            <w:noWrap w:val="0"/>
            <w:vAlign w:val="center"/>
          </w:tcPr>
          <w:p w14:paraId="746AB0FA">
            <w:pPr>
              <w:widowControl/>
              <w:spacing w:line="240" w:lineRule="atLeast"/>
              <w:jc w:val="center"/>
              <w:rPr>
                <w:rFonts w:ascii="仿宋_GB2312" w:hAnsi="宋体" w:eastAsia="仿宋_GB2312"/>
                <w:kern w:val="0"/>
                <w:szCs w:val="21"/>
              </w:rPr>
            </w:pPr>
            <w:r>
              <w:rPr>
                <w:rFonts w:hint="eastAsia" w:ascii="仿宋_GB2312" w:hAnsi="宋体" w:eastAsia="仿宋_GB2312"/>
                <w:szCs w:val="21"/>
              </w:rPr>
              <w:t>转回或收回原因、方式</w:t>
            </w:r>
          </w:p>
        </w:tc>
      </w:tr>
      <w:tr w14:paraId="5B29514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953" w:type="dxa"/>
            <w:noWrap w:val="0"/>
            <w:vAlign w:val="center"/>
          </w:tcPr>
          <w:p w14:paraId="75584866">
            <w:pPr>
              <w:widowControl/>
              <w:spacing w:line="240" w:lineRule="atLeast"/>
              <w:ind w:firstLine="420" w:firstLineChars="200"/>
              <w:rPr>
                <w:rFonts w:ascii="仿宋_GB2312" w:hAnsi="宋体" w:eastAsia="仿宋_GB2312"/>
                <w:szCs w:val="21"/>
              </w:rPr>
            </w:pPr>
          </w:p>
        </w:tc>
        <w:tc>
          <w:tcPr>
            <w:tcW w:w="1818" w:type="dxa"/>
            <w:noWrap w:val="0"/>
            <w:vAlign w:val="center"/>
          </w:tcPr>
          <w:p w14:paraId="6353B851">
            <w:pPr>
              <w:widowControl/>
              <w:spacing w:line="240" w:lineRule="atLeast"/>
              <w:ind w:firstLine="420" w:firstLineChars="200"/>
              <w:rPr>
                <w:rFonts w:ascii="仿宋_GB2312" w:hAnsi="宋体" w:eastAsia="仿宋_GB2312"/>
                <w:kern w:val="0"/>
                <w:szCs w:val="21"/>
              </w:rPr>
            </w:pPr>
          </w:p>
        </w:tc>
        <w:tc>
          <w:tcPr>
            <w:tcW w:w="2445" w:type="dxa"/>
            <w:noWrap w:val="0"/>
            <w:vAlign w:val="center"/>
          </w:tcPr>
          <w:p w14:paraId="6F91C461">
            <w:pPr>
              <w:widowControl/>
              <w:spacing w:line="240" w:lineRule="atLeast"/>
              <w:ind w:firstLine="420" w:firstLineChars="200"/>
              <w:rPr>
                <w:rFonts w:ascii="仿宋_GB2312" w:hAnsi="宋体" w:eastAsia="仿宋_GB2312"/>
                <w:kern w:val="0"/>
                <w:szCs w:val="21"/>
              </w:rPr>
            </w:pPr>
          </w:p>
        </w:tc>
        <w:tc>
          <w:tcPr>
            <w:tcW w:w="2303" w:type="dxa"/>
            <w:noWrap w:val="0"/>
            <w:vAlign w:val="center"/>
          </w:tcPr>
          <w:p w14:paraId="741E7DEC">
            <w:pPr>
              <w:widowControl/>
              <w:spacing w:line="240" w:lineRule="atLeast"/>
              <w:ind w:firstLine="420" w:firstLineChars="200"/>
              <w:rPr>
                <w:rFonts w:ascii="仿宋_GB2312" w:hAnsi="宋体" w:eastAsia="仿宋_GB2312"/>
                <w:kern w:val="0"/>
                <w:szCs w:val="21"/>
              </w:rPr>
            </w:pPr>
          </w:p>
        </w:tc>
      </w:tr>
      <w:tr w14:paraId="0BAC1E5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953" w:type="dxa"/>
            <w:noWrap w:val="0"/>
            <w:vAlign w:val="center"/>
          </w:tcPr>
          <w:p w14:paraId="0AEAF610">
            <w:pPr>
              <w:widowControl/>
              <w:spacing w:line="240" w:lineRule="atLeast"/>
              <w:ind w:firstLine="420" w:firstLineChars="200"/>
              <w:rPr>
                <w:rFonts w:ascii="仿宋_GB2312" w:hAnsi="宋体" w:eastAsia="仿宋_GB2312"/>
                <w:kern w:val="0"/>
                <w:szCs w:val="21"/>
              </w:rPr>
            </w:pPr>
          </w:p>
        </w:tc>
        <w:tc>
          <w:tcPr>
            <w:tcW w:w="1818" w:type="dxa"/>
            <w:noWrap w:val="0"/>
            <w:vAlign w:val="center"/>
          </w:tcPr>
          <w:p w14:paraId="3C728B1C">
            <w:pPr>
              <w:widowControl/>
              <w:spacing w:line="240" w:lineRule="atLeast"/>
              <w:ind w:firstLine="420" w:firstLineChars="200"/>
              <w:rPr>
                <w:rFonts w:ascii="仿宋_GB2312" w:hAnsi="宋体" w:eastAsia="仿宋_GB2312"/>
                <w:kern w:val="0"/>
                <w:szCs w:val="21"/>
              </w:rPr>
            </w:pPr>
          </w:p>
        </w:tc>
        <w:tc>
          <w:tcPr>
            <w:tcW w:w="2445" w:type="dxa"/>
            <w:noWrap w:val="0"/>
            <w:vAlign w:val="center"/>
          </w:tcPr>
          <w:p w14:paraId="57B6C7E7">
            <w:pPr>
              <w:widowControl/>
              <w:spacing w:line="240" w:lineRule="atLeast"/>
              <w:ind w:firstLine="420" w:firstLineChars="200"/>
              <w:rPr>
                <w:rFonts w:ascii="仿宋_GB2312" w:hAnsi="宋体" w:eastAsia="仿宋_GB2312"/>
                <w:kern w:val="0"/>
                <w:szCs w:val="21"/>
              </w:rPr>
            </w:pPr>
          </w:p>
        </w:tc>
        <w:tc>
          <w:tcPr>
            <w:tcW w:w="2303" w:type="dxa"/>
            <w:noWrap w:val="0"/>
            <w:vAlign w:val="center"/>
          </w:tcPr>
          <w:p w14:paraId="00C2BFE7">
            <w:pPr>
              <w:widowControl/>
              <w:spacing w:line="240" w:lineRule="atLeast"/>
              <w:ind w:firstLine="420" w:firstLineChars="200"/>
              <w:rPr>
                <w:rFonts w:ascii="仿宋_GB2312" w:hAnsi="宋体" w:eastAsia="仿宋_GB2312"/>
                <w:kern w:val="0"/>
                <w:szCs w:val="21"/>
              </w:rPr>
            </w:pPr>
          </w:p>
        </w:tc>
      </w:tr>
      <w:tr w14:paraId="26CA164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953" w:type="dxa"/>
            <w:noWrap w:val="0"/>
            <w:vAlign w:val="center"/>
          </w:tcPr>
          <w:p w14:paraId="66241978">
            <w:pPr>
              <w:widowControl/>
              <w:spacing w:line="240" w:lineRule="atLeast"/>
              <w:jc w:val="center"/>
              <w:rPr>
                <w:rFonts w:ascii="仿宋_GB2312" w:hAnsi="宋体" w:eastAsia="仿宋_GB2312"/>
                <w:szCs w:val="21"/>
              </w:rPr>
            </w:pPr>
            <w:r>
              <w:rPr>
                <w:rFonts w:hint="eastAsia" w:ascii="仿宋_GB2312" w:hAnsi="宋体" w:eastAsia="仿宋_GB2312"/>
                <w:szCs w:val="21"/>
              </w:rPr>
              <w:t>合</w:t>
            </w:r>
            <w:r>
              <w:rPr>
                <w:rFonts w:ascii="仿宋_GB2312" w:hAnsi="宋体" w:eastAsia="仿宋_GB2312"/>
                <w:szCs w:val="21"/>
              </w:rPr>
              <w:t xml:space="preserve">  </w:t>
            </w:r>
            <w:r>
              <w:rPr>
                <w:rFonts w:hint="eastAsia" w:ascii="仿宋_GB2312" w:hAnsi="宋体" w:eastAsia="仿宋_GB2312"/>
                <w:szCs w:val="21"/>
              </w:rPr>
              <w:t>计</w:t>
            </w:r>
          </w:p>
        </w:tc>
        <w:tc>
          <w:tcPr>
            <w:tcW w:w="1818" w:type="dxa"/>
            <w:noWrap w:val="0"/>
            <w:vAlign w:val="center"/>
          </w:tcPr>
          <w:p w14:paraId="21DDF603">
            <w:pPr>
              <w:widowControl/>
              <w:spacing w:line="240" w:lineRule="atLeast"/>
              <w:jc w:val="center"/>
              <w:rPr>
                <w:rFonts w:ascii="仿宋_GB2312" w:hAnsi="宋体" w:eastAsia="仿宋_GB2312"/>
                <w:kern w:val="0"/>
                <w:szCs w:val="21"/>
              </w:rPr>
            </w:pPr>
          </w:p>
        </w:tc>
        <w:tc>
          <w:tcPr>
            <w:tcW w:w="2445" w:type="dxa"/>
            <w:noWrap w:val="0"/>
            <w:vAlign w:val="center"/>
          </w:tcPr>
          <w:p w14:paraId="6F27D6F2">
            <w:pPr>
              <w:widowControl/>
              <w:spacing w:line="240" w:lineRule="atLeast"/>
              <w:ind w:firstLine="420" w:firstLineChars="200"/>
              <w:rPr>
                <w:rFonts w:ascii="仿宋_GB2312" w:hAnsi="宋体" w:eastAsia="仿宋_GB2312"/>
                <w:kern w:val="0"/>
                <w:szCs w:val="21"/>
              </w:rPr>
            </w:pPr>
          </w:p>
        </w:tc>
        <w:tc>
          <w:tcPr>
            <w:tcW w:w="2303" w:type="dxa"/>
            <w:noWrap w:val="0"/>
            <w:vAlign w:val="center"/>
          </w:tcPr>
          <w:p w14:paraId="2575CD2C">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r>
    </w:tbl>
    <w:p w14:paraId="24D71FFC">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本表列报本报告期前已全额计提坏账准备，或计提减值准备的比例较大，但在本期又全额收回或转回，或在本期收回或转回比例较大的应收账款。对本期通过重组等方式收回的金额重大的应收账款，则应逐笔列报，金额不重大的，可汇总列报。</w:t>
      </w:r>
    </w:p>
    <w:p w14:paraId="6CBA18F8">
      <w:pPr>
        <w:pStyle w:val="4"/>
        <w:numPr>
          <w:ilvl w:val="0"/>
          <w:numId w:val="2"/>
        </w:numPr>
        <w:tabs>
          <w:tab w:val="left" w:pos="0"/>
        </w:tabs>
        <w:ind w:firstLine="0"/>
        <w:rPr>
          <w:rFonts w:ascii="仿宋_GB2312" w:hAnsi="宋体"/>
          <w:szCs w:val="24"/>
        </w:rPr>
      </w:pPr>
      <w:r>
        <w:rPr>
          <w:rFonts w:hint="eastAsia" w:ascii="仿宋_GB2312" w:hAnsi="宋体"/>
          <w:szCs w:val="24"/>
        </w:rPr>
        <w:t>本报告期实际核销的应收账款情况</w:t>
      </w:r>
    </w:p>
    <w:tbl>
      <w:tblPr>
        <w:tblStyle w:val="16"/>
        <w:tblW w:w="8553"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302"/>
        <w:gridCol w:w="1567"/>
        <w:gridCol w:w="1191"/>
        <w:gridCol w:w="1134"/>
        <w:gridCol w:w="1843"/>
        <w:gridCol w:w="1516"/>
      </w:tblGrid>
      <w:tr w14:paraId="2634905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302" w:type="dxa"/>
            <w:noWrap w:val="0"/>
            <w:vAlign w:val="center"/>
          </w:tcPr>
          <w:p w14:paraId="3EBE9C76">
            <w:pPr>
              <w:widowControl/>
              <w:spacing w:line="240" w:lineRule="atLeast"/>
              <w:jc w:val="center"/>
              <w:rPr>
                <w:rFonts w:ascii="仿宋_GB2312" w:hAnsi="宋体" w:eastAsia="仿宋_GB2312"/>
                <w:szCs w:val="21"/>
              </w:rPr>
            </w:pPr>
            <w:r>
              <w:rPr>
                <w:rFonts w:hint="eastAsia" w:ascii="仿宋_GB2312" w:hAnsi="宋体" w:eastAsia="仿宋_GB2312"/>
                <w:szCs w:val="21"/>
              </w:rPr>
              <w:t>债务人名称</w:t>
            </w:r>
          </w:p>
        </w:tc>
        <w:tc>
          <w:tcPr>
            <w:tcW w:w="1567" w:type="dxa"/>
            <w:noWrap w:val="0"/>
            <w:vAlign w:val="center"/>
          </w:tcPr>
          <w:p w14:paraId="1F21411D">
            <w:pPr>
              <w:widowControl/>
              <w:spacing w:line="240" w:lineRule="atLeast"/>
              <w:jc w:val="center"/>
              <w:rPr>
                <w:rFonts w:ascii="仿宋_GB2312" w:hAnsi="宋体" w:eastAsia="仿宋_GB2312"/>
                <w:szCs w:val="21"/>
              </w:rPr>
            </w:pPr>
            <w:r>
              <w:rPr>
                <w:rFonts w:hint="eastAsia" w:ascii="仿宋_GB2312" w:hAnsi="宋体" w:eastAsia="仿宋_GB2312"/>
                <w:szCs w:val="21"/>
              </w:rPr>
              <w:t>应收账款性质</w:t>
            </w:r>
          </w:p>
        </w:tc>
        <w:tc>
          <w:tcPr>
            <w:tcW w:w="1191" w:type="dxa"/>
            <w:noWrap w:val="0"/>
            <w:vAlign w:val="center"/>
          </w:tcPr>
          <w:p w14:paraId="214E2249">
            <w:pPr>
              <w:widowControl/>
              <w:spacing w:line="240" w:lineRule="atLeast"/>
              <w:jc w:val="center"/>
              <w:rPr>
                <w:rFonts w:ascii="仿宋_GB2312" w:hAnsi="宋体" w:eastAsia="仿宋_GB2312"/>
                <w:szCs w:val="21"/>
              </w:rPr>
            </w:pPr>
            <w:r>
              <w:rPr>
                <w:rFonts w:hint="eastAsia" w:ascii="仿宋_GB2312" w:hAnsi="宋体" w:eastAsia="仿宋_GB2312"/>
                <w:szCs w:val="21"/>
              </w:rPr>
              <w:t>核销金额</w:t>
            </w:r>
          </w:p>
        </w:tc>
        <w:tc>
          <w:tcPr>
            <w:tcW w:w="1134" w:type="dxa"/>
            <w:noWrap w:val="0"/>
            <w:vAlign w:val="center"/>
          </w:tcPr>
          <w:p w14:paraId="01A02408">
            <w:pPr>
              <w:widowControl/>
              <w:spacing w:line="240" w:lineRule="atLeast"/>
              <w:jc w:val="center"/>
              <w:rPr>
                <w:rFonts w:ascii="仿宋_GB2312" w:hAnsi="宋体" w:eastAsia="仿宋_GB2312"/>
                <w:szCs w:val="21"/>
              </w:rPr>
            </w:pPr>
            <w:r>
              <w:rPr>
                <w:rFonts w:hint="eastAsia" w:ascii="仿宋_GB2312" w:hAnsi="宋体" w:eastAsia="仿宋_GB2312"/>
                <w:szCs w:val="21"/>
              </w:rPr>
              <w:t>核销原因</w:t>
            </w:r>
          </w:p>
        </w:tc>
        <w:tc>
          <w:tcPr>
            <w:tcW w:w="1843" w:type="dxa"/>
            <w:noWrap w:val="0"/>
            <w:vAlign w:val="center"/>
          </w:tcPr>
          <w:p w14:paraId="5414C9A2">
            <w:pPr>
              <w:widowControl/>
              <w:spacing w:line="240" w:lineRule="atLeast"/>
              <w:jc w:val="center"/>
              <w:rPr>
                <w:rFonts w:ascii="仿宋_GB2312" w:hAnsi="宋体" w:eastAsia="仿宋_GB2312"/>
                <w:szCs w:val="21"/>
              </w:rPr>
            </w:pPr>
            <w:r>
              <w:rPr>
                <w:rFonts w:hint="eastAsia" w:ascii="仿宋_GB2312" w:hAnsi="宋体" w:eastAsia="仿宋_GB2312"/>
                <w:szCs w:val="21"/>
              </w:rPr>
              <w:t>履行的核销程序</w:t>
            </w:r>
          </w:p>
        </w:tc>
        <w:tc>
          <w:tcPr>
            <w:tcW w:w="1516" w:type="dxa"/>
            <w:noWrap w:val="0"/>
            <w:vAlign w:val="top"/>
          </w:tcPr>
          <w:p w14:paraId="3930CDBA">
            <w:pPr>
              <w:widowControl/>
              <w:spacing w:line="240" w:lineRule="atLeast"/>
              <w:jc w:val="center"/>
              <w:rPr>
                <w:rFonts w:ascii="仿宋_GB2312" w:hAnsi="宋体" w:eastAsia="仿宋_GB2312"/>
                <w:szCs w:val="21"/>
              </w:rPr>
            </w:pPr>
            <w:r>
              <w:rPr>
                <w:rFonts w:hint="eastAsia" w:ascii="仿宋_GB2312" w:hAnsi="宋体" w:eastAsia="仿宋_GB2312"/>
                <w:szCs w:val="21"/>
              </w:rPr>
              <w:t>是否因关联交易产生</w:t>
            </w:r>
          </w:p>
        </w:tc>
      </w:tr>
      <w:tr w14:paraId="7C59727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302" w:type="dxa"/>
            <w:noWrap w:val="0"/>
            <w:vAlign w:val="center"/>
          </w:tcPr>
          <w:p w14:paraId="2F1EBAC2">
            <w:pPr>
              <w:widowControl/>
              <w:spacing w:line="240" w:lineRule="atLeast"/>
              <w:ind w:firstLine="420" w:firstLineChars="200"/>
              <w:rPr>
                <w:rFonts w:ascii="仿宋_GB2312" w:hAnsi="宋体" w:eastAsia="仿宋_GB2312"/>
                <w:szCs w:val="21"/>
              </w:rPr>
            </w:pPr>
          </w:p>
        </w:tc>
        <w:tc>
          <w:tcPr>
            <w:tcW w:w="1567" w:type="dxa"/>
            <w:noWrap w:val="0"/>
            <w:vAlign w:val="center"/>
          </w:tcPr>
          <w:p w14:paraId="20BDF7B0">
            <w:pPr>
              <w:widowControl/>
              <w:spacing w:line="240" w:lineRule="atLeast"/>
              <w:ind w:firstLine="420" w:firstLineChars="200"/>
              <w:rPr>
                <w:rFonts w:ascii="仿宋_GB2312" w:hAnsi="宋体" w:eastAsia="仿宋_GB2312"/>
                <w:szCs w:val="21"/>
              </w:rPr>
            </w:pPr>
          </w:p>
        </w:tc>
        <w:tc>
          <w:tcPr>
            <w:tcW w:w="1191" w:type="dxa"/>
            <w:noWrap w:val="0"/>
            <w:vAlign w:val="center"/>
          </w:tcPr>
          <w:p w14:paraId="69662CE0">
            <w:pPr>
              <w:widowControl/>
              <w:spacing w:line="240" w:lineRule="atLeast"/>
              <w:ind w:firstLine="420" w:firstLineChars="200"/>
              <w:rPr>
                <w:rFonts w:ascii="仿宋_GB2312" w:hAnsi="宋体" w:eastAsia="仿宋_GB2312"/>
                <w:szCs w:val="21"/>
              </w:rPr>
            </w:pPr>
          </w:p>
        </w:tc>
        <w:tc>
          <w:tcPr>
            <w:tcW w:w="1134" w:type="dxa"/>
            <w:noWrap w:val="0"/>
            <w:vAlign w:val="center"/>
          </w:tcPr>
          <w:p w14:paraId="19DFEBC1">
            <w:pPr>
              <w:widowControl/>
              <w:spacing w:line="240" w:lineRule="atLeast"/>
              <w:ind w:firstLine="420" w:firstLineChars="200"/>
              <w:rPr>
                <w:rFonts w:ascii="仿宋_GB2312" w:hAnsi="宋体" w:eastAsia="仿宋_GB2312"/>
                <w:szCs w:val="21"/>
              </w:rPr>
            </w:pPr>
          </w:p>
        </w:tc>
        <w:tc>
          <w:tcPr>
            <w:tcW w:w="1843" w:type="dxa"/>
            <w:noWrap w:val="0"/>
            <w:vAlign w:val="center"/>
          </w:tcPr>
          <w:p w14:paraId="03FA993A">
            <w:pPr>
              <w:widowControl/>
              <w:spacing w:line="240" w:lineRule="atLeast"/>
              <w:ind w:firstLine="420" w:firstLineChars="200"/>
              <w:rPr>
                <w:rFonts w:ascii="仿宋_GB2312" w:hAnsi="宋体" w:eastAsia="仿宋_GB2312"/>
                <w:szCs w:val="21"/>
              </w:rPr>
            </w:pPr>
          </w:p>
        </w:tc>
        <w:tc>
          <w:tcPr>
            <w:tcW w:w="1516" w:type="dxa"/>
            <w:noWrap w:val="0"/>
            <w:vAlign w:val="top"/>
          </w:tcPr>
          <w:p w14:paraId="7F6102AD">
            <w:pPr>
              <w:widowControl/>
              <w:spacing w:line="240" w:lineRule="atLeast"/>
              <w:ind w:firstLine="420" w:firstLineChars="200"/>
              <w:rPr>
                <w:rFonts w:ascii="仿宋_GB2312" w:hAnsi="宋体" w:eastAsia="仿宋_GB2312"/>
                <w:szCs w:val="21"/>
              </w:rPr>
            </w:pPr>
          </w:p>
        </w:tc>
      </w:tr>
      <w:tr w14:paraId="02217C3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302" w:type="dxa"/>
            <w:noWrap w:val="0"/>
            <w:vAlign w:val="center"/>
          </w:tcPr>
          <w:p w14:paraId="5F069DA1">
            <w:pPr>
              <w:widowControl/>
              <w:spacing w:line="240" w:lineRule="atLeast"/>
              <w:ind w:firstLine="420" w:firstLineChars="200"/>
              <w:rPr>
                <w:rFonts w:ascii="仿宋_GB2312" w:hAnsi="宋体" w:eastAsia="仿宋_GB2312"/>
                <w:szCs w:val="21"/>
              </w:rPr>
            </w:pPr>
          </w:p>
        </w:tc>
        <w:tc>
          <w:tcPr>
            <w:tcW w:w="1567" w:type="dxa"/>
            <w:noWrap w:val="0"/>
            <w:vAlign w:val="center"/>
          </w:tcPr>
          <w:p w14:paraId="57FB7638">
            <w:pPr>
              <w:widowControl/>
              <w:spacing w:line="240" w:lineRule="atLeast"/>
              <w:ind w:firstLine="420" w:firstLineChars="200"/>
              <w:rPr>
                <w:rFonts w:ascii="仿宋_GB2312" w:hAnsi="宋体" w:eastAsia="仿宋_GB2312"/>
                <w:szCs w:val="21"/>
              </w:rPr>
            </w:pPr>
          </w:p>
        </w:tc>
        <w:tc>
          <w:tcPr>
            <w:tcW w:w="1191" w:type="dxa"/>
            <w:noWrap w:val="0"/>
            <w:vAlign w:val="center"/>
          </w:tcPr>
          <w:p w14:paraId="669237C9">
            <w:pPr>
              <w:widowControl/>
              <w:spacing w:line="240" w:lineRule="atLeast"/>
              <w:ind w:firstLine="420" w:firstLineChars="200"/>
              <w:rPr>
                <w:rFonts w:ascii="仿宋_GB2312" w:hAnsi="宋体" w:eastAsia="仿宋_GB2312"/>
                <w:szCs w:val="21"/>
              </w:rPr>
            </w:pPr>
          </w:p>
        </w:tc>
        <w:tc>
          <w:tcPr>
            <w:tcW w:w="1134" w:type="dxa"/>
            <w:noWrap w:val="0"/>
            <w:vAlign w:val="center"/>
          </w:tcPr>
          <w:p w14:paraId="4368A442">
            <w:pPr>
              <w:widowControl/>
              <w:spacing w:line="240" w:lineRule="atLeast"/>
              <w:ind w:firstLine="420" w:firstLineChars="200"/>
              <w:rPr>
                <w:rFonts w:ascii="仿宋_GB2312" w:hAnsi="宋体" w:eastAsia="仿宋_GB2312"/>
                <w:szCs w:val="21"/>
              </w:rPr>
            </w:pPr>
          </w:p>
        </w:tc>
        <w:tc>
          <w:tcPr>
            <w:tcW w:w="1843" w:type="dxa"/>
            <w:noWrap w:val="0"/>
            <w:vAlign w:val="center"/>
          </w:tcPr>
          <w:p w14:paraId="1DEA5C2F">
            <w:pPr>
              <w:widowControl/>
              <w:spacing w:line="240" w:lineRule="atLeast"/>
              <w:ind w:firstLine="420" w:firstLineChars="200"/>
              <w:rPr>
                <w:rFonts w:ascii="仿宋_GB2312" w:hAnsi="宋体" w:eastAsia="仿宋_GB2312"/>
                <w:szCs w:val="21"/>
              </w:rPr>
            </w:pPr>
          </w:p>
        </w:tc>
        <w:tc>
          <w:tcPr>
            <w:tcW w:w="1516" w:type="dxa"/>
            <w:noWrap w:val="0"/>
            <w:vAlign w:val="top"/>
          </w:tcPr>
          <w:p w14:paraId="0566DCDB">
            <w:pPr>
              <w:widowControl/>
              <w:spacing w:line="240" w:lineRule="atLeast"/>
              <w:ind w:firstLine="420" w:firstLineChars="200"/>
              <w:rPr>
                <w:rFonts w:ascii="仿宋_GB2312" w:hAnsi="宋体" w:eastAsia="仿宋_GB2312"/>
                <w:szCs w:val="21"/>
              </w:rPr>
            </w:pPr>
          </w:p>
        </w:tc>
      </w:tr>
      <w:tr w14:paraId="05475BD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302" w:type="dxa"/>
            <w:noWrap w:val="0"/>
            <w:vAlign w:val="center"/>
          </w:tcPr>
          <w:p w14:paraId="369BBB64">
            <w:pPr>
              <w:widowControl/>
              <w:spacing w:line="240" w:lineRule="atLeast"/>
              <w:jc w:val="center"/>
              <w:rPr>
                <w:rFonts w:ascii="仿宋_GB2312" w:hAnsi="宋体" w:eastAsia="仿宋_GB2312"/>
                <w:b/>
                <w:szCs w:val="21"/>
              </w:rPr>
            </w:pPr>
            <w:r>
              <w:rPr>
                <w:rFonts w:hint="eastAsia" w:ascii="仿宋_GB2312" w:hAnsi="宋体" w:eastAsia="仿宋_GB2312"/>
                <w:szCs w:val="21"/>
              </w:rPr>
              <w:t>合</w:t>
            </w:r>
            <w:r>
              <w:rPr>
                <w:rFonts w:ascii="仿宋_GB2312" w:hAnsi="宋体" w:eastAsia="仿宋_GB2312"/>
                <w:szCs w:val="21"/>
              </w:rPr>
              <w:t xml:space="preserve">  </w:t>
            </w:r>
            <w:r>
              <w:rPr>
                <w:rFonts w:hint="eastAsia" w:ascii="仿宋_GB2312" w:hAnsi="宋体" w:eastAsia="仿宋_GB2312"/>
                <w:szCs w:val="21"/>
              </w:rPr>
              <w:t>计</w:t>
            </w:r>
          </w:p>
        </w:tc>
        <w:tc>
          <w:tcPr>
            <w:tcW w:w="1567" w:type="dxa"/>
            <w:noWrap w:val="0"/>
            <w:vAlign w:val="center"/>
          </w:tcPr>
          <w:p w14:paraId="6A611173">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191" w:type="dxa"/>
            <w:noWrap w:val="0"/>
            <w:vAlign w:val="center"/>
          </w:tcPr>
          <w:p w14:paraId="303BE623">
            <w:pPr>
              <w:widowControl/>
              <w:spacing w:line="240" w:lineRule="atLeast"/>
              <w:jc w:val="center"/>
              <w:rPr>
                <w:rFonts w:ascii="仿宋_GB2312" w:hAnsi="宋体" w:eastAsia="仿宋_GB2312"/>
                <w:szCs w:val="21"/>
              </w:rPr>
            </w:pPr>
          </w:p>
        </w:tc>
        <w:tc>
          <w:tcPr>
            <w:tcW w:w="1134" w:type="dxa"/>
            <w:noWrap w:val="0"/>
            <w:vAlign w:val="center"/>
          </w:tcPr>
          <w:p w14:paraId="6A666AB7">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843" w:type="dxa"/>
            <w:noWrap w:val="0"/>
            <w:vAlign w:val="center"/>
          </w:tcPr>
          <w:p w14:paraId="72F8C5AD">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516" w:type="dxa"/>
            <w:noWrap w:val="0"/>
            <w:vAlign w:val="top"/>
          </w:tcPr>
          <w:p w14:paraId="19B0AB9E">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r>
    </w:tbl>
    <w:p w14:paraId="5809FD5B">
      <w:pPr>
        <w:pStyle w:val="4"/>
        <w:numPr>
          <w:ilvl w:val="0"/>
          <w:numId w:val="2"/>
        </w:numPr>
        <w:tabs>
          <w:tab w:val="left" w:pos="0"/>
        </w:tabs>
        <w:ind w:firstLine="0"/>
        <w:rPr>
          <w:rFonts w:ascii="仿宋_GB2312" w:hAnsi="宋体"/>
          <w:szCs w:val="24"/>
        </w:rPr>
      </w:pPr>
      <w:r>
        <w:rPr>
          <w:rFonts w:hint="eastAsia" w:ascii="仿宋_GB2312" w:hAnsi="宋体"/>
          <w:szCs w:val="24"/>
        </w:rPr>
        <w:t>按欠款方归集的期末余额前五名的应收账款情况</w:t>
      </w:r>
    </w:p>
    <w:tbl>
      <w:tblPr>
        <w:tblStyle w:val="16"/>
        <w:tblW w:w="852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686"/>
        <w:gridCol w:w="2108"/>
        <w:gridCol w:w="2693"/>
        <w:gridCol w:w="2035"/>
      </w:tblGrid>
      <w:tr w14:paraId="12ABB9D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1686" w:type="dxa"/>
            <w:noWrap w:val="0"/>
            <w:vAlign w:val="center"/>
          </w:tcPr>
          <w:p w14:paraId="4EED7A48">
            <w:pPr>
              <w:widowControl/>
              <w:spacing w:line="240" w:lineRule="atLeast"/>
              <w:jc w:val="center"/>
              <w:rPr>
                <w:rFonts w:ascii="仿宋_GB2312" w:hAnsi="宋体" w:eastAsia="仿宋_GB2312"/>
                <w:kern w:val="0"/>
                <w:szCs w:val="21"/>
              </w:rPr>
            </w:pPr>
            <w:r>
              <w:rPr>
                <w:rFonts w:hint="eastAsia" w:ascii="仿宋_GB2312" w:hAnsi="宋体" w:eastAsia="仿宋_GB2312"/>
                <w:szCs w:val="21"/>
              </w:rPr>
              <w:t>债务人名称</w:t>
            </w:r>
          </w:p>
        </w:tc>
        <w:tc>
          <w:tcPr>
            <w:tcW w:w="2108" w:type="dxa"/>
            <w:noWrap w:val="0"/>
            <w:vAlign w:val="center"/>
          </w:tcPr>
          <w:p w14:paraId="64E0E32F">
            <w:pPr>
              <w:widowControl/>
              <w:spacing w:line="240" w:lineRule="atLeast"/>
              <w:jc w:val="center"/>
              <w:rPr>
                <w:rFonts w:ascii="仿宋_GB2312" w:hAnsi="宋体" w:eastAsia="仿宋_GB2312"/>
                <w:kern w:val="0"/>
                <w:szCs w:val="21"/>
              </w:rPr>
            </w:pPr>
            <w:r>
              <w:rPr>
                <w:rFonts w:hint="eastAsia" w:ascii="仿宋_GB2312" w:hAnsi="宋体" w:eastAsia="仿宋_GB2312"/>
                <w:szCs w:val="21"/>
              </w:rPr>
              <w:t>账面余额</w:t>
            </w:r>
          </w:p>
        </w:tc>
        <w:tc>
          <w:tcPr>
            <w:tcW w:w="2693" w:type="dxa"/>
            <w:noWrap w:val="0"/>
            <w:vAlign w:val="center"/>
          </w:tcPr>
          <w:p w14:paraId="5025A868">
            <w:pPr>
              <w:widowControl/>
              <w:spacing w:line="240" w:lineRule="atLeast"/>
              <w:jc w:val="center"/>
              <w:rPr>
                <w:rFonts w:ascii="仿宋_GB2312" w:hAnsi="宋体" w:eastAsia="仿宋_GB2312"/>
                <w:szCs w:val="21"/>
              </w:rPr>
            </w:pPr>
            <w:r>
              <w:rPr>
                <w:rFonts w:hint="eastAsia" w:ascii="仿宋_GB2312" w:hAnsi="宋体" w:eastAsia="仿宋_GB2312"/>
                <w:szCs w:val="21"/>
              </w:rPr>
              <w:t>占应收账款合计的比例（%</w:t>
            </w:r>
            <w:r>
              <w:rPr>
                <w:rFonts w:ascii="仿宋_GB2312" w:hAnsi="宋体" w:eastAsia="仿宋_GB2312"/>
                <w:szCs w:val="21"/>
              </w:rPr>
              <w:t>）</w:t>
            </w:r>
          </w:p>
        </w:tc>
        <w:tc>
          <w:tcPr>
            <w:tcW w:w="2035" w:type="dxa"/>
            <w:noWrap w:val="0"/>
            <w:vAlign w:val="center"/>
          </w:tcPr>
          <w:p w14:paraId="585C56D1">
            <w:pPr>
              <w:widowControl/>
              <w:spacing w:line="240" w:lineRule="atLeast"/>
              <w:jc w:val="center"/>
              <w:rPr>
                <w:rFonts w:ascii="仿宋_GB2312" w:hAnsi="宋体" w:eastAsia="仿宋_GB2312"/>
                <w:szCs w:val="21"/>
              </w:rPr>
            </w:pPr>
            <w:r>
              <w:rPr>
                <w:rFonts w:hint="eastAsia" w:ascii="仿宋_GB2312" w:hAnsi="宋体" w:eastAsia="仿宋_GB2312"/>
                <w:szCs w:val="21"/>
              </w:rPr>
              <w:t>坏账准备</w:t>
            </w:r>
          </w:p>
        </w:tc>
      </w:tr>
      <w:tr w14:paraId="64811F6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1686" w:type="dxa"/>
            <w:noWrap w:val="0"/>
            <w:vAlign w:val="center"/>
          </w:tcPr>
          <w:p w14:paraId="50CAE1B5">
            <w:pPr>
              <w:widowControl/>
              <w:spacing w:line="240" w:lineRule="atLeast"/>
              <w:ind w:firstLine="420" w:firstLineChars="200"/>
              <w:rPr>
                <w:rFonts w:ascii="仿宋_GB2312" w:hAnsi="宋体" w:eastAsia="仿宋_GB2312"/>
                <w:szCs w:val="21"/>
              </w:rPr>
            </w:pPr>
          </w:p>
        </w:tc>
        <w:tc>
          <w:tcPr>
            <w:tcW w:w="2108" w:type="dxa"/>
            <w:noWrap w:val="0"/>
            <w:vAlign w:val="center"/>
          </w:tcPr>
          <w:p w14:paraId="33443543">
            <w:pPr>
              <w:widowControl/>
              <w:spacing w:line="240" w:lineRule="atLeast"/>
              <w:ind w:firstLine="420" w:firstLineChars="200"/>
              <w:rPr>
                <w:rFonts w:ascii="仿宋_GB2312" w:hAnsi="宋体" w:eastAsia="仿宋_GB2312"/>
                <w:kern w:val="0"/>
                <w:szCs w:val="21"/>
              </w:rPr>
            </w:pPr>
          </w:p>
        </w:tc>
        <w:tc>
          <w:tcPr>
            <w:tcW w:w="2693" w:type="dxa"/>
            <w:noWrap w:val="0"/>
            <w:vAlign w:val="center"/>
          </w:tcPr>
          <w:p w14:paraId="45C95257">
            <w:pPr>
              <w:widowControl/>
              <w:spacing w:line="240" w:lineRule="atLeast"/>
              <w:ind w:firstLine="420" w:firstLineChars="200"/>
              <w:jc w:val="center"/>
              <w:rPr>
                <w:rFonts w:ascii="仿宋_GB2312" w:hAnsi="宋体" w:eastAsia="仿宋_GB2312"/>
                <w:kern w:val="0"/>
                <w:szCs w:val="21"/>
              </w:rPr>
            </w:pPr>
          </w:p>
        </w:tc>
        <w:tc>
          <w:tcPr>
            <w:tcW w:w="2035" w:type="dxa"/>
            <w:noWrap w:val="0"/>
            <w:vAlign w:val="center"/>
          </w:tcPr>
          <w:p w14:paraId="22432D57">
            <w:pPr>
              <w:widowControl/>
              <w:spacing w:line="240" w:lineRule="atLeast"/>
              <w:ind w:firstLine="420" w:firstLineChars="200"/>
              <w:jc w:val="center"/>
              <w:rPr>
                <w:rFonts w:ascii="仿宋_GB2312" w:hAnsi="宋体" w:eastAsia="仿宋_GB2312"/>
                <w:kern w:val="0"/>
                <w:szCs w:val="21"/>
              </w:rPr>
            </w:pPr>
          </w:p>
        </w:tc>
      </w:tr>
      <w:tr w14:paraId="21308C4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1686" w:type="dxa"/>
            <w:noWrap w:val="0"/>
            <w:vAlign w:val="center"/>
          </w:tcPr>
          <w:p w14:paraId="3438645D">
            <w:pPr>
              <w:widowControl/>
              <w:spacing w:line="240" w:lineRule="atLeast"/>
              <w:ind w:firstLine="420" w:firstLineChars="200"/>
              <w:rPr>
                <w:rFonts w:ascii="仿宋_GB2312" w:hAnsi="宋体" w:eastAsia="仿宋_GB2312"/>
                <w:kern w:val="0"/>
                <w:szCs w:val="21"/>
              </w:rPr>
            </w:pPr>
          </w:p>
        </w:tc>
        <w:tc>
          <w:tcPr>
            <w:tcW w:w="2108" w:type="dxa"/>
            <w:noWrap w:val="0"/>
            <w:vAlign w:val="center"/>
          </w:tcPr>
          <w:p w14:paraId="66CAED78">
            <w:pPr>
              <w:widowControl/>
              <w:spacing w:line="240" w:lineRule="atLeast"/>
              <w:ind w:firstLine="420" w:firstLineChars="200"/>
              <w:rPr>
                <w:rFonts w:ascii="仿宋_GB2312" w:hAnsi="宋体" w:eastAsia="仿宋_GB2312"/>
                <w:kern w:val="0"/>
                <w:szCs w:val="21"/>
              </w:rPr>
            </w:pPr>
          </w:p>
        </w:tc>
        <w:tc>
          <w:tcPr>
            <w:tcW w:w="2693" w:type="dxa"/>
            <w:noWrap w:val="0"/>
            <w:vAlign w:val="center"/>
          </w:tcPr>
          <w:p w14:paraId="43FE302C">
            <w:pPr>
              <w:widowControl/>
              <w:spacing w:line="240" w:lineRule="atLeast"/>
              <w:ind w:firstLine="420" w:firstLineChars="200"/>
              <w:jc w:val="center"/>
              <w:rPr>
                <w:rFonts w:ascii="仿宋_GB2312" w:hAnsi="宋体" w:eastAsia="仿宋_GB2312"/>
                <w:kern w:val="0"/>
                <w:szCs w:val="21"/>
              </w:rPr>
            </w:pPr>
          </w:p>
        </w:tc>
        <w:tc>
          <w:tcPr>
            <w:tcW w:w="2035" w:type="dxa"/>
            <w:noWrap w:val="0"/>
            <w:vAlign w:val="center"/>
          </w:tcPr>
          <w:p w14:paraId="6E346615">
            <w:pPr>
              <w:widowControl/>
              <w:spacing w:line="240" w:lineRule="atLeast"/>
              <w:ind w:firstLine="420" w:firstLineChars="200"/>
              <w:jc w:val="center"/>
              <w:rPr>
                <w:rFonts w:ascii="仿宋_GB2312" w:hAnsi="宋体" w:eastAsia="仿宋_GB2312"/>
                <w:kern w:val="0"/>
                <w:szCs w:val="21"/>
              </w:rPr>
            </w:pPr>
          </w:p>
        </w:tc>
      </w:tr>
      <w:tr w14:paraId="35199DD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1686" w:type="dxa"/>
            <w:noWrap w:val="0"/>
            <w:vAlign w:val="center"/>
          </w:tcPr>
          <w:p w14:paraId="4238AD6F">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2108" w:type="dxa"/>
            <w:noWrap w:val="0"/>
            <w:vAlign w:val="center"/>
          </w:tcPr>
          <w:p w14:paraId="32414D0C">
            <w:pPr>
              <w:widowControl/>
              <w:spacing w:line="240" w:lineRule="atLeast"/>
              <w:ind w:firstLine="420" w:firstLineChars="200"/>
              <w:rPr>
                <w:rFonts w:ascii="仿宋_GB2312" w:hAnsi="宋体" w:eastAsia="仿宋_GB2312"/>
                <w:kern w:val="0"/>
                <w:szCs w:val="21"/>
              </w:rPr>
            </w:pPr>
          </w:p>
        </w:tc>
        <w:tc>
          <w:tcPr>
            <w:tcW w:w="2693" w:type="dxa"/>
            <w:noWrap w:val="0"/>
            <w:vAlign w:val="center"/>
          </w:tcPr>
          <w:p w14:paraId="6992B023">
            <w:pPr>
              <w:widowControl/>
              <w:spacing w:line="240" w:lineRule="atLeast"/>
              <w:ind w:firstLine="420" w:firstLineChars="200"/>
              <w:jc w:val="center"/>
              <w:rPr>
                <w:rFonts w:ascii="仿宋_GB2312" w:hAnsi="宋体" w:eastAsia="仿宋_GB2312"/>
                <w:kern w:val="0"/>
                <w:szCs w:val="21"/>
              </w:rPr>
            </w:pPr>
          </w:p>
        </w:tc>
        <w:tc>
          <w:tcPr>
            <w:tcW w:w="2035" w:type="dxa"/>
            <w:noWrap w:val="0"/>
            <w:vAlign w:val="center"/>
          </w:tcPr>
          <w:p w14:paraId="6F526D76">
            <w:pPr>
              <w:widowControl/>
              <w:spacing w:line="240" w:lineRule="atLeast"/>
              <w:ind w:firstLine="420" w:firstLineChars="200"/>
              <w:jc w:val="center"/>
              <w:rPr>
                <w:rFonts w:ascii="仿宋_GB2312" w:hAnsi="宋体" w:eastAsia="仿宋_GB2312"/>
                <w:kern w:val="0"/>
                <w:szCs w:val="21"/>
              </w:rPr>
            </w:pPr>
          </w:p>
        </w:tc>
      </w:tr>
    </w:tbl>
    <w:p w14:paraId="5CE75A5A">
      <w:pPr>
        <w:pStyle w:val="4"/>
        <w:numPr>
          <w:ilvl w:val="0"/>
          <w:numId w:val="2"/>
        </w:numPr>
        <w:tabs>
          <w:tab w:val="left" w:pos="0"/>
        </w:tabs>
        <w:ind w:firstLine="0"/>
        <w:rPr>
          <w:rFonts w:ascii="仿宋_GB2312" w:hAnsi="宋体"/>
          <w:szCs w:val="24"/>
        </w:rPr>
      </w:pPr>
      <w:r>
        <w:rPr>
          <w:rFonts w:hint="eastAsia" w:ascii="仿宋_GB2312" w:hAnsi="宋体"/>
          <w:szCs w:val="24"/>
        </w:rPr>
        <w:t>由金融资产转移而终止确认的应收账款</w:t>
      </w:r>
    </w:p>
    <w:tbl>
      <w:tblPr>
        <w:tblStyle w:val="16"/>
        <w:tblW w:w="8630"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117"/>
        <w:gridCol w:w="2256"/>
        <w:gridCol w:w="3257"/>
      </w:tblGrid>
      <w:tr w14:paraId="7B3880E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17" w:type="dxa"/>
            <w:noWrap w:val="0"/>
            <w:vAlign w:val="center"/>
          </w:tcPr>
          <w:p w14:paraId="111FF8EF">
            <w:pPr>
              <w:spacing w:line="240" w:lineRule="atLeast"/>
              <w:jc w:val="center"/>
              <w:rPr>
                <w:rFonts w:ascii="仿宋_GB2312" w:hAnsi="宋体" w:eastAsia="仿宋_GB2312"/>
                <w:szCs w:val="21"/>
              </w:rPr>
            </w:pPr>
            <w:r>
              <w:rPr>
                <w:rFonts w:hint="eastAsia" w:ascii="仿宋_GB2312" w:hAnsi="宋体" w:eastAsia="仿宋_GB2312"/>
                <w:szCs w:val="21"/>
              </w:rPr>
              <w:t>债务人名称</w:t>
            </w:r>
          </w:p>
        </w:tc>
        <w:tc>
          <w:tcPr>
            <w:tcW w:w="2256" w:type="dxa"/>
            <w:noWrap w:val="0"/>
            <w:vAlign w:val="center"/>
          </w:tcPr>
          <w:p w14:paraId="1584F84D">
            <w:pPr>
              <w:spacing w:line="240" w:lineRule="atLeast"/>
              <w:jc w:val="center"/>
              <w:rPr>
                <w:rFonts w:ascii="仿宋_GB2312" w:hAnsi="宋体" w:eastAsia="仿宋_GB2312"/>
                <w:szCs w:val="21"/>
              </w:rPr>
            </w:pPr>
            <w:r>
              <w:rPr>
                <w:rFonts w:hint="eastAsia" w:ascii="仿宋_GB2312" w:hAnsi="宋体" w:eastAsia="仿宋_GB2312"/>
                <w:szCs w:val="21"/>
              </w:rPr>
              <w:t>终止确认金额</w:t>
            </w:r>
          </w:p>
        </w:tc>
        <w:tc>
          <w:tcPr>
            <w:tcW w:w="3257" w:type="dxa"/>
            <w:noWrap w:val="0"/>
            <w:vAlign w:val="center"/>
          </w:tcPr>
          <w:p w14:paraId="62CDD7D1">
            <w:pPr>
              <w:spacing w:line="240" w:lineRule="atLeast"/>
              <w:jc w:val="center"/>
              <w:rPr>
                <w:rFonts w:ascii="仿宋_GB2312" w:hAnsi="宋体" w:eastAsia="仿宋_GB2312"/>
                <w:szCs w:val="21"/>
              </w:rPr>
            </w:pPr>
            <w:r>
              <w:rPr>
                <w:rFonts w:hint="eastAsia" w:ascii="仿宋_GB2312" w:hAnsi="宋体" w:eastAsia="仿宋_GB2312"/>
                <w:szCs w:val="21"/>
              </w:rPr>
              <w:t>与终止确认相关的利得和损失</w:t>
            </w:r>
          </w:p>
          <w:p w14:paraId="073B5B1E">
            <w:pPr>
              <w:spacing w:line="240" w:lineRule="atLeast"/>
              <w:jc w:val="center"/>
              <w:rPr>
                <w:rFonts w:ascii="仿宋_GB2312" w:hAnsi="宋体" w:eastAsia="仿宋_GB2312"/>
                <w:szCs w:val="21"/>
              </w:rPr>
            </w:pPr>
            <w:r>
              <w:rPr>
                <w:rFonts w:hint="eastAsia" w:ascii="仿宋_GB2312" w:hAnsi="宋体" w:eastAsia="仿宋_GB2312"/>
                <w:szCs w:val="21"/>
              </w:rPr>
              <w:t>（损失以“-”填列）</w:t>
            </w:r>
          </w:p>
        </w:tc>
      </w:tr>
      <w:tr w14:paraId="0B7DA5C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17" w:type="dxa"/>
            <w:noWrap w:val="0"/>
            <w:vAlign w:val="top"/>
          </w:tcPr>
          <w:p w14:paraId="1688F6DF">
            <w:pPr>
              <w:spacing w:line="240" w:lineRule="atLeast"/>
              <w:rPr>
                <w:rFonts w:ascii="宋体" w:hAnsi="宋体"/>
                <w:sz w:val="22"/>
                <w:szCs w:val="22"/>
              </w:rPr>
            </w:pPr>
          </w:p>
        </w:tc>
        <w:tc>
          <w:tcPr>
            <w:tcW w:w="2256" w:type="dxa"/>
            <w:noWrap w:val="0"/>
            <w:vAlign w:val="bottom"/>
          </w:tcPr>
          <w:p w14:paraId="54F4C659">
            <w:pPr>
              <w:spacing w:line="240" w:lineRule="atLeast"/>
              <w:jc w:val="center"/>
              <w:rPr>
                <w:rFonts w:ascii="宋体" w:hAnsi="宋体"/>
                <w:sz w:val="22"/>
                <w:szCs w:val="22"/>
              </w:rPr>
            </w:pPr>
          </w:p>
        </w:tc>
        <w:tc>
          <w:tcPr>
            <w:tcW w:w="3257" w:type="dxa"/>
            <w:noWrap w:val="0"/>
            <w:vAlign w:val="bottom"/>
          </w:tcPr>
          <w:p w14:paraId="2D611A9D">
            <w:pPr>
              <w:spacing w:line="240" w:lineRule="atLeast"/>
              <w:jc w:val="right"/>
              <w:rPr>
                <w:rFonts w:ascii="宋体" w:hAnsi="宋体"/>
                <w:sz w:val="22"/>
                <w:szCs w:val="22"/>
              </w:rPr>
            </w:pPr>
          </w:p>
        </w:tc>
      </w:tr>
      <w:tr w14:paraId="42EC8B0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17" w:type="dxa"/>
            <w:noWrap w:val="0"/>
            <w:vAlign w:val="top"/>
          </w:tcPr>
          <w:p w14:paraId="154DAC05">
            <w:pPr>
              <w:spacing w:line="240" w:lineRule="atLeast"/>
              <w:rPr>
                <w:rFonts w:ascii="宋体" w:hAnsi="宋体"/>
                <w:sz w:val="22"/>
                <w:szCs w:val="22"/>
              </w:rPr>
            </w:pPr>
          </w:p>
        </w:tc>
        <w:tc>
          <w:tcPr>
            <w:tcW w:w="2256" w:type="dxa"/>
            <w:noWrap w:val="0"/>
            <w:vAlign w:val="bottom"/>
          </w:tcPr>
          <w:p w14:paraId="323F74DE">
            <w:pPr>
              <w:spacing w:line="240" w:lineRule="atLeast"/>
              <w:jc w:val="center"/>
              <w:rPr>
                <w:rFonts w:ascii="宋体" w:hAnsi="宋体"/>
                <w:sz w:val="22"/>
                <w:szCs w:val="22"/>
              </w:rPr>
            </w:pPr>
          </w:p>
        </w:tc>
        <w:tc>
          <w:tcPr>
            <w:tcW w:w="3257" w:type="dxa"/>
            <w:noWrap w:val="0"/>
            <w:vAlign w:val="bottom"/>
          </w:tcPr>
          <w:p w14:paraId="49DEEA6B">
            <w:pPr>
              <w:spacing w:line="240" w:lineRule="atLeast"/>
              <w:jc w:val="right"/>
              <w:rPr>
                <w:rFonts w:ascii="宋体" w:hAnsi="宋体"/>
                <w:sz w:val="22"/>
                <w:szCs w:val="22"/>
              </w:rPr>
            </w:pPr>
          </w:p>
        </w:tc>
      </w:tr>
      <w:tr w14:paraId="2427957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17" w:type="dxa"/>
            <w:noWrap w:val="0"/>
            <w:vAlign w:val="top"/>
          </w:tcPr>
          <w:p w14:paraId="5F17A53B">
            <w:pPr>
              <w:spacing w:line="240" w:lineRule="atLeast"/>
              <w:rPr>
                <w:rFonts w:ascii="宋体" w:hAnsi="宋体"/>
                <w:sz w:val="22"/>
                <w:szCs w:val="22"/>
              </w:rPr>
            </w:pPr>
          </w:p>
        </w:tc>
        <w:tc>
          <w:tcPr>
            <w:tcW w:w="2256" w:type="dxa"/>
            <w:noWrap w:val="0"/>
            <w:vAlign w:val="bottom"/>
          </w:tcPr>
          <w:p w14:paraId="0672CDAB">
            <w:pPr>
              <w:spacing w:line="240" w:lineRule="atLeast"/>
              <w:jc w:val="center"/>
              <w:rPr>
                <w:rFonts w:ascii="宋体" w:hAnsi="宋体"/>
                <w:sz w:val="22"/>
                <w:szCs w:val="22"/>
              </w:rPr>
            </w:pPr>
          </w:p>
        </w:tc>
        <w:tc>
          <w:tcPr>
            <w:tcW w:w="3257" w:type="dxa"/>
            <w:noWrap w:val="0"/>
            <w:vAlign w:val="bottom"/>
          </w:tcPr>
          <w:p w14:paraId="3BC2BA21">
            <w:pPr>
              <w:spacing w:line="240" w:lineRule="atLeast"/>
              <w:jc w:val="right"/>
              <w:rPr>
                <w:rFonts w:ascii="宋体" w:hAnsi="宋体"/>
                <w:sz w:val="22"/>
                <w:szCs w:val="22"/>
              </w:rPr>
            </w:pPr>
          </w:p>
        </w:tc>
      </w:tr>
      <w:tr w14:paraId="21814C9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17" w:type="dxa"/>
            <w:noWrap w:val="0"/>
            <w:vAlign w:val="top"/>
          </w:tcPr>
          <w:p w14:paraId="6849A123">
            <w:pPr>
              <w:spacing w:line="240" w:lineRule="atLeast"/>
              <w:jc w:val="center"/>
              <w:rPr>
                <w:rFonts w:ascii="宋体" w:hAnsi="宋体"/>
                <w:sz w:val="22"/>
                <w:szCs w:val="22"/>
              </w:rPr>
            </w:pPr>
            <w:r>
              <w:rPr>
                <w:rFonts w:hint="eastAsia" w:ascii="仿宋_GB2312" w:hAnsi="宋体" w:eastAsia="仿宋_GB2312"/>
                <w:szCs w:val="21"/>
              </w:rPr>
              <w:t>合  计</w:t>
            </w:r>
          </w:p>
        </w:tc>
        <w:tc>
          <w:tcPr>
            <w:tcW w:w="2256" w:type="dxa"/>
            <w:noWrap w:val="0"/>
            <w:vAlign w:val="top"/>
          </w:tcPr>
          <w:p w14:paraId="4C0C9B2F">
            <w:pPr>
              <w:spacing w:line="240" w:lineRule="atLeast"/>
              <w:jc w:val="center"/>
              <w:rPr>
                <w:rFonts w:ascii="宋体" w:hAnsi="宋体"/>
                <w:b/>
                <w:sz w:val="22"/>
                <w:szCs w:val="22"/>
              </w:rPr>
            </w:pPr>
          </w:p>
        </w:tc>
        <w:tc>
          <w:tcPr>
            <w:tcW w:w="3257" w:type="dxa"/>
            <w:noWrap w:val="0"/>
            <w:vAlign w:val="top"/>
          </w:tcPr>
          <w:p w14:paraId="04FD04F2">
            <w:pPr>
              <w:spacing w:line="240" w:lineRule="atLeast"/>
              <w:jc w:val="right"/>
              <w:rPr>
                <w:rFonts w:ascii="宋体" w:hAnsi="宋体"/>
                <w:b/>
                <w:sz w:val="22"/>
                <w:szCs w:val="22"/>
              </w:rPr>
            </w:pPr>
          </w:p>
        </w:tc>
      </w:tr>
    </w:tbl>
    <w:p w14:paraId="1A8851BB">
      <w:pPr>
        <w:pStyle w:val="3"/>
      </w:pPr>
      <w:r>
        <w:rPr>
          <w:rFonts w:hint="eastAsia"/>
        </w:rPr>
        <w:t>应收款项融资</w:t>
      </w:r>
    </w:p>
    <w:tbl>
      <w:tblPr>
        <w:tblStyle w:val="16"/>
        <w:tblW w:w="8522" w:type="dxa"/>
        <w:tblInd w:w="0" w:type="dxa"/>
        <w:tblLayout w:type="fixed"/>
        <w:tblCellMar>
          <w:top w:w="0" w:type="dxa"/>
          <w:left w:w="108" w:type="dxa"/>
          <w:bottom w:w="0" w:type="dxa"/>
          <w:right w:w="108" w:type="dxa"/>
        </w:tblCellMar>
      </w:tblPr>
      <w:tblGrid>
        <w:gridCol w:w="2628"/>
        <w:gridCol w:w="2698"/>
        <w:gridCol w:w="3196"/>
      </w:tblGrid>
      <w:tr w14:paraId="44AA961A">
        <w:tblPrEx>
          <w:tblCellMar>
            <w:top w:w="0" w:type="dxa"/>
            <w:left w:w="108" w:type="dxa"/>
            <w:bottom w:w="0" w:type="dxa"/>
            <w:right w:w="108" w:type="dxa"/>
          </w:tblCellMar>
        </w:tblPrEx>
        <w:trPr>
          <w:trHeight w:val="340" w:hRule="atLeast"/>
        </w:trPr>
        <w:tc>
          <w:tcPr>
            <w:tcW w:w="2628" w:type="dxa"/>
            <w:tcBorders>
              <w:top w:val="single" w:color="auto" w:sz="12" w:space="0"/>
              <w:left w:val="nil"/>
              <w:bottom w:val="dotted" w:color="auto" w:sz="4" w:space="0"/>
              <w:right w:val="dotted" w:color="auto" w:sz="4" w:space="0"/>
            </w:tcBorders>
            <w:noWrap w:val="0"/>
            <w:vAlign w:val="top"/>
          </w:tcPr>
          <w:p w14:paraId="1E26968A">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种  类</w:t>
            </w:r>
          </w:p>
        </w:tc>
        <w:tc>
          <w:tcPr>
            <w:tcW w:w="2698" w:type="dxa"/>
            <w:tcBorders>
              <w:top w:val="single" w:color="auto" w:sz="12" w:space="0"/>
              <w:left w:val="nil"/>
              <w:bottom w:val="dotted" w:color="auto" w:sz="4" w:space="0"/>
              <w:right w:val="dotted" w:color="auto" w:sz="4" w:space="0"/>
            </w:tcBorders>
            <w:noWrap w:val="0"/>
            <w:vAlign w:val="top"/>
          </w:tcPr>
          <w:p w14:paraId="0EDD458C">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期末余额</w:t>
            </w:r>
          </w:p>
        </w:tc>
        <w:tc>
          <w:tcPr>
            <w:tcW w:w="3196" w:type="dxa"/>
            <w:tcBorders>
              <w:top w:val="single" w:color="auto" w:sz="12" w:space="0"/>
              <w:left w:val="nil"/>
              <w:bottom w:val="dotted" w:color="auto" w:sz="4" w:space="0"/>
              <w:right w:val="nil"/>
            </w:tcBorders>
            <w:noWrap w:val="0"/>
            <w:vAlign w:val="top"/>
          </w:tcPr>
          <w:p w14:paraId="02434791">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期初余额</w:t>
            </w:r>
          </w:p>
        </w:tc>
      </w:tr>
      <w:tr w14:paraId="68B5C695">
        <w:tblPrEx>
          <w:tblCellMar>
            <w:top w:w="0" w:type="dxa"/>
            <w:left w:w="108" w:type="dxa"/>
            <w:bottom w:w="0" w:type="dxa"/>
            <w:right w:w="108" w:type="dxa"/>
          </w:tblCellMar>
        </w:tblPrEx>
        <w:trPr>
          <w:trHeight w:val="340" w:hRule="atLeast"/>
        </w:trPr>
        <w:tc>
          <w:tcPr>
            <w:tcW w:w="2628" w:type="dxa"/>
            <w:tcBorders>
              <w:top w:val="nil"/>
              <w:left w:val="nil"/>
              <w:bottom w:val="dotted" w:color="auto" w:sz="4" w:space="0"/>
              <w:right w:val="dotted" w:color="auto" w:sz="4" w:space="0"/>
            </w:tcBorders>
            <w:noWrap w:val="0"/>
            <w:vAlign w:val="top"/>
          </w:tcPr>
          <w:p w14:paraId="3D6A1344">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应收票据</w:t>
            </w:r>
          </w:p>
        </w:tc>
        <w:tc>
          <w:tcPr>
            <w:tcW w:w="2698" w:type="dxa"/>
            <w:tcBorders>
              <w:top w:val="nil"/>
              <w:left w:val="nil"/>
              <w:bottom w:val="dotted" w:color="auto" w:sz="4" w:space="0"/>
              <w:right w:val="dotted" w:color="auto" w:sz="4" w:space="0"/>
            </w:tcBorders>
            <w:noWrap w:val="0"/>
            <w:vAlign w:val="top"/>
          </w:tcPr>
          <w:p w14:paraId="2189376B">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3196" w:type="dxa"/>
            <w:tcBorders>
              <w:top w:val="nil"/>
              <w:left w:val="nil"/>
              <w:bottom w:val="dotted" w:color="auto" w:sz="4" w:space="0"/>
              <w:right w:val="nil"/>
            </w:tcBorders>
            <w:noWrap w:val="0"/>
            <w:vAlign w:val="top"/>
          </w:tcPr>
          <w:p w14:paraId="6023F6C1">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1CC48CCF">
        <w:tblPrEx>
          <w:tblCellMar>
            <w:top w:w="0" w:type="dxa"/>
            <w:left w:w="108" w:type="dxa"/>
            <w:bottom w:w="0" w:type="dxa"/>
            <w:right w:w="108" w:type="dxa"/>
          </w:tblCellMar>
        </w:tblPrEx>
        <w:trPr>
          <w:trHeight w:val="340" w:hRule="atLeast"/>
        </w:trPr>
        <w:tc>
          <w:tcPr>
            <w:tcW w:w="2628" w:type="dxa"/>
            <w:tcBorders>
              <w:top w:val="nil"/>
              <w:left w:val="nil"/>
              <w:bottom w:val="dotted" w:color="auto" w:sz="4" w:space="0"/>
              <w:right w:val="dotted" w:color="auto" w:sz="4" w:space="0"/>
            </w:tcBorders>
            <w:noWrap w:val="0"/>
            <w:vAlign w:val="top"/>
          </w:tcPr>
          <w:p w14:paraId="6E9C62DC">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应收账款</w:t>
            </w:r>
          </w:p>
        </w:tc>
        <w:tc>
          <w:tcPr>
            <w:tcW w:w="2698" w:type="dxa"/>
            <w:tcBorders>
              <w:top w:val="nil"/>
              <w:left w:val="nil"/>
              <w:bottom w:val="dotted" w:color="auto" w:sz="4" w:space="0"/>
              <w:right w:val="dotted" w:color="auto" w:sz="4" w:space="0"/>
            </w:tcBorders>
            <w:noWrap w:val="0"/>
            <w:vAlign w:val="top"/>
          </w:tcPr>
          <w:p w14:paraId="3068038E">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3196" w:type="dxa"/>
            <w:tcBorders>
              <w:top w:val="nil"/>
              <w:left w:val="nil"/>
              <w:bottom w:val="dotted" w:color="auto" w:sz="4" w:space="0"/>
              <w:right w:val="nil"/>
            </w:tcBorders>
            <w:noWrap w:val="0"/>
            <w:vAlign w:val="top"/>
          </w:tcPr>
          <w:p w14:paraId="64BEC2CE">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5C621400">
        <w:tblPrEx>
          <w:tblCellMar>
            <w:top w:w="0" w:type="dxa"/>
            <w:left w:w="108" w:type="dxa"/>
            <w:bottom w:w="0" w:type="dxa"/>
            <w:right w:w="108" w:type="dxa"/>
          </w:tblCellMar>
        </w:tblPrEx>
        <w:trPr>
          <w:trHeight w:val="340" w:hRule="atLeast"/>
        </w:trPr>
        <w:tc>
          <w:tcPr>
            <w:tcW w:w="2628" w:type="dxa"/>
            <w:tcBorders>
              <w:top w:val="nil"/>
              <w:left w:val="nil"/>
              <w:bottom w:val="single" w:color="auto" w:sz="12" w:space="0"/>
              <w:right w:val="dotted" w:color="auto" w:sz="4" w:space="0"/>
            </w:tcBorders>
            <w:noWrap w:val="0"/>
            <w:vAlign w:val="top"/>
          </w:tcPr>
          <w:p w14:paraId="0374A5C6">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合  计</w:t>
            </w:r>
          </w:p>
        </w:tc>
        <w:tc>
          <w:tcPr>
            <w:tcW w:w="2698" w:type="dxa"/>
            <w:tcBorders>
              <w:top w:val="nil"/>
              <w:left w:val="nil"/>
              <w:bottom w:val="single" w:color="auto" w:sz="12" w:space="0"/>
              <w:right w:val="dotted" w:color="auto" w:sz="4" w:space="0"/>
            </w:tcBorders>
            <w:noWrap w:val="0"/>
            <w:vAlign w:val="top"/>
          </w:tcPr>
          <w:p w14:paraId="34F83329">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3196" w:type="dxa"/>
            <w:tcBorders>
              <w:top w:val="nil"/>
              <w:left w:val="nil"/>
              <w:bottom w:val="single" w:color="auto" w:sz="12" w:space="0"/>
              <w:right w:val="nil"/>
            </w:tcBorders>
            <w:noWrap w:val="0"/>
            <w:vAlign w:val="center"/>
          </w:tcPr>
          <w:p w14:paraId="3BABD30C">
            <w:pPr>
              <w:widowControl/>
              <w:spacing w:line="240" w:lineRule="atLeas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bl>
    <w:p w14:paraId="142E2EC6">
      <w:pPr>
        <w:pStyle w:val="3"/>
      </w:pPr>
      <w:r>
        <w:rPr>
          <w:rFonts w:hint="eastAsia"/>
        </w:rPr>
        <w:t>预付款项</w:t>
      </w:r>
    </w:p>
    <w:p w14:paraId="5BF7653E">
      <w:pPr>
        <w:pStyle w:val="4"/>
        <w:tabs>
          <w:tab w:val="left" w:pos="0"/>
        </w:tabs>
      </w:pPr>
      <w:r>
        <w:rPr>
          <w:rFonts w:hint="eastAsia"/>
        </w:rPr>
        <w:t>预付款项按账龄列示</w:t>
      </w:r>
    </w:p>
    <w:tbl>
      <w:tblPr>
        <w:tblStyle w:val="16"/>
        <w:tblW w:w="855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393"/>
        <w:gridCol w:w="991"/>
        <w:gridCol w:w="992"/>
        <w:gridCol w:w="1098"/>
        <w:gridCol w:w="1028"/>
        <w:gridCol w:w="992"/>
        <w:gridCol w:w="1058"/>
      </w:tblGrid>
      <w:tr w14:paraId="6D96E68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393" w:type="dxa"/>
            <w:vMerge w:val="restart"/>
            <w:noWrap w:val="0"/>
            <w:vAlign w:val="center"/>
          </w:tcPr>
          <w:p w14:paraId="4B19A544">
            <w:pPr>
              <w:widowControl/>
              <w:spacing w:line="240" w:lineRule="atLeast"/>
              <w:jc w:val="center"/>
              <w:rPr>
                <w:rFonts w:ascii="仿宋_GB2312" w:hAnsi="宋体" w:eastAsia="仿宋_GB2312"/>
                <w:szCs w:val="21"/>
              </w:rPr>
            </w:pPr>
            <w:r>
              <w:rPr>
                <w:rFonts w:hint="eastAsia" w:ascii="仿宋_GB2312" w:hAnsi="宋体" w:eastAsia="仿宋_GB2312"/>
                <w:szCs w:val="21"/>
              </w:rPr>
              <w:t>账  龄</w:t>
            </w:r>
          </w:p>
        </w:tc>
        <w:tc>
          <w:tcPr>
            <w:tcW w:w="3081" w:type="dxa"/>
            <w:gridSpan w:val="3"/>
            <w:noWrap w:val="0"/>
            <w:vAlign w:val="center"/>
          </w:tcPr>
          <w:p w14:paraId="3D255929">
            <w:pPr>
              <w:widowControl/>
              <w:spacing w:line="240" w:lineRule="atLeast"/>
              <w:jc w:val="center"/>
              <w:rPr>
                <w:rFonts w:ascii="仿宋_GB2312" w:hAnsi="宋体" w:eastAsia="仿宋_GB2312"/>
                <w:szCs w:val="21"/>
              </w:rPr>
            </w:pPr>
            <w:r>
              <w:rPr>
                <w:rFonts w:hint="eastAsia" w:ascii="仿宋_GB2312" w:hAnsi="宋体" w:eastAsia="仿宋_GB2312"/>
                <w:szCs w:val="21"/>
              </w:rPr>
              <w:t>期末数</w:t>
            </w:r>
          </w:p>
        </w:tc>
        <w:tc>
          <w:tcPr>
            <w:tcW w:w="3078" w:type="dxa"/>
            <w:gridSpan w:val="3"/>
            <w:noWrap w:val="0"/>
            <w:vAlign w:val="center"/>
          </w:tcPr>
          <w:p w14:paraId="03901888">
            <w:pPr>
              <w:widowControl/>
              <w:spacing w:line="240" w:lineRule="atLeast"/>
              <w:jc w:val="center"/>
              <w:rPr>
                <w:rFonts w:ascii="仿宋_GB2312" w:hAnsi="宋体" w:eastAsia="仿宋_GB2312"/>
                <w:szCs w:val="21"/>
              </w:rPr>
            </w:pPr>
            <w:r>
              <w:rPr>
                <w:rFonts w:hint="eastAsia" w:ascii="仿宋_GB2312" w:hAnsi="宋体" w:eastAsia="仿宋_GB2312"/>
                <w:szCs w:val="21"/>
              </w:rPr>
              <w:t>期初数</w:t>
            </w:r>
          </w:p>
        </w:tc>
      </w:tr>
      <w:tr w14:paraId="51BAA38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393" w:type="dxa"/>
            <w:vMerge w:val="continue"/>
            <w:noWrap w:val="0"/>
            <w:vAlign w:val="center"/>
          </w:tcPr>
          <w:p w14:paraId="2F414FE9">
            <w:pPr>
              <w:widowControl/>
              <w:spacing w:line="240" w:lineRule="atLeast"/>
              <w:ind w:firstLine="420" w:firstLineChars="200"/>
              <w:rPr>
                <w:rFonts w:ascii="仿宋_GB2312" w:hAnsi="宋体" w:eastAsia="仿宋_GB2312"/>
                <w:szCs w:val="21"/>
              </w:rPr>
            </w:pPr>
          </w:p>
        </w:tc>
        <w:tc>
          <w:tcPr>
            <w:tcW w:w="1983" w:type="dxa"/>
            <w:gridSpan w:val="2"/>
            <w:noWrap w:val="0"/>
            <w:vAlign w:val="center"/>
          </w:tcPr>
          <w:p w14:paraId="7409657C">
            <w:pPr>
              <w:widowControl/>
              <w:spacing w:line="240" w:lineRule="atLeast"/>
              <w:jc w:val="center"/>
              <w:rPr>
                <w:rFonts w:ascii="仿宋_GB2312" w:hAnsi="宋体" w:eastAsia="仿宋_GB2312"/>
                <w:szCs w:val="21"/>
              </w:rPr>
            </w:pPr>
            <w:r>
              <w:rPr>
                <w:rFonts w:hint="eastAsia" w:ascii="仿宋_GB2312" w:hAnsi="宋体" w:eastAsia="仿宋_GB2312"/>
                <w:szCs w:val="21"/>
              </w:rPr>
              <w:t>账面余额</w:t>
            </w:r>
          </w:p>
        </w:tc>
        <w:tc>
          <w:tcPr>
            <w:tcW w:w="1098" w:type="dxa"/>
            <w:vMerge w:val="restart"/>
            <w:noWrap w:val="0"/>
            <w:vAlign w:val="center"/>
          </w:tcPr>
          <w:p w14:paraId="020E4AB6">
            <w:pPr>
              <w:widowControl/>
              <w:spacing w:line="240" w:lineRule="atLeast"/>
              <w:jc w:val="center"/>
              <w:rPr>
                <w:rFonts w:ascii="仿宋_GB2312" w:hAnsi="宋体" w:eastAsia="仿宋_GB2312"/>
                <w:szCs w:val="21"/>
              </w:rPr>
            </w:pPr>
            <w:r>
              <w:rPr>
                <w:rFonts w:hint="eastAsia" w:ascii="仿宋_GB2312" w:hAnsi="宋体" w:eastAsia="仿宋_GB2312"/>
                <w:szCs w:val="21"/>
              </w:rPr>
              <w:t>坏账准备</w:t>
            </w:r>
          </w:p>
        </w:tc>
        <w:tc>
          <w:tcPr>
            <w:tcW w:w="2020" w:type="dxa"/>
            <w:gridSpan w:val="2"/>
            <w:noWrap w:val="0"/>
            <w:vAlign w:val="center"/>
          </w:tcPr>
          <w:p w14:paraId="4A38E6A5">
            <w:pPr>
              <w:widowControl/>
              <w:spacing w:line="240" w:lineRule="atLeast"/>
              <w:jc w:val="center"/>
              <w:rPr>
                <w:rFonts w:ascii="仿宋_GB2312" w:hAnsi="宋体" w:eastAsia="仿宋_GB2312"/>
                <w:szCs w:val="21"/>
              </w:rPr>
            </w:pPr>
            <w:r>
              <w:rPr>
                <w:rFonts w:hint="eastAsia" w:ascii="仿宋_GB2312" w:hAnsi="宋体" w:eastAsia="仿宋_GB2312"/>
                <w:szCs w:val="21"/>
              </w:rPr>
              <w:t>账面余额</w:t>
            </w:r>
          </w:p>
        </w:tc>
        <w:tc>
          <w:tcPr>
            <w:tcW w:w="1058" w:type="dxa"/>
            <w:vMerge w:val="restart"/>
            <w:noWrap w:val="0"/>
            <w:vAlign w:val="center"/>
          </w:tcPr>
          <w:p w14:paraId="220B70A9">
            <w:pPr>
              <w:widowControl/>
              <w:spacing w:line="240" w:lineRule="atLeast"/>
              <w:jc w:val="center"/>
              <w:rPr>
                <w:rFonts w:ascii="仿宋_GB2312" w:hAnsi="宋体" w:eastAsia="仿宋_GB2312"/>
                <w:szCs w:val="21"/>
              </w:rPr>
            </w:pPr>
            <w:r>
              <w:rPr>
                <w:rFonts w:hint="eastAsia" w:ascii="仿宋_GB2312" w:hAnsi="宋体" w:eastAsia="仿宋_GB2312"/>
                <w:szCs w:val="21"/>
              </w:rPr>
              <w:t>坏账准备</w:t>
            </w:r>
          </w:p>
        </w:tc>
      </w:tr>
      <w:tr w14:paraId="7CE13E6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393" w:type="dxa"/>
            <w:vMerge w:val="continue"/>
            <w:noWrap w:val="0"/>
            <w:vAlign w:val="center"/>
          </w:tcPr>
          <w:p w14:paraId="6101D716">
            <w:pPr>
              <w:widowControl/>
              <w:spacing w:line="240" w:lineRule="atLeast"/>
              <w:ind w:firstLine="420" w:firstLineChars="200"/>
              <w:rPr>
                <w:rFonts w:ascii="仿宋_GB2312" w:hAnsi="宋体" w:eastAsia="仿宋_GB2312"/>
                <w:szCs w:val="21"/>
              </w:rPr>
            </w:pPr>
          </w:p>
        </w:tc>
        <w:tc>
          <w:tcPr>
            <w:tcW w:w="991" w:type="dxa"/>
            <w:noWrap w:val="0"/>
            <w:vAlign w:val="center"/>
          </w:tcPr>
          <w:p w14:paraId="2709F522">
            <w:pPr>
              <w:widowControl/>
              <w:spacing w:line="240" w:lineRule="atLeast"/>
              <w:jc w:val="center"/>
              <w:rPr>
                <w:rFonts w:ascii="仿宋_GB2312" w:hAnsi="宋体" w:eastAsia="仿宋_GB2312"/>
                <w:szCs w:val="21"/>
              </w:rPr>
            </w:pPr>
            <w:r>
              <w:rPr>
                <w:rFonts w:hint="eastAsia" w:ascii="仿宋_GB2312" w:hAnsi="宋体" w:eastAsia="仿宋_GB2312"/>
                <w:szCs w:val="21"/>
              </w:rPr>
              <w:t>金额</w:t>
            </w:r>
          </w:p>
        </w:tc>
        <w:tc>
          <w:tcPr>
            <w:tcW w:w="992" w:type="dxa"/>
            <w:noWrap w:val="0"/>
            <w:vAlign w:val="center"/>
          </w:tcPr>
          <w:p w14:paraId="6F5ADBC6">
            <w:pPr>
              <w:widowControl/>
              <w:spacing w:line="240" w:lineRule="atLeast"/>
              <w:jc w:val="center"/>
              <w:rPr>
                <w:rFonts w:ascii="仿宋_GB2312" w:hAnsi="宋体" w:eastAsia="仿宋_GB2312"/>
                <w:szCs w:val="21"/>
              </w:rPr>
            </w:pPr>
            <w:r>
              <w:rPr>
                <w:rFonts w:hint="eastAsia" w:ascii="仿宋_GB2312" w:hAnsi="宋体" w:eastAsia="仿宋_GB2312"/>
                <w:szCs w:val="21"/>
              </w:rPr>
              <w:t>比例(%)</w:t>
            </w:r>
          </w:p>
        </w:tc>
        <w:tc>
          <w:tcPr>
            <w:tcW w:w="1098" w:type="dxa"/>
            <w:vMerge w:val="continue"/>
            <w:noWrap w:val="0"/>
            <w:vAlign w:val="center"/>
          </w:tcPr>
          <w:p w14:paraId="0165193E">
            <w:pPr>
              <w:widowControl/>
              <w:spacing w:line="240" w:lineRule="atLeast"/>
              <w:ind w:firstLine="420" w:firstLineChars="200"/>
              <w:rPr>
                <w:rFonts w:ascii="仿宋_GB2312" w:hAnsi="宋体" w:eastAsia="仿宋_GB2312"/>
                <w:szCs w:val="21"/>
              </w:rPr>
            </w:pPr>
          </w:p>
        </w:tc>
        <w:tc>
          <w:tcPr>
            <w:tcW w:w="1028" w:type="dxa"/>
            <w:noWrap w:val="0"/>
            <w:vAlign w:val="center"/>
          </w:tcPr>
          <w:p w14:paraId="1745A310">
            <w:pPr>
              <w:widowControl/>
              <w:spacing w:line="240" w:lineRule="atLeast"/>
              <w:jc w:val="center"/>
              <w:rPr>
                <w:rFonts w:ascii="仿宋_GB2312" w:hAnsi="宋体" w:eastAsia="仿宋_GB2312"/>
                <w:szCs w:val="21"/>
              </w:rPr>
            </w:pPr>
            <w:r>
              <w:rPr>
                <w:rFonts w:hint="eastAsia" w:ascii="仿宋_GB2312" w:hAnsi="宋体" w:eastAsia="仿宋_GB2312"/>
                <w:szCs w:val="21"/>
              </w:rPr>
              <w:t>金额</w:t>
            </w:r>
          </w:p>
        </w:tc>
        <w:tc>
          <w:tcPr>
            <w:tcW w:w="992" w:type="dxa"/>
            <w:noWrap w:val="0"/>
            <w:vAlign w:val="center"/>
          </w:tcPr>
          <w:p w14:paraId="5E1E420C">
            <w:pPr>
              <w:widowControl/>
              <w:spacing w:line="240" w:lineRule="atLeast"/>
              <w:jc w:val="center"/>
              <w:rPr>
                <w:rFonts w:ascii="仿宋_GB2312" w:hAnsi="宋体" w:eastAsia="仿宋_GB2312"/>
                <w:szCs w:val="21"/>
              </w:rPr>
            </w:pPr>
            <w:r>
              <w:rPr>
                <w:rFonts w:hint="eastAsia" w:ascii="仿宋_GB2312" w:hAnsi="宋体" w:eastAsia="仿宋_GB2312"/>
                <w:szCs w:val="21"/>
              </w:rPr>
              <w:t>比例(%)</w:t>
            </w:r>
          </w:p>
        </w:tc>
        <w:tc>
          <w:tcPr>
            <w:tcW w:w="1058" w:type="dxa"/>
            <w:vMerge w:val="continue"/>
            <w:noWrap w:val="0"/>
            <w:vAlign w:val="center"/>
          </w:tcPr>
          <w:p w14:paraId="1AC46832">
            <w:pPr>
              <w:widowControl/>
              <w:spacing w:line="240" w:lineRule="atLeast"/>
              <w:jc w:val="center"/>
              <w:rPr>
                <w:rFonts w:ascii="仿宋_GB2312" w:hAnsi="宋体" w:eastAsia="仿宋_GB2312"/>
                <w:szCs w:val="21"/>
              </w:rPr>
            </w:pPr>
          </w:p>
        </w:tc>
      </w:tr>
      <w:tr w14:paraId="6647EC1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393" w:type="dxa"/>
            <w:noWrap w:val="0"/>
            <w:vAlign w:val="center"/>
          </w:tcPr>
          <w:p w14:paraId="3370B166">
            <w:pPr>
              <w:widowControl/>
              <w:spacing w:line="240" w:lineRule="atLeast"/>
              <w:rPr>
                <w:rFonts w:ascii="仿宋_GB2312" w:hAnsi="宋体" w:eastAsia="仿宋_GB2312"/>
                <w:szCs w:val="21"/>
              </w:rPr>
            </w:pPr>
            <w:r>
              <w:rPr>
                <w:rFonts w:hint="eastAsia" w:ascii="仿宋_GB2312" w:hAnsi="宋体" w:eastAsia="仿宋_GB2312"/>
                <w:szCs w:val="21"/>
              </w:rPr>
              <w:t>1年以内（含1年）</w:t>
            </w:r>
          </w:p>
        </w:tc>
        <w:tc>
          <w:tcPr>
            <w:tcW w:w="991" w:type="dxa"/>
            <w:noWrap w:val="0"/>
            <w:vAlign w:val="center"/>
          </w:tcPr>
          <w:p w14:paraId="4D5B11EF">
            <w:pPr>
              <w:widowControl/>
              <w:spacing w:line="240" w:lineRule="atLeast"/>
              <w:ind w:firstLine="420" w:firstLineChars="200"/>
              <w:rPr>
                <w:rFonts w:ascii="仿宋_GB2312" w:hAnsi="宋体" w:eastAsia="仿宋_GB2312"/>
                <w:szCs w:val="21"/>
              </w:rPr>
            </w:pPr>
          </w:p>
        </w:tc>
        <w:tc>
          <w:tcPr>
            <w:tcW w:w="992" w:type="dxa"/>
            <w:noWrap w:val="0"/>
            <w:vAlign w:val="center"/>
          </w:tcPr>
          <w:p w14:paraId="5AC91DA4">
            <w:pPr>
              <w:widowControl/>
              <w:spacing w:line="240" w:lineRule="atLeast"/>
              <w:ind w:firstLine="420" w:firstLineChars="200"/>
              <w:rPr>
                <w:rFonts w:ascii="仿宋_GB2312" w:hAnsi="宋体" w:eastAsia="仿宋_GB2312"/>
                <w:szCs w:val="21"/>
              </w:rPr>
            </w:pPr>
          </w:p>
        </w:tc>
        <w:tc>
          <w:tcPr>
            <w:tcW w:w="1098" w:type="dxa"/>
            <w:noWrap w:val="0"/>
            <w:vAlign w:val="center"/>
          </w:tcPr>
          <w:p w14:paraId="0D70FB19">
            <w:pPr>
              <w:widowControl/>
              <w:spacing w:line="240" w:lineRule="atLeast"/>
              <w:ind w:firstLine="420" w:firstLineChars="200"/>
              <w:rPr>
                <w:rFonts w:ascii="仿宋_GB2312" w:hAnsi="宋体" w:eastAsia="仿宋_GB2312"/>
                <w:szCs w:val="21"/>
              </w:rPr>
            </w:pPr>
          </w:p>
        </w:tc>
        <w:tc>
          <w:tcPr>
            <w:tcW w:w="1028" w:type="dxa"/>
            <w:noWrap w:val="0"/>
            <w:vAlign w:val="center"/>
          </w:tcPr>
          <w:p w14:paraId="120AEA68">
            <w:pPr>
              <w:widowControl/>
              <w:spacing w:line="240" w:lineRule="atLeast"/>
              <w:ind w:firstLine="420" w:firstLineChars="200"/>
              <w:rPr>
                <w:rFonts w:ascii="仿宋_GB2312" w:hAnsi="宋体" w:eastAsia="仿宋_GB2312"/>
                <w:szCs w:val="21"/>
              </w:rPr>
            </w:pPr>
          </w:p>
        </w:tc>
        <w:tc>
          <w:tcPr>
            <w:tcW w:w="992" w:type="dxa"/>
            <w:noWrap w:val="0"/>
            <w:vAlign w:val="center"/>
          </w:tcPr>
          <w:p w14:paraId="1E3027C0">
            <w:pPr>
              <w:widowControl/>
              <w:spacing w:line="240" w:lineRule="atLeast"/>
              <w:ind w:firstLine="420" w:firstLineChars="200"/>
              <w:rPr>
                <w:rFonts w:ascii="仿宋_GB2312" w:hAnsi="宋体" w:eastAsia="仿宋_GB2312"/>
                <w:szCs w:val="21"/>
              </w:rPr>
            </w:pPr>
          </w:p>
        </w:tc>
        <w:tc>
          <w:tcPr>
            <w:tcW w:w="1058" w:type="dxa"/>
            <w:noWrap w:val="0"/>
            <w:vAlign w:val="center"/>
          </w:tcPr>
          <w:p w14:paraId="1AE159EB">
            <w:pPr>
              <w:widowControl/>
              <w:spacing w:line="240" w:lineRule="atLeast"/>
              <w:ind w:firstLine="420" w:firstLineChars="200"/>
              <w:rPr>
                <w:rFonts w:ascii="仿宋_GB2312" w:hAnsi="宋体" w:eastAsia="仿宋_GB2312"/>
                <w:szCs w:val="21"/>
              </w:rPr>
            </w:pPr>
          </w:p>
        </w:tc>
      </w:tr>
      <w:tr w14:paraId="04DE3B0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393" w:type="dxa"/>
            <w:noWrap w:val="0"/>
            <w:vAlign w:val="center"/>
          </w:tcPr>
          <w:p w14:paraId="00704351">
            <w:pPr>
              <w:widowControl/>
              <w:spacing w:line="240" w:lineRule="atLeast"/>
              <w:rPr>
                <w:rFonts w:ascii="仿宋_GB2312" w:hAnsi="宋体" w:eastAsia="仿宋_GB2312"/>
                <w:szCs w:val="21"/>
              </w:rPr>
            </w:pPr>
            <w:r>
              <w:rPr>
                <w:rFonts w:hint="eastAsia" w:ascii="仿宋_GB2312" w:hAnsi="宋体" w:eastAsia="仿宋_GB2312"/>
                <w:szCs w:val="21"/>
              </w:rPr>
              <w:t>1至2年</w:t>
            </w:r>
          </w:p>
        </w:tc>
        <w:tc>
          <w:tcPr>
            <w:tcW w:w="991" w:type="dxa"/>
            <w:noWrap w:val="0"/>
            <w:vAlign w:val="center"/>
          </w:tcPr>
          <w:p w14:paraId="78A197DA">
            <w:pPr>
              <w:widowControl/>
              <w:spacing w:line="240" w:lineRule="atLeast"/>
              <w:ind w:firstLine="420" w:firstLineChars="200"/>
              <w:rPr>
                <w:rFonts w:ascii="仿宋_GB2312" w:hAnsi="宋体" w:eastAsia="仿宋_GB2312"/>
                <w:szCs w:val="21"/>
              </w:rPr>
            </w:pPr>
          </w:p>
        </w:tc>
        <w:tc>
          <w:tcPr>
            <w:tcW w:w="992" w:type="dxa"/>
            <w:noWrap w:val="0"/>
            <w:vAlign w:val="center"/>
          </w:tcPr>
          <w:p w14:paraId="1A5C6458">
            <w:pPr>
              <w:widowControl/>
              <w:spacing w:line="240" w:lineRule="atLeast"/>
              <w:ind w:firstLine="420" w:firstLineChars="200"/>
              <w:rPr>
                <w:rFonts w:ascii="仿宋_GB2312" w:hAnsi="宋体" w:eastAsia="仿宋_GB2312"/>
                <w:szCs w:val="21"/>
              </w:rPr>
            </w:pPr>
          </w:p>
        </w:tc>
        <w:tc>
          <w:tcPr>
            <w:tcW w:w="1098" w:type="dxa"/>
            <w:noWrap w:val="0"/>
            <w:vAlign w:val="center"/>
          </w:tcPr>
          <w:p w14:paraId="5626F214">
            <w:pPr>
              <w:widowControl/>
              <w:spacing w:line="240" w:lineRule="atLeast"/>
              <w:ind w:firstLine="420" w:firstLineChars="200"/>
              <w:rPr>
                <w:rFonts w:ascii="仿宋_GB2312" w:hAnsi="宋体" w:eastAsia="仿宋_GB2312"/>
                <w:szCs w:val="21"/>
              </w:rPr>
            </w:pPr>
          </w:p>
        </w:tc>
        <w:tc>
          <w:tcPr>
            <w:tcW w:w="1028" w:type="dxa"/>
            <w:noWrap w:val="0"/>
            <w:vAlign w:val="center"/>
          </w:tcPr>
          <w:p w14:paraId="1F312816">
            <w:pPr>
              <w:widowControl/>
              <w:spacing w:line="240" w:lineRule="atLeast"/>
              <w:ind w:firstLine="420" w:firstLineChars="200"/>
              <w:rPr>
                <w:rFonts w:ascii="仿宋_GB2312" w:hAnsi="宋体" w:eastAsia="仿宋_GB2312"/>
                <w:szCs w:val="21"/>
              </w:rPr>
            </w:pPr>
          </w:p>
        </w:tc>
        <w:tc>
          <w:tcPr>
            <w:tcW w:w="992" w:type="dxa"/>
            <w:noWrap w:val="0"/>
            <w:vAlign w:val="center"/>
          </w:tcPr>
          <w:p w14:paraId="4995E8CE">
            <w:pPr>
              <w:widowControl/>
              <w:spacing w:line="240" w:lineRule="atLeast"/>
              <w:ind w:firstLine="420" w:firstLineChars="200"/>
              <w:rPr>
                <w:rFonts w:ascii="仿宋_GB2312" w:hAnsi="宋体" w:eastAsia="仿宋_GB2312"/>
                <w:szCs w:val="21"/>
              </w:rPr>
            </w:pPr>
          </w:p>
        </w:tc>
        <w:tc>
          <w:tcPr>
            <w:tcW w:w="1058" w:type="dxa"/>
            <w:noWrap w:val="0"/>
            <w:vAlign w:val="center"/>
          </w:tcPr>
          <w:p w14:paraId="1EADDC4B">
            <w:pPr>
              <w:widowControl/>
              <w:spacing w:line="240" w:lineRule="atLeast"/>
              <w:ind w:firstLine="420" w:firstLineChars="200"/>
              <w:rPr>
                <w:rFonts w:ascii="仿宋_GB2312" w:hAnsi="宋体" w:eastAsia="仿宋_GB2312"/>
                <w:szCs w:val="21"/>
              </w:rPr>
            </w:pPr>
          </w:p>
        </w:tc>
      </w:tr>
      <w:tr w14:paraId="3C75AD4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393" w:type="dxa"/>
            <w:noWrap w:val="0"/>
            <w:vAlign w:val="center"/>
          </w:tcPr>
          <w:p w14:paraId="19A2B07F">
            <w:pPr>
              <w:widowControl/>
              <w:spacing w:line="240" w:lineRule="atLeast"/>
              <w:rPr>
                <w:rFonts w:ascii="仿宋_GB2312" w:hAnsi="宋体" w:eastAsia="仿宋_GB2312"/>
                <w:szCs w:val="21"/>
              </w:rPr>
            </w:pPr>
            <w:r>
              <w:rPr>
                <w:rFonts w:hint="eastAsia" w:ascii="仿宋_GB2312" w:hAnsi="宋体" w:eastAsia="仿宋_GB2312"/>
                <w:szCs w:val="21"/>
              </w:rPr>
              <w:t>2至3年</w:t>
            </w:r>
          </w:p>
        </w:tc>
        <w:tc>
          <w:tcPr>
            <w:tcW w:w="991" w:type="dxa"/>
            <w:noWrap w:val="0"/>
            <w:vAlign w:val="center"/>
          </w:tcPr>
          <w:p w14:paraId="6D4FFF15">
            <w:pPr>
              <w:widowControl/>
              <w:spacing w:line="240" w:lineRule="atLeast"/>
              <w:ind w:firstLine="420" w:firstLineChars="200"/>
              <w:rPr>
                <w:rFonts w:ascii="仿宋_GB2312" w:hAnsi="宋体" w:eastAsia="仿宋_GB2312"/>
                <w:szCs w:val="21"/>
              </w:rPr>
            </w:pPr>
          </w:p>
        </w:tc>
        <w:tc>
          <w:tcPr>
            <w:tcW w:w="992" w:type="dxa"/>
            <w:noWrap w:val="0"/>
            <w:vAlign w:val="center"/>
          </w:tcPr>
          <w:p w14:paraId="1810C323">
            <w:pPr>
              <w:widowControl/>
              <w:spacing w:line="240" w:lineRule="atLeast"/>
              <w:ind w:firstLine="420" w:firstLineChars="200"/>
              <w:rPr>
                <w:rFonts w:ascii="仿宋_GB2312" w:hAnsi="宋体" w:eastAsia="仿宋_GB2312"/>
                <w:szCs w:val="21"/>
              </w:rPr>
            </w:pPr>
          </w:p>
        </w:tc>
        <w:tc>
          <w:tcPr>
            <w:tcW w:w="1098" w:type="dxa"/>
            <w:noWrap w:val="0"/>
            <w:vAlign w:val="center"/>
          </w:tcPr>
          <w:p w14:paraId="3ECF9660">
            <w:pPr>
              <w:widowControl/>
              <w:spacing w:line="240" w:lineRule="atLeast"/>
              <w:ind w:firstLine="420" w:firstLineChars="200"/>
              <w:rPr>
                <w:rFonts w:ascii="仿宋_GB2312" w:hAnsi="宋体" w:eastAsia="仿宋_GB2312"/>
                <w:szCs w:val="21"/>
              </w:rPr>
            </w:pPr>
          </w:p>
        </w:tc>
        <w:tc>
          <w:tcPr>
            <w:tcW w:w="1028" w:type="dxa"/>
            <w:noWrap w:val="0"/>
            <w:vAlign w:val="center"/>
          </w:tcPr>
          <w:p w14:paraId="7F02501A">
            <w:pPr>
              <w:widowControl/>
              <w:spacing w:line="240" w:lineRule="atLeast"/>
              <w:ind w:firstLine="420" w:firstLineChars="200"/>
              <w:rPr>
                <w:rFonts w:ascii="仿宋_GB2312" w:hAnsi="宋体" w:eastAsia="仿宋_GB2312"/>
                <w:szCs w:val="21"/>
              </w:rPr>
            </w:pPr>
          </w:p>
        </w:tc>
        <w:tc>
          <w:tcPr>
            <w:tcW w:w="992" w:type="dxa"/>
            <w:noWrap w:val="0"/>
            <w:vAlign w:val="center"/>
          </w:tcPr>
          <w:p w14:paraId="287438FF">
            <w:pPr>
              <w:widowControl/>
              <w:spacing w:line="240" w:lineRule="atLeast"/>
              <w:ind w:firstLine="420" w:firstLineChars="200"/>
              <w:rPr>
                <w:rFonts w:ascii="仿宋_GB2312" w:hAnsi="宋体" w:eastAsia="仿宋_GB2312"/>
                <w:szCs w:val="21"/>
              </w:rPr>
            </w:pPr>
          </w:p>
        </w:tc>
        <w:tc>
          <w:tcPr>
            <w:tcW w:w="1058" w:type="dxa"/>
            <w:noWrap w:val="0"/>
            <w:vAlign w:val="center"/>
          </w:tcPr>
          <w:p w14:paraId="432B393A">
            <w:pPr>
              <w:widowControl/>
              <w:spacing w:line="240" w:lineRule="atLeast"/>
              <w:ind w:firstLine="420" w:firstLineChars="200"/>
              <w:rPr>
                <w:rFonts w:ascii="仿宋_GB2312" w:hAnsi="宋体" w:eastAsia="仿宋_GB2312"/>
                <w:szCs w:val="21"/>
              </w:rPr>
            </w:pPr>
          </w:p>
        </w:tc>
      </w:tr>
      <w:tr w14:paraId="534646C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393" w:type="dxa"/>
            <w:noWrap w:val="0"/>
            <w:vAlign w:val="center"/>
          </w:tcPr>
          <w:p w14:paraId="3E1124E7">
            <w:pPr>
              <w:widowControl/>
              <w:spacing w:line="240" w:lineRule="atLeast"/>
              <w:rPr>
                <w:rFonts w:ascii="仿宋_GB2312" w:hAnsi="宋体" w:eastAsia="仿宋_GB2312"/>
                <w:szCs w:val="21"/>
              </w:rPr>
            </w:pPr>
            <w:r>
              <w:rPr>
                <w:rFonts w:hint="eastAsia" w:ascii="仿宋_GB2312" w:hAnsi="宋体" w:eastAsia="仿宋_GB2312"/>
                <w:szCs w:val="21"/>
              </w:rPr>
              <w:t>3年以上</w:t>
            </w:r>
          </w:p>
        </w:tc>
        <w:tc>
          <w:tcPr>
            <w:tcW w:w="991" w:type="dxa"/>
            <w:noWrap w:val="0"/>
            <w:vAlign w:val="center"/>
          </w:tcPr>
          <w:p w14:paraId="5AB9678D">
            <w:pPr>
              <w:widowControl/>
              <w:spacing w:line="240" w:lineRule="atLeast"/>
              <w:ind w:firstLine="420" w:firstLineChars="200"/>
              <w:rPr>
                <w:rFonts w:ascii="仿宋_GB2312" w:hAnsi="宋体" w:eastAsia="仿宋_GB2312"/>
                <w:szCs w:val="21"/>
              </w:rPr>
            </w:pPr>
          </w:p>
        </w:tc>
        <w:tc>
          <w:tcPr>
            <w:tcW w:w="992" w:type="dxa"/>
            <w:noWrap w:val="0"/>
            <w:vAlign w:val="center"/>
          </w:tcPr>
          <w:p w14:paraId="58DF6561">
            <w:pPr>
              <w:widowControl/>
              <w:spacing w:line="240" w:lineRule="atLeast"/>
              <w:ind w:firstLine="420" w:firstLineChars="200"/>
              <w:rPr>
                <w:rFonts w:ascii="仿宋_GB2312" w:hAnsi="宋体" w:eastAsia="仿宋_GB2312"/>
                <w:szCs w:val="21"/>
              </w:rPr>
            </w:pPr>
          </w:p>
        </w:tc>
        <w:tc>
          <w:tcPr>
            <w:tcW w:w="1098" w:type="dxa"/>
            <w:noWrap w:val="0"/>
            <w:vAlign w:val="center"/>
          </w:tcPr>
          <w:p w14:paraId="06D09BC7">
            <w:pPr>
              <w:widowControl/>
              <w:spacing w:line="240" w:lineRule="atLeast"/>
              <w:ind w:firstLine="420" w:firstLineChars="200"/>
              <w:rPr>
                <w:rFonts w:ascii="仿宋_GB2312" w:hAnsi="宋体" w:eastAsia="仿宋_GB2312"/>
                <w:szCs w:val="21"/>
              </w:rPr>
            </w:pPr>
          </w:p>
        </w:tc>
        <w:tc>
          <w:tcPr>
            <w:tcW w:w="1028" w:type="dxa"/>
            <w:noWrap w:val="0"/>
            <w:vAlign w:val="center"/>
          </w:tcPr>
          <w:p w14:paraId="45639613">
            <w:pPr>
              <w:widowControl/>
              <w:spacing w:line="240" w:lineRule="atLeast"/>
              <w:ind w:firstLine="420" w:firstLineChars="200"/>
              <w:rPr>
                <w:rFonts w:ascii="仿宋_GB2312" w:hAnsi="宋体" w:eastAsia="仿宋_GB2312"/>
                <w:szCs w:val="21"/>
              </w:rPr>
            </w:pPr>
          </w:p>
        </w:tc>
        <w:tc>
          <w:tcPr>
            <w:tcW w:w="992" w:type="dxa"/>
            <w:noWrap w:val="0"/>
            <w:vAlign w:val="center"/>
          </w:tcPr>
          <w:p w14:paraId="12B0BE20">
            <w:pPr>
              <w:widowControl/>
              <w:spacing w:line="240" w:lineRule="atLeast"/>
              <w:ind w:firstLine="420" w:firstLineChars="200"/>
              <w:rPr>
                <w:rFonts w:ascii="仿宋_GB2312" w:hAnsi="宋体" w:eastAsia="仿宋_GB2312"/>
                <w:szCs w:val="21"/>
              </w:rPr>
            </w:pPr>
          </w:p>
        </w:tc>
        <w:tc>
          <w:tcPr>
            <w:tcW w:w="1058" w:type="dxa"/>
            <w:noWrap w:val="0"/>
            <w:vAlign w:val="center"/>
          </w:tcPr>
          <w:p w14:paraId="2EFEC58D">
            <w:pPr>
              <w:widowControl/>
              <w:spacing w:line="240" w:lineRule="atLeast"/>
              <w:ind w:firstLine="420" w:firstLineChars="200"/>
              <w:rPr>
                <w:rFonts w:ascii="仿宋_GB2312" w:hAnsi="宋体" w:eastAsia="仿宋_GB2312"/>
                <w:szCs w:val="21"/>
              </w:rPr>
            </w:pPr>
          </w:p>
        </w:tc>
      </w:tr>
      <w:tr w14:paraId="69E0A57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393" w:type="dxa"/>
            <w:noWrap w:val="0"/>
            <w:vAlign w:val="center"/>
          </w:tcPr>
          <w:p w14:paraId="76E82CA5">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991" w:type="dxa"/>
            <w:noWrap w:val="0"/>
            <w:vAlign w:val="center"/>
          </w:tcPr>
          <w:p w14:paraId="4BAAA773">
            <w:pPr>
              <w:widowControl/>
              <w:spacing w:line="240" w:lineRule="atLeast"/>
              <w:ind w:firstLine="420" w:firstLineChars="200"/>
              <w:rPr>
                <w:rFonts w:ascii="仿宋_GB2312" w:hAnsi="宋体" w:eastAsia="仿宋_GB2312"/>
                <w:szCs w:val="21"/>
              </w:rPr>
            </w:pPr>
          </w:p>
        </w:tc>
        <w:tc>
          <w:tcPr>
            <w:tcW w:w="992" w:type="dxa"/>
            <w:noWrap w:val="0"/>
            <w:vAlign w:val="center"/>
          </w:tcPr>
          <w:p w14:paraId="2155ACBB">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098" w:type="dxa"/>
            <w:noWrap w:val="0"/>
            <w:vAlign w:val="center"/>
          </w:tcPr>
          <w:p w14:paraId="650C98FD">
            <w:pPr>
              <w:widowControl/>
              <w:spacing w:line="240" w:lineRule="atLeast"/>
              <w:jc w:val="center"/>
              <w:rPr>
                <w:rFonts w:ascii="仿宋_GB2312" w:hAnsi="宋体" w:eastAsia="仿宋_GB2312"/>
                <w:szCs w:val="21"/>
              </w:rPr>
            </w:pPr>
          </w:p>
        </w:tc>
        <w:tc>
          <w:tcPr>
            <w:tcW w:w="1028" w:type="dxa"/>
            <w:noWrap w:val="0"/>
            <w:vAlign w:val="center"/>
          </w:tcPr>
          <w:p w14:paraId="3636098B">
            <w:pPr>
              <w:widowControl/>
              <w:spacing w:line="240" w:lineRule="atLeast"/>
              <w:jc w:val="center"/>
              <w:rPr>
                <w:rFonts w:ascii="仿宋_GB2312" w:hAnsi="宋体" w:eastAsia="仿宋_GB2312"/>
                <w:szCs w:val="21"/>
              </w:rPr>
            </w:pPr>
          </w:p>
        </w:tc>
        <w:tc>
          <w:tcPr>
            <w:tcW w:w="992" w:type="dxa"/>
            <w:noWrap w:val="0"/>
            <w:vAlign w:val="center"/>
          </w:tcPr>
          <w:p w14:paraId="3D3E5DCC">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058" w:type="dxa"/>
            <w:noWrap w:val="0"/>
            <w:vAlign w:val="center"/>
          </w:tcPr>
          <w:p w14:paraId="7957E3DE">
            <w:pPr>
              <w:widowControl/>
              <w:spacing w:line="240" w:lineRule="atLeast"/>
              <w:ind w:firstLine="420" w:firstLineChars="200"/>
              <w:rPr>
                <w:rFonts w:ascii="仿宋_GB2312" w:hAnsi="宋体" w:eastAsia="仿宋_GB2312"/>
                <w:szCs w:val="21"/>
              </w:rPr>
            </w:pPr>
          </w:p>
        </w:tc>
      </w:tr>
    </w:tbl>
    <w:p w14:paraId="5919CA25">
      <w:pPr>
        <w:pStyle w:val="4"/>
        <w:tabs>
          <w:tab w:val="left" w:pos="0"/>
        </w:tabs>
      </w:pPr>
      <w:r>
        <w:rPr>
          <w:rFonts w:hint="eastAsia"/>
        </w:rPr>
        <w:t>账龄超过一年的大额预付款项情况</w:t>
      </w:r>
    </w:p>
    <w:tbl>
      <w:tblPr>
        <w:tblStyle w:val="16"/>
        <w:tblW w:w="8593"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845"/>
        <w:gridCol w:w="1843"/>
        <w:gridCol w:w="1843"/>
        <w:gridCol w:w="1003"/>
        <w:gridCol w:w="2059"/>
      </w:tblGrid>
      <w:tr w14:paraId="5302248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845" w:type="dxa"/>
            <w:noWrap w:val="0"/>
            <w:vAlign w:val="center"/>
          </w:tcPr>
          <w:p w14:paraId="3947CFCF">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债权单位</w:t>
            </w:r>
          </w:p>
        </w:tc>
        <w:tc>
          <w:tcPr>
            <w:tcW w:w="1843" w:type="dxa"/>
            <w:noWrap w:val="0"/>
            <w:vAlign w:val="center"/>
          </w:tcPr>
          <w:p w14:paraId="4BC36293">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债务单位</w:t>
            </w:r>
          </w:p>
        </w:tc>
        <w:tc>
          <w:tcPr>
            <w:tcW w:w="1843" w:type="dxa"/>
            <w:noWrap w:val="0"/>
            <w:vAlign w:val="center"/>
          </w:tcPr>
          <w:p w14:paraId="0A0787B6">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期末余额</w:t>
            </w:r>
          </w:p>
        </w:tc>
        <w:tc>
          <w:tcPr>
            <w:tcW w:w="1003" w:type="dxa"/>
            <w:noWrap w:val="0"/>
            <w:vAlign w:val="center"/>
          </w:tcPr>
          <w:p w14:paraId="6A97A98D">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账龄</w:t>
            </w:r>
          </w:p>
        </w:tc>
        <w:tc>
          <w:tcPr>
            <w:tcW w:w="2059" w:type="dxa"/>
            <w:noWrap w:val="0"/>
            <w:vAlign w:val="center"/>
          </w:tcPr>
          <w:p w14:paraId="436CF16F">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未结算的原因</w:t>
            </w:r>
          </w:p>
        </w:tc>
      </w:tr>
      <w:tr w14:paraId="35D03F4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845" w:type="dxa"/>
            <w:noWrap w:val="0"/>
            <w:vAlign w:val="center"/>
          </w:tcPr>
          <w:p w14:paraId="000E3DB9">
            <w:pPr>
              <w:widowControl/>
              <w:spacing w:line="240" w:lineRule="atLeast"/>
              <w:ind w:firstLine="420" w:firstLineChars="200"/>
              <w:rPr>
                <w:rFonts w:ascii="仿宋_GB2312" w:hAnsi="宋体" w:eastAsia="仿宋_GB2312"/>
                <w:kern w:val="0"/>
                <w:szCs w:val="21"/>
              </w:rPr>
            </w:pPr>
          </w:p>
        </w:tc>
        <w:tc>
          <w:tcPr>
            <w:tcW w:w="1843" w:type="dxa"/>
            <w:noWrap w:val="0"/>
            <w:vAlign w:val="center"/>
          </w:tcPr>
          <w:p w14:paraId="701B81A3">
            <w:pPr>
              <w:widowControl/>
              <w:spacing w:line="240" w:lineRule="atLeast"/>
              <w:ind w:firstLine="420" w:firstLineChars="200"/>
              <w:rPr>
                <w:rFonts w:ascii="仿宋_GB2312" w:hAnsi="宋体" w:eastAsia="仿宋_GB2312"/>
                <w:kern w:val="0"/>
                <w:szCs w:val="21"/>
              </w:rPr>
            </w:pPr>
          </w:p>
        </w:tc>
        <w:tc>
          <w:tcPr>
            <w:tcW w:w="1843" w:type="dxa"/>
            <w:noWrap w:val="0"/>
            <w:vAlign w:val="center"/>
          </w:tcPr>
          <w:p w14:paraId="66B7848D">
            <w:pPr>
              <w:widowControl/>
              <w:spacing w:line="240" w:lineRule="atLeast"/>
              <w:ind w:firstLine="420" w:firstLineChars="200"/>
              <w:rPr>
                <w:rFonts w:ascii="仿宋_GB2312" w:hAnsi="宋体" w:eastAsia="仿宋_GB2312"/>
                <w:kern w:val="0"/>
                <w:szCs w:val="21"/>
              </w:rPr>
            </w:pPr>
          </w:p>
        </w:tc>
        <w:tc>
          <w:tcPr>
            <w:tcW w:w="1003" w:type="dxa"/>
            <w:noWrap w:val="0"/>
            <w:vAlign w:val="center"/>
          </w:tcPr>
          <w:p w14:paraId="68788959">
            <w:pPr>
              <w:widowControl/>
              <w:spacing w:line="240" w:lineRule="atLeast"/>
              <w:ind w:firstLine="420" w:firstLineChars="200"/>
              <w:rPr>
                <w:rFonts w:ascii="仿宋_GB2312" w:hAnsi="宋体" w:eastAsia="仿宋_GB2312"/>
                <w:kern w:val="0"/>
                <w:szCs w:val="21"/>
              </w:rPr>
            </w:pPr>
          </w:p>
        </w:tc>
        <w:tc>
          <w:tcPr>
            <w:tcW w:w="2059" w:type="dxa"/>
            <w:noWrap w:val="0"/>
            <w:vAlign w:val="center"/>
          </w:tcPr>
          <w:p w14:paraId="01FC375C">
            <w:pPr>
              <w:widowControl/>
              <w:spacing w:line="240" w:lineRule="atLeast"/>
              <w:ind w:firstLine="420" w:firstLineChars="200"/>
              <w:rPr>
                <w:rFonts w:ascii="仿宋_GB2312" w:hAnsi="宋体" w:eastAsia="仿宋_GB2312"/>
                <w:kern w:val="0"/>
                <w:szCs w:val="21"/>
              </w:rPr>
            </w:pPr>
          </w:p>
        </w:tc>
      </w:tr>
      <w:tr w14:paraId="168D7B8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845" w:type="dxa"/>
            <w:noWrap w:val="0"/>
            <w:vAlign w:val="center"/>
          </w:tcPr>
          <w:p w14:paraId="543A3996">
            <w:pPr>
              <w:widowControl/>
              <w:spacing w:line="240" w:lineRule="atLeast"/>
              <w:ind w:firstLine="420" w:firstLineChars="200"/>
              <w:rPr>
                <w:rFonts w:ascii="仿宋_GB2312" w:hAnsi="宋体" w:eastAsia="仿宋_GB2312"/>
                <w:kern w:val="0"/>
                <w:szCs w:val="21"/>
              </w:rPr>
            </w:pPr>
          </w:p>
        </w:tc>
        <w:tc>
          <w:tcPr>
            <w:tcW w:w="1843" w:type="dxa"/>
            <w:noWrap w:val="0"/>
            <w:vAlign w:val="center"/>
          </w:tcPr>
          <w:p w14:paraId="75D0371F">
            <w:pPr>
              <w:widowControl/>
              <w:spacing w:line="240" w:lineRule="atLeast"/>
              <w:ind w:firstLine="420" w:firstLineChars="200"/>
              <w:rPr>
                <w:rFonts w:ascii="仿宋_GB2312" w:hAnsi="宋体" w:eastAsia="仿宋_GB2312"/>
                <w:kern w:val="0"/>
                <w:szCs w:val="21"/>
              </w:rPr>
            </w:pPr>
          </w:p>
        </w:tc>
        <w:tc>
          <w:tcPr>
            <w:tcW w:w="1843" w:type="dxa"/>
            <w:noWrap w:val="0"/>
            <w:vAlign w:val="center"/>
          </w:tcPr>
          <w:p w14:paraId="6BFA61C7">
            <w:pPr>
              <w:widowControl/>
              <w:spacing w:line="240" w:lineRule="atLeast"/>
              <w:ind w:firstLine="420" w:firstLineChars="200"/>
              <w:rPr>
                <w:rFonts w:ascii="仿宋_GB2312" w:hAnsi="宋体" w:eastAsia="仿宋_GB2312"/>
                <w:kern w:val="0"/>
                <w:szCs w:val="21"/>
              </w:rPr>
            </w:pPr>
          </w:p>
        </w:tc>
        <w:tc>
          <w:tcPr>
            <w:tcW w:w="1003" w:type="dxa"/>
            <w:noWrap w:val="0"/>
            <w:vAlign w:val="center"/>
          </w:tcPr>
          <w:p w14:paraId="04A73C80">
            <w:pPr>
              <w:widowControl/>
              <w:spacing w:line="240" w:lineRule="atLeast"/>
              <w:ind w:firstLine="420" w:firstLineChars="200"/>
              <w:rPr>
                <w:rFonts w:ascii="仿宋_GB2312" w:hAnsi="宋体" w:eastAsia="仿宋_GB2312"/>
                <w:kern w:val="0"/>
                <w:szCs w:val="21"/>
              </w:rPr>
            </w:pPr>
          </w:p>
        </w:tc>
        <w:tc>
          <w:tcPr>
            <w:tcW w:w="2059" w:type="dxa"/>
            <w:noWrap w:val="0"/>
            <w:vAlign w:val="center"/>
          </w:tcPr>
          <w:p w14:paraId="6A443766">
            <w:pPr>
              <w:widowControl/>
              <w:spacing w:line="240" w:lineRule="atLeast"/>
              <w:ind w:firstLine="420" w:firstLineChars="200"/>
              <w:rPr>
                <w:rFonts w:ascii="仿宋_GB2312" w:hAnsi="宋体" w:eastAsia="仿宋_GB2312"/>
                <w:kern w:val="0"/>
                <w:szCs w:val="21"/>
              </w:rPr>
            </w:pPr>
          </w:p>
        </w:tc>
      </w:tr>
      <w:tr w14:paraId="26B95E0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88" w:type="dxa"/>
            <w:gridSpan w:val="2"/>
            <w:noWrap w:val="0"/>
            <w:vAlign w:val="center"/>
          </w:tcPr>
          <w:p w14:paraId="20BD5A65">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合  计</w:t>
            </w:r>
          </w:p>
        </w:tc>
        <w:tc>
          <w:tcPr>
            <w:tcW w:w="1843" w:type="dxa"/>
            <w:noWrap w:val="0"/>
            <w:vAlign w:val="center"/>
          </w:tcPr>
          <w:p w14:paraId="53BE0612">
            <w:pPr>
              <w:widowControl/>
              <w:spacing w:line="240" w:lineRule="atLeast"/>
              <w:ind w:firstLine="420" w:firstLineChars="200"/>
              <w:rPr>
                <w:rFonts w:ascii="仿宋_GB2312" w:hAnsi="宋体" w:eastAsia="仿宋_GB2312"/>
                <w:kern w:val="0"/>
                <w:szCs w:val="21"/>
              </w:rPr>
            </w:pPr>
          </w:p>
        </w:tc>
        <w:tc>
          <w:tcPr>
            <w:tcW w:w="1003" w:type="dxa"/>
            <w:noWrap w:val="0"/>
            <w:vAlign w:val="center"/>
          </w:tcPr>
          <w:p w14:paraId="363CF896">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c>
          <w:tcPr>
            <w:tcW w:w="2059" w:type="dxa"/>
            <w:noWrap w:val="0"/>
            <w:vAlign w:val="center"/>
          </w:tcPr>
          <w:p w14:paraId="0598D34A">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r>
    </w:tbl>
    <w:p w14:paraId="18B0D741">
      <w:pPr>
        <w:pStyle w:val="4"/>
        <w:tabs>
          <w:tab w:val="left" w:pos="0"/>
        </w:tabs>
      </w:pPr>
      <w:r>
        <w:rPr>
          <w:rFonts w:hint="eastAsia"/>
        </w:rPr>
        <w:t>按欠款方归集的期末余额前五名的预付款项情况</w:t>
      </w:r>
    </w:p>
    <w:tbl>
      <w:tblPr>
        <w:tblStyle w:val="16"/>
        <w:tblW w:w="852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687"/>
        <w:gridCol w:w="1966"/>
        <w:gridCol w:w="2834"/>
        <w:gridCol w:w="2035"/>
      </w:tblGrid>
      <w:tr w14:paraId="41B5C8D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687" w:type="dxa"/>
            <w:noWrap w:val="0"/>
            <w:vAlign w:val="center"/>
          </w:tcPr>
          <w:p w14:paraId="0C5A94A8">
            <w:pPr>
              <w:widowControl/>
              <w:spacing w:line="240" w:lineRule="atLeast"/>
              <w:jc w:val="center"/>
              <w:rPr>
                <w:rFonts w:ascii="仿宋_GB2312" w:hAnsi="宋体" w:eastAsia="仿宋_GB2312"/>
                <w:kern w:val="0"/>
                <w:szCs w:val="21"/>
              </w:rPr>
            </w:pPr>
            <w:r>
              <w:rPr>
                <w:rFonts w:hint="eastAsia" w:ascii="仿宋_GB2312" w:hAnsi="宋体" w:eastAsia="仿宋_GB2312"/>
                <w:szCs w:val="21"/>
              </w:rPr>
              <w:t>债务人名称</w:t>
            </w:r>
          </w:p>
        </w:tc>
        <w:tc>
          <w:tcPr>
            <w:tcW w:w="1966" w:type="dxa"/>
            <w:noWrap w:val="0"/>
            <w:vAlign w:val="center"/>
          </w:tcPr>
          <w:p w14:paraId="46AD05E8">
            <w:pPr>
              <w:widowControl/>
              <w:spacing w:line="240" w:lineRule="atLeast"/>
              <w:jc w:val="center"/>
              <w:rPr>
                <w:rFonts w:ascii="仿宋_GB2312" w:hAnsi="宋体" w:eastAsia="仿宋_GB2312"/>
                <w:kern w:val="0"/>
                <w:szCs w:val="21"/>
              </w:rPr>
            </w:pPr>
            <w:r>
              <w:rPr>
                <w:rFonts w:hint="eastAsia" w:ascii="仿宋_GB2312" w:hAnsi="宋体" w:eastAsia="仿宋_GB2312"/>
                <w:szCs w:val="21"/>
              </w:rPr>
              <w:t>账面余额</w:t>
            </w:r>
          </w:p>
        </w:tc>
        <w:tc>
          <w:tcPr>
            <w:tcW w:w="2834" w:type="dxa"/>
            <w:noWrap w:val="0"/>
            <w:vAlign w:val="center"/>
          </w:tcPr>
          <w:p w14:paraId="277024BD">
            <w:pPr>
              <w:widowControl/>
              <w:spacing w:line="240" w:lineRule="atLeast"/>
              <w:jc w:val="center"/>
              <w:rPr>
                <w:rFonts w:ascii="仿宋_GB2312" w:hAnsi="宋体" w:eastAsia="仿宋_GB2312"/>
                <w:szCs w:val="21"/>
              </w:rPr>
            </w:pPr>
            <w:r>
              <w:rPr>
                <w:rFonts w:hint="eastAsia" w:ascii="仿宋_GB2312" w:hAnsi="宋体" w:eastAsia="仿宋_GB2312"/>
                <w:szCs w:val="21"/>
              </w:rPr>
              <w:t>占预付款项合计的比例（%</w:t>
            </w:r>
            <w:r>
              <w:rPr>
                <w:rFonts w:ascii="仿宋_GB2312" w:hAnsi="宋体" w:eastAsia="仿宋_GB2312"/>
                <w:szCs w:val="21"/>
              </w:rPr>
              <w:t>）</w:t>
            </w:r>
          </w:p>
        </w:tc>
        <w:tc>
          <w:tcPr>
            <w:tcW w:w="2035" w:type="dxa"/>
            <w:noWrap w:val="0"/>
            <w:vAlign w:val="center"/>
          </w:tcPr>
          <w:p w14:paraId="751B5EE8">
            <w:pPr>
              <w:widowControl/>
              <w:spacing w:line="240" w:lineRule="atLeast"/>
              <w:jc w:val="center"/>
              <w:rPr>
                <w:rFonts w:ascii="仿宋_GB2312" w:hAnsi="宋体" w:eastAsia="仿宋_GB2312"/>
                <w:szCs w:val="21"/>
              </w:rPr>
            </w:pPr>
            <w:r>
              <w:rPr>
                <w:rFonts w:hint="eastAsia" w:ascii="仿宋_GB2312" w:hAnsi="宋体" w:eastAsia="仿宋_GB2312"/>
                <w:szCs w:val="21"/>
              </w:rPr>
              <w:t>坏账准备</w:t>
            </w:r>
          </w:p>
        </w:tc>
      </w:tr>
      <w:tr w14:paraId="3CB98AB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687" w:type="dxa"/>
            <w:noWrap w:val="0"/>
            <w:vAlign w:val="center"/>
          </w:tcPr>
          <w:p w14:paraId="0737E8B8">
            <w:pPr>
              <w:widowControl/>
              <w:spacing w:line="240" w:lineRule="atLeast"/>
              <w:ind w:firstLine="420" w:firstLineChars="200"/>
              <w:rPr>
                <w:rFonts w:ascii="仿宋_GB2312" w:hAnsi="宋体" w:eastAsia="仿宋_GB2312"/>
                <w:szCs w:val="21"/>
              </w:rPr>
            </w:pPr>
          </w:p>
        </w:tc>
        <w:tc>
          <w:tcPr>
            <w:tcW w:w="1966" w:type="dxa"/>
            <w:noWrap w:val="0"/>
            <w:vAlign w:val="center"/>
          </w:tcPr>
          <w:p w14:paraId="2A0BEF07">
            <w:pPr>
              <w:widowControl/>
              <w:spacing w:line="240" w:lineRule="atLeast"/>
              <w:ind w:firstLine="420" w:firstLineChars="200"/>
              <w:rPr>
                <w:rFonts w:ascii="仿宋_GB2312" w:hAnsi="宋体" w:eastAsia="仿宋_GB2312"/>
                <w:kern w:val="0"/>
                <w:szCs w:val="21"/>
              </w:rPr>
            </w:pPr>
          </w:p>
        </w:tc>
        <w:tc>
          <w:tcPr>
            <w:tcW w:w="2834" w:type="dxa"/>
            <w:noWrap w:val="0"/>
            <w:vAlign w:val="center"/>
          </w:tcPr>
          <w:p w14:paraId="4F9DDBE1">
            <w:pPr>
              <w:widowControl/>
              <w:spacing w:line="240" w:lineRule="atLeast"/>
              <w:ind w:firstLine="420" w:firstLineChars="200"/>
              <w:jc w:val="center"/>
              <w:rPr>
                <w:rFonts w:ascii="仿宋_GB2312" w:hAnsi="宋体" w:eastAsia="仿宋_GB2312"/>
                <w:kern w:val="0"/>
                <w:szCs w:val="21"/>
              </w:rPr>
            </w:pPr>
          </w:p>
        </w:tc>
        <w:tc>
          <w:tcPr>
            <w:tcW w:w="2035" w:type="dxa"/>
            <w:noWrap w:val="0"/>
            <w:vAlign w:val="center"/>
          </w:tcPr>
          <w:p w14:paraId="301A9F4E">
            <w:pPr>
              <w:widowControl/>
              <w:spacing w:line="240" w:lineRule="atLeast"/>
              <w:ind w:firstLine="420" w:firstLineChars="200"/>
              <w:jc w:val="center"/>
              <w:rPr>
                <w:rFonts w:ascii="仿宋_GB2312" w:hAnsi="宋体" w:eastAsia="仿宋_GB2312"/>
                <w:kern w:val="0"/>
                <w:szCs w:val="21"/>
              </w:rPr>
            </w:pPr>
          </w:p>
        </w:tc>
      </w:tr>
      <w:tr w14:paraId="317F005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687" w:type="dxa"/>
            <w:noWrap w:val="0"/>
            <w:vAlign w:val="center"/>
          </w:tcPr>
          <w:p w14:paraId="7B0966E6">
            <w:pPr>
              <w:widowControl/>
              <w:spacing w:line="240" w:lineRule="atLeast"/>
              <w:ind w:firstLine="420" w:firstLineChars="200"/>
              <w:rPr>
                <w:rFonts w:ascii="仿宋_GB2312" w:hAnsi="宋体" w:eastAsia="仿宋_GB2312"/>
                <w:kern w:val="0"/>
                <w:szCs w:val="21"/>
              </w:rPr>
            </w:pPr>
          </w:p>
        </w:tc>
        <w:tc>
          <w:tcPr>
            <w:tcW w:w="1966" w:type="dxa"/>
            <w:noWrap w:val="0"/>
            <w:vAlign w:val="center"/>
          </w:tcPr>
          <w:p w14:paraId="1DA0DE40">
            <w:pPr>
              <w:widowControl/>
              <w:spacing w:line="240" w:lineRule="atLeast"/>
              <w:ind w:firstLine="420" w:firstLineChars="200"/>
              <w:rPr>
                <w:rFonts w:ascii="仿宋_GB2312" w:hAnsi="宋体" w:eastAsia="仿宋_GB2312"/>
                <w:kern w:val="0"/>
                <w:szCs w:val="21"/>
              </w:rPr>
            </w:pPr>
          </w:p>
        </w:tc>
        <w:tc>
          <w:tcPr>
            <w:tcW w:w="2834" w:type="dxa"/>
            <w:noWrap w:val="0"/>
            <w:vAlign w:val="center"/>
          </w:tcPr>
          <w:p w14:paraId="23FED802">
            <w:pPr>
              <w:widowControl/>
              <w:spacing w:line="240" w:lineRule="atLeast"/>
              <w:ind w:firstLine="420" w:firstLineChars="200"/>
              <w:jc w:val="center"/>
              <w:rPr>
                <w:rFonts w:ascii="仿宋_GB2312" w:hAnsi="宋体" w:eastAsia="仿宋_GB2312"/>
                <w:kern w:val="0"/>
                <w:szCs w:val="21"/>
              </w:rPr>
            </w:pPr>
          </w:p>
        </w:tc>
        <w:tc>
          <w:tcPr>
            <w:tcW w:w="2035" w:type="dxa"/>
            <w:noWrap w:val="0"/>
            <w:vAlign w:val="center"/>
          </w:tcPr>
          <w:p w14:paraId="53CB3F4F">
            <w:pPr>
              <w:widowControl/>
              <w:spacing w:line="240" w:lineRule="atLeast"/>
              <w:ind w:firstLine="420" w:firstLineChars="200"/>
              <w:jc w:val="center"/>
              <w:rPr>
                <w:rFonts w:ascii="仿宋_GB2312" w:hAnsi="宋体" w:eastAsia="仿宋_GB2312"/>
                <w:kern w:val="0"/>
                <w:szCs w:val="21"/>
              </w:rPr>
            </w:pPr>
          </w:p>
        </w:tc>
      </w:tr>
      <w:tr w14:paraId="334E37E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687" w:type="dxa"/>
            <w:noWrap w:val="0"/>
            <w:vAlign w:val="center"/>
          </w:tcPr>
          <w:p w14:paraId="5E400E0A">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1966" w:type="dxa"/>
            <w:noWrap w:val="0"/>
            <w:vAlign w:val="center"/>
          </w:tcPr>
          <w:p w14:paraId="15F08404">
            <w:pPr>
              <w:widowControl/>
              <w:spacing w:line="240" w:lineRule="atLeast"/>
              <w:ind w:firstLine="420" w:firstLineChars="200"/>
              <w:rPr>
                <w:rFonts w:ascii="仿宋_GB2312" w:hAnsi="宋体" w:eastAsia="仿宋_GB2312"/>
                <w:kern w:val="0"/>
                <w:szCs w:val="21"/>
              </w:rPr>
            </w:pPr>
          </w:p>
        </w:tc>
        <w:tc>
          <w:tcPr>
            <w:tcW w:w="2834" w:type="dxa"/>
            <w:noWrap w:val="0"/>
            <w:vAlign w:val="center"/>
          </w:tcPr>
          <w:p w14:paraId="788848D7">
            <w:pPr>
              <w:widowControl/>
              <w:spacing w:line="240" w:lineRule="atLeast"/>
              <w:ind w:firstLine="420" w:firstLineChars="200"/>
              <w:jc w:val="center"/>
              <w:rPr>
                <w:rFonts w:ascii="仿宋_GB2312" w:hAnsi="宋体" w:eastAsia="仿宋_GB2312"/>
                <w:kern w:val="0"/>
                <w:szCs w:val="21"/>
              </w:rPr>
            </w:pPr>
          </w:p>
        </w:tc>
        <w:tc>
          <w:tcPr>
            <w:tcW w:w="2035" w:type="dxa"/>
            <w:noWrap w:val="0"/>
            <w:vAlign w:val="center"/>
          </w:tcPr>
          <w:p w14:paraId="7DDA76E7">
            <w:pPr>
              <w:widowControl/>
              <w:spacing w:line="240" w:lineRule="atLeast"/>
              <w:ind w:firstLine="420" w:firstLineChars="200"/>
              <w:jc w:val="center"/>
              <w:rPr>
                <w:rFonts w:ascii="仿宋_GB2312" w:hAnsi="宋体" w:eastAsia="仿宋_GB2312"/>
                <w:kern w:val="0"/>
                <w:szCs w:val="21"/>
              </w:rPr>
            </w:pPr>
          </w:p>
        </w:tc>
      </w:tr>
    </w:tbl>
    <w:p w14:paraId="6E949CA1">
      <w:pPr>
        <w:pStyle w:val="3"/>
      </w:pPr>
      <w:r>
        <w:rPr>
          <w:rFonts w:hint="eastAsia"/>
        </w:rPr>
        <w:t>应收资金集中管理款</w:t>
      </w:r>
    </w:p>
    <w:tbl>
      <w:tblPr>
        <w:tblStyle w:val="16"/>
        <w:tblW w:w="8541"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938"/>
        <w:gridCol w:w="2592"/>
        <w:gridCol w:w="3011"/>
      </w:tblGrid>
      <w:tr w14:paraId="37D110C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938" w:type="dxa"/>
            <w:tcBorders>
              <w:bottom w:val="dotted" w:color="auto" w:sz="4" w:space="0"/>
            </w:tcBorders>
            <w:noWrap w:val="0"/>
            <w:vAlign w:val="center"/>
          </w:tcPr>
          <w:p w14:paraId="06CA4475">
            <w:pPr>
              <w:widowControl/>
              <w:spacing w:line="240" w:lineRule="atLeast"/>
              <w:jc w:val="center"/>
              <w:rPr>
                <w:rFonts w:ascii="仿宋_GB2312" w:hAnsi="宋体" w:eastAsia="仿宋_GB2312"/>
                <w:szCs w:val="21"/>
              </w:rPr>
            </w:pPr>
            <w:r>
              <w:rPr>
                <w:rFonts w:hint="eastAsia" w:ascii="仿宋_GB2312" w:hAnsi="宋体" w:eastAsia="仿宋_GB2312"/>
                <w:szCs w:val="21"/>
              </w:rPr>
              <w:t>项  目</w:t>
            </w:r>
          </w:p>
        </w:tc>
        <w:tc>
          <w:tcPr>
            <w:tcW w:w="2592" w:type="dxa"/>
            <w:tcBorders>
              <w:bottom w:val="dotted" w:color="auto" w:sz="4" w:space="0"/>
            </w:tcBorders>
            <w:noWrap w:val="0"/>
            <w:vAlign w:val="center"/>
          </w:tcPr>
          <w:p w14:paraId="586664A6">
            <w:pPr>
              <w:widowControl/>
              <w:spacing w:line="240" w:lineRule="atLeast"/>
              <w:jc w:val="center"/>
              <w:rPr>
                <w:rFonts w:ascii="仿宋_GB2312" w:hAnsi="宋体" w:eastAsia="仿宋_GB2312"/>
                <w:szCs w:val="21"/>
              </w:rPr>
            </w:pPr>
            <w:r>
              <w:rPr>
                <w:rFonts w:hint="eastAsia" w:ascii="仿宋_GB2312" w:hAnsi="宋体" w:eastAsia="仿宋_GB2312"/>
                <w:szCs w:val="21"/>
              </w:rPr>
              <w:t>期末余额</w:t>
            </w:r>
          </w:p>
        </w:tc>
        <w:tc>
          <w:tcPr>
            <w:tcW w:w="3011" w:type="dxa"/>
            <w:tcBorders>
              <w:bottom w:val="dotted" w:color="auto" w:sz="4" w:space="0"/>
            </w:tcBorders>
            <w:noWrap w:val="0"/>
            <w:vAlign w:val="center"/>
          </w:tcPr>
          <w:p w14:paraId="6FF0BBA1">
            <w:pPr>
              <w:widowControl/>
              <w:spacing w:line="240" w:lineRule="atLeast"/>
              <w:jc w:val="center"/>
              <w:rPr>
                <w:rFonts w:ascii="仿宋_GB2312" w:hAnsi="宋体" w:eastAsia="仿宋_GB2312"/>
                <w:szCs w:val="21"/>
              </w:rPr>
            </w:pPr>
            <w:r>
              <w:rPr>
                <w:rFonts w:hint="eastAsia" w:ascii="仿宋_GB2312" w:hAnsi="宋体" w:eastAsia="仿宋_GB2312"/>
                <w:szCs w:val="21"/>
              </w:rPr>
              <w:t>期初余额</w:t>
            </w:r>
          </w:p>
        </w:tc>
      </w:tr>
      <w:tr w14:paraId="15BC0CE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938" w:type="dxa"/>
            <w:tcBorders>
              <w:top w:val="dotted" w:color="auto" w:sz="4" w:space="0"/>
              <w:bottom w:val="dotted" w:color="auto" w:sz="4" w:space="0"/>
            </w:tcBorders>
            <w:noWrap w:val="0"/>
            <w:vAlign w:val="center"/>
          </w:tcPr>
          <w:p w14:paraId="66696763">
            <w:pPr>
              <w:widowControl/>
              <w:spacing w:line="240" w:lineRule="atLeast"/>
              <w:rPr>
                <w:rFonts w:ascii="仿宋_GB2312" w:hAnsi="宋体" w:eastAsia="仿宋_GB2312"/>
                <w:szCs w:val="21"/>
              </w:rPr>
            </w:pPr>
          </w:p>
        </w:tc>
        <w:tc>
          <w:tcPr>
            <w:tcW w:w="2592" w:type="dxa"/>
            <w:tcBorders>
              <w:top w:val="dotted" w:color="auto" w:sz="4" w:space="0"/>
              <w:bottom w:val="dotted" w:color="auto" w:sz="4" w:space="0"/>
            </w:tcBorders>
            <w:noWrap w:val="0"/>
            <w:vAlign w:val="top"/>
          </w:tcPr>
          <w:p w14:paraId="6E48DBDC">
            <w:pPr>
              <w:widowControl/>
              <w:spacing w:line="240" w:lineRule="atLeast"/>
              <w:ind w:firstLine="420" w:firstLineChars="200"/>
              <w:rPr>
                <w:rFonts w:ascii="仿宋_GB2312" w:hAnsi="宋体" w:eastAsia="仿宋_GB2312"/>
                <w:szCs w:val="21"/>
              </w:rPr>
            </w:pPr>
          </w:p>
        </w:tc>
        <w:tc>
          <w:tcPr>
            <w:tcW w:w="3011" w:type="dxa"/>
            <w:tcBorders>
              <w:top w:val="dotted" w:color="auto" w:sz="4" w:space="0"/>
              <w:bottom w:val="dotted" w:color="auto" w:sz="4" w:space="0"/>
            </w:tcBorders>
            <w:noWrap w:val="0"/>
            <w:vAlign w:val="top"/>
          </w:tcPr>
          <w:p w14:paraId="1FEB1328">
            <w:pPr>
              <w:widowControl/>
              <w:spacing w:line="240" w:lineRule="atLeast"/>
              <w:ind w:firstLine="420" w:firstLineChars="200"/>
              <w:rPr>
                <w:rFonts w:ascii="仿宋_GB2312" w:hAnsi="宋体" w:eastAsia="仿宋_GB2312"/>
                <w:szCs w:val="21"/>
              </w:rPr>
            </w:pPr>
          </w:p>
        </w:tc>
      </w:tr>
      <w:tr w14:paraId="1B07751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938" w:type="dxa"/>
            <w:tcBorders>
              <w:top w:val="dotted" w:color="auto" w:sz="4" w:space="0"/>
              <w:bottom w:val="dotted" w:color="auto" w:sz="4" w:space="0"/>
            </w:tcBorders>
            <w:noWrap w:val="0"/>
            <w:vAlign w:val="center"/>
          </w:tcPr>
          <w:p w14:paraId="255047F9">
            <w:pPr>
              <w:widowControl/>
              <w:spacing w:line="240" w:lineRule="atLeast"/>
              <w:ind w:firstLine="218" w:firstLineChars="104"/>
              <w:rPr>
                <w:rFonts w:ascii="仿宋_GB2312" w:hAnsi="宋体" w:eastAsia="仿宋_GB2312"/>
                <w:szCs w:val="21"/>
              </w:rPr>
            </w:pPr>
          </w:p>
        </w:tc>
        <w:tc>
          <w:tcPr>
            <w:tcW w:w="2592" w:type="dxa"/>
            <w:tcBorders>
              <w:top w:val="dotted" w:color="auto" w:sz="4" w:space="0"/>
              <w:bottom w:val="dotted" w:color="auto" w:sz="4" w:space="0"/>
            </w:tcBorders>
            <w:noWrap w:val="0"/>
            <w:vAlign w:val="top"/>
          </w:tcPr>
          <w:p w14:paraId="1746D197">
            <w:pPr>
              <w:widowControl/>
              <w:spacing w:line="240" w:lineRule="atLeast"/>
              <w:ind w:firstLine="420" w:firstLineChars="200"/>
              <w:rPr>
                <w:rFonts w:ascii="仿宋_GB2312" w:hAnsi="宋体" w:eastAsia="仿宋_GB2312"/>
                <w:szCs w:val="21"/>
              </w:rPr>
            </w:pPr>
          </w:p>
        </w:tc>
        <w:tc>
          <w:tcPr>
            <w:tcW w:w="3011" w:type="dxa"/>
            <w:tcBorders>
              <w:top w:val="dotted" w:color="auto" w:sz="4" w:space="0"/>
              <w:bottom w:val="dotted" w:color="auto" w:sz="4" w:space="0"/>
            </w:tcBorders>
            <w:noWrap w:val="0"/>
            <w:vAlign w:val="top"/>
          </w:tcPr>
          <w:p w14:paraId="46C7F23E">
            <w:pPr>
              <w:widowControl/>
              <w:spacing w:line="240" w:lineRule="atLeast"/>
              <w:ind w:firstLine="420" w:firstLineChars="200"/>
              <w:rPr>
                <w:rFonts w:ascii="仿宋_GB2312" w:hAnsi="宋体" w:eastAsia="仿宋_GB2312"/>
                <w:szCs w:val="21"/>
              </w:rPr>
            </w:pPr>
          </w:p>
        </w:tc>
      </w:tr>
      <w:tr w14:paraId="67E3057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938" w:type="dxa"/>
            <w:tcBorders>
              <w:top w:val="nil"/>
              <w:bottom w:val="dotted" w:color="auto" w:sz="4" w:space="0"/>
            </w:tcBorders>
            <w:noWrap w:val="0"/>
            <w:vAlign w:val="center"/>
          </w:tcPr>
          <w:p w14:paraId="76236B3D">
            <w:pPr>
              <w:widowControl/>
              <w:spacing w:line="240" w:lineRule="atLeast"/>
              <w:ind w:firstLine="420" w:firstLineChars="200"/>
              <w:rPr>
                <w:rFonts w:ascii="仿宋_GB2312" w:hAnsi="宋体" w:eastAsia="仿宋_GB2312"/>
                <w:szCs w:val="21"/>
              </w:rPr>
            </w:pPr>
          </w:p>
        </w:tc>
        <w:tc>
          <w:tcPr>
            <w:tcW w:w="2592" w:type="dxa"/>
            <w:tcBorders>
              <w:top w:val="nil"/>
              <w:bottom w:val="dotted" w:color="auto" w:sz="4" w:space="0"/>
            </w:tcBorders>
            <w:noWrap w:val="0"/>
            <w:vAlign w:val="top"/>
          </w:tcPr>
          <w:p w14:paraId="601016D6">
            <w:pPr>
              <w:widowControl/>
              <w:spacing w:line="240" w:lineRule="atLeast"/>
              <w:ind w:firstLine="420" w:firstLineChars="200"/>
              <w:rPr>
                <w:rFonts w:ascii="仿宋_GB2312" w:hAnsi="宋体" w:eastAsia="仿宋_GB2312"/>
                <w:szCs w:val="21"/>
              </w:rPr>
            </w:pPr>
          </w:p>
        </w:tc>
        <w:tc>
          <w:tcPr>
            <w:tcW w:w="3011" w:type="dxa"/>
            <w:tcBorders>
              <w:top w:val="nil"/>
              <w:bottom w:val="dotted" w:color="auto" w:sz="4" w:space="0"/>
            </w:tcBorders>
            <w:noWrap w:val="0"/>
            <w:vAlign w:val="top"/>
          </w:tcPr>
          <w:p w14:paraId="67D5E79A">
            <w:pPr>
              <w:widowControl/>
              <w:spacing w:line="240" w:lineRule="atLeast"/>
              <w:ind w:firstLine="420" w:firstLineChars="200"/>
              <w:rPr>
                <w:rFonts w:ascii="仿宋_GB2312" w:hAnsi="宋体" w:eastAsia="仿宋_GB2312"/>
                <w:szCs w:val="21"/>
              </w:rPr>
            </w:pPr>
          </w:p>
        </w:tc>
      </w:tr>
      <w:tr w14:paraId="24B9A54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938" w:type="dxa"/>
            <w:tcBorders>
              <w:top w:val="dotted" w:color="auto" w:sz="4" w:space="0"/>
            </w:tcBorders>
            <w:noWrap w:val="0"/>
            <w:vAlign w:val="top"/>
          </w:tcPr>
          <w:p w14:paraId="545C0CA1">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2592" w:type="dxa"/>
            <w:tcBorders>
              <w:top w:val="dotted" w:color="auto" w:sz="4" w:space="0"/>
            </w:tcBorders>
            <w:noWrap w:val="0"/>
            <w:vAlign w:val="top"/>
          </w:tcPr>
          <w:p w14:paraId="32570605">
            <w:pPr>
              <w:widowControl/>
              <w:spacing w:line="240" w:lineRule="atLeast"/>
              <w:ind w:firstLine="420" w:firstLineChars="200"/>
              <w:rPr>
                <w:rFonts w:ascii="仿宋_GB2312" w:hAnsi="宋体" w:eastAsia="仿宋_GB2312"/>
                <w:szCs w:val="21"/>
              </w:rPr>
            </w:pPr>
          </w:p>
        </w:tc>
        <w:tc>
          <w:tcPr>
            <w:tcW w:w="3011" w:type="dxa"/>
            <w:tcBorders>
              <w:top w:val="dotted" w:color="auto" w:sz="4" w:space="0"/>
            </w:tcBorders>
            <w:noWrap w:val="0"/>
            <w:vAlign w:val="top"/>
          </w:tcPr>
          <w:p w14:paraId="6A5F210A">
            <w:pPr>
              <w:widowControl/>
              <w:spacing w:line="240" w:lineRule="atLeast"/>
              <w:ind w:firstLine="420" w:firstLineChars="200"/>
              <w:rPr>
                <w:rFonts w:ascii="仿宋_GB2312" w:hAnsi="宋体" w:eastAsia="仿宋_GB2312"/>
                <w:szCs w:val="21"/>
              </w:rPr>
            </w:pPr>
          </w:p>
        </w:tc>
      </w:tr>
    </w:tbl>
    <w:p w14:paraId="5F85808A">
      <w:pPr>
        <w:pStyle w:val="3"/>
      </w:pPr>
      <w:r>
        <w:rPr>
          <w:rFonts w:hint="eastAsia"/>
        </w:rPr>
        <w:t>其他应收款</w:t>
      </w:r>
    </w:p>
    <w:tbl>
      <w:tblPr>
        <w:tblStyle w:val="16"/>
        <w:tblW w:w="8522" w:type="dxa"/>
        <w:tblInd w:w="0" w:type="dxa"/>
        <w:tblLayout w:type="fixed"/>
        <w:tblCellMar>
          <w:top w:w="0" w:type="dxa"/>
          <w:left w:w="108" w:type="dxa"/>
          <w:bottom w:w="0" w:type="dxa"/>
          <w:right w:w="108" w:type="dxa"/>
        </w:tblCellMar>
      </w:tblPr>
      <w:tblGrid>
        <w:gridCol w:w="2938"/>
        <w:gridCol w:w="2589"/>
        <w:gridCol w:w="2995"/>
      </w:tblGrid>
      <w:tr w14:paraId="2DD64035">
        <w:tblPrEx>
          <w:tblCellMar>
            <w:top w:w="0" w:type="dxa"/>
            <w:left w:w="108" w:type="dxa"/>
            <w:bottom w:w="0" w:type="dxa"/>
            <w:right w:w="108" w:type="dxa"/>
          </w:tblCellMar>
        </w:tblPrEx>
        <w:trPr>
          <w:trHeight w:val="340" w:hRule="atLeast"/>
        </w:trPr>
        <w:tc>
          <w:tcPr>
            <w:tcW w:w="2938" w:type="dxa"/>
            <w:tcBorders>
              <w:top w:val="single" w:color="auto" w:sz="12" w:space="0"/>
              <w:left w:val="nil"/>
              <w:bottom w:val="dotted" w:color="auto" w:sz="4" w:space="0"/>
              <w:right w:val="dotted" w:color="auto" w:sz="4" w:space="0"/>
            </w:tcBorders>
            <w:shd w:val="clear" w:color="000000" w:fill="FFFFFF"/>
            <w:noWrap w:val="0"/>
            <w:vAlign w:val="center"/>
          </w:tcPr>
          <w:p w14:paraId="094C95F4">
            <w:pPr>
              <w:widowControl/>
              <w:spacing w:line="240" w:lineRule="atLeast"/>
              <w:jc w:val="center"/>
              <w:rPr>
                <w:rFonts w:ascii="仿宋_GB2312" w:hAnsi="宋体" w:eastAsia="仿宋_GB2312"/>
                <w:szCs w:val="21"/>
              </w:rPr>
            </w:pPr>
            <w:r>
              <w:rPr>
                <w:rFonts w:hint="eastAsia" w:ascii="仿宋_GB2312" w:hAnsi="宋体" w:eastAsia="仿宋_GB2312"/>
                <w:szCs w:val="21"/>
              </w:rPr>
              <w:t>项  目</w:t>
            </w:r>
          </w:p>
        </w:tc>
        <w:tc>
          <w:tcPr>
            <w:tcW w:w="2589" w:type="dxa"/>
            <w:tcBorders>
              <w:top w:val="single" w:color="auto" w:sz="12" w:space="0"/>
              <w:left w:val="dotted" w:color="auto" w:sz="4" w:space="0"/>
              <w:bottom w:val="dotted" w:color="auto" w:sz="4" w:space="0"/>
              <w:right w:val="dotted" w:color="auto" w:sz="4" w:space="0"/>
            </w:tcBorders>
            <w:shd w:val="clear" w:color="000000" w:fill="FFFFFF"/>
            <w:noWrap w:val="0"/>
            <w:vAlign w:val="center"/>
          </w:tcPr>
          <w:p w14:paraId="36D0004E">
            <w:pPr>
              <w:widowControl/>
              <w:spacing w:line="240" w:lineRule="atLeast"/>
              <w:jc w:val="center"/>
              <w:rPr>
                <w:rFonts w:ascii="仿宋_GB2312" w:hAnsi="宋体" w:eastAsia="仿宋_GB2312"/>
                <w:szCs w:val="21"/>
              </w:rPr>
            </w:pPr>
            <w:r>
              <w:rPr>
                <w:rFonts w:hint="eastAsia" w:ascii="仿宋_GB2312" w:hAnsi="宋体" w:eastAsia="仿宋_GB2312"/>
                <w:szCs w:val="21"/>
              </w:rPr>
              <w:t>期末余额</w:t>
            </w:r>
          </w:p>
        </w:tc>
        <w:tc>
          <w:tcPr>
            <w:tcW w:w="2995" w:type="dxa"/>
            <w:tcBorders>
              <w:top w:val="single" w:color="auto" w:sz="12" w:space="0"/>
              <w:left w:val="dotted" w:color="auto" w:sz="4" w:space="0"/>
              <w:bottom w:val="dotted" w:color="auto" w:sz="4" w:space="0"/>
              <w:right w:val="nil"/>
            </w:tcBorders>
            <w:shd w:val="clear" w:color="000000" w:fill="FFFFFF"/>
            <w:noWrap w:val="0"/>
            <w:vAlign w:val="center"/>
          </w:tcPr>
          <w:p w14:paraId="298EE8DF">
            <w:pPr>
              <w:widowControl/>
              <w:spacing w:line="240" w:lineRule="atLeast"/>
              <w:jc w:val="center"/>
              <w:rPr>
                <w:rFonts w:ascii="仿宋_GB2312" w:hAnsi="宋体" w:eastAsia="仿宋_GB2312"/>
                <w:szCs w:val="21"/>
              </w:rPr>
            </w:pPr>
            <w:r>
              <w:rPr>
                <w:rFonts w:hint="eastAsia" w:ascii="仿宋_GB2312" w:hAnsi="宋体" w:eastAsia="仿宋_GB2312"/>
                <w:szCs w:val="21"/>
              </w:rPr>
              <w:t>期初余额</w:t>
            </w:r>
          </w:p>
        </w:tc>
      </w:tr>
      <w:tr w14:paraId="47EE4C4F">
        <w:tblPrEx>
          <w:tblCellMar>
            <w:top w:w="0" w:type="dxa"/>
            <w:left w:w="108" w:type="dxa"/>
            <w:bottom w:w="0" w:type="dxa"/>
            <w:right w:w="108" w:type="dxa"/>
          </w:tblCellMar>
        </w:tblPrEx>
        <w:trPr>
          <w:trHeight w:val="340" w:hRule="atLeast"/>
        </w:trPr>
        <w:tc>
          <w:tcPr>
            <w:tcW w:w="2938" w:type="dxa"/>
            <w:tcBorders>
              <w:top w:val="dotted" w:color="auto" w:sz="4" w:space="0"/>
              <w:left w:val="nil"/>
              <w:bottom w:val="dotted" w:color="auto" w:sz="4" w:space="0"/>
              <w:right w:val="dotted" w:color="auto" w:sz="4" w:space="0"/>
            </w:tcBorders>
            <w:shd w:val="clear" w:color="000000" w:fill="FFFFFF"/>
            <w:noWrap w:val="0"/>
            <w:vAlign w:val="center"/>
          </w:tcPr>
          <w:p w14:paraId="57CDF223">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应收利息</w:t>
            </w:r>
          </w:p>
        </w:tc>
        <w:tc>
          <w:tcPr>
            <w:tcW w:w="2589" w:type="dxa"/>
            <w:tcBorders>
              <w:top w:val="dotted" w:color="auto" w:sz="4" w:space="0"/>
              <w:left w:val="dotted" w:color="auto" w:sz="4" w:space="0"/>
              <w:bottom w:val="dotted" w:color="auto" w:sz="4" w:space="0"/>
              <w:right w:val="dotted" w:color="auto" w:sz="4" w:space="0"/>
            </w:tcBorders>
            <w:shd w:val="clear" w:color="000000" w:fill="FFFFFF"/>
            <w:noWrap w:val="0"/>
            <w:vAlign w:val="center"/>
          </w:tcPr>
          <w:p w14:paraId="6B6C8CDC">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　</w:t>
            </w:r>
          </w:p>
        </w:tc>
        <w:tc>
          <w:tcPr>
            <w:tcW w:w="2995" w:type="dxa"/>
            <w:tcBorders>
              <w:top w:val="dotted" w:color="auto" w:sz="4" w:space="0"/>
              <w:left w:val="dotted" w:color="auto" w:sz="4" w:space="0"/>
              <w:bottom w:val="dotted" w:color="auto" w:sz="4" w:space="0"/>
              <w:right w:val="nil"/>
            </w:tcBorders>
            <w:shd w:val="clear" w:color="000000" w:fill="FFFFFF"/>
            <w:noWrap w:val="0"/>
            <w:vAlign w:val="center"/>
          </w:tcPr>
          <w:p w14:paraId="64BEE1B4">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　</w:t>
            </w:r>
          </w:p>
        </w:tc>
      </w:tr>
      <w:tr w14:paraId="489F170A">
        <w:tblPrEx>
          <w:tblCellMar>
            <w:top w:w="0" w:type="dxa"/>
            <w:left w:w="108" w:type="dxa"/>
            <w:bottom w:w="0" w:type="dxa"/>
            <w:right w:w="108" w:type="dxa"/>
          </w:tblCellMar>
        </w:tblPrEx>
        <w:trPr>
          <w:trHeight w:val="340" w:hRule="atLeast"/>
        </w:trPr>
        <w:tc>
          <w:tcPr>
            <w:tcW w:w="2938" w:type="dxa"/>
            <w:tcBorders>
              <w:top w:val="dotted" w:color="auto" w:sz="4" w:space="0"/>
              <w:left w:val="nil"/>
              <w:bottom w:val="dotted" w:color="auto" w:sz="4" w:space="0"/>
              <w:right w:val="dotted" w:color="auto" w:sz="4" w:space="0"/>
            </w:tcBorders>
            <w:shd w:val="clear" w:color="000000" w:fill="FFFFFF"/>
            <w:noWrap w:val="0"/>
            <w:vAlign w:val="center"/>
          </w:tcPr>
          <w:p w14:paraId="77385E9C">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应收股利</w:t>
            </w:r>
          </w:p>
        </w:tc>
        <w:tc>
          <w:tcPr>
            <w:tcW w:w="2589" w:type="dxa"/>
            <w:tcBorders>
              <w:top w:val="dotted" w:color="auto" w:sz="4" w:space="0"/>
              <w:left w:val="dotted" w:color="auto" w:sz="4" w:space="0"/>
              <w:bottom w:val="dotted" w:color="auto" w:sz="4" w:space="0"/>
              <w:right w:val="dotted" w:color="auto" w:sz="4" w:space="0"/>
            </w:tcBorders>
            <w:shd w:val="clear" w:color="000000" w:fill="FFFFFF"/>
            <w:noWrap w:val="0"/>
            <w:vAlign w:val="center"/>
          </w:tcPr>
          <w:p w14:paraId="2A218903">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　</w:t>
            </w:r>
          </w:p>
        </w:tc>
        <w:tc>
          <w:tcPr>
            <w:tcW w:w="2995" w:type="dxa"/>
            <w:tcBorders>
              <w:top w:val="dotted" w:color="auto" w:sz="4" w:space="0"/>
              <w:left w:val="dotted" w:color="auto" w:sz="4" w:space="0"/>
              <w:bottom w:val="dotted" w:color="auto" w:sz="4" w:space="0"/>
              <w:right w:val="nil"/>
            </w:tcBorders>
            <w:shd w:val="clear" w:color="000000" w:fill="FFFFFF"/>
            <w:noWrap w:val="0"/>
            <w:vAlign w:val="center"/>
          </w:tcPr>
          <w:p w14:paraId="49326480">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　</w:t>
            </w:r>
          </w:p>
        </w:tc>
      </w:tr>
      <w:tr w14:paraId="4F03D6D3">
        <w:tblPrEx>
          <w:tblCellMar>
            <w:top w:w="0" w:type="dxa"/>
            <w:left w:w="108" w:type="dxa"/>
            <w:bottom w:w="0" w:type="dxa"/>
            <w:right w:w="108" w:type="dxa"/>
          </w:tblCellMar>
        </w:tblPrEx>
        <w:trPr>
          <w:trHeight w:val="340" w:hRule="atLeast"/>
        </w:trPr>
        <w:tc>
          <w:tcPr>
            <w:tcW w:w="2938" w:type="dxa"/>
            <w:tcBorders>
              <w:top w:val="dotted" w:color="auto" w:sz="4" w:space="0"/>
              <w:left w:val="nil"/>
              <w:bottom w:val="dotted" w:color="auto" w:sz="4" w:space="0"/>
              <w:right w:val="dotted" w:color="auto" w:sz="4" w:space="0"/>
            </w:tcBorders>
            <w:shd w:val="clear" w:color="000000" w:fill="FFFFFF"/>
            <w:noWrap w:val="0"/>
            <w:vAlign w:val="center"/>
          </w:tcPr>
          <w:p w14:paraId="2CBD6CEF">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其他应收款项</w:t>
            </w:r>
          </w:p>
        </w:tc>
        <w:tc>
          <w:tcPr>
            <w:tcW w:w="2589" w:type="dxa"/>
            <w:tcBorders>
              <w:top w:val="dotted" w:color="auto" w:sz="4" w:space="0"/>
              <w:left w:val="dotted" w:color="auto" w:sz="4" w:space="0"/>
              <w:bottom w:val="dotted" w:color="auto" w:sz="4" w:space="0"/>
              <w:right w:val="dotted" w:color="auto" w:sz="4" w:space="0"/>
            </w:tcBorders>
            <w:shd w:val="clear" w:color="000000" w:fill="FFFFFF"/>
            <w:noWrap w:val="0"/>
            <w:vAlign w:val="center"/>
          </w:tcPr>
          <w:p w14:paraId="3DD68DF5">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　</w:t>
            </w:r>
          </w:p>
        </w:tc>
        <w:tc>
          <w:tcPr>
            <w:tcW w:w="2995" w:type="dxa"/>
            <w:tcBorders>
              <w:top w:val="dotted" w:color="auto" w:sz="4" w:space="0"/>
              <w:left w:val="dotted" w:color="auto" w:sz="4" w:space="0"/>
              <w:bottom w:val="dotted" w:color="auto" w:sz="4" w:space="0"/>
              <w:right w:val="nil"/>
            </w:tcBorders>
            <w:shd w:val="clear" w:color="000000" w:fill="FFFFFF"/>
            <w:noWrap w:val="0"/>
            <w:vAlign w:val="center"/>
          </w:tcPr>
          <w:p w14:paraId="039F493C">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　</w:t>
            </w:r>
          </w:p>
        </w:tc>
      </w:tr>
      <w:tr w14:paraId="2F4BD6E6">
        <w:tblPrEx>
          <w:tblCellMar>
            <w:top w:w="0" w:type="dxa"/>
            <w:left w:w="108" w:type="dxa"/>
            <w:bottom w:w="0" w:type="dxa"/>
            <w:right w:w="108" w:type="dxa"/>
          </w:tblCellMar>
        </w:tblPrEx>
        <w:trPr>
          <w:trHeight w:val="340" w:hRule="atLeast"/>
        </w:trPr>
        <w:tc>
          <w:tcPr>
            <w:tcW w:w="2938" w:type="dxa"/>
            <w:tcBorders>
              <w:top w:val="dotted" w:color="auto" w:sz="4" w:space="0"/>
              <w:left w:val="nil"/>
              <w:bottom w:val="single" w:color="auto" w:sz="12" w:space="0"/>
              <w:right w:val="dotted" w:color="auto" w:sz="4" w:space="0"/>
            </w:tcBorders>
            <w:shd w:val="clear" w:color="000000" w:fill="FFFFFF"/>
            <w:noWrap w:val="0"/>
            <w:vAlign w:val="center"/>
          </w:tcPr>
          <w:p w14:paraId="754A68E3">
            <w:pPr>
              <w:widowControl/>
              <w:spacing w:line="240" w:lineRule="atLeast"/>
              <w:jc w:val="center"/>
              <w:rPr>
                <w:rFonts w:ascii="仿宋_GB2312" w:hAnsi="宋体" w:eastAsia="仿宋_GB2312"/>
                <w:szCs w:val="21"/>
              </w:rPr>
            </w:pPr>
            <w:r>
              <w:rPr>
                <w:rFonts w:hint="eastAsia" w:ascii="仿宋_GB2312" w:hAnsi="宋体" w:eastAsia="仿宋_GB2312"/>
                <w:szCs w:val="21"/>
              </w:rPr>
              <w:t>合计</w:t>
            </w:r>
          </w:p>
        </w:tc>
        <w:tc>
          <w:tcPr>
            <w:tcW w:w="2589" w:type="dxa"/>
            <w:tcBorders>
              <w:top w:val="dotted" w:color="auto" w:sz="4" w:space="0"/>
              <w:left w:val="dotted" w:color="auto" w:sz="4" w:space="0"/>
              <w:bottom w:val="single" w:color="auto" w:sz="12" w:space="0"/>
              <w:right w:val="dotted" w:color="auto" w:sz="4" w:space="0"/>
            </w:tcBorders>
            <w:shd w:val="clear" w:color="000000" w:fill="FFFFFF"/>
            <w:noWrap w:val="0"/>
            <w:vAlign w:val="center"/>
          </w:tcPr>
          <w:p w14:paraId="12B27FEA">
            <w:pPr>
              <w:widowControl/>
              <w:spacing w:line="240" w:lineRule="atLeast"/>
              <w:jc w:val="center"/>
              <w:rPr>
                <w:rFonts w:ascii="仿宋_GB2312" w:hAnsi="宋体" w:eastAsia="仿宋_GB2312"/>
                <w:szCs w:val="21"/>
              </w:rPr>
            </w:pPr>
            <w:r>
              <w:rPr>
                <w:rFonts w:hint="eastAsia" w:ascii="仿宋_GB2312" w:hAnsi="宋体" w:eastAsia="仿宋_GB2312"/>
                <w:szCs w:val="21"/>
              </w:rPr>
              <w:t>　</w:t>
            </w:r>
          </w:p>
        </w:tc>
        <w:tc>
          <w:tcPr>
            <w:tcW w:w="2995" w:type="dxa"/>
            <w:tcBorders>
              <w:top w:val="dotted" w:color="auto" w:sz="4" w:space="0"/>
              <w:left w:val="dotted" w:color="auto" w:sz="4" w:space="0"/>
              <w:bottom w:val="single" w:color="auto" w:sz="12" w:space="0"/>
              <w:right w:val="nil"/>
            </w:tcBorders>
            <w:shd w:val="clear" w:color="000000" w:fill="FFFFFF"/>
            <w:noWrap w:val="0"/>
            <w:vAlign w:val="center"/>
          </w:tcPr>
          <w:p w14:paraId="40E2FCF3">
            <w:pPr>
              <w:widowControl/>
              <w:spacing w:line="240" w:lineRule="atLeast"/>
              <w:jc w:val="center"/>
              <w:rPr>
                <w:rFonts w:ascii="仿宋_GB2312" w:hAnsi="宋体" w:eastAsia="仿宋_GB2312"/>
                <w:szCs w:val="21"/>
              </w:rPr>
            </w:pPr>
            <w:r>
              <w:rPr>
                <w:rFonts w:hint="eastAsia" w:ascii="仿宋_GB2312" w:hAnsi="宋体" w:eastAsia="仿宋_GB2312"/>
                <w:szCs w:val="21"/>
              </w:rPr>
              <w:t>　</w:t>
            </w:r>
          </w:p>
        </w:tc>
      </w:tr>
    </w:tbl>
    <w:p w14:paraId="57D1DF48">
      <w:pPr>
        <w:pStyle w:val="4"/>
        <w:tabs>
          <w:tab w:val="left" w:pos="0"/>
        </w:tabs>
      </w:pPr>
      <w:r>
        <w:rPr>
          <w:rFonts w:hint="eastAsia"/>
        </w:rPr>
        <w:t>应收利息</w:t>
      </w:r>
    </w:p>
    <w:p w14:paraId="6B717233">
      <w:pPr>
        <w:pStyle w:val="5"/>
      </w:pPr>
      <w:r>
        <w:rPr>
          <w:rFonts w:hint="eastAsia"/>
        </w:rPr>
        <w:t>应收利息分类</w:t>
      </w:r>
    </w:p>
    <w:tbl>
      <w:tblPr>
        <w:tblStyle w:val="16"/>
        <w:tblW w:w="8617" w:type="dxa"/>
        <w:tblInd w:w="-62"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423"/>
        <w:gridCol w:w="2562"/>
        <w:gridCol w:w="2632"/>
      </w:tblGrid>
      <w:tr w14:paraId="1A207FF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423" w:type="dxa"/>
            <w:noWrap w:val="0"/>
            <w:vAlign w:val="center"/>
          </w:tcPr>
          <w:p w14:paraId="23340243">
            <w:pPr>
              <w:widowControl/>
              <w:spacing w:line="240" w:lineRule="atLeast"/>
              <w:jc w:val="center"/>
              <w:rPr>
                <w:rFonts w:ascii="仿宋_GB2312" w:hAnsi="宋体" w:eastAsia="仿宋_GB2312"/>
                <w:szCs w:val="21"/>
              </w:rPr>
            </w:pPr>
            <w:r>
              <w:rPr>
                <w:rFonts w:hint="eastAsia" w:ascii="仿宋_GB2312" w:hAnsi="宋体" w:eastAsia="仿宋_GB2312"/>
                <w:szCs w:val="21"/>
              </w:rPr>
              <w:t>项  目</w:t>
            </w:r>
          </w:p>
        </w:tc>
        <w:tc>
          <w:tcPr>
            <w:tcW w:w="2562" w:type="dxa"/>
            <w:noWrap w:val="0"/>
            <w:vAlign w:val="center"/>
          </w:tcPr>
          <w:p w14:paraId="1EEA2C00">
            <w:pPr>
              <w:widowControl/>
              <w:spacing w:line="240" w:lineRule="atLeast"/>
              <w:jc w:val="center"/>
              <w:rPr>
                <w:rFonts w:ascii="仿宋_GB2312" w:hAnsi="宋体" w:eastAsia="仿宋_GB2312"/>
                <w:szCs w:val="21"/>
              </w:rPr>
            </w:pPr>
            <w:r>
              <w:rPr>
                <w:rFonts w:hint="eastAsia" w:ascii="仿宋_GB2312" w:hAnsi="宋体" w:eastAsia="仿宋_GB2312"/>
                <w:szCs w:val="21"/>
              </w:rPr>
              <w:t>期末余额</w:t>
            </w:r>
          </w:p>
        </w:tc>
        <w:tc>
          <w:tcPr>
            <w:tcW w:w="2632" w:type="dxa"/>
            <w:noWrap w:val="0"/>
            <w:vAlign w:val="center"/>
          </w:tcPr>
          <w:p w14:paraId="72B94A7D">
            <w:pPr>
              <w:widowControl/>
              <w:spacing w:line="240" w:lineRule="atLeast"/>
              <w:jc w:val="center"/>
              <w:rPr>
                <w:rFonts w:ascii="仿宋_GB2312" w:hAnsi="宋体" w:eastAsia="仿宋_GB2312"/>
                <w:szCs w:val="21"/>
              </w:rPr>
            </w:pPr>
            <w:r>
              <w:rPr>
                <w:rFonts w:hint="eastAsia" w:ascii="仿宋_GB2312" w:hAnsi="宋体" w:eastAsia="仿宋_GB2312"/>
                <w:szCs w:val="21"/>
              </w:rPr>
              <w:t>期初余额</w:t>
            </w:r>
          </w:p>
        </w:tc>
      </w:tr>
      <w:tr w14:paraId="6C12543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423" w:type="dxa"/>
            <w:noWrap w:val="0"/>
            <w:vAlign w:val="center"/>
          </w:tcPr>
          <w:p w14:paraId="2F90B4E7">
            <w:pPr>
              <w:widowControl/>
              <w:spacing w:line="240" w:lineRule="atLeast"/>
              <w:jc w:val="left"/>
              <w:rPr>
                <w:rFonts w:ascii="仿宋_GB2312" w:hAnsi="宋体" w:eastAsia="仿宋_GB2312"/>
                <w:szCs w:val="21"/>
              </w:rPr>
            </w:pPr>
            <w:r>
              <w:rPr>
                <w:rFonts w:hint="eastAsia" w:ascii="仿宋_GB2312" w:hAnsi="宋体" w:eastAsia="仿宋_GB2312"/>
                <w:szCs w:val="21"/>
              </w:rPr>
              <w:t>定期存款</w:t>
            </w:r>
          </w:p>
        </w:tc>
        <w:tc>
          <w:tcPr>
            <w:tcW w:w="2562" w:type="dxa"/>
            <w:noWrap w:val="0"/>
            <w:vAlign w:val="center"/>
          </w:tcPr>
          <w:p w14:paraId="407678C2">
            <w:pPr>
              <w:widowControl/>
              <w:spacing w:line="240" w:lineRule="atLeast"/>
              <w:ind w:firstLine="420" w:firstLineChars="200"/>
              <w:rPr>
                <w:rFonts w:ascii="仿宋_GB2312" w:hAnsi="宋体" w:eastAsia="仿宋_GB2312"/>
                <w:szCs w:val="21"/>
              </w:rPr>
            </w:pPr>
          </w:p>
        </w:tc>
        <w:tc>
          <w:tcPr>
            <w:tcW w:w="2632" w:type="dxa"/>
            <w:noWrap w:val="0"/>
            <w:vAlign w:val="center"/>
          </w:tcPr>
          <w:p w14:paraId="4798F165">
            <w:pPr>
              <w:widowControl/>
              <w:spacing w:line="240" w:lineRule="atLeast"/>
              <w:ind w:firstLine="420" w:firstLineChars="200"/>
              <w:rPr>
                <w:rFonts w:ascii="仿宋_GB2312" w:hAnsi="宋体" w:eastAsia="仿宋_GB2312"/>
                <w:szCs w:val="21"/>
              </w:rPr>
            </w:pPr>
          </w:p>
        </w:tc>
      </w:tr>
      <w:tr w14:paraId="73F98F8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423" w:type="dxa"/>
            <w:noWrap w:val="0"/>
            <w:vAlign w:val="center"/>
          </w:tcPr>
          <w:p w14:paraId="4EDDFCDF">
            <w:pPr>
              <w:widowControl/>
              <w:spacing w:line="240" w:lineRule="atLeast"/>
              <w:jc w:val="left"/>
              <w:rPr>
                <w:rFonts w:ascii="仿宋_GB2312" w:hAnsi="宋体" w:eastAsia="仿宋_GB2312"/>
                <w:szCs w:val="21"/>
              </w:rPr>
            </w:pPr>
            <w:r>
              <w:rPr>
                <w:rFonts w:hint="eastAsia" w:ascii="仿宋_GB2312" w:hAnsi="宋体" w:eastAsia="仿宋_GB2312"/>
                <w:szCs w:val="21"/>
              </w:rPr>
              <w:t>委托贷款</w:t>
            </w:r>
          </w:p>
        </w:tc>
        <w:tc>
          <w:tcPr>
            <w:tcW w:w="2562" w:type="dxa"/>
            <w:noWrap w:val="0"/>
            <w:vAlign w:val="center"/>
          </w:tcPr>
          <w:p w14:paraId="1A1D6B38">
            <w:pPr>
              <w:widowControl/>
              <w:spacing w:line="240" w:lineRule="atLeast"/>
              <w:ind w:firstLine="420" w:firstLineChars="200"/>
              <w:rPr>
                <w:rFonts w:ascii="仿宋_GB2312" w:hAnsi="宋体" w:eastAsia="仿宋_GB2312"/>
                <w:szCs w:val="21"/>
              </w:rPr>
            </w:pPr>
          </w:p>
        </w:tc>
        <w:tc>
          <w:tcPr>
            <w:tcW w:w="2632" w:type="dxa"/>
            <w:noWrap w:val="0"/>
            <w:vAlign w:val="center"/>
          </w:tcPr>
          <w:p w14:paraId="00D011F9">
            <w:pPr>
              <w:widowControl/>
              <w:spacing w:line="240" w:lineRule="atLeast"/>
              <w:ind w:firstLine="420" w:firstLineChars="200"/>
              <w:rPr>
                <w:rFonts w:ascii="仿宋_GB2312" w:hAnsi="宋体" w:eastAsia="仿宋_GB2312"/>
                <w:szCs w:val="21"/>
              </w:rPr>
            </w:pPr>
          </w:p>
        </w:tc>
      </w:tr>
      <w:tr w14:paraId="490D83C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423" w:type="dxa"/>
            <w:noWrap w:val="0"/>
            <w:vAlign w:val="center"/>
          </w:tcPr>
          <w:p w14:paraId="6C4125AF">
            <w:pPr>
              <w:widowControl/>
              <w:spacing w:line="240" w:lineRule="atLeast"/>
              <w:jc w:val="left"/>
              <w:rPr>
                <w:rFonts w:ascii="仿宋_GB2312" w:hAnsi="宋体" w:eastAsia="仿宋_GB2312"/>
                <w:szCs w:val="21"/>
              </w:rPr>
            </w:pPr>
            <w:r>
              <w:rPr>
                <w:rFonts w:hint="eastAsia" w:ascii="仿宋_GB2312" w:hAnsi="宋体" w:eastAsia="仿宋_GB2312"/>
                <w:szCs w:val="21"/>
              </w:rPr>
              <w:t>债券投资</w:t>
            </w:r>
          </w:p>
        </w:tc>
        <w:tc>
          <w:tcPr>
            <w:tcW w:w="2562" w:type="dxa"/>
            <w:noWrap w:val="0"/>
            <w:vAlign w:val="center"/>
          </w:tcPr>
          <w:p w14:paraId="3B371E94">
            <w:pPr>
              <w:widowControl/>
              <w:spacing w:line="240" w:lineRule="atLeast"/>
              <w:ind w:firstLine="420" w:firstLineChars="200"/>
              <w:rPr>
                <w:rFonts w:ascii="仿宋_GB2312" w:hAnsi="宋体" w:eastAsia="仿宋_GB2312"/>
                <w:szCs w:val="21"/>
              </w:rPr>
            </w:pPr>
          </w:p>
        </w:tc>
        <w:tc>
          <w:tcPr>
            <w:tcW w:w="2632" w:type="dxa"/>
            <w:noWrap w:val="0"/>
            <w:vAlign w:val="center"/>
          </w:tcPr>
          <w:p w14:paraId="4BB9D65F">
            <w:pPr>
              <w:widowControl/>
              <w:spacing w:line="240" w:lineRule="atLeast"/>
              <w:ind w:firstLine="420" w:firstLineChars="200"/>
              <w:rPr>
                <w:rFonts w:ascii="仿宋_GB2312" w:hAnsi="宋体" w:eastAsia="仿宋_GB2312"/>
                <w:szCs w:val="21"/>
              </w:rPr>
            </w:pPr>
          </w:p>
        </w:tc>
      </w:tr>
      <w:tr w14:paraId="6A949FF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423" w:type="dxa"/>
            <w:noWrap w:val="0"/>
            <w:vAlign w:val="center"/>
          </w:tcPr>
          <w:p w14:paraId="5A0F843B">
            <w:pPr>
              <w:widowControl/>
              <w:spacing w:line="240" w:lineRule="atLeast"/>
              <w:rPr>
                <w:rFonts w:ascii="仿宋_GB2312" w:hAnsi="宋体" w:eastAsia="仿宋_GB2312"/>
                <w:szCs w:val="21"/>
              </w:rPr>
            </w:pPr>
            <w:r>
              <w:rPr>
                <w:rFonts w:hint="eastAsia" w:ascii="仿宋_GB2312" w:hAnsi="宋体" w:eastAsia="仿宋_GB2312"/>
                <w:szCs w:val="21"/>
              </w:rPr>
              <w:t>其他</w:t>
            </w:r>
          </w:p>
        </w:tc>
        <w:tc>
          <w:tcPr>
            <w:tcW w:w="2562" w:type="dxa"/>
            <w:noWrap w:val="0"/>
            <w:vAlign w:val="center"/>
          </w:tcPr>
          <w:p w14:paraId="48BC624F">
            <w:pPr>
              <w:widowControl/>
              <w:spacing w:line="240" w:lineRule="atLeast"/>
              <w:ind w:firstLine="420" w:firstLineChars="200"/>
              <w:rPr>
                <w:rFonts w:ascii="仿宋_GB2312" w:hAnsi="宋体" w:eastAsia="仿宋_GB2312"/>
                <w:szCs w:val="21"/>
              </w:rPr>
            </w:pPr>
          </w:p>
        </w:tc>
        <w:tc>
          <w:tcPr>
            <w:tcW w:w="2632" w:type="dxa"/>
            <w:noWrap w:val="0"/>
            <w:vAlign w:val="center"/>
          </w:tcPr>
          <w:p w14:paraId="6F7586F4">
            <w:pPr>
              <w:widowControl/>
              <w:spacing w:line="240" w:lineRule="atLeast"/>
              <w:ind w:firstLine="420" w:firstLineChars="200"/>
              <w:rPr>
                <w:rFonts w:ascii="仿宋_GB2312" w:hAnsi="宋体" w:eastAsia="仿宋_GB2312"/>
                <w:szCs w:val="21"/>
              </w:rPr>
            </w:pPr>
          </w:p>
        </w:tc>
      </w:tr>
      <w:tr w14:paraId="45ABF92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423" w:type="dxa"/>
            <w:noWrap w:val="0"/>
            <w:vAlign w:val="center"/>
          </w:tcPr>
          <w:p w14:paraId="3E54F5C0">
            <w:pPr>
              <w:widowControl/>
              <w:spacing w:line="240" w:lineRule="atLeast"/>
              <w:jc w:val="center"/>
              <w:rPr>
                <w:rFonts w:ascii="仿宋_GB2312" w:hAnsi="宋体" w:eastAsia="仿宋_GB2312"/>
                <w:szCs w:val="21"/>
              </w:rPr>
            </w:pPr>
            <w:r>
              <w:rPr>
                <w:rFonts w:hint="eastAsia" w:ascii="仿宋_GB2312" w:hAnsi="宋体" w:eastAsia="仿宋_GB2312"/>
                <w:szCs w:val="21"/>
              </w:rPr>
              <w:t>小计</w:t>
            </w:r>
          </w:p>
        </w:tc>
        <w:tc>
          <w:tcPr>
            <w:tcW w:w="2562" w:type="dxa"/>
            <w:noWrap w:val="0"/>
            <w:vAlign w:val="center"/>
          </w:tcPr>
          <w:p w14:paraId="731DFA46">
            <w:pPr>
              <w:widowControl/>
              <w:spacing w:line="240" w:lineRule="atLeast"/>
              <w:ind w:firstLine="420" w:firstLineChars="200"/>
              <w:rPr>
                <w:rFonts w:ascii="仿宋_GB2312" w:hAnsi="宋体" w:eastAsia="仿宋_GB2312"/>
                <w:szCs w:val="21"/>
              </w:rPr>
            </w:pPr>
          </w:p>
        </w:tc>
        <w:tc>
          <w:tcPr>
            <w:tcW w:w="2632" w:type="dxa"/>
            <w:noWrap w:val="0"/>
            <w:vAlign w:val="center"/>
          </w:tcPr>
          <w:p w14:paraId="59E44441">
            <w:pPr>
              <w:widowControl/>
              <w:spacing w:line="240" w:lineRule="atLeast"/>
              <w:ind w:firstLine="420" w:firstLineChars="200"/>
              <w:rPr>
                <w:rFonts w:ascii="仿宋_GB2312" w:hAnsi="宋体" w:eastAsia="仿宋_GB2312"/>
                <w:szCs w:val="21"/>
              </w:rPr>
            </w:pPr>
          </w:p>
        </w:tc>
      </w:tr>
      <w:tr w14:paraId="713D103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423" w:type="dxa"/>
            <w:noWrap w:val="0"/>
            <w:vAlign w:val="center"/>
          </w:tcPr>
          <w:p w14:paraId="2B3FF22A">
            <w:pPr>
              <w:widowControl/>
              <w:spacing w:line="240" w:lineRule="atLeast"/>
              <w:rPr>
                <w:rFonts w:ascii="仿宋_GB2312" w:hAnsi="宋体" w:eastAsia="仿宋_GB2312"/>
                <w:szCs w:val="21"/>
              </w:rPr>
            </w:pPr>
            <w:r>
              <w:rPr>
                <w:rFonts w:hint="eastAsia" w:ascii="仿宋_GB2312" w:hAnsi="宋体" w:eastAsia="仿宋_GB2312"/>
                <w:szCs w:val="21"/>
              </w:rPr>
              <w:t>减：坏账准备</w:t>
            </w:r>
          </w:p>
        </w:tc>
        <w:tc>
          <w:tcPr>
            <w:tcW w:w="2562" w:type="dxa"/>
            <w:noWrap w:val="0"/>
            <w:vAlign w:val="center"/>
          </w:tcPr>
          <w:p w14:paraId="3FD7EC1F">
            <w:pPr>
              <w:widowControl/>
              <w:spacing w:line="240" w:lineRule="atLeast"/>
              <w:ind w:firstLine="420" w:firstLineChars="200"/>
              <w:rPr>
                <w:rFonts w:ascii="仿宋_GB2312" w:hAnsi="宋体" w:eastAsia="仿宋_GB2312"/>
                <w:szCs w:val="21"/>
              </w:rPr>
            </w:pPr>
          </w:p>
        </w:tc>
        <w:tc>
          <w:tcPr>
            <w:tcW w:w="2632" w:type="dxa"/>
            <w:noWrap w:val="0"/>
            <w:vAlign w:val="center"/>
          </w:tcPr>
          <w:p w14:paraId="672C3B0F">
            <w:pPr>
              <w:widowControl/>
              <w:spacing w:line="240" w:lineRule="atLeast"/>
              <w:ind w:firstLine="420" w:firstLineChars="200"/>
              <w:rPr>
                <w:rFonts w:ascii="仿宋_GB2312" w:hAnsi="宋体" w:eastAsia="仿宋_GB2312"/>
                <w:szCs w:val="21"/>
              </w:rPr>
            </w:pPr>
          </w:p>
        </w:tc>
      </w:tr>
      <w:tr w14:paraId="623C77F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423" w:type="dxa"/>
            <w:noWrap w:val="0"/>
            <w:vAlign w:val="center"/>
          </w:tcPr>
          <w:p w14:paraId="0A5DA1AE">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2562" w:type="dxa"/>
            <w:noWrap w:val="0"/>
            <w:vAlign w:val="center"/>
          </w:tcPr>
          <w:p w14:paraId="0990681A">
            <w:pPr>
              <w:widowControl/>
              <w:spacing w:line="240" w:lineRule="atLeast"/>
              <w:ind w:firstLine="420" w:firstLineChars="200"/>
              <w:rPr>
                <w:rFonts w:ascii="仿宋_GB2312" w:hAnsi="宋体" w:eastAsia="仿宋_GB2312"/>
                <w:szCs w:val="21"/>
              </w:rPr>
            </w:pPr>
          </w:p>
        </w:tc>
        <w:tc>
          <w:tcPr>
            <w:tcW w:w="2632" w:type="dxa"/>
            <w:noWrap w:val="0"/>
            <w:vAlign w:val="center"/>
          </w:tcPr>
          <w:p w14:paraId="4A326E81">
            <w:pPr>
              <w:widowControl/>
              <w:spacing w:line="240" w:lineRule="atLeast"/>
              <w:ind w:firstLine="420" w:firstLineChars="200"/>
              <w:rPr>
                <w:rFonts w:ascii="仿宋_GB2312" w:hAnsi="宋体" w:eastAsia="仿宋_GB2312"/>
                <w:szCs w:val="21"/>
              </w:rPr>
            </w:pPr>
          </w:p>
        </w:tc>
      </w:tr>
    </w:tbl>
    <w:p w14:paraId="255D15E8">
      <w:pPr>
        <w:pStyle w:val="5"/>
      </w:pPr>
      <w:r>
        <w:rPr>
          <w:rFonts w:hint="eastAsia"/>
        </w:rPr>
        <w:t>重要逾期利息</w:t>
      </w:r>
    </w:p>
    <w:tbl>
      <w:tblPr>
        <w:tblStyle w:val="16"/>
        <w:tblW w:w="4998" w:type="pct"/>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483"/>
        <w:gridCol w:w="1589"/>
        <w:gridCol w:w="1942"/>
        <w:gridCol w:w="1562"/>
        <w:gridCol w:w="1943"/>
      </w:tblGrid>
      <w:tr w14:paraId="293C1F0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870" w:type="pct"/>
            <w:noWrap w:val="0"/>
            <w:vAlign w:val="center"/>
          </w:tcPr>
          <w:p w14:paraId="33C18DC6">
            <w:pPr>
              <w:widowControl/>
              <w:spacing w:line="240" w:lineRule="atLeast"/>
              <w:jc w:val="center"/>
              <w:rPr>
                <w:rFonts w:ascii="仿宋_GB2312" w:hAnsi="宋体" w:eastAsia="仿宋_GB2312"/>
                <w:szCs w:val="21"/>
              </w:rPr>
            </w:pPr>
            <w:r>
              <w:rPr>
                <w:rFonts w:hint="eastAsia" w:ascii="仿宋_GB2312" w:hAnsi="宋体" w:eastAsia="仿宋_GB2312"/>
                <w:szCs w:val="21"/>
              </w:rPr>
              <w:t>借款单位</w:t>
            </w:r>
          </w:p>
        </w:tc>
        <w:tc>
          <w:tcPr>
            <w:tcW w:w="932" w:type="pct"/>
            <w:noWrap w:val="0"/>
            <w:vAlign w:val="center"/>
          </w:tcPr>
          <w:p w14:paraId="36F83081">
            <w:pPr>
              <w:widowControl/>
              <w:spacing w:line="240" w:lineRule="atLeast"/>
              <w:jc w:val="center"/>
              <w:rPr>
                <w:rFonts w:ascii="仿宋_GB2312" w:hAnsi="宋体" w:eastAsia="仿宋_GB2312"/>
                <w:szCs w:val="21"/>
              </w:rPr>
            </w:pPr>
            <w:r>
              <w:rPr>
                <w:rFonts w:hint="eastAsia" w:ascii="仿宋_GB2312" w:hAnsi="宋体" w:eastAsia="仿宋_GB2312"/>
                <w:szCs w:val="21"/>
              </w:rPr>
              <w:t>期末</w:t>
            </w:r>
            <w:r>
              <w:rPr>
                <w:rFonts w:hint="eastAsia" w:ascii="仿宋_GB2312" w:eastAsia="仿宋_GB2312"/>
                <w:color w:val="000000"/>
                <w:szCs w:val="21"/>
              </w:rPr>
              <w:t>余额</w:t>
            </w:r>
          </w:p>
        </w:tc>
        <w:tc>
          <w:tcPr>
            <w:tcW w:w="1139" w:type="pct"/>
            <w:noWrap w:val="0"/>
            <w:vAlign w:val="center"/>
          </w:tcPr>
          <w:p w14:paraId="69132EDE">
            <w:pPr>
              <w:widowControl/>
              <w:spacing w:line="240" w:lineRule="atLeast"/>
              <w:jc w:val="center"/>
              <w:rPr>
                <w:rFonts w:ascii="仿宋_GB2312" w:hAnsi="宋体" w:eastAsia="仿宋_GB2312"/>
                <w:szCs w:val="21"/>
              </w:rPr>
            </w:pPr>
            <w:r>
              <w:rPr>
                <w:rFonts w:hint="eastAsia" w:ascii="仿宋_GB2312" w:hAnsi="宋体" w:eastAsia="仿宋_GB2312"/>
                <w:szCs w:val="21"/>
              </w:rPr>
              <w:t>逾期时间（月）</w:t>
            </w:r>
          </w:p>
        </w:tc>
        <w:tc>
          <w:tcPr>
            <w:tcW w:w="916" w:type="pct"/>
            <w:noWrap w:val="0"/>
            <w:vAlign w:val="center"/>
          </w:tcPr>
          <w:p w14:paraId="5C009C62">
            <w:pPr>
              <w:widowControl/>
              <w:spacing w:line="240" w:lineRule="atLeast"/>
              <w:jc w:val="center"/>
              <w:rPr>
                <w:rFonts w:ascii="仿宋_GB2312" w:hAnsi="宋体" w:eastAsia="仿宋_GB2312"/>
                <w:szCs w:val="21"/>
              </w:rPr>
            </w:pPr>
            <w:r>
              <w:rPr>
                <w:rFonts w:hint="eastAsia" w:ascii="仿宋_GB2312" w:hAnsi="宋体" w:eastAsia="仿宋_GB2312"/>
                <w:szCs w:val="21"/>
              </w:rPr>
              <w:t>逾期原因</w:t>
            </w:r>
          </w:p>
        </w:tc>
        <w:tc>
          <w:tcPr>
            <w:tcW w:w="1140" w:type="pct"/>
            <w:noWrap w:val="0"/>
            <w:vAlign w:val="center"/>
          </w:tcPr>
          <w:p w14:paraId="6FD0584C">
            <w:pPr>
              <w:widowControl/>
              <w:spacing w:line="240" w:lineRule="atLeast"/>
              <w:jc w:val="center"/>
              <w:rPr>
                <w:rFonts w:ascii="仿宋_GB2312" w:hAnsi="宋体" w:eastAsia="仿宋_GB2312"/>
                <w:szCs w:val="21"/>
              </w:rPr>
            </w:pPr>
            <w:r>
              <w:rPr>
                <w:rFonts w:hint="eastAsia" w:ascii="仿宋_GB2312" w:hAnsi="宋体" w:eastAsia="仿宋_GB2312"/>
                <w:szCs w:val="21"/>
              </w:rPr>
              <w:t>是否发生减值及其判断依据</w:t>
            </w:r>
          </w:p>
        </w:tc>
      </w:tr>
      <w:tr w14:paraId="1E50671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870" w:type="pct"/>
            <w:noWrap w:val="0"/>
            <w:vAlign w:val="top"/>
          </w:tcPr>
          <w:p w14:paraId="1D291E37">
            <w:pPr>
              <w:widowControl/>
              <w:spacing w:line="240" w:lineRule="atLeast"/>
              <w:ind w:firstLine="420" w:firstLineChars="200"/>
              <w:rPr>
                <w:rFonts w:ascii="仿宋_GB2312" w:hAnsi="宋体" w:eastAsia="仿宋_GB2312"/>
                <w:szCs w:val="21"/>
              </w:rPr>
            </w:pPr>
          </w:p>
        </w:tc>
        <w:tc>
          <w:tcPr>
            <w:tcW w:w="932" w:type="pct"/>
            <w:noWrap w:val="0"/>
            <w:vAlign w:val="top"/>
          </w:tcPr>
          <w:p w14:paraId="0E619347">
            <w:pPr>
              <w:widowControl/>
              <w:spacing w:line="240" w:lineRule="atLeast"/>
              <w:ind w:firstLine="420" w:firstLineChars="200"/>
              <w:rPr>
                <w:rFonts w:ascii="仿宋_GB2312" w:hAnsi="宋体" w:eastAsia="仿宋_GB2312"/>
                <w:szCs w:val="21"/>
              </w:rPr>
            </w:pPr>
          </w:p>
        </w:tc>
        <w:tc>
          <w:tcPr>
            <w:tcW w:w="1139" w:type="pct"/>
            <w:noWrap w:val="0"/>
            <w:vAlign w:val="top"/>
          </w:tcPr>
          <w:p w14:paraId="3630DDD8">
            <w:pPr>
              <w:widowControl/>
              <w:spacing w:line="240" w:lineRule="atLeast"/>
              <w:ind w:firstLine="420" w:firstLineChars="200"/>
              <w:rPr>
                <w:rFonts w:ascii="仿宋_GB2312" w:hAnsi="宋体" w:eastAsia="仿宋_GB2312"/>
                <w:szCs w:val="21"/>
              </w:rPr>
            </w:pPr>
          </w:p>
        </w:tc>
        <w:tc>
          <w:tcPr>
            <w:tcW w:w="916" w:type="pct"/>
            <w:noWrap w:val="0"/>
            <w:vAlign w:val="top"/>
          </w:tcPr>
          <w:p w14:paraId="511DB701">
            <w:pPr>
              <w:widowControl/>
              <w:spacing w:line="240" w:lineRule="atLeast"/>
              <w:ind w:firstLine="420" w:firstLineChars="200"/>
              <w:rPr>
                <w:rFonts w:ascii="仿宋_GB2312" w:hAnsi="宋体" w:eastAsia="仿宋_GB2312"/>
                <w:szCs w:val="21"/>
              </w:rPr>
            </w:pPr>
          </w:p>
        </w:tc>
        <w:tc>
          <w:tcPr>
            <w:tcW w:w="1140" w:type="pct"/>
            <w:noWrap w:val="0"/>
            <w:vAlign w:val="top"/>
          </w:tcPr>
          <w:p w14:paraId="1CB49493">
            <w:pPr>
              <w:widowControl/>
              <w:spacing w:line="240" w:lineRule="atLeast"/>
              <w:ind w:firstLine="420" w:firstLineChars="200"/>
              <w:rPr>
                <w:rFonts w:ascii="仿宋_GB2312" w:hAnsi="宋体" w:eastAsia="仿宋_GB2312"/>
                <w:szCs w:val="21"/>
              </w:rPr>
            </w:pPr>
          </w:p>
        </w:tc>
      </w:tr>
      <w:tr w14:paraId="27E69C3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870" w:type="pct"/>
            <w:noWrap w:val="0"/>
            <w:vAlign w:val="top"/>
          </w:tcPr>
          <w:p w14:paraId="3AF7EB3F">
            <w:pPr>
              <w:widowControl/>
              <w:spacing w:line="240" w:lineRule="atLeast"/>
              <w:ind w:firstLine="420" w:firstLineChars="200"/>
              <w:rPr>
                <w:rFonts w:ascii="仿宋_GB2312" w:hAnsi="宋体" w:eastAsia="仿宋_GB2312"/>
                <w:szCs w:val="21"/>
              </w:rPr>
            </w:pPr>
          </w:p>
        </w:tc>
        <w:tc>
          <w:tcPr>
            <w:tcW w:w="932" w:type="pct"/>
            <w:noWrap w:val="0"/>
            <w:vAlign w:val="top"/>
          </w:tcPr>
          <w:p w14:paraId="51A07214">
            <w:pPr>
              <w:widowControl/>
              <w:spacing w:line="240" w:lineRule="atLeast"/>
              <w:ind w:firstLine="420" w:firstLineChars="200"/>
              <w:rPr>
                <w:rFonts w:ascii="仿宋_GB2312" w:hAnsi="宋体" w:eastAsia="仿宋_GB2312"/>
                <w:szCs w:val="21"/>
              </w:rPr>
            </w:pPr>
          </w:p>
        </w:tc>
        <w:tc>
          <w:tcPr>
            <w:tcW w:w="1139" w:type="pct"/>
            <w:noWrap w:val="0"/>
            <w:vAlign w:val="top"/>
          </w:tcPr>
          <w:p w14:paraId="59A760B4">
            <w:pPr>
              <w:widowControl/>
              <w:spacing w:line="240" w:lineRule="atLeast"/>
              <w:ind w:firstLine="420" w:firstLineChars="200"/>
              <w:rPr>
                <w:rFonts w:ascii="仿宋_GB2312" w:hAnsi="宋体" w:eastAsia="仿宋_GB2312"/>
                <w:szCs w:val="21"/>
              </w:rPr>
            </w:pPr>
          </w:p>
        </w:tc>
        <w:tc>
          <w:tcPr>
            <w:tcW w:w="916" w:type="pct"/>
            <w:noWrap w:val="0"/>
            <w:vAlign w:val="top"/>
          </w:tcPr>
          <w:p w14:paraId="47F17AFF">
            <w:pPr>
              <w:widowControl/>
              <w:spacing w:line="240" w:lineRule="atLeast"/>
              <w:ind w:firstLine="420" w:firstLineChars="200"/>
              <w:rPr>
                <w:rFonts w:ascii="仿宋_GB2312" w:hAnsi="宋体" w:eastAsia="仿宋_GB2312"/>
                <w:szCs w:val="21"/>
              </w:rPr>
            </w:pPr>
          </w:p>
        </w:tc>
        <w:tc>
          <w:tcPr>
            <w:tcW w:w="1140" w:type="pct"/>
            <w:noWrap w:val="0"/>
            <w:vAlign w:val="top"/>
          </w:tcPr>
          <w:p w14:paraId="26F2622A">
            <w:pPr>
              <w:widowControl/>
              <w:spacing w:line="240" w:lineRule="atLeast"/>
              <w:ind w:firstLine="420" w:firstLineChars="200"/>
              <w:rPr>
                <w:rFonts w:ascii="仿宋_GB2312" w:hAnsi="宋体" w:eastAsia="仿宋_GB2312"/>
                <w:szCs w:val="21"/>
              </w:rPr>
            </w:pPr>
          </w:p>
        </w:tc>
      </w:tr>
      <w:tr w14:paraId="0B7EDA9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870" w:type="pct"/>
            <w:noWrap w:val="0"/>
            <w:vAlign w:val="top"/>
          </w:tcPr>
          <w:p w14:paraId="52B02354">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932" w:type="pct"/>
            <w:noWrap w:val="0"/>
            <w:vAlign w:val="top"/>
          </w:tcPr>
          <w:p w14:paraId="36F3A876">
            <w:pPr>
              <w:widowControl/>
              <w:spacing w:line="240" w:lineRule="atLeast"/>
              <w:ind w:firstLine="420" w:firstLineChars="200"/>
              <w:rPr>
                <w:rFonts w:ascii="仿宋_GB2312" w:hAnsi="宋体" w:eastAsia="仿宋_GB2312"/>
                <w:szCs w:val="21"/>
              </w:rPr>
            </w:pPr>
          </w:p>
        </w:tc>
        <w:tc>
          <w:tcPr>
            <w:tcW w:w="1139" w:type="pct"/>
            <w:noWrap w:val="0"/>
            <w:vAlign w:val="top"/>
          </w:tcPr>
          <w:p w14:paraId="77BBCFFD">
            <w:pPr>
              <w:widowControl/>
              <w:spacing w:line="240" w:lineRule="atLeast"/>
              <w:ind w:firstLine="420" w:firstLineChars="200"/>
              <w:rPr>
                <w:rFonts w:ascii="仿宋_GB2312" w:hAnsi="宋体" w:eastAsia="仿宋_GB2312"/>
                <w:szCs w:val="21"/>
              </w:rPr>
            </w:pPr>
            <w:r>
              <w:rPr>
                <w:rFonts w:hint="eastAsia" w:ascii="仿宋_GB2312" w:hAnsi="宋体" w:eastAsia="仿宋_GB2312"/>
                <w:szCs w:val="21"/>
              </w:rPr>
              <w:t>——</w:t>
            </w:r>
          </w:p>
        </w:tc>
        <w:tc>
          <w:tcPr>
            <w:tcW w:w="916" w:type="pct"/>
            <w:noWrap w:val="0"/>
            <w:vAlign w:val="top"/>
          </w:tcPr>
          <w:p w14:paraId="3B8F8171">
            <w:pPr>
              <w:widowControl/>
              <w:spacing w:line="240" w:lineRule="atLeast"/>
              <w:ind w:firstLine="420" w:firstLineChars="200"/>
              <w:rPr>
                <w:rFonts w:ascii="仿宋_GB2312" w:hAnsi="宋体" w:eastAsia="仿宋_GB2312"/>
                <w:szCs w:val="21"/>
              </w:rPr>
            </w:pPr>
            <w:r>
              <w:rPr>
                <w:rFonts w:hint="eastAsia" w:ascii="仿宋_GB2312" w:hAnsi="宋体" w:eastAsia="仿宋_GB2312"/>
                <w:szCs w:val="21"/>
              </w:rPr>
              <w:t>——</w:t>
            </w:r>
          </w:p>
        </w:tc>
        <w:tc>
          <w:tcPr>
            <w:tcW w:w="1140" w:type="pct"/>
            <w:noWrap w:val="0"/>
            <w:vAlign w:val="top"/>
          </w:tcPr>
          <w:p w14:paraId="3D6A2787">
            <w:pPr>
              <w:widowControl/>
              <w:spacing w:line="240" w:lineRule="atLeast"/>
              <w:ind w:firstLine="420" w:firstLineChars="200"/>
              <w:rPr>
                <w:rFonts w:ascii="仿宋_GB2312" w:hAnsi="宋体" w:eastAsia="仿宋_GB2312"/>
                <w:szCs w:val="21"/>
              </w:rPr>
            </w:pPr>
            <w:r>
              <w:rPr>
                <w:rFonts w:hint="eastAsia" w:ascii="仿宋_GB2312" w:hAnsi="宋体" w:eastAsia="仿宋_GB2312"/>
                <w:szCs w:val="21"/>
              </w:rPr>
              <w:t>——</w:t>
            </w:r>
          </w:p>
        </w:tc>
      </w:tr>
    </w:tbl>
    <w:p w14:paraId="4418AD75">
      <w:pPr>
        <w:pStyle w:val="5"/>
      </w:pPr>
      <w:bookmarkStart w:id="1" w:name="_Hlk88210529"/>
      <w:r>
        <w:rPr>
          <w:rFonts w:hint="eastAsia"/>
        </w:rPr>
        <w:t>应收利息坏账准备计提情况</w:t>
      </w:r>
      <w:bookmarkEnd w:id="1"/>
    </w:p>
    <w:tbl>
      <w:tblPr>
        <w:tblStyle w:val="16"/>
        <w:tblW w:w="8522"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889"/>
        <w:gridCol w:w="1658"/>
        <w:gridCol w:w="1658"/>
        <w:gridCol w:w="1658"/>
        <w:gridCol w:w="1659"/>
      </w:tblGrid>
      <w:tr w14:paraId="1B2753D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889" w:type="dxa"/>
            <w:vMerge w:val="restart"/>
            <w:noWrap w:val="0"/>
            <w:vAlign w:val="center"/>
          </w:tcPr>
          <w:p w14:paraId="26171741">
            <w:pPr>
              <w:widowControl/>
              <w:tabs>
                <w:tab w:val="left" w:pos="196"/>
                <w:tab w:val="left" w:pos="426"/>
              </w:tabs>
              <w:spacing w:line="240" w:lineRule="atLeast"/>
              <w:jc w:val="center"/>
              <w:rPr>
                <w:rFonts w:ascii="仿宋_GB2312" w:hAnsi="宋体" w:eastAsia="仿宋_GB2312"/>
                <w:szCs w:val="21"/>
              </w:rPr>
            </w:pPr>
            <w:r>
              <w:rPr>
                <w:rFonts w:hint="eastAsia" w:ascii="仿宋_GB2312" w:hAnsi="宋体" w:eastAsia="仿宋_GB2312"/>
                <w:szCs w:val="21"/>
              </w:rPr>
              <w:t>坏账准备</w:t>
            </w:r>
          </w:p>
        </w:tc>
        <w:tc>
          <w:tcPr>
            <w:tcW w:w="1658" w:type="dxa"/>
            <w:noWrap w:val="0"/>
            <w:vAlign w:val="center"/>
          </w:tcPr>
          <w:p w14:paraId="79271775">
            <w:pPr>
              <w:widowControl/>
              <w:tabs>
                <w:tab w:val="left" w:pos="196"/>
                <w:tab w:val="left" w:pos="426"/>
              </w:tabs>
              <w:spacing w:line="240" w:lineRule="atLeast"/>
              <w:jc w:val="center"/>
              <w:rPr>
                <w:rFonts w:ascii="仿宋_GB2312" w:hAnsi="宋体" w:eastAsia="仿宋_GB2312"/>
                <w:szCs w:val="21"/>
              </w:rPr>
            </w:pPr>
            <w:r>
              <w:rPr>
                <w:rFonts w:hint="eastAsia" w:ascii="仿宋_GB2312" w:hAnsi="宋体" w:eastAsia="仿宋_GB2312"/>
                <w:szCs w:val="21"/>
              </w:rPr>
              <w:t>第一阶段</w:t>
            </w:r>
          </w:p>
        </w:tc>
        <w:tc>
          <w:tcPr>
            <w:tcW w:w="1658" w:type="dxa"/>
            <w:noWrap w:val="0"/>
            <w:vAlign w:val="center"/>
          </w:tcPr>
          <w:p w14:paraId="5A9BB3D6">
            <w:pPr>
              <w:widowControl/>
              <w:tabs>
                <w:tab w:val="left" w:pos="196"/>
                <w:tab w:val="left" w:pos="426"/>
              </w:tabs>
              <w:spacing w:line="240" w:lineRule="atLeast"/>
              <w:jc w:val="center"/>
              <w:rPr>
                <w:rFonts w:ascii="仿宋_GB2312" w:hAnsi="宋体" w:eastAsia="仿宋_GB2312"/>
                <w:szCs w:val="21"/>
              </w:rPr>
            </w:pPr>
            <w:r>
              <w:rPr>
                <w:rFonts w:hint="eastAsia" w:ascii="仿宋_GB2312" w:hAnsi="宋体" w:eastAsia="仿宋_GB2312"/>
                <w:szCs w:val="21"/>
              </w:rPr>
              <w:t>第二阶段</w:t>
            </w:r>
          </w:p>
        </w:tc>
        <w:tc>
          <w:tcPr>
            <w:tcW w:w="1658" w:type="dxa"/>
            <w:noWrap w:val="0"/>
            <w:vAlign w:val="center"/>
          </w:tcPr>
          <w:p w14:paraId="0F528518">
            <w:pPr>
              <w:widowControl/>
              <w:tabs>
                <w:tab w:val="left" w:pos="196"/>
                <w:tab w:val="left" w:pos="426"/>
              </w:tabs>
              <w:spacing w:line="240" w:lineRule="atLeast"/>
              <w:jc w:val="center"/>
              <w:rPr>
                <w:rFonts w:ascii="仿宋_GB2312" w:hAnsi="宋体" w:eastAsia="仿宋_GB2312"/>
                <w:szCs w:val="21"/>
              </w:rPr>
            </w:pPr>
            <w:r>
              <w:rPr>
                <w:rFonts w:hint="eastAsia" w:ascii="仿宋_GB2312" w:hAnsi="宋体" w:eastAsia="仿宋_GB2312"/>
                <w:szCs w:val="21"/>
              </w:rPr>
              <w:t>第三阶段</w:t>
            </w:r>
          </w:p>
        </w:tc>
        <w:tc>
          <w:tcPr>
            <w:tcW w:w="1659" w:type="dxa"/>
            <w:vMerge w:val="restart"/>
            <w:noWrap w:val="0"/>
            <w:vAlign w:val="center"/>
          </w:tcPr>
          <w:p w14:paraId="7C6979B6">
            <w:pPr>
              <w:widowControl/>
              <w:tabs>
                <w:tab w:val="left" w:pos="196"/>
                <w:tab w:val="left" w:pos="426"/>
              </w:tabs>
              <w:spacing w:line="240" w:lineRule="atLeast"/>
              <w:jc w:val="center"/>
              <w:rPr>
                <w:rFonts w:ascii="仿宋_GB2312" w:hAnsi="宋体" w:eastAsia="仿宋_GB2312"/>
                <w:szCs w:val="21"/>
              </w:rPr>
            </w:pPr>
            <w:r>
              <w:rPr>
                <w:rFonts w:hint="eastAsia" w:ascii="仿宋_GB2312" w:hAnsi="宋体" w:eastAsia="仿宋_GB2312"/>
                <w:szCs w:val="21"/>
              </w:rPr>
              <w:t>合计</w:t>
            </w:r>
          </w:p>
        </w:tc>
      </w:tr>
      <w:tr w14:paraId="5C423CC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889" w:type="dxa"/>
            <w:vMerge w:val="continue"/>
            <w:noWrap w:val="0"/>
            <w:vAlign w:val="center"/>
          </w:tcPr>
          <w:p w14:paraId="10242988">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66533069">
            <w:pPr>
              <w:widowControl/>
              <w:tabs>
                <w:tab w:val="left" w:pos="196"/>
                <w:tab w:val="left" w:pos="426"/>
              </w:tabs>
              <w:spacing w:line="240" w:lineRule="atLeast"/>
              <w:jc w:val="center"/>
              <w:rPr>
                <w:rFonts w:ascii="仿宋_GB2312" w:hAnsi="宋体" w:eastAsia="仿宋_GB2312"/>
                <w:szCs w:val="21"/>
              </w:rPr>
            </w:pPr>
            <w:r>
              <w:rPr>
                <w:rFonts w:hint="eastAsia" w:ascii="仿宋_GB2312" w:hAnsi="宋体" w:eastAsia="仿宋_GB2312"/>
                <w:szCs w:val="21"/>
              </w:rPr>
              <w:t>未来12个月预期信用损失</w:t>
            </w:r>
          </w:p>
        </w:tc>
        <w:tc>
          <w:tcPr>
            <w:tcW w:w="1658" w:type="dxa"/>
            <w:noWrap w:val="0"/>
            <w:vAlign w:val="center"/>
          </w:tcPr>
          <w:p w14:paraId="15561DCB">
            <w:pPr>
              <w:widowControl/>
              <w:tabs>
                <w:tab w:val="left" w:pos="196"/>
                <w:tab w:val="left" w:pos="426"/>
              </w:tabs>
              <w:spacing w:line="240" w:lineRule="atLeast"/>
              <w:jc w:val="center"/>
              <w:rPr>
                <w:rFonts w:ascii="仿宋_GB2312" w:hAnsi="宋体" w:eastAsia="仿宋_GB2312"/>
                <w:szCs w:val="21"/>
              </w:rPr>
            </w:pPr>
            <w:r>
              <w:rPr>
                <w:rFonts w:hint="eastAsia" w:ascii="仿宋_GB2312" w:hAnsi="宋体" w:eastAsia="仿宋_GB2312"/>
                <w:szCs w:val="21"/>
              </w:rPr>
              <w:t>整个存续期预期信用损失(未发生信用减值)</w:t>
            </w:r>
          </w:p>
        </w:tc>
        <w:tc>
          <w:tcPr>
            <w:tcW w:w="1658" w:type="dxa"/>
            <w:noWrap w:val="0"/>
            <w:vAlign w:val="center"/>
          </w:tcPr>
          <w:p w14:paraId="2C2FC707">
            <w:pPr>
              <w:widowControl/>
              <w:tabs>
                <w:tab w:val="left" w:pos="196"/>
                <w:tab w:val="left" w:pos="426"/>
              </w:tabs>
              <w:spacing w:line="240" w:lineRule="atLeast"/>
              <w:jc w:val="center"/>
              <w:rPr>
                <w:rFonts w:ascii="仿宋_GB2312" w:hAnsi="宋体" w:eastAsia="仿宋_GB2312"/>
                <w:szCs w:val="21"/>
              </w:rPr>
            </w:pPr>
            <w:r>
              <w:rPr>
                <w:rFonts w:hint="eastAsia" w:ascii="仿宋_GB2312" w:hAnsi="宋体" w:eastAsia="仿宋_GB2312"/>
                <w:szCs w:val="21"/>
              </w:rPr>
              <w:t>整个存续期预期信用损失(已发生信用减值)</w:t>
            </w:r>
          </w:p>
        </w:tc>
        <w:tc>
          <w:tcPr>
            <w:tcW w:w="1659" w:type="dxa"/>
            <w:vMerge w:val="continue"/>
            <w:noWrap w:val="0"/>
            <w:vAlign w:val="center"/>
          </w:tcPr>
          <w:p w14:paraId="74D17F2D">
            <w:pPr>
              <w:widowControl/>
              <w:tabs>
                <w:tab w:val="left" w:pos="196"/>
                <w:tab w:val="left" w:pos="426"/>
              </w:tabs>
              <w:spacing w:line="240" w:lineRule="atLeast"/>
              <w:jc w:val="center"/>
              <w:rPr>
                <w:rFonts w:ascii="仿宋_GB2312" w:hAnsi="宋体" w:eastAsia="仿宋_GB2312"/>
                <w:szCs w:val="21"/>
              </w:rPr>
            </w:pPr>
          </w:p>
        </w:tc>
      </w:tr>
      <w:tr w14:paraId="0817C27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889" w:type="dxa"/>
            <w:noWrap w:val="0"/>
            <w:vAlign w:val="center"/>
          </w:tcPr>
          <w:p w14:paraId="215DC859">
            <w:pPr>
              <w:widowControl/>
              <w:tabs>
                <w:tab w:val="left" w:pos="196"/>
                <w:tab w:val="left" w:pos="426"/>
              </w:tabs>
              <w:spacing w:line="240" w:lineRule="atLeast"/>
              <w:jc w:val="center"/>
              <w:rPr>
                <w:rFonts w:ascii="仿宋_GB2312" w:hAnsi="宋体" w:eastAsia="仿宋_GB2312"/>
                <w:szCs w:val="21"/>
              </w:rPr>
            </w:pPr>
            <w:r>
              <w:rPr>
                <w:rFonts w:hint="eastAsia" w:ascii="仿宋_GB2312" w:hAnsi="宋体" w:eastAsia="仿宋_GB2312"/>
                <w:szCs w:val="21"/>
              </w:rPr>
              <w:t>期初余额</w:t>
            </w:r>
          </w:p>
        </w:tc>
        <w:tc>
          <w:tcPr>
            <w:tcW w:w="1658" w:type="dxa"/>
            <w:noWrap w:val="0"/>
            <w:vAlign w:val="center"/>
          </w:tcPr>
          <w:p w14:paraId="1A9905F7">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0F4E1A54">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0F0F66EF">
            <w:pPr>
              <w:widowControl/>
              <w:tabs>
                <w:tab w:val="left" w:pos="196"/>
                <w:tab w:val="left" w:pos="426"/>
              </w:tabs>
              <w:spacing w:line="240" w:lineRule="atLeast"/>
              <w:jc w:val="center"/>
              <w:rPr>
                <w:rFonts w:ascii="仿宋_GB2312" w:hAnsi="宋体" w:eastAsia="仿宋_GB2312"/>
                <w:szCs w:val="21"/>
              </w:rPr>
            </w:pPr>
          </w:p>
        </w:tc>
        <w:tc>
          <w:tcPr>
            <w:tcW w:w="1659" w:type="dxa"/>
            <w:noWrap w:val="0"/>
            <w:vAlign w:val="center"/>
          </w:tcPr>
          <w:p w14:paraId="54B051CF">
            <w:pPr>
              <w:widowControl/>
              <w:tabs>
                <w:tab w:val="left" w:pos="196"/>
                <w:tab w:val="left" w:pos="426"/>
              </w:tabs>
              <w:spacing w:line="240" w:lineRule="atLeast"/>
              <w:jc w:val="center"/>
              <w:rPr>
                <w:rFonts w:ascii="仿宋_GB2312" w:hAnsi="宋体" w:eastAsia="仿宋_GB2312"/>
                <w:szCs w:val="21"/>
              </w:rPr>
            </w:pPr>
          </w:p>
        </w:tc>
      </w:tr>
      <w:tr w14:paraId="6BDD7C2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889" w:type="dxa"/>
            <w:noWrap w:val="0"/>
            <w:vAlign w:val="center"/>
          </w:tcPr>
          <w:p w14:paraId="7D41A6F2">
            <w:pPr>
              <w:widowControl/>
              <w:tabs>
                <w:tab w:val="left" w:pos="196"/>
                <w:tab w:val="left" w:pos="426"/>
              </w:tabs>
              <w:spacing w:line="240" w:lineRule="atLeast"/>
              <w:jc w:val="center"/>
              <w:rPr>
                <w:rFonts w:ascii="仿宋_GB2312" w:hAnsi="宋体" w:eastAsia="仿宋_GB2312"/>
                <w:szCs w:val="21"/>
              </w:rPr>
            </w:pPr>
            <w:r>
              <w:rPr>
                <w:rFonts w:hint="eastAsia" w:ascii="仿宋_GB2312" w:hAnsi="宋体" w:eastAsia="仿宋_GB2312"/>
                <w:szCs w:val="21"/>
              </w:rPr>
              <w:t>期初余额在本期</w:t>
            </w:r>
          </w:p>
        </w:tc>
        <w:tc>
          <w:tcPr>
            <w:tcW w:w="1658" w:type="dxa"/>
            <w:noWrap w:val="0"/>
            <w:vAlign w:val="center"/>
          </w:tcPr>
          <w:p w14:paraId="6B9767A2">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18793AEB">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0987EB37">
            <w:pPr>
              <w:widowControl/>
              <w:tabs>
                <w:tab w:val="left" w:pos="196"/>
                <w:tab w:val="left" w:pos="426"/>
              </w:tabs>
              <w:spacing w:line="240" w:lineRule="atLeast"/>
              <w:jc w:val="center"/>
              <w:rPr>
                <w:rFonts w:ascii="仿宋_GB2312" w:hAnsi="宋体" w:eastAsia="仿宋_GB2312"/>
                <w:szCs w:val="21"/>
              </w:rPr>
            </w:pPr>
          </w:p>
        </w:tc>
        <w:tc>
          <w:tcPr>
            <w:tcW w:w="1659" w:type="dxa"/>
            <w:noWrap w:val="0"/>
            <w:vAlign w:val="center"/>
          </w:tcPr>
          <w:p w14:paraId="53B1B243">
            <w:pPr>
              <w:widowControl/>
              <w:tabs>
                <w:tab w:val="left" w:pos="196"/>
                <w:tab w:val="left" w:pos="426"/>
              </w:tabs>
              <w:spacing w:line="240" w:lineRule="atLeast"/>
              <w:jc w:val="center"/>
              <w:rPr>
                <w:rFonts w:ascii="仿宋_GB2312" w:hAnsi="宋体" w:eastAsia="仿宋_GB2312"/>
                <w:szCs w:val="21"/>
              </w:rPr>
            </w:pPr>
          </w:p>
        </w:tc>
      </w:tr>
      <w:tr w14:paraId="68130F7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889" w:type="dxa"/>
            <w:noWrap w:val="0"/>
            <w:vAlign w:val="center"/>
          </w:tcPr>
          <w:p w14:paraId="784B2BA8">
            <w:pPr>
              <w:widowControl/>
              <w:tabs>
                <w:tab w:val="left" w:pos="196"/>
                <w:tab w:val="left" w:pos="426"/>
              </w:tabs>
              <w:spacing w:line="240" w:lineRule="atLeast"/>
              <w:jc w:val="center"/>
              <w:rPr>
                <w:rFonts w:ascii="仿宋_GB2312" w:hAnsi="宋体" w:eastAsia="仿宋_GB2312"/>
                <w:szCs w:val="21"/>
              </w:rPr>
            </w:pPr>
            <w:r>
              <w:rPr>
                <w:rFonts w:hint="eastAsia" w:ascii="仿宋_GB2312" w:hAnsi="宋体" w:eastAsia="仿宋_GB2312"/>
                <w:szCs w:val="21"/>
              </w:rPr>
              <w:t>—转入第二阶段</w:t>
            </w:r>
          </w:p>
        </w:tc>
        <w:tc>
          <w:tcPr>
            <w:tcW w:w="1658" w:type="dxa"/>
            <w:noWrap w:val="0"/>
            <w:vAlign w:val="center"/>
          </w:tcPr>
          <w:p w14:paraId="4A9F71B3">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7AC0C5BE">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64BA18D7">
            <w:pPr>
              <w:widowControl/>
              <w:tabs>
                <w:tab w:val="left" w:pos="196"/>
                <w:tab w:val="left" w:pos="426"/>
              </w:tabs>
              <w:spacing w:line="240" w:lineRule="atLeast"/>
              <w:jc w:val="center"/>
              <w:rPr>
                <w:rFonts w:ascii="仿宋_GB2312" w:hAnsi="宋体" w:eastAsia="仿宋_GB2312"/>
                <w:szCs w:val="21"/>
              </w:rPr>
            </w:pPr>
          </w:p>
        </w:tc>
        <w:tc>
          <w:tcPr>
            <w:tcW w:w="1659" w:type="dxa"/>
            <w:noWrap w:val="0"/>
            <w:vAlign w:val="center"/>
          </w:tcPr>
          <w:p w14:paraId="04217AA5">
            <w:pPr>
              <w:widowControl/>
              <w:tabs>
                <w:tab w:val="left" w:pos="196"/>
                <w:tab w:val="left" w:pos="426"/>
              </w:tabs>
              <w:spacing w:line="240" w:lineRule="atLeast"/>
              <w:jc w:val="center"/>
              <w:rPr>
                <w:rFonts w:ascii="仿宋_GB2312" w:hAnsi="宋体" w:eastAsia="仿宋_GB2312"/>
                <w:szCs w:val="21"/>
              </w:rPr>
            </w:pPr>
          </w:p>
        </w:tc>
      </w:tr>
      <w:tr w14:paraId="39E7AF8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889" w:type="dxa"/>
            <w:noWrap w:val="0"/>
            <w:vAlign w:val="top"/>
          </w:tcPr>
          <w:p w14:paraId="77984000">
            <w:pPr>
              <w:widowControl/>
              <w:tabs>
                <w:tab w:val="left" w:pos="196"/>
                <w:tab w:val="left" w:pos="426"/>
              </w:tabs>
              <w:spacing w:line="240" w:lineRule="atLeast"/>
              <w:jc w:val="center"/>
              <w:rPr>
                <w:rFonts w:ascii="仿宋_GB2312" w:hAnsi="宋体" w:eastAsia="仿宋_GB2312"/>
                <w:szCs w:val="21"/>
              </w:rPr>
            </w:pPr>
            <w:r>
              <w:rPr>
                <w:rFonts w:hint="eastAsia" w:ascii="仿宋_GB2312" w:hAnsi="宋体" w:eastAsia="仿宋_GB2312"/>
                <w:szCs w:val="21"/>
              </w:rPr>
              <w:t>—转入第三阶段</w:t>
            </w:r>
          </w:p>
        </w:tc>
        <w:tc>
          <w:tcPr>
            <w:tcW w:w="1658" w:type="dxa"/>
            <w:noWrap w:val="0"/>
            <w:vAlign w:val="center"/>
          </w:tcPr>
          <w:p w14:paraId="485D9AE7">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609D6F3B">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45973046">
            <w:pPr>
              <w:widowControl/>
              <w:tabs>
                <w:tab w:val="left" w:pos="196"/>
                <w:tab w:val="left" w:pos="426"/>
              </w:tabs>
              <w:spacing w:line="240" w:lineRule="atLeast"/>
              <w:jc w:val="center"/>
              <w:rPr>
                <w:rFonts w:ascii="仿宋_GB2312" w:hAnsi="宋体" w:eastAsia="仿宋_GB2312"/>
                <w:szCs w:val="21"/>
              </w:rPr>
            </w:pPr>
          </w:p>
        </w:tc>
        <w:tc>
          <w:tcPr>
            <w:tcW w:w="1659" w:type="dxa"/>
            <w:noWrap w:val="0"/>
            <w:vAlign w:val="center"/>
          </w:tcPr>
          <w:p w14:paraId="101F95A6">
            <w:pPr>
              <w:widowControl/>
              <w:tabs>
                <w:tab w:val="left" w:pos="196"/>
                <w:tab w:val="left" w:pos="426"/>
              </w:tabs>
              <w:spacing w:line="240" w:lineRule="atLeast"/>
              <w:jc w:val="center"/>
              <w:rPr>
                <w:rFonts w:ascii="仿宋_GB2312" w:hAnsi="宋体" w:eastAsia="仿宋_GB2312"/>
                <w:szCs w:val="21"/>
              </w:rPr>
            </w:pPr>
          </w:p>
        </w:tc>
      </w:tr>
      <w:tr w14:paraId="5DFFCE3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889" w:type="dxa"/>
            <w:noWrap w:val="0"/>
            <w:vAlign w:val="top"/>
          </w:tcPr>
          <w:p w14:paraId="42BB3C92">
            <w:pPr>
              <w:widowControl/>
              <w:tabs>
                <w:tab w:val="left" w:pos="196"/>
                <w:tab w:val="left" w:pos="426"/>
              </w:tabs>
              <w:spacing w:line="240" w:lineRule="atLeast"/>
              <w:jc w:val="center"/>
              <w:rPr>
                <w:rFonts w:ascii="仿宋_GB2312" w:hAnsi="宋体" w:eastAsia="仿宋_GB2312"/>
                <w:szCs w:val="21"/>
              </w:rPr>
            </w:pPr>
            <w:r>
              <w:rPr>
                <w:rFonts w:hint="eastAsia" w:ascii="仿宋_GB2312" w:hAnsi="宋体" w:eastAsia="仿宋_GB2312"/>
                <w:szCs w:val="21"/>
              </w:rPr>
              <w:t>—转回第二阶段</w:t>
            </w:r>
          </w:p>
        </w:tc>
        <w:tc>
          <w:tcPr>
            <w:tcW w:w="1658" w:type="dxa"/>
            <w:noWrap w:val="0"/>
            <w:vAlign w:val="center"/>
          </w:tcPr>
          <w:p w14:paraId="2C4637C8">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554032C6">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53C68572">
            <w:pPr>
              <w:widowControl/>
              <w:tabs>
                <w:tab w:val="left" w:pos="196"/>
                <w:tab w:val="left" w:pos="426"/>
              </w:tabs>
              <w:spacing w:line="240" w:lineRule="atLeast"/>
              <w:jc w:val="center"/>
              <w:rPr>
                <w:rFonts w:ascii="仿宋_GB2312" w:hAnsi="宋体" w:eastAsia="仿宋_GB2312"/>
                <w:szCs w:val="21"/>
              </w:rPr>
            </w:pPr>
          </w:p>
        </w:tc>
        <w:tc>
          <w:tcPr>
            <w:tcW w:w="1659" w:type="dxa"/>
            <w:noWrap w:val="0"/>
            <w:vAlign w:val="center"/>
          </w:tcPr>
          <w:p w14:paraId="551D7F90">
            <w:pPr>
              <w:widowControl/>
              <w:tabs>
                <w:tab w:val="left" w:pos="196"/>
                <w:tab w:val="left" w:pos="426"/>
              </w:tabs>
              <w:spacing w:line="240" w:lineRule="atLeast"/>
              <w:jc w:val="center"/>
              <w:rPr>
                <w:rFonts w:ascii="仿宋_GB2312" w:hAnsi="宋体" w:eastAsia="仿宋_GB2312"/>
                <w:szCs w:val="21"/>
              </w:rPr>
            </w:pPr>
          </w:p>
        </w:tc>
      </w:tr>
      <w:tr w14:paraId="1067B32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889" w:type="dxa"/>
            <w:noWrap w:val="0"/>
            <w:vAlign w:val="top"/>
          </w:tcPr>
          <w:p w14:paraId="1C39B3C1">
            <w:pPr>
              <w:widowControl/>
              <w:tabs>
                <w:tab w:val="left" w:pos="196"/>
                <w:tab w:val="left" w:pos="426"/>
              </w:tabs>
              <w:spacing w:line="240" w:lineRule="atLeast"/>
              <w:jc w:val="center"/>
              <w:rPr>
                <w:rFonts w:ascii="仿宋_GB2312" w:hAnsi="宋体" w:eastAsia="仿宋_GB2312"/>
                <w:szCs w:val="21"/>
              </w:rPr>
            </w:pPr>
            <w:r>
              <w:rPr>
                <w:rFonts w:hint="eastAsia" w:ascii="仿宋_GB2312" w:hAnsi="宋体" w:eastAsia="仿宋_GB2312"/>
                <w:szCs w:val="21"/>
              </w:rPr>
              <w:t>—转回第一阶段</w:t>
            </w:r>
          </w:p>
        </w:tc>
        <w:tc>
          <w:tcPr>
            <w:tcW w:w="1658" w:type="dxa"/>
            <w:noWrap w:val="0"/>
            <w:vAlign w:val="center"/>
          </w:tcPr>
          <w:p w14:paraId="38CF29EB">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4456B8F3">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45BA3460">
            <w:pPr>
              <w:widowControl/>
              <w:tabs>
                <w:tab w:val="left" w:pos="196"/>
                <w:tab w:val="left" w:pos="426"/>
              </w:tabs>
              <w:spacing w:line="240" w:lineRule="atLeast"/>
              <w:jc w:val="center"/>
              <w:rPr>
                <w:rFonts w:ascii="仿宋_GB2312" w:hAnsi="宋体" w:eastAsia="仿宋_GB2312"/>
                <w:szCs w:val="21"/>
              </w:rPr>
            </w:pPr>
          </w:p>
        </w:tc>
        <w:tc>
          <w:tcPr>
            <w:tcW w:w="1659" w:type="dxa"/>
            <w:noWrap w:val="0"/>
            <w:vAlign w:val="center"/>
          </w:tcPr>
          <w:p w14:paraId="1F7DC52E">
            <w:pPr>
              <w:widowControl/>
              <w:tabs>
                <w:tab w:val="left" w:pos="196"/>
                <w:tab w:val="left" w:pos="426"/>
              </w:tabs>
              <w:spacing w:line="240" w:lineRule="atLeast"/>
              <w:jc w:val="center"/>
              <w:rPr>
                <w:rFonts w:ascii="仿宋_GB2312" w:hAnsi="宋体" w:eastAsia="仿宋_GB2312"/>
                <w:szCs w:val="21"/>
              </w:rPr>
            </w:pPr>
          </w:p>
        </w:tc>
      </w:tr>
      <w:tr w14:paraId="7BB799C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889" w:type="dxa"/>
            <w:noWrap w:val="0"/>
            <w:vAlign w:val="center"/>
          </w:tcPr>
          <w:p w14:paraId="357D025F">
            <w:pPr>
              <w:widowControl/>
              <w:tabs>
                <w:tab w:val="left" w:pos="196"/>
                <w:tab w:val="left" w:pos="426"/>
              </w:tabs>
              <w:spacing w:line="240" w:lineRule="atLeast"/>
              <w:jc w:val="center"/>
              <w:rPr>
                <w:rFonts w:ascii="仿宋_GB2312" w:hAnsi="宋体" w:eastAsia="仿宋_GB2312"/>
                <w:szCs w:val="21"/>
              </w:rPr>
            </w:pPr>
            <w:r>
              <w:rPr>
                <w:rFonts w:hint="eastAsia" w:ascii="仿宋_GB2312" w:hAnsi="宋体" w:eastAsia="仿宋_GB2312"/>
                <w:szCs w:val="21"/>
              </w:rPr>
              <w:t>本期计提</w:t>
            </w:r>
          </w:p>
        </w:tc>
        <w:tc>
          <w:tcPr>
            <w:tcW w:w="1658" w:type="dxa"/>
            <w:noWrap w:val="0"/>
            <w:vAlign w:val="center"/>
          </w:tcPr>
          <w:p w14:paraId="25A857A8">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0E8E8F78">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109CF150">
            <w:pPr>
              <w:widowControl/>
              <w:tabs>
                <w:tab w:val="left" w:pos="196"/>
                <w:tab w:val="left" w:pos="426"/>
              </w:tabs>
              <w:spacing w:line="240" w:lineRule="atLeast"/>
              <w:jc w:val="center"/>
              <w:rPr>
                <w:rFonts w:ascii="仿宋_GB2312" w:hAnsi="宋体" w:eastAsia="仿宋_GB2312"/>
                <w:szCs w:val="21"/>
              </w:rPr>
            </w:pPr>
          </w:p>
        </w:tc>
        <w:tc>
          <w:tcPr>
            <w:tcW w:w="1659" w:type="dxa"/>
            <w:noWrap w:val="0"/>
            <w:vAlign w:val="center"/>
          </w:tcPr>
          <w:p w14:paraId="5DCC1CCC">
            <w:pPr>
              <w:widowControl/>
              <w:tabs>
                <w:tab w:val="left" w:pos="196"/>
                <w:tab w:val="left" w:pos="426"/>
              </w:tabs>
              <w:spacing w:line="240" w:lineRule="atLeast"/>
              <w:jc w:val="center"/>
              <w:rPr>
                <w:rFonts w:ascii="仿宋_GB2312" w:hAnsi="宋体" w:eastAsia="仿宋_GB2312"/>
                <w:szCs w:val="21"/>
              </w:rPr>
            </w:pPr>
          </w:p>
        </w:tc>
      </w:tr>
      <w:tr w14:paraId="364B878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889" w:type="dxa"/>
            <w:noWrap w:val="0"/>
            <w:vAlign w:val="center"/>
          </w:tcPr>
          <w:p w14:paraId="4B0960F3">
            <w:pPr>
              <w:widowControl/>
              <w:tabs>
                <w:tab w:val="left" w:pos="196"/>
                <w:tab w:val="left" w:pos="426"/>
              </w:tabs>
              <w:spacing w:line="240" w:lineRule="atLeast"/>
              <w:jc w:val="center"/>
              <w:rPr>
                <w:rFonts w:ascii="仿宋_GB2312" w:hAnsi="宋体" w:eastAsia="仿宋_GB2312"/>
                <w:szCs w:val="21"/>
              </w:rPr>
            </w:pPr>
            <w:r>
              <w:rPr>
                <w:rFonts w:hint="eastAsia" w:ascii="仿宋_GB2312" w:hAnsi="宋体" w:eastAsia="仿宋_GB2312"/>
                <w:szCs w:val="21"/>
              </w:rPr>
              <w:t>本期转回</w:t>
            </w:r>
          </w:p>
        </w:tc>
        <w:tc>
          <w:tcPr>
            <w:tcW w:w="1658" w:type="dxa"/>
            <w:noWrap w:val="0"/>
            <w:vAlign w:val="center"/>
          </w:tcPr>
          <w:p w14:paraId="6D5C1A62">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176B88BB">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4C5BAF48">
            <w:pPr>
              <w:widowControl/>
              <w:tabs>
                <w:tab w:val="left" w:pos="196"/>
                <w:tab w:val="left" w:pos="426"/>
              </w:tabs>
              <w:spacing w:line="240" w:lineRule="atLeast"/>
              <w:jc w:val="center"/>
              <w:rPr>
                <w:rFonts w:ascii="仿宋_GB2312" w:hAnsi="宋体" w:eastAsia="仿宋_GB2312"/>
                <w:szCs w:val="21"/>
              </w:rPr>
            </w:pPr>
          </w:p>
        </w:tc>
        <w:tc>
          <w:tcPr>
            <w:tcW w:w="1659" w:type="dxa"/>
            <w:noWrap w:val="0"/>
            <w:vAlign w:val="center"/>
          </w:tcPr>
          <w:p w14:paraId="5D1ED391">
            <w:pPr>
              <w:widowControl/>
              <w:tabs>
                <w:tab w:val="left" w:pos="196"/>
                <w:tab w:val="left" w:pos="426"/>
              </w:tabs>
              <w:spacing w:line="240" w:lineRule="atLeast"/>
              <w:jc w:val="center"/>
              <w:rPr>
                <w:rFonts w:ascii="仿宋_GB2312" w:hAnsi="宋体" w:eastAsia="仿宋_GB2312"/>
                <w:szCs w:val="21"/>
              </w:rPr>
            </w:pPr>
          </w:p>
        </w:tc>
      </w:tr>
      <w:tr w14:paraId="6B68D8B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889" w:type="dxa"/>
            <w:noWrap w:val="0"/>
            <w:vAlign w:val="center"/>
          </w:tcPr>
          <w:p w14:paraId="07582CF0">
            <w:pPr>
              <w:widowControl/>
              <w:tabs>
                <w:tab w:val="left" w:pos="196"/>
                <w:tab w:val="left" w:pos="426"/>
              </w:tabs>
              <w:spacing w:line="240" w:lineRule="atLeast"/>
              <w:jc w:val="center"/>
              <w:rPr>
                <w:rFonts w:ascii="仿宋_GB2312" w:hAnsi="宋体" w:eastAsia="仿宋_GB2312"/>
                <w:szCs w:val="21"/>
              </w:rPr>
            </w:pPr>
            <w:r>
              <w:rPr>
                <w:rFonts w:hint="eastAsia" w:ascii="仿宋_GB2312" w:hAnsi="宋体" w:eastAsia="仿宋_GB2312"/>
                <w:szCs w:val="21"/>
              </w:rPr>
              <w:t>本期转销</w:t>
            </w:r>
          </w:p>
        </w:tc>
        <w:tc>
          <w:tcPr>
            <w:tcW w:w="1658" w:type="dxa"/>
            <w:noWrap w:val="0"/>
            <w:vAlign w:val="center"/>
          </w:tcPr>
          <w:p w14:paraId="0DDAB264">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406ED5E2">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286DC3D3">
            <w:pPr>
              <w:widowControl/>
              <w:tabs>
                <w:tab w:val="left" w:pos="196"/>
                <w:tab w:val="left" w:pos="426"/>
              </w:tabs>
              <w:spacing w:line="240" w:lineRule="atLeast"/>
              <w:jc w:val="center"/>
              <w:rPr>
                <w:rFonts w:ascii="仿宋_GB2312" w:hAnsi="宋体" w:eastAsia="仿宋_GB2312"/>
                <w:szCs w:val="21"/>
              </w:rPr>
            </w:pPr>
          </w:p>
        </w:tc>
        <w:tc>
          <w:tcPr>
            <w:tcW w:w="1659" w:type="dxa"/>
            <w:noWrap w:val="0"/>
            <w:vAlign w:val="center"/>
          </w:tcPr>
          <w:p w14:paraId="0CFA589E">
            <w:pPr>
              <w:widowControl/>
              <w:tabs>
                <w:tab w:val="left" w:pos="196"/>
                <w:tab w:val="left" w:pos="426"/>
              </w:tabs>
              <w:spacing w:line="240" w:lineRule="atLeast"/>
              <w:jc w:val="center"/>
              <w:rPr>
                <w:rFonts w:ascii="仿宋_GB2312" w:hAnsi="宋体" w:eastAsia="仿宋_GB2312"/>
                <w:szCs w:val="21"/>
              </w:rPr>
            </w:pPr>
          </w:p>
        </w:tc>
      </w:tr>
      <w:tr w14:paraId="6CB30D8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889" w:type="dxa"/>
            <w:noWrap w:val="0"/>
            <w:vAlign w:val="center"/>
          </w:tcPr>
          <w:p w14:paraId="1BBE4E59">
            <w:pPr>
              <w:widowControl/>
              <w:tabs>
                <w:tab w:val="left" w:pos="196"/>
                <w:tab w:val="left" w:pos="426"/>
              </w:tabs>
              <w:spacing w:line="240" w:lineRule="atLeast"/>
              <w:jc w:val="center"/>
              <w:rPr>
                <w:rFonts w:ascii="仿宋_GB2312" w:hAnsi="宋体" w:eastAsia="仿宋_GB2312"/>
                <w:szCs w:val="21"/>
              </w:rPr>
            </w:pPr>
            <w:r>
              <w:rPr>
                <w:rFonts w:hint="eastAsia" w:ascii="仿宋_GB2312" w:hAnsi="宋体" w:eastAsia="仿宋_GB2312"/>
                <w:szCs w:val="21"/>
              </w:rPr>
              <w:t>本期核销</w:t>
            </w:r>
          </w:p>
        </w:tc>
        <w:tc>
          <w:tcPr>
            <w:tcW w:w="1658" w:type="dxa"/>
            <w:noWrap w:val="0"/>
            <w:vAlign w:val="center"/>
          </w:tcPr>
          <w:p w14:paraId="1CEF386A">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5BAF7025">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0BC3E309">
            <w:pPr>
              <w:widowControl/>
              <w:tabs>
                <w:tab w:val="left" w:pos="196"/>
                <w:tab w:val="left" w:pos="426"/>
              </w:tabs>
              <w:spacing w:line="240" w:lineRule="atLeast"/>
              <w:jc w:val="center"/>
              <w:rPr>
                <w:rFonts w:ascii="仿宋_GB2312" w:hAnsi="宋体" w:eastAsia="仿宋_GB2312"/>
                <w:szCs w:val="21"/>
              </w:rPr>
            </w:pPr>
          </w:p>
        </w:tc>
        <w:tc>
          <w:tcPr>
            <w:tcW w:w="1659" w:type="dxa"/>
            <w:noWrap w:val="0"/>
            <w:vAlign w:val="center"/>
          </w:tcPr>
          <w:p w14:paraId="3E1A1FB9">
            <w:pPr>
              <w:widowControl/>
              <w:tabs>
                <w:tab w:val="left" w:pos="196"/>
                <w:tab w:val="left" w:pos="426"/>
              </w:tabs>
              <w:spacing w:line="240" w:lineRule="atLeast"/>
              <w:jc w:val="center"/>
              <w:rPr>
                <w:rFonts w:ascii="仿宋_GB2312" w:hAnsi="宋体" w:eastAsia="仿宋_GB2312"/>
                <w:szCs w:val="21"/>
              </w:rPr>
            </w:pPr>
          </w:p>
        </w:tc>
      </w:tr>
      <w:tr w14:paraId="3FC1E11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889" w:type="dxa"/>
            <w:noWrap w:val="0"/>
            <w:vAlign w:val="center"/>
          </w:tcPr>
          <w:p w14:paraId="3F085AC3">
            <w:pPr>
              <w:widowControl/>
              <w:tabs>
                <w:tab w:val="left" w:pos="196"/>
                <w:tab w:val="left" w:pos="426"/>
              </w:tabs>
              <w:spacing w:line="240" w:lineRule="atLeast"/>
              <w:jc w:val="center"/>
              <w:rPr>
                <w:rFonts w:ascii="仿宋_GB2312" w:hAnsi="宋体" w:eastAsia="仿宋_GB2312"/>
                <w:szCs w:val="21"/>
              </w:rPr>
            </w:pPr>
            <w:r>
              <w:rPr>
                <w:rFonts w:hint="eastAsia" w:ascii="仿宋_GB2312" w:hAnsi="宋体" w:eastAsia="仿宋_GB2312"/>
                <w:szCs w:val="21"/>
              </w:rPr>
              <w:t>其他变动</w:t>
            </w:r>
          </w:p>
        </w:tc>
        <w:tc>
          <w:tcPr>
            <w:tcW w:w="1658" w:type="dxa"/>
            <w:noWrap w:val="0"/>
            <w:vAlign w:val="center"/>
          </w:tcPr>
          <w:p w14:paraId="5D4A3AD1">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4F6AA122">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20B23C00">
            <w:pPr>
              <w:widowControl/>
              <w:tabs>
                <w:tab w:val="left" w:pos="196"/>
                <w:tab w:val="left" w:pos="426"/>
              </w:tabs>
              <w:spacing w:line="240" w:lineRule="atLeast"/>
              <w:jc w:val="center"/>
              <w:rPr>
                <w:rFonts w:ascii="仿宋_GB2312" w:hAnsi="宋体" w:eastAsia="仿宋_GB2312"/>
                <w:szCs w:val="21"/>
              </w:rPr>
            </w:pPr>
          </w:p>
        </w:tc>
        <w:tc>
          <w:tcPr>
            <w:tcW w:w="1659" w:type="dxa"/>
            <w:noWrap w:val="0"/>
            <w:vAlign w:val="center"/>
          </w:tcPr>
          <w:p w14:paraId="7D15614F">
            <w:pPr>
              <w:widowControl/>
              <w:tabs>
                <w:tab w:val="left" w:pos="196"/>
                <w:tab w:val="left" w:pos="426"/>
              </w:tabs>
              <w:spacing w:line="240" w:lineRule="atLeast"/>
              <w:jc w:val="center"/>
              <w:rPr>
                <w:rFonts w:ascii="仿宋_GB2312" w:hAnsi="宋体" w:eastAsia="仿宋_GB2312"/>
                <w:szCs w:val="21"/>
              </w:rPr>
            </w:pPr>
          </w:p>
        </w:tc>
      </w:tr>
      <w:tr w14:paraId="4C4A9D0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889" w:type="dxa"/>
            <w:noWrap w:val="0"/>
            <w:vAlign w:val="center"/>
          </w:tcPr>
          <w:p w14:paraId="753DEFEA">
            <w:pPr>
              <w:widowControl/>
              <w:tabs>
                <w:tab w:val="left" w:pos="196"/>
                <w:tab w:val="left" w:pos="426"/>
              </w:tabs>
              <w:spacing w:line="240" w:lineRule="atLeast"/>
              <w:jc w:val="center"/>
              <w:rPr>
                <w:rFonts w:ascii="仿宋_GB2312" w:hAnsi="宋体" w:eastAsia="仿宋_GB2312"/>
                <w:szCs w:val="21"/>
              </w:rPr>
            </w:pPr>
            <w:r>
              <w:rPr>
                <w:rFonts w:hint="eastAsia" w:ascii="仿宋_GB2312" w:hAnsi="宋体" w:eastAsia="仿宋_GB2312"/>
                <w:szCs w:val="21"/>
              </w:rPr>
              <w:t>期末余额</w:t>
            </w:r>
          </w:p>
        </w:tc>
        <w:tc>
          <w:tcPr>
            <w:tcW w:w="1658" w:type="dxa"/>
            <w:noWrap w:val="0"/>
            <w:vAlign w:val="center"/>
          </w:tcPr>
          <w:p w14:paraId="44FCAC4F">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7AEB5FAC">
            <w:pPr>
              <w:widowControl/>
              <w:tabs>
                <w:tab w:val="left" w:pos="196"/>
                <w:tab w:val="left" w:pos="426"/>
              </w:tabs>
              <w:spacing w:line="240" w:lineRule="atLeast"/>
              <w:jc w:val="center"/>
              <w:rPr>
                <w:rFonts w:ascii="仿宋_GB2312" w:hAnsi="宋体" w:eastAsia="仿宋_GB2312"/>
                <w:szCs w:val="21"/>
              </w:rPr>
            </w:pPr>
          </w:p>
        </w:tc>
        <w:tc>
          <w:tcPr>
            <w:tcW w:w="1658" w:type="dxa"/>
            <w:noWrap w:val="0"/>
            <w:vAlign w:val="center"/>
          </w:tcPr>
          <w:p w14:paraId="7EE331AE">
            <w:pPr>
              <w:widowControl/>
              <w:tabs>
                <w:tab w:val="left" w:pos="196"/>
                <w:tab w:val="left" w:pos="426"/>
              </w:tabs>
              <w:spacing w:line="240" w:lineRule="atLeast"/>
              <w:jc w:val="center"/>
              <w:rPr>
                <w:rFonts w:ascii="仿宋_GB2312" w:hAnsi="宋体" w:eastAsia="仿宋_GB2312"/>
                <w:szCs w:val="21"/>
              </w:rPr>
            </w:pPr>
          </w:p>
        </w:tc>
        <w:tc>
          <w:tcPr>
            <w:tcW w:w="1659" w:type="dxa"/>
            <w:noWrap w:val="0"/>
            <w:vAlign w:val="center"/>
          </w:tcPr>
          <w:p w14:paraId="6F69D62A">
            <w:pPr>
              <w:widowControl/>
              <w:tabs>
                <w:tab w:val="left" w:pos="196"/>
                <w:tab w:val="left" w:pos="426"/>
              </w:tabs>
              <w:spacing w:line="240" w:lineRule="atLeast"/>
              <w:jc w:val="center"/>
              <w:rPr>
                <w:rFonts w:ascii="仿宋_GB2312" w:hAnsi="宋体" w:eastAsia="仿宋_GB2312"/>
                <w:szCs w:val="21"/>
              </w:rPr>
            </w:pPr>
          </w:p>
        </w:tc>
      </w:tr>
    </w:tbl>
    <w:p w14:paraId="6C74DAA5">
      <w:pPr>
        <w:pStyle w:val="4"/>
        <w:tabs>
          <w:tab w:val="left" w:pos="0"/>
        </w:tabs>
      </w:pPr>
      <w:r>
        <w:rPr>
          <w:rFonts w:hint="eastAsia"/>
        </w:rPr>
        <w:t>应收股利</w:t>
      </w:r>
    </w:p>
    <w:tbl>
      <w:tblPr>
        <w:tblStyle w:val="16"/>
        <w:tblW w:w="8698"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606"/>
        <w:gridCol w:w="1523"/>
        <w:gridCol w:w="1523"/>
        <w:gridCol w:w="1523"/>
        <w:gridCol w:w="1523"/>
      </w:tblGrid>
      <w:tr w14:paraId="18BD686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06" w:type="dxa"/>
            <w:tcBorders>
              <w:bottom w:val="dotted" w:color="auto" w:sz="4" w:space="0"/>
            </w:tcBorders>
            <w:noWrap w:val="0"/>
            <w:vAlign w:val="center"/>
          </w:tcPr>
          <w:p w14:paraId="5572D6F6">
            <w:pPr>
              <w:widowControl/>
              <w:spacing w:line="240" w:lineRule="atLeast"/>
              <w:jc w:val="center"/>
              <w:rPr>
                <w:rFonts w:ascii="仿宋_GB2312" w:hAnsi="宋体" w:eastAsia="仿宋_GB2312"/>
                <w:szCs w:val="21"/>
              </w:rPr>
            </w:pPr>
            <w:r>
              <w:rPr>
                <w:rFonts w:hint="eastAsia" w:ascii="仿宋_GB2312" w:hAnsi="宋体" w:eastAsia="仿宋_GB2312"/>
                <w:szCs w:val="21"/>
              </w:rPr>
              <w:t>项  目</w:t>
            </w:r>
          </w:p>
        </w:tc>
        <w:tc>
          <w:tcPr>
            <w:tcW w:w="1523" w:type="dxa"/>
            <w:tcBorders>
              <w:bottom w:val="dotted" w:color="auto" w:sz="4" w:space="0"/>
            </w:tcBorders>
            <w:noWrap w:val="0"/>
            <w:vAlign w:val="center"/>
          </w:tcPr>
          <w:p w14:paraId="1734C5C3">
            <w:pPr>
              <w:widowControl/>
              <w:spacing w:line="240" w:lineRule="atLeast"/>
              <w:jc w:val="center"/>
              <w:rPr>
                <w:rFonts w:ascii="仿宋_GB2312" w:hAnsi="宋体" w:eastAsia="仿宋_GB2312"/>
                <w:szCs w:val="21"/>
              </w:rPr>
            </w:pPr>
            <w:r>
              <w:rPr>
                <w:rFonts w:hint="eastAsia" w:ascii="仿宋_GB2312" w:hAnsi="宋体" w:eastAsia="仿宋_GB2312"/>
                <w:szCs w:val="21"/>
              </w:rPr>
              <w:t>期末余额</w:t>
            </w:r>
          </w:p>
        </w:tc>
        <w:tc>
          <w:tcPr>
            <w:tcW w:w="1523" w:type="dxa"/>
            <w:tcBorders>
              <w:bottom w:val="dotted" w:color="auto" w:sz="4" w:space="0"/>
            </w:tcBorders>
            <w:noWrap w:val="0"/>
            <w:vAlign w:val="center"/>
          </w:tcPr>
          <w:p w14:paraId="6A681F50">
            <w:pPr>
              <w:widowControl/>
              <w:spacing w:line="240" w:lineRule="atLeast"/>
              <w:jc w:val="center"/>
              <w:rPr>
                <w:rFonts w:ascii="仿宋_GB2312" w:hAnsi="宋体" w:eastAsia="仿宋_GB2312"/>
                <w:szCs w:val="21"/>
              </w:rPr>
            </w:pPr>
            <w:r>
              <w:rPr>
                <w:rFonts w:hint="eastAsia" w:ascii="仿宋_GB2312" w:hAnsi="宋体" w:eastAsia="仿宋_GB2312"/>
                <w:szCs w:val="21"/>
              </w:rPr>
              <w:t>期初余额</w:t>
            </w:r>
          </w:p>
        </w:tc>
        <w:tc>
          <w:tcPr>
            <w:tcW w:w="1523" w:type="dxa"/>
            <w:tcBorders>
              <w:bottom w:val="dotted" w:color="auto" w:sz="4" w:space="0"/>
            </w:tcBorders>
            <w:noWrap w:val="0"/>
            <w:vAlign w:val="center"/>
          </w:tcPr>
          <w:p w14:paraId="0312E38D">
            <w:pPr>
              <w:widowControl/>
              <w:spacing w:line="240" w:lineRule="atLeast"/>
              <w:jc w:val="center"/>
              <w:rPr>
                <w:rFonts w:ascii="仿宋_GB2312" w:hAnsi="宋体" w:eastAsia="仿宋_GB2312"/>
                <w:szCs w:val="21"/>
              </w:rPr>
            </w:pPr>
            <w:r>
              <w:rPr>
                <w:rFonts w:hint="eastAsia" w:ascii="仿宋_GB2312" w:hAnsi="宋体" w:eastAsia="仿宋_GB2312"/>
                <w:szCs w:val="21"/>
              </w:rPr>
              <w:t>未收回的原因</w:t>
            </w:r>
          </w:p>
        </w:tc>
        <w:tc>
          <w:tcPr>
            <w:tcW w:w="1523" w:type="dxa"/>
            <w:tcBorders>
              <w:bottom w:val="dotted" w:color="auto" w:sz="4" w:space="0"/>
            </w:tcBorders>
            <w:noWrap w:val="0"/>
            <w:vAlign w:val="center"/>
          </w:tcPr>
          <w:p w14:paraId="40537C2D">
            <w:pPr>
              <w:widowControl/>
              <w:spacing w:line="240" w:lineRule="atLeast"/>
              <w:jc w:val="center"/>
              <w:rPr>
                <w:rFonts w:ascii="仿宋_GB2312" w:hAnsi="宋体" w:eastAsia="仿宋_GB2312"/>
                <w:szCs w:val="21"/>
              </w:rPr>
            </w:pPr>
            <w:r>
              <w:rPr>
                <w:rFonts w:hint="eastAsia" w:ascii="仿宋_GB2312" w:hAnsi="宋体" w:eastAsia="仿宋_GB2312"/>
                <w:szCs w:val="21"/>
              </w:rPr>
              <w:t>是否发生减值及其判断依据</w:t>
            </w:r>
          </w:p>
        </w:tc>
      </w:tr>
      <w:tr w14:paraId="28A705A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06" w:type="dxa"/>
            <w:tcBorders>
              <w:top w:val="dotted" w:color="auto" w:sz="4" w:space="0"/>
              <w:bottom w:val="dotted" w:color="auto" w:sz="4" w:space="0"/>
            </w:tcBorders>
            <w:noWrap w:val="0"/>
            <w:vAlign w:val="center"/>
          </w:tcPr>
          <w:p w14:paraId="5A3A3BB6">
            <w:pPr>
              <w:widowControl/>
              <w:spacing w:line="240" w:lineRule="atLeast"/>
              <w:rPr>
                <w:rFonts w:ascii="仿宋_GB2312" w:hAnsi="宋体" w:eastAsia="仿宋_GB2312"/>
                <w:szCs w:val="21"/>
              </w:rPr>
            </w:pPr>
            <w:r>
              <w:rPr>
                <w:rFonts w:hint="eastAsia" w:ascii="仿宋_GB2312" w:hAnsi="宋体" w:eastAsia="仿宋_GB2312"/>
                <w:szCs w:val="21"/>
              </w:rPr>
              <w:t>账龄一年以内的应收股利</w:t>
            </w:r>
          </w:p>
        </w:tc>
        <w:tc>
          <w:tcPr>
            <w:tcW w:w="1523" w:type="dxa"/>
            <w:tcBorders>
              <w:top w:val="dotted" w:color="auto" w:sz="4" w:space="0"/>
              <w:bottom w:val="dotted" w:color="auto" w:sz="4" w:space="0"/>
            </w:tcBorders>
            <w:noWrap w:val="0"/>
            <w:vAlign w:val="top"/>
          </w:tcPr>
          <w:p w14:paraId="1B432C9E">
            <w:pPr>
              <w:widowControl/>
              <w:spacing w:line="240" w:lineRule="atLeast"/>
              <w:ind w:firstLine="420" w:firstLineChars="200"/>
              <w:rPr>
                <w:rFonts w:ascii="仿宋_GB2312" w:hAnsi="宋体" w:eastAsia="仿宋_GB2312"/>
                <w:szCs w:val="21"/>
              </w:rPr>
            </w:pPr>
          </w:p>
        </w:tc>
        <w:tc>
          <w:tcPr>
            <w:tcW w:w="1523" w:type="dxa"/>
            <w:tcBorders>
              <w:top w:val="dotted" w:color="auto" w:sz="4" w:space="0"/>
              <w:bottom w:val="dotted" w:color="auto" w:sz="4" w:space="0"/>
            </w:tcBorders>
            <w:noWrap w:val="0"/>
            <w:vAlign w:val="top"/>
          </w:tcPr>
          <w:p w14:paraId="13D0185D">
            <w:pPr>
              <w:widowControl/>
              <w:spacing w:line="240" w:lineRule="atLeast"/>
              <w:ind w:firstLine="420" w:firstLineChars="200"/>
              <w:rPr>
                <w:rFonts w:ascii="仿宋_GB2312" w:hAnsi="宋体" w:eastAsia="仿宋_GB2312"/>
                <w:szCs w:val="21"/>
              </w:rPr>
            </w:pPr>
          </w:p>
        </w:tc>
        <w:tc>
          <w:tcPr>
            <w:tcW w:w="1523" w:type="dxa"/>
            <w:tcBorders>
              <w:top w:val="dotted" w:color="auto" w:sz="4" w:space="0"/>
              <w:bottom w:val="dotted" w:color="auto" w:sz="4" w:space="0"/>
            </w:tcBorders>
            <w:noWrap w:val="0"/>
            <w:vAlign w:val="top"/>
          </w:tcPr>
          <w:p w14:paraId="27ACC29D">
            <w:pPr>
              <w:widowControl/>
              <w:spacing w:line="240" w:lineRule="atLeast"/>
              <w:ind w:firstLine="420" w:firstLineChars="200"/>
              <w:rPr>
                <w:rFonts w:ascii="仿宋_GB2312" w:hAnsi="宋体" w:eastAsia="仿宋_GB2312"/>
                <w:szCs w:val="21"/>
              </w:rPr>
            </w:pPr>
            <w:r>
              <w:rPr>
                <w:rFonts w:hint="eastAsia" w:ascii="仿宋_GB2312" w:hAnsi="宋体" w:eastAsia="仿宋_GB2312"/>
                <w:szCs w:val="21"/>
              </w:rPr>
              <w:t>——</w:t>
            </w:r>
          </w:p>
        </w:tc>
        <w:tc>
          <w:tcPr>
            <w:tcW w:w="1523" w:type="dxa"/>
            <w:tcBorders>
              <w:top w:val="dotted" w:color="auto" w:sz="4" w:space="0"/>
              <w:bottom w:val="dotted" w:color="auto" w:sz="4" w:space="0"/>
            </w:tcBorders>
            <w:noWrap w:val="0"/>
            <w:vAlign w:val="top"/>
          </w:tcPr>
          <w:p w14:paraId="208BE333">
            <w:pPr>
              <w:widowControl/>
              <w:spacing w:line="240" w:lineRule="atLeast"/>
              <w:ind w:firstLine="420" w:firstLineChars="200"/>
              <w:rPr>
                <w:rFonts w:ascii="仿宋_GB2312" w:hAnsi="宋体" w:eastAsia="仿宋_GB2312"/>
                <w:szCs w:val="21"/>
              </w:rPr>
            </w:pPr>
            <w:r>
              <w:rPr>
                <w:rFonts w:hint="eastAsia" w:ascii="仿宋_GB2312" w:hAnsi="宋体" w:eastAsia="仿宋_GB2312"/>
                <w:szCs w:val="21"/>
              </w:rPr>
              <w:t>——</w:t>
            </w:r>
          </w:p>
        </w:tc>
      </w:tr>
      <w:tr w14:paraId="188F2D0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06" w:type="dxa"/>
            <w:tcBorders>
              <w:top w:val="dotted" w:color="auto" w:sz="4" w:space="0"/>
              <w:bottom w:val="dotted" w:color="auto" w:sz="4" w:space="0"/>
            </w:tcBorders>
            <w:noWrap w:val="0"/>
            <w:vAlign w:val="center"/>
          </w:tcPr>
          <w:p w14:paraId="64C25ADB">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其中：</w:t>
            </w:r>
          </w:p>
        </w:tc>
        <w:tc>
          <w:tcPr>
            <w:tcW w:w="1523" w:type="dxa"/>
            <w:tcBorders>
              <w:top w:val="dotted" w:color="auto" w:sz="4" w:space="0"/>
              <w:bottom w:val="dotted" w:color="auto" w:sz="4" w:space="0"/>
            </w:tcBorders>
            <w:noWrap w:val="0"/>
            <w:vAlign w:val="top"/>
          </w:tcPr>
          <w:p w14:paraId="48B635CB">
            <w:pPr>
              <w:widowControl/>
              <w:spacing w:line="240" w:lineRule="atLeast"/>
              <w:ind w:firstLine="420" w:firstLineChars="200"/>
              <w:rPr>
                <w:rFonts w:ascii="仿宋_GB2312" w:hAnsi="宋体" w:eastAsia="仿宋_GB2312"/>
                <w:szCs w:val="21"/>
              </w:rPr>
            </w:pPr>
          </w:p>
        </w:tc>
        <w:tc>
          <w:tcPr>
            <w:tcW w:w="1523" w:type="dxa"/>
            <w:tcBorders>
              <w:top w:val="dotted" w:color="auto" w:sz="4" w:space="0"/>
              <w:bottom w:val="dotted" w:color="auto" w:sz="4" w:space="0"/>
            </w:tcBorders>
            <w:noWrap w:val="0"/>
            <w:vAlign w:val="top"/>
          </w:tcPr>
          <w:p w14:paraId="4F21FA22">
            <w:pPr>
              <w:widowControl/>
              <w:spacing w:line="240" w:lineRule="atLeast"/>
              <w:ind w:firstLine="420" w:firstLineChars="200"/>
              <w:rPr>
                <w:rFonts w:ascii="仿宋_GB2312" w:hAnsi="宋体" w:eastAsia="仿宋_GB2312"/>
                <w:szCs w:val="21"/>
              </w:rPr>
            </w:pPr>
          </w:p>
        </w:tc>
        <w:tc>
          <w:tcPr>
            <w:tcW w:w="1523" w:type="dxa"/>
            <w:tcBorders>
              <w:top w:val="dotted" w:color="auto" w:sz="4" w:space="0"/>
              <w:bottom w:val="dotted" w:color="auto" w:sz="4" w:space="0"/>
            </w:tcBorders>
            <w:noWrap w:val="0"/>
            <w:vAlign w:val="top"/>
          </w:tcPr>
          <w:p w14:paraId="04711F9B">
            <w:pPr>
              <w:widowControl/>
              <w:spacing w:line="240" w:lineRule="atLeast"/>
              <w:ind w:firstLine="420" w:firstLineChars="200"/>
              <w:rPr>
                <w:rFonts w:ascii="仿宋_GB2312" w:hAnsi="宋体" w:eastAsia="仿宋_GB2312"/>
                <w:szCs w:val="21"/>
              </w:rPr>
            </w:pPr>
          </w:p>
        </w:tc>
        <w:tc>
          <w:tcPr>
            <w:tcW w:w="1523" w:type="dxa"/>
            <w:tcBorders>
              <w:top w:val="dotted" w:color="auto" w:sz="4" w:space="0"/>
              <w:bottom w:val="dotted" w:color="auto" w:sz="4" w:space="0"/>
            </w:tcBorders>
            <w:noWrap w:val="0"/>
            <w:vAlign w:val="top"/>
          </w:tcPr>
          <w:p w14:paraId="58D81F6E">
            <w:pPr>
              <w:widowControl/>
              <w:spacing w:line="240" w:lineRule="atLeast"/>
              <w:ind w:firstLine="420" w:firstLineChars="200"/>
              <w:rPr>
                <w:rFonts w:ascii="仿宋_GB2312" w:hAnsi="宋体" w:eastAsia="仿宋_GB2312"/>
                <w:szCs w:val="21"/>
              </w:rPr>
            </w:pPr>
          </w:p>
        </w:tc>
      </w:tr>
      <w:tr w14:paraId="2E81459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06" w:type="dxa"/>
            <w:tcBorders>
              <w:top w:val="nil"/>
              <w:bottom w:val="dotted" w:color="auto" w:sz="4" w:space="0"/>
            </w:tcBorders>
            <w:noWrap w:val="0"/>
            <w:vAlign w:val="center"/>
          </w:tcPr>
          <w:p w14:paraId="55DC9448">
            <w:pPr>
              <w:widowControl/>
              <w:spacing w:line="240" w:lineRule="atLeast"/>
              <w:ind w:firstLine="420" w:firstLineChars="200"/>
              <w:rPr>
                <w:rFonts w:ascii="仿宋_GB2312" w:hAnsi="宋体" w:eastAsia="仿宋_GB2312"/>
                <w:szCs w:val="21"/>
              </w:rPr>
            </w:pPr>
            <w:r>
              <w:rPr>
                <w:rFonts w:hint="eastAsia" w:ascii="仿宋_GB2312" w:hAnsi="宋体" w:eastAsia="仿宋_GB2312"/>
                <w:szCs w:val="21"/>
              </w:rPr>
              <w:t xml:space="preserve">      ……</w:t>
            </w:r>
          </w:p>
        </w:tc>
        <w:tc>
          <w:tcPr>
            <w:tcW w:w="1523" w:type="dxa"/>
            <w:tcBorders>
              <w:top w:val="nil"/>
              <w:bottom w:val="dotted" w:color="auto" w:sz="4" w:space="0"/>
            </w:tcBorders>
            <w:noWrap w:val="0"/>
            <w:vAlign w:val="top"/>
          </w:tcPr>
          <w:p w14:paraId="2D102AFD">
            <w:pPr>
              <w:widowControl/>
              <w:spacing w:line="240" w:lineRule="atLeast"/>
              <w:ind w:firstLine="420" w:firstLineChars="200"/>
              <w:rPr>
                <w:rFonts w:ascii="仿宋_GB2312" w:hAnsi="宋体" w:eastAsia="仿宋_GB2312"/>
                <w:szCs w:val="21"/>
              </w:rPr>
            </w:pPr>
          </w:p>
        </w:tc>
        <w:tc>
          <w:tcPr>
            <w:tcW w:w="1523" w:type="dxa"/>
            <w:tcBorders>
              <w:top w:val="nil"/>
              <w:bottom w:val="dotted" w:color="auto" w:sz="4" w:space="0"/>
            </w:tcBorders>
            <w:noWrap w:val="0"/>
            <w:vAlign w:val="top"/>
          </w:tcPr>
          <w:p w14:paraId="5416AF76">
            <w:pPr>
              <w:widowControl/>
              <w:spacing w:line="240" w:lineRule="atLeast"/>
              <w:ind w:firstLine="420" w:firstLineChars="200"/>
              <w:rPr>
                <w:rFonts w:ascii="仿宋_GB2312" w:hAnsi="宋体" w:eastAsia="仿宋_GB2312"/>
                <w:szCs w:val="21"/>
              </w:rPr>
            </w:pPr>
          </w:p>
        </w:tc>
        <w:tc>
          <w:tcPr>
            <w:tcW w:w="1523" w:type="dxa"/>
            <w:tcBorders>
              <w:top w:val="nil"/>
              <w:bottom w:val="dotted" w:color="auto" w:sz="4" w:space="0"/>
            </w:tcBorders>
            <w:noWrap w:val="0"/>
            <w:vAlign w:val="top"/>
          </w:tcPr>
          <w:p w14:paraId="3C6FB94F">
            <w:pPr>
              <w:widowControl/>
              <w:spacing w:line="240" w:lineRule="atLeast"/>
              <w:ind w:firstLine="420" w:firstLineChars="200"/>
              <w:rPr>
                <w:rFonts w:ascii="仿宋_GB2312" w:hAnsi="宋体" w:eastAsia="仿宋_GB2312"/>
                <w:szCs w:val="21"/>
              </w:rPr>
            </w:pPr>
          </w:p>
        </w:tc>
        <w:tc>
          <w:tcPr>
            <w:tcW w:w="1523" w:type="dxa"/>
            <w:tcBorders>
              <w:top w:val="nil"/>
              <w:bottom w:val="dotted" w:color="auto" w:sz="4" w:space="0"/>
            </w:tcBorders>
            <w:noWrap w:val="0"/>
            <w:vAlign w:val="top"/>
          </w:tcPr>
          <w:p w14:paraId="5A67DDFF">
            <w:pPr>
              <w:widowControl/>
              <w:spacing w:line="240" w:lineRule="atLeast"/>
              <w:ind w:firstLine="420" w:firstLineChars="200"/>
              <w:rPr>
                <w:rFonts w:ascii="仿宋_GB2312" w:hAnsi="宋体" w:eastAsia="仿宋_GB2312"/>
                <w:szCs w:val="21"/>
              </w:rPr>
            </w:pPr>
          </w:p>
        </w:tc>
      </w:tr>
      <w:tr w14:paraId="4BE0223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06" w:type="dxa"/>
            <w:tcBorders>
              <w:top w:val="dotted" w:color="auto" w:sz="4" w:space="0"/>
              <w:bottom w:val="dotted" w:color="auto" w:sz="4" w:space="0"/>
            </w:tcBorders>
            <w:noWrap w:val="0"/>
            <w:vAlign w:val="top"/>
          </w:tcPr>
          <w:p w14:paraId="24E0619B">
            <w:pPr>
              <w:widowControl/>
              <w:spacing w:line="240" w:lineRule="atLeast"/>
              <w:rPr>
                <w:rFonts w:ascii="仿宋_GB2312" w:hAnsi="宋体" w:eastAsia="仿宋_GB2312"/>
                <w:szCs w:val="21"/>
              </w:rPr>
            </w:pPr>
            <w:r>
              <w:rPr>
                <w:rFonts w:hint="eastAsia" w:ascii="仿宋_GB2312" w:hAnsi="宋体" w:eastAsia="仿宋_GB2312"/>
                <w:szCs w:val="21"/>
              </w:rPr>
              <w:t>账龄一年以上的应收股利</w:t>
            </w:r>
          </w:p>
        </w:tc>
        <w:tc>
          <w:tcPr>
            <w:tcW w:w="1523" w:type="dxa"/>
            <w:tcBorders>
              <w:top w:val="dotted" w:color="auto" w:sz="4" w:space="0"/>
              <w:bottom w:val="dotted" w:color="auto" w:sz="4" w:space="0"/>
            </w:tcBorders>
            <w:noWrap w:val="0"/>
            <w:vAlign w:val="top"/>
          </w:tcPr>
          <w:p w14:paraId="792EA466">
            <w:pPr>
              <w:widowControl/>
              <w:spacing w:line="240" w:lineRule="atLeast"/>
              <w:ind w:firstLine="420" w:firstLineChars="200"/>
              <w:rPr>
                <w:rFonts w:ascii="仿宋_GB2312" w:hAnsi="宋体" w:eastAsia="仿宋_GB2312"/>
                <w:szCs w:val="21"/>
              </w:rPr>
            </w:pPr>
          </w:p>
        </w:tc>
        <w:tc>
          <w:tcPr>
            <w:tcW w:w="1523" w:type="dxa"/>
            <w:tcBorders>
              <w:top w:val="dotted" w:color="auto" w:sz="4" w:space="0"/>
              <w:bottom w:val="dotted" w:color="auto" w:sz="4" w:space="0"/>
            </w:tcBorders>
            <w:noWrap w:val="0"/>
            <w:vAlign w:val="top"/>
          </w:tcPr>
          <w:p w14:paraId="2F2D2485">
            <w:pPr>
              <w:widowControl/>
              <w:spacing w:line="240" w:lineRule="atLeast"/>
              <w:ind w:firstLine="420" w:firstLineChars="200"/>
              <w:rPr>
                <w:rFonts w:ascii="仿宋_GB2312" w:hAnsi="宋体" w:eastAsia="仿宋_GB2312"/>
                <w:szCs w:val="21"/>
              </w:rPr>
            </w:pPr>
          </w:p>
        </w:tc>
        <w:tc>
          <w:tcPr>
            <w:tcW w:w="1523" w:type="dxa"/>
            <w:tcBorders>
              <w:top w:val="dotted" w:color="auto" w:sz="4" w:space="0"/>
              <w:bottom w:val="dotted" w:color="auto" w:sz="4" w:space="0"/>
            </w:tcBorders>
            <w:noWrap w:val="0"/>
            <w:vAlign w:val="top"/>
          </w:tcPr>
          <w:p w14:paraId="3820810E">
            <w:pPr>
              <w:widowControl/>
              <w:spacing w:line="240" w:lineRule="atLeast"/>
              <w:ind w:firstLine="420" w:firstLineChars="200"/>
              <w:rPr>
                <w:rFonts w:ascii="仿宋_GB2312" w:hAnsi="宋体" w:eastAsia="仿宋_GB2312"/>
                <w:szCs w:val="21"/>
              </w:rPr>
            </w:pPr>
            <w:r>
              <w:rPr>
                <w:rFonts w:hint="eastAsia" w:ascii="仿宋_GB2312" w:hAnsi="宋体" w:eastAsia="仿宋_GB2312"/>
                <w:szCs w:val="21"/>
              </w:rPr>
              <w:t>——</w:t>
            </w:r>
          </w:p>
        </w:tc>
        <w:tc>
          <w:tcPr>
            <w:tcW w:w="1523" w:type="dxa"/>
            <w:tcBorders>
              <w:top w:val="dotted" w:color="auto" w:sz="4" w:space="0"/>
              <w:bottom w:val="dotted" w:color="auto" w:sz="4" w:space="0"/>
            </w:tcBorders>
            <w:noWrap w:val="0"/>
            <w:vAlign w:val="top"/>
          </w:tcPr>
          <w:p w14:paraId="75792181">
            <w:pPr>
              <w:widowControl/>
              <w:spacing w:line="240" w:lineRule="atLeast"/>
              <w:ind w:firstLine="420" w:firstLineChars="200"/>
              <w:rPr>
                <w:rFonts w:ascii="仿宋_GB2312" w:hAnsi="宋体" w:eastAsia="仿宋_GB2312"/>
                <w:szCs w:val="21"/>
              </w:rPr>
            </w:pPr>
            <w:r>
              <w:rPr>
                <w:rFonts w:hint="eastAsia" w:ascii="仿宋_GB2312" w:hAnsi="宋体" w:eastAsia="仿宋_GB2312"/>
                <w:szCs w:val="21"/>
              </w:rPr>
              <w:t>——</w:t>
            </w:r>
          </w:p>
        </w:tc>
      </w:tr>
      <w:tr w14:paraId="37B1CFC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06" w:type="dxa"/>
            <w:tcBorders>
              <w:top w:val="dotted" w:color="auto" w:sz="4" w:space="0"/>
              <w:bottom w:val="nil"/>
            </w:tcBorders>
            <w:noWrap w:val="0"/>
            <w:vAlign w:val="center"/>
          </w:tcPr>
          <w:p w14:paraId="31375B76">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其中：</w:t>
            </w:r>
          </w:p>
        </w:tc>
        <w:tc>
          <w:tcPr>
            <w:tcW w:w="1523" w:type="dxa"/>
            <w:tcBorders>
              <w:top w:val="dotted" w:color="auto" w:sz="4" w:space="0"/>
              <w:bottom w:val="nil"/>
            </w:tcBorders>
            <w:noWrap w:val="0"/>
            <w:vAlign w:val="top"/>
          </w:tcPr>
          <w:p w14:paraId="32414F4D">
            <w:pPr>
              <w:widowControl/>
              <w:spacing w:line="240" w:lineRule="atLeast"/>
              <w:ind w:firstLine="420" w:firstLineChars="200"/>
              <w:rPr>
                <w:rFonts w:ascii="仿宋_GB2312" w:hAnsi="宋体" w:eastAsia="仿宋_GB2312"/>
                <w:szCs w:val="21"/>
              </w:rPr>
            </w:pPr>
          </w:p>
        </w:tc>
        <w:tc>
          <w:tcPr>
            <w:tcW w:w="1523" w:type="dxa"/>
            <w:tcBorders>
              <w:top w:val="dotted" w:color="auto" w:sz="4" w:space="0"/>
              <w:bottom w:val="nil"/>
            </w:tcBorders>
            <w:noWrap w:val="0"/>
            <w:vAlign w:val="top"/>
          </w:tcPr>
          <w:p w14:paraId="73D44C47">
            <w:pPr>
              <w:widowControl/>
              <w:spacing w:line="240" w:lineRule="atLeast"/>
              <w:ind w:firstLine="420" w:firstLineChars="200"/>
              <w:rPr>
                <w:rFonts w:ascii="仿宋_GB2312" w:hAnsi="宋体" w:eastAsia="仿宋_GB2312"/>
                <w:szCs w:val="21"/>
              </w:rPr>
            </w:pPr>
          </w:p>
        </w:tc>
        <w:tc>
          <w:tcPr>
            <w:tcW w:w="1523" w:type="dxa"/>
            <w:tcBorders>
              <w:top w:val="dotted" w:color="auto" w:sz="4" w:space="0"/>
              <w:bottom w:val="nil"/>
            </w:tcBorders>
            <w:noWrap w:val="0"/>
            <w:vAlign w:val="top"/>
          </w:tcPr>
          <w:p w14:paraId="0E31F7C8">
            <w:pPr>
              <w:widowControl/>
              <w:spacing w:line="240" w:lineRule="atLeast"/>
              <w:ind w:firstLine="420" w:firstLineChars="200"/>
              <w:rPr>
                <w:rFonts w:ascii="仿宋_GB2312" w:hAnsi="宋体" w:eastAsia="仿宋_GB2312"/>
                <w:szCs w:val="21"/>
              </w:rPr>
            </w:pPr>
          </w:p>
        </w:tc>
        <w:tc>
          <w:tcPr>
            <w:tcW w:w="1523" w:type="dxa"/>
            <w:tcBorders>
              <w:top w:val="dotted" w:color="auto" w:sz="4" w:space="0"/>
              <w:bottom w:val="nil"/>
            </w:tcBorders>
            <w:noWrap w:val="0"/>
            <w:vAlign w:val="top"/>
          </w:tcPr>
          <w:p w14:paraId="54D38F72">
            <w:pPr>
              <w:widowControl/>
              <w:spacing w:line="240" w:lineRule="atLeast"/>
              <w:ind w:firstLine="420" w:firstLineChars="200"/>
              <w:rPr>
                <w:rFonts w:ascii="仿宋_GB2312" w:hAnsi="宋体" w:eastAsia="仿宋_GB2312"/>
                <w:szCs w:val="21"/>
              </w:rPr>
            </w:pPr>
          </w:p>
        </w:tc>
      </w:tr>
      <w:tr w14:paraId="76485CB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06" w:type="dxa"/>
            <w:tcBorders>
              <w:top w:val="dotted" w:color="auto" w:sz="4" w:space="0"/>
              <w:bottom w:val="dotted" w:color="auto" w:sz="4" w:space="0"/>
            </w:tcBorders>
            <w:noWrap w:val="0"/>
            <w:vAlign w:val="top"/>
          </w:tcPr>
          <w:p w14:paraId="5262A962">
            <w:pPr>
              <w:widowControl/>
              <w:spacing w:line="240" w:lineRule="atLeast"/>
              <w:ind w:firstLine="420" w:firstLineChars="200"/>
              <w:rPr>
                <w:rFonts w:ascii="仿宋_GB2312" w:hAnsi="宋体" w:eastAsia="仿宋_GB2312"/>
                <w:szCs w:val="21"/>
              </w:rPr>
            </w:pPr>
            <w:r>
              <w:rPr>
                <w:rFonts w:hint="eastAsia" w:ascii="仿宋_GB2312" w:hAnsi="宋体" w:eastAsia="仿宋_GB2312"/>
                <w:szCs w:val="21"/>
              </w:rPr>
              <w:t xml:space="preserve">      ……</w:t>
            </w:r>
          </w:p>
        </w:tc>
        <w:tc>
          <w:tcPr>
            <w:tcW w:w="1523" w:type="dxa"/>
            <w:tcBorders>
              <w:top w:val="dotted" w:color="auto" w:sz="4" w:space="0"/>
              <w:bottom w:val="dotted" w:color="auto" w:sz="4" w:space="0"/>
            </w:tcBorders>
            <w:noWrap w:val="0"/>
            <w:vAlign w:val="top"/>
          </w:tcPr>
          <w:p w14:paraId="2048E897">
            <w:pPr>
              <w:widowControl/>
              <w:spacing w:line="240" w:lineRule="atLeast"/>
              <w:ind w:firstLine="420" w:firstLineChars="200"/>
              <w:rPr>
                <w:rFonts w:ascii="仿宋_GB2312" w:hAnsi="宋体" w:eastAsia="仿宋_GB2312"/>
                <w:szCs w:val="21"/>
              </w:rPr>
            </w:pPr>
          </w:p>
        </w:tc>
        <w:tc>
          <w:tcPr>
            <w:tcW w:w="1523" w:type="dxa"/>
            <w:tcBorders>
              <w:top w:val="dotted" w:color="auto" w:sz="4" w:space="0"/>
              <w:bottom w:val="dotted" w:color="auto" w:sz="4" w:space="0"/>
            </w:tcBorders>
            <w:noWrap w:val="0"/>
            <w:vAlign w:val="top"/>
          </w:tcPr>
          <w:p w14:paraId="47A8BD58">
            <w:pPr>
              <w:widowControl/>
              <w:spacing w:line="240" w:lineRule="atLeast"/>
              <w:ind w:firstLine="420" w:firstLineChars="200"/>
              <w:rPr>
                <w:rFonts w:ascii="仿宋_GB2312" w:hAnsi="宋体" w:eastAsia="仿宋_GB2312"/>
                <w:szCs w:val="21"/>
              </w:rPr>
            </w:pPr>
          </w:p>
        </w:tc>
        <w:tc>
          <w:tcPr>
            <w:tcW w:w="1523" w:type="dxa"/>
            <w:tcBorders>
              <w:top w:val="dotted" w:color="auto" w:sz="4" w:space="0"/>
              <w:bottom w:val="dotted" w:color="auto" w:sz="4" w:space="0"/>
            </w:tcBorders>
            <w:noWrap w:val="0"/>
            <w:vAlign w:val="top"/>
          </w:tcPr>
          <w:p w14:paraId="47AD29B0">
            <w:pPr>
              <w:widowControl/>
              <w:spacing w:line="240" w:lineRule="atLeast"/>
              <w:ind w:firstLine="420" w:firstLineChars="200"/>
              <w:rPr>
                <w:rFonts w:ascii="仿宋_GB2312" w:hAnsi="宋体" w:eastAsia="仿宋_GB2312"/>
                <w:szCs w:val="21"/>
              </w:rPr>
            </w:pPr>
          </w:p>
        </w:tc>
        <w:tc>
          <w:tcPr>
            <w:tcW w:w="1523" w:type="dxa"/>
            <w:tcBorders>
              <w:top w:val="dotted" w:color="auto" w:sz="4" w:space="0"/>
              <w:bottom w:val="dotted" w:color="auto" w:sz="4" w:space="0"/>
            </w:tcBorders>
            <w:noWrap w:val="0"/>
            <w:vAlign w:val="top"/>
          </w:tcPr>
          <w:p w14:paraId="6406A4EC">
            <w:pPr>
              <w:widowControl/>
              <w:spacing w:line="240" w:lineRule="atLeast"/>
              <w:ind w:firstLine="420" w:firstLineChars="200"/>
              <w:rPr>
                <w:rFonts w:ascii="仿宋_GB2312" w:hAnsi="宋体" w:eastAsia="仿宋_GB2312"/>
                <w:szCs w:val="21"/>
              </w:rPr>
            </w:pPr>
          </w:p>
        </w:tc>
      </w:tr>
      <w:tr w14:paraId="7B88629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06" w:type="dxa"/>
            <w:tcBorders>
              <w:top w:val="dotted" w:color="auto" w:sz="4" w:space="0"/>
            </w:tcBorders>
            <w:noWrap w:val="0"/>
            <w:vAlign w:val="top"/>
          </w:tcPr>
          <w:p w14:paraId="38E15B7D">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1523" w:type="dxa"/>
            <w:tcBorders>
              <w:top w:val="dotted" w:color="auto" w:sz="4" w:space="0"/>
            </w:tcBorders>
            <w:noWrap w:val="0"/>
            <w:vAlign w:val="top"/>
          </w:tcPr>
          <w:p w14:paraId="484C29D2">
            <w:pPr>
              <w:widowControl/>
              <w:spacing w:line="240" w:lineRule="atLeast"/>
              <w:ind w:firstLine="420" w:firstLineChars="200"/>
              <w:rPr>
                <w:rFonts w:ascii="仿宋_GB2312" w:hAnsi="宋体" w:eastAsia="仿宋_GB2312"/>
                <w:szCs w:val="21"/>
              </w:rPr>
            </w:pPr>
          </w:p>
        </w:tc>
        <w:tc>
          <w:tcPr>
            <w:tcW w:w="1523" w:type="dxa"/>
            <w:tcBorders>
              <w:top w:val="dotted" w:color="auto" w:sz="4" w:space="0"/>
            </w:tcBorders>
            <w:noWrap w:val="0"/>
            <w:vAlign w:val="top"/>
          </w:tcPr>
          <w:p w14:paraId="062FEBBB">
            <w:pPr>
              <w:widowControl/>
              <w:spacing w:line="240" w:lineRule="atLeast"/>
              <w:ind w:firstLine="420" w:firstLineChars="200"/>
              <w:rPr>
                <w:rFonts w:ascii="仿宋_GB2312" w:hAnsi="宋体" w:eastAsia="仿宋_GB2312"/>
                <w:szCs w:val="21"/>
              </w:rPr>
            </w:pPr>
          </w:p>
        </w:tc>
        <w:tc>
          <w:tcPr>
            <w:tcW w:w="1523" w:type="dxa"/>
            <w:tcBorders>
              <w:top w:val="dotted" w:color="auto" w:sz="4" w:space="0"/>
            </w:tcBorders>
            <w:noWrap w:val="0"/>
            <w:vAlign w:val="top"/>
          </w:tcPr>
          <w:p w14:paraId="40D84463">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523" w:type="dxa"/>
            <w:tcBorders>
              <w:top w:val="dotted" w:color="auto" w:sz="4" w:space="0"/>
            </w:tcBorders>
            <w:noWrap w:val="0"/>
            <w:vAlign w:val="top"/>
          </w:tcPr>
          <w:p w14:paraId="71DCB73A">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r>
    </w:tbl>
    <w:p w14:paraId="20063F0F">
      <w:pPr>
        <w:pStyle w:val="4"/>
        <w:tabs>
          <w:tab w:val="left" w:pos="0"/>
        </w:tabs>
      </w:pPr>
      <w:r>
        <w:rPr>
          <w:rFonts w:hint="eastAsia"/>
        </w:rPr>
        <w:t>其他应收款项</w:t>
      </w:r>
    </w:p>
    <w:p w14:paraId="3989FDFC">
      <w:pPr>
        <w:pStyle w:val="5"/>
        <w:numPr>
          <w:ilvl w:val="0"/>
          <w:numId w:val="0"/>
        </w:numPr>
        <w:ind w:left="480"/>
        <w:rPr>
          <w:rFonts w:hint="eastAsia" w:ascii="仿宋_GB2312" w:hAnsi="宋体"/>
          <w:kern w:val="0"/>
          <w:szCs w:val="24"/>
        </w:rPr>
      </w:pPr>
      <w:r>
        <w:rPr>
          <w:rFonts w:hint="eastAsia" w:ascii="仿宋_GB2312" w:hAnsi="宋体"/>
          <w:kern w:val="0"/>
          <w:szCs w:val="24"/>
          <w:lang w:val="en-US" w:eastAsia="zh-CN"/>
        </w:rPr>
        <w:t>（1）按账龄披露其他应收款项</w:t>
      </w:r>
    </w:p>
    <w:tbl>
      <w:tblPr>
        <w:tblStyle w:val="16"/>
        <w:tblW w:w="852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403"/>
        <w:gridCol w:w="1604"/>
        <w:gridCol w:w="1505"/>
        <w:gridCol w:w="1505"/>
        <w:gridCol w:w="1505"/>
      </w:tblGrid>
      <w:tr w14:paraId="0E66D75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403" w:type="dxa"/>
            <w:vMerge w:val="restart"/>
            <w:noWrap w:val="0"/>
            <w:vAlign w:val="center"/>
          </w:tcPr>
          <w:p w14:paraId="46BB46C0">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账 龄</w:t>
            </w:r>
          </w:p>
        </w:tc>
        <w:tc>
          <w:tcPr>
            <w:tcW w:w="3109" w:type="dxa"/>
            <w:gridSpan w:val="2"/>
            <w:noWrap w:val="0"/>
            <w:vAlign w:val="center"/>
          </w:tcPr>
          <w:p w14:paraId="06DD79A3">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期末数</w:t>
            </w:r>
          </w:p>
        </w:tc>
        <w:tc>
          <w:tcPr>
            <w:tcW w:w="3010" w:type="dxa"/>
            <w:gridSpan w:val="2"/>
            <w:noWrap w:val="0"/>
            <w:vAlign w:val="top"/>
          </w:tcPr>
          <w:p w14:paraId="2D44A6B8">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期初数</w:t>
            </w:r>
          </w:p>
        </w:tc>
      </w:tr>
      <w:tr w14:paraId="3130850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403" w:type="dxa"/>
            <w:vMerge w:val="continue"/>
            <w:noWrap w:val="0"/>
            <w:vAlign w:val="bottom"/>
          </w:tcPr>
          <w:p w14:paraId="1EE29EAB">
            <w:pPr>
              <w:widowControl/>
              <w:spacing w:line="240" w:lineRule="atLeast"/>
              <w:rPr>
                <w:rFonts w:ascii="仿宋_GB2312" w:hAnsi="仿宋_GB2312" w:eastAsia="仿宋_GB2312" w:cs="仿宋_GB2312"/>
                <w:kern w:val="0"/>
                <w:szCs w:val="21"/>
              </w:rPr>
            </w:pPr>
          </w:p>
        </w:tc>
        <w:tc>
          <w:tcPr>
            <w:tcW w:w="1604" w:type="dxa"/>
            <w:noWrap w:val="0"/>
            <w:vAlign w:val="center"/>
          </w:tcPr>
          <w:p w14:paraId="6E476F9C">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账面余额</w:t>
            </w:r>
          </w:p>
        </w:tc>
        <w:tc>
          <w:tcPr>
            <w:tcW w:w="1505" w:type="dxa"/>
            <w:noWrap w:val="0"/>
            <w:vAlign w:val="top"/>
          </w:tcPr>
          <w:p w14:paraId="085016A0">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坏账准备</w:t>
            </w:r>
          </w:p>
        </w:tc>
        <w:tc>
          <w:tcPr>
            <w:tcW w:w="1505" w:type="dxa"/>
            <w:noWrap w:val="0"/>
            <w:vAlign w:val="center"/>
          </w:tcPr>
          <w:p w14:paraId="48FCDCDE">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账面余额</w:t>
            </w:r>
          </w:p>
        </w:tc>
        <w:tc>
          <w:tcPr>
            <w:tcW w:w="1505" w:type="dxa"/>
            <w:noWrap w:val="0"/>
            <w:vAlign w:val="top"/>
          </w:tcPr>
          <w:p w14:paraId="141D576F">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坏账准备</w:t>
            </w:r>
          </w:p>
        </w:tc>
      </w:tr>
      <w:tr w14:paraId="6B9F287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403" w:type="dxa"/>
            <w:noWrap w:val="0"/>
            <w:vAlign w:val="bottom"/>
          </w:tcPr>
          <w:p w14:paraId="37DE8845">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kern w:val="0"/>
                <w:szCs w:val="21"/>
              </w:rPr>
              <w:t>1年以内（含1年）</w:t>
            </w:r>
          </w:p>
        </w:tc>
        <w:tc>
          <w:tcPr>
            <w:tcW w:w="1604" w:type="dxa"/>
            <w:noWrap w:val="0"/>
            <w:vAlign w:val="center"/>
          </w:tcPr>
          <w:p w14:paraId="4D42B52D">
            <w:pPr>
              <w:widowControl/>
              <w:spacing w:line="240" w:lineRule="atLeast"/>
              <w:jc w:val="center"/>
              <w:rPr>
                <w:rFonts w:ascii="仿宋_GB2312" w:hAnsi="仿宋_GB2312" w:eastAsia="仿宋_GB2312" w:cs="仿宋_GB2312"/>
                <w:kern w:val="0"/>
                <w:szCs w:val="21"/>
              </w:rPr>
            </w:pPr>
          </w:p>
        </w:tc>
        <w:tc>
          <w:tcPr>
            <w:tcW w:w="1505" w:type="dxa"/>
            <w:noWrap w:val="0"/>
            <w:vAlign w:val="top"/>
          </w:tcPr>
          <w:p w14:paraId="2E4F8E3D">
            <w:pPr>
              <w:widowControl/>
              <w:spacing w:line="240" w:lineRule="atLeast"/>
              <w:jc w:val="center"/>
              <w:rPr>
                <w:rFonts w:ascii="仿宋_GB2312" w:hAnsi="仿宋_GB2312" w:eastAsia="仿宋_GB2312" w:cs="仿宋_GB2312"/>
                <w:kern w:val="0"/>
                <w:szCs w:val="21"/>
              </w:rPr>
            </w:pPr>
          </w:p>
        </w:tc>
        <w:tc>
          <w:tcPr>
            <w:tcW w:w="1505" w:type="dxa"/>
            <w:noWrap w:val="0"/>
            <w:vAlign w:val="top"/>
          </w:tcPr>
          <w:p w14:paraId="443B8687">
            <w:pPr>
              <w:widowControl/>
              <w:spacing w:line="240" w:lineRule="atLeast"/>
              <w:jc w:val="center"/>
              <w:rPr>
                <w:rFonts w:ascii="仿宋_GB2312" w:hAnsi="仿宋_GB2312" w:eastAsia="仿宋_GB2312" w:cs="仿宋_GB2312"/>
                <w:kern w:val="0"/>
                <w:szCs w:val="21"/>
              </w:rPr>
            </w:pPr>
          </w:p>
        </w:tc>
        <w:tc>
          <w:tcPr>
            <w:tcW w:w="1505" w:type="dxa"/>
            <w:noWrap w:val="0"/>
            <w:vAlign w:val="center"/>
          </w:tcPr>
          <w:p w14:paraId="18A4A528">
            <w:pPr>
              <w:widowControl/>
              <w:spacing w:line="240" w:lineRule="atLeast"/>
              <w:jc w:val="center"/>
              <w:rPr>
                <w:rFonts w:ascii="仿宋_GB2312" w:hAnsi="仿宋_GB2312" w:eastAsia="仿宋_GB2312" w:cs="仿宋_GB2312"/>
                <w:kern w:val="0"/>
                <w:szCs w:val="21"/>
              </w:rPr>
            </w:pPr>
          </w:p>
        </w:tc>
      </w:tr>
      <w:tr w14:paraId="02A27B4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403" w:type="dxa"/>
            <w:noWrap w:val="0"/>
            <w:vAlign w:val="center"/>
          </w:tcPr>
          <w:p w14:paraId="0E1B0D3D">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kern w:val="0"/>
                <w:szCs w:val="21"/>
              </w:rPr>
              <w:t>1至2年</w:t>
            </w:r>
          </w:p>
        </w:tc>
        <w:tc>
          <w:tcPr>
            <w:tcW w:w="1604" w:type="dxa"/>
            <w:noWrap w:val="0"/>
            <w:vAlign w:val="center"/>
          </w:tcPr>
          <w:p w14:paraId="60FE05FA">
            <w:pPr>
              <w:widowControl/>
              <w:spacing w:line="240" w:lineRule="atLeast"/>
              <w:jc w:val="center"/>
              <w:rPr>
                <w:rFonts w:ascii="仿宋_GB2312" w:hAnsi="仿宋_GB2312" w:eastAsia="仿宋_GB2312" w:cs="仿宋_GB2312"/>
                <w:kern w:val="0"/>
                <w:szCs w:val="21"/>
              </w:rPr>
            </w:pPr>
          </w:p>
        </w:tc>
        <w:tc>
          <w:tcPr>
            <w:tcW w:w="1505" w:type="dxa"/>
            <w:noWrap w:val="0"/>
            <w:vAlign w:val="top"/>
          </w:tcPr>
          <w:p w14:paraId="0B8CA9DA">
            <w:pPr>
              <w:widowControl/>
              <w:spacing w:line="240" w:lineRule="atLeast"/>
              <w:jc w:val="center"/>
              <w:rPr>
                <w:rFonts w:ascii="仿宋_GB2312" w:hAnsi="仿宋_GB2312" w:eastAsia="仿宋_GB2312" w:cs="仿宋_GB2312"/>
                <w:kern w:val="0"/>
                <w:szCs w:val="21"/>
              </w:rPr>
            </w:pPr>
          </w:p>
        </w:tc>
        <w:tc>
          <w:tcPr>
            <w:tcW w:w="1505" w:type="dxa"/>
            <w:noWrap w:val="0"/>
            <w:vAlign w:val="top"/>
          </w:tcPr>
          <w:p w14:paraId="2F044352">
            <w:pPr>
              <w:widowControl/>
              <w:spacing w:line="240" w:lineRule="atLeast"/>
              <w:jc w:val="center"/>
              <w:rPr>
                <w:rFonts w:ascii="仿宋_GB2312" w:hAnsi="仿宋_GB2312" w:eastAsia="仿宋_GB2312" w:cs="仿宋_GB2312"/>
                <w:kern w:val="0"/>
                <w:szCs w:val="21"/>
              </w:rPr>
            </w:pPr>
          </w:p>
        </w:tc>
        <w:tc>
          <w:tcPr>
            <w:tcW w:w="1505" w:type="dxa"/>
            <w:noWrap w:val="0"/>
            <w:vAlign w:val="center"/>
          </w:tcPr>
          <w:p w14:paraId="6A82890B">
            <w:pPr>
              <w:widowControl/>
              <w:spacing w:line="240" w:lineRule="atLeast"/>
              <w:jc w:val="center"/>
              <w:rPr>
                <w:rFonts w:ascii="仿宋_GB2312" w:hAnsi="仿宋_GB2312" w:eastAsia="仿宋_GB2312" w:cs="仿宋_GB2312"/>
                <w:kern w:val="0"/>
                <w:szCs w:val="21"/>
              </w:rPr>
            </w:pPr>
          </w:p>
        </w:tc>
      </w:tr>
      <w:tr w14:paraId="78DB874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403" w:type="dxa"/>
            <w:noWrap w:val="0"/>
            <w:vAlign w:val="center"/>
          </w:tcPr>
          <w:p w14:paraId="70F5068F">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kern w:val="0"/>
                <w:szCs w:val="21"/>
              </w:rPr>
              <w:t>2至3年</w:t>
            </w:r>
          </w:p>
        </w:tc>
        <w:tc>
          <w:tcPr>
            <w:tcW w:w="1604" w:type="dxa"/>
            <w:noWrap w:val="0"/>
            <w:vAlign w:val="center"/>
          </w:tcPr>
          <w:p w14:paraId="2E641790">
            <w:pPr>
              <w:widowControl/>
              <w:spacing w:line="240" w:lineRule="atLeast"/>
              <w:jc w:val="center"/>
              <w:rPr>
                <w:rFonts w:ascii="仿宋_GB2312" w:hAnsi="仿宋_GB2312" w:eastAsia="仿宋_GB2312" w:cs="仿宋_GB2312"/>
                <w:kern w:val="0"/>
                <w:szCs w:val="21"/>
              </w:rPr>
            </w:pPr>
          </w:p>
        </w:tc>
        <w:tc>
          <w:tcPr>
            <w:tcW w:w="1505" w:type="dxa"/>
            <w:noWrap w:val="0"/>
            <w:vAlign w:val="top"/>
          </w:tcPr>
          <w:p w14:paraId="584DFB0A">
            <w:pPr>
              <w:widowControl/>
              <w:spacing w:line="240" w:lineRule="atLeast"/>
              <w:jc w:val="center"/>
              <w:rPr>
                <w:rFonts w:ascii="仿宋_GB2312" w:hAnsi="仿宋_GB2312" w:eastAsia="仿宋_GB2312" w:cs="仿宋_GB2312"/>
                <w:kern w:val="0"/>
                <w:szCs w:val="21"/>
              </w:rPr>
            </w:pPr>
          </w:p>
        </w:tc>
        <w:tc>
          <w:tcPr>
            <w:tcW w:w="1505" w:type="dxa"/>
            <w:noWrap w:val="0"/>
            <w:vAlign w:val="top"/>
          </w:tcPr>
          <w:p w14:paraId="2D9A1CA7">
            <w:pPr>
              <w:widowControl/>
              <w:spacing w:line="240" w:lineRule="atLeast"/>
              <w:jc w:val="center"/>
              <w:rPr>
                <w:rFonts w:ascii="仿宋_GB2312" w:hAnsi="仿宋_GB2312" w:eastAsia="仿宋_GB2312" w:cs="仿宋_GB2312"/>
                <w:kern w:val="0"/>
                <w:szCs w:val="21"/>
              </w:rPr>
            </w:pPr>
          </w:p>
        </w:tc>
        <w:tc>
          <w:tcPr>
            <w:tcW w:w="1505" w:type="dxa"/>
            <w:noWrap w:val="0"/>
            <w:vAlign w:val="center"/>
          </w:tcPr>
          <w:p w14:paraId="19B5269F">
            <w:pPr>
              <w:widowControl/>
              <w:spacing w:line="240" w:lineRule="atLeast"/>
              <w:jc w:val="center"/>
              <w:rPr>
                <w:rFonts w:ascii="仿宋_GB2312" w:hAnsi="仿宋_GB2312" w:eastAsia="仿宋_GB2312" w:cs="仿宋_GB2312"/>
                <w:kern w:val="0"/>
                <w:szCs w:val="21"/>
              </w:rPr>
            </w:pPr>
          </w:p>
        </w:tc>
      </w:tr>
      <w:tr w14:paraId="0E3A7E2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403" w:type="dxa"/>
            <w:noWrap w:val="0"/>
            <w:vAlign w:val="bottom"/>
          </w:tcPr>
          <w:p w14:paraId="18402A40">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kern w:val="0"/>
                <w:szCs w:val="21"/>
              </w:rPr>
              <w:t>3年以上</w:t>
            </w:r>
          </w:p>
        </w:tc>
        <w:tc>
          <w:tcPr>
            <w:tcW w:w="1604" w:type="dxa"/>
            <w:noWrap w:val="0"/>
            <w:vAlign w:val="center"/>
          </w:tcPr>
          <w:p w14:paraId="32DFA6C0">
            <w:pPr>
              <w:widowControl/>
              <w:spacing w:line="240" w:lineRule="atLeast"/>
              <w:jc w:val="center"/>
              <w:rPr>
                <w:rFonts w:ascii="仿宋_GB2312" w:hAnsi="仿宋_GB2312" w:eastAsia="仿宋_GB2312" w:cs="仿宋_GB2312"/>
                <w:kern w:val="0"/>
                <w:szCs w:val="21"/>
              </w:rPr>
            </w:pPr>
          </w:p>
        </w:tc>
        <w:tc>
          <w:tcPr>
            <w:tcW w:w="1505" w:type="dxa"/>
            <w:noWrap w:val="0"/>
            <w:vAlign w:val="top"/>
          </w:tcPr>
          <w:p w14:paraId="69144C0F">
            <w:pPr>
              <w:widowControl/>
              <w:spacing w:line="240" w:lineRule="atLeast"/>
              <w:jc w:val="center"/>
              <w:rPr>
                <w:rFonts w:ascii="仿宋_GB2312" w:hAnsi="仿宋_GB2312" w:eastAsia="仿宋_GB2312" w:cs="仿宋_GB2312"/>
                <w:kern w:val="0"/>
                <w:szCs w:val="21"/>
              </w:rPr>
            </w:pPr>
          </w:p>
        </w:tc>
        <w:tc>
          <w:tcPr>
            <w:tcW w:w="1505" w:type="dxa"/>
            <w:noWrap w:val="0"/>
            <w:vAlign w:val="top"/>
          </w:tcPr>
          <w:p w14:paraId="45CF5E66">
            <w:pPr>
              <w:widowControl/>
              <w:spacing w:line="240" w:lineRule="atLeast"/>
              <w:jc w:val="center"/>
              <w:rPr>
                <w:rFonts w:ascii="仿宋_GB2312" w:hAnsi="仿宋_GB2312" w:eastAsia="仿宋_GB2312" w:cs="仿宋_GB2312"/>
                <w:kern w:val="0"/>
                <w:szCs w:val="21"/>
              </w:rPr>
            </w:pPr>
          </w:p>
        </w:tc>
        <w:tc>
          <w:tcPr>
            <w:tcW w:w="1505" w:type="dxa"/>
            <w:noWrap w:val="0"/>
            <w:vAlign w:val="center"/>
          </w:tcPr>
          <w:p w14:paraId="39ED6DAF">
            <w:pPr>
              <w:widowControl/>
              <w:spacing w:line="240" w:lineRule="atLeast"/>
              <w:jc w:val="center"/>
              <w:rPr>
                <w:rFonts w:ascii="仿宋_GB2312" w:hAnsi="仿宋_GB2312" w:eastAsia="仿宋_GB2312" w:cs="仿宋_GB2312"/>
                <w:kern w:val="0"/>
                <w:szCs w:val="21"/>
              </w:rPr>
            </w:pPr>
          </w:p>
        </w:tc>
      </w:tr>
      <w:tr w14:paraId="138D141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403" w:type="dxa"/>
            <w:noWrap w:val="0"/>
            <w:vAlign w:val="bottom"/>
          </w:tcPr>
          <w:p w14:paraId="3BCE4043">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合 计</w:t>
            </w:r>
          </w:p>
        </w:tc>
        <w:tc>
          <w:tcPr>
            <w:tcW w:w="1604" w:type="dxa"/>
            <w:noWrap w:val="0"/>
            <w:vAlign w:val="center"/>
          </w:tcPr>
          <w:p w14:paraId="46581332">
            <w:pPr>
              <w:widowControl/>
              <w:spacing w:line="240" w:lineRule="atLeast"/>
              <w:jc w:val="center"/>
              <w:rPr>
                <w:rFonts w:ascii="仿宋_GB2312" w:hAnsi="仿宋_GB2312" w:eastAsia="仿宋_GB2312" w:cs="仿宋_GB2312"/>
                <w:kern w:val="0"/>
                <w:szCs w:val="21"/>
              </w:rPr>
            </w:pPr>
          </w:p>
        </w:tc>
        <w:tc>
          <w:tcPr>
            <w:tcW w:w="1505" w:type="dxa"/>
            <w:noWrap w:val="0"/>
            <w:vAlign w:val="top"/>
          </w:tcPr>
          <w:p w14:paraId="077A917C">
            <w:pPr>
              <w:widowControl/>
              <w:spacing w:line="240" w:lineRule="atLeast"/>
              <w:jc w:val="center"/>
              <w:rPr>
                <w:rFonts w:ascii="仿宋_GB2312" w:hAnsi="仿宋_GB2312" w:eastAsia="仿宋_GB2312" w:cs="仿宋_GB2312"/>
                <w:kern w:val="0"/>
                <w:szCs w:val="21"/>
              </w:rPr>
            </w:pPr>
          </w:p>
        </w:tc>
        <w:tc>
          <w:tcPr>
            <w:tcW w:w="1505" w:type="dxa"/>
            <w:noWrap w:val="0"/>
            <w:vAlign w:val="top"/>
          </w:tcPr>
          <w:p w14:paraId="50439B65">
            <w:pPr>
              <w:widowControl/>
              <w:spacing w:line="240" w:lineRule="atLeast"/>
              <w:jc w:val="center"/>
              <w:rPr>
                <w:rFonts w:ascii="仿宋_GB2312" w:hAnsi="仿宋_GB2312" w:eastAsia="仿宋_GB2312" w:cs="仿宋_GB2312"/>
                <w:kern w:val="0"/>
                <w:szCs w:val="21"/>
              </w:rPr>
            </w:pPr>
          </w:p>
        </w:tc>
        <w:tc>
          <w:tcPr>
            <w:tcW w:w="1505" w:type="dxa"/>
            <w:noWrap w:val="0"/>
            <w:vAlign w:val="center"/>
          </w:tcPr>
          <w:p w14:paraId="3A12FAD1">
            <w:pPr>
              <w:widowControl/>
              <w:spacing w:line="240" w:lineRule="atLeast"/>
              <w:jc w:val="center"/>
              <w:rPr>
                <w:rFonts w:ascii="仿宋_GB2312" w:hAnsi="仿宋_GB2312" w:eastAsia="仿宋_GB2312" w:cs="仿宋_GB2312"/>
                <w:kern w:val="0"/>
                <w:szCs w:val="21"/>
              </w:rPr>
            </w:pPr>
          </w:p>
        </w:tc>
      </w:tr>
    </w:tbl>
    <w:p w14:paraId="33F9F17E">
      <w:pPr>
        <w:pStyle w:val="5"/>
        <w:numPr>
          <w:ilvl w:val="0"/>
          <w:numId w:val="0"/>
        </w:numPr>
        <w:ind w:left="480"/>
        <w:rPr>
          <w:rFonts w:hint="eastAsia" w:ascii="仿宋_GB2312" w:hAnsi="宋体"/>
          <w:kern w:val="0"/>
          <w:szCs w:val="24"/>
          <w:lang w:val="en-US" w:eastAsia="zh-CN"/>
        </w:rPr>
      </w:pPr>
      <w:bookmarkStart w:id="2" w:name="_Hlk88210640"/>
      <w:r>
        <w:rPr>
          <w:rFonts w:hint="eastAsia" w:ascii="仿宋_GB2312" w:hAnsi="宋体"/>
          <w:kern w:val="0"/>
          <w:szCs w:val="24"/>
          <w:lang w:val="en-US" w:eastAsia="zh-CN"/>
        </w:rPr>
        <w:t>（2）按坏账准备计提方法分类披露其他应收款项</w:t>
      </w:r>
      <w:bookmarkEnd w:id="2"/>
    </w:p>
    <w:tbl>
      <w:tblPr>
        <w:tblStyle w:val="16"/>
        <w:tblW w:w="8422" w:type="dxa"/>
        <w:tblInd w:w="108"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shd w:val="clear" w:color="000000" w:fill="auto"/>
        <w:tblLayout w:type="fixed"/>
        <w:tblCellMar>
          <w:top w:w="0" w:type="dxa"/>
          <w:left w:w="108" w:type="dxa"/>
          <w:bottom w:w="0" w:type="dxa"/>
          <w:right w:w="108" w:type="dxa"/>
        </w:tblCellMar>
      </w:tblPr>
      <w:tblGrid>
        <w:gridCol w:w="3719"/>
        <w:gridCol w:w="884"/>
        <w:gridCol w:w="846"/>
        <w:gridCol w:w="676"/>
        <w:gridCol w:w="1619"/>
        <w:gridCol w:w="678"/>
      </w:tblGrid>
      <w:tr w14:paraId="66FD94A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shd w:val="clear" w:color="000000" w:fill="auto"/>
          <w:tblCellMar>
            <w:top w:w="0" w:type="dxa"/>
            <w:left w:w="108" w:type="dxa"/>
            <w:bottom w:w="0" w:type="dxa"/>
            <w:right w:w="108" w:type="dxa"/>
          </w:tblCellMar>
        </w:tblPrEx>
        <w:trPr>
          <w:trHeight w:val="340" w:hRule="atLeast"/>
        </w:trPr>
        <w:tc>
          <w:tcPr>
            <w:tcW w:w="3719" w:type="dxa"/>
            <w:vMerge w:val="restart"/>
            <w:shd w:val="clear" w:color="000000" w:fill="auto"/>
            <w:noWrap w:val="0"/>
            <w:vAlign w:val="center"/>
          </w:tcPr>
          <w:p w14:paraId="79A704FC">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类  别</w:t>
            </w:r>
          </w:p>
        </w:tc>
        <w:tc>
          <w:tcPr>
            <w:tcW w:w="4703" w:type="dxa"/>
            <w:gridSpan w:val="5"/>
            <w:shd w:val="clear" w:color="000000" w:fill="auto"/>
            <w:noWrap w:val="0"/>
            <w:vAlign w:val="center"/>
          </w:tcPr>
          <w:p w14:paraId="3C8477C3">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期末余额</w:t>
            </w:r>
          </w:p>
        </w:tc>
      </w:tr>
      <w:tr w14:paraId="3D70E1E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719" w:type="dxa"/>
            <w:vMerge w:val="continue"/>
            <w:shd w:val="clear" w:color="000000" w:fill="auto"/>
            <w:noWrap w:val="0"/>
            <w:vAlign w:val="center"/>
          </w:tcPr>
          <w:p w14:paraId="69359818">
            <w:pPr>
              <w:tabs>
                <w:tab w:val="left" w:pos="196"/>
                <w:tab w:val="left" w:pos="426"/>
              </w:tabs>
              <w:snapToGrid w:val="0"/>
              <w:spacing w:line="240" w:lineRule="atLeast"/>
              <w:rPr>
                <w:rFonts w:ascii="仿宋_GB2312" w:hAnsi="仿宋_GB2312" w:eastAsia="仿宋_GB2312" w:cs="仿宋_GB2312"/>
                <w:szCs w:val="21"/>
              </w:rPr>
            </w:pPr>
          </w:p>
        </w:tc>
        <w:tc>
          <w:tcPr>
            <w:tcW w:w="1730" w:type="dxa"/>
            <w:gridSpan w:val="2"/>
            <w:shd w:val="clear" w:color="000000" w:fill="auto"/>
            <w:noWrap w:val="0"/>
            <w:vAlign w:val="center"/>
          </w:tcPr>
          <w:p w14:paraId="380E27F0">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账面余额</w:t>
            </w:r>
          </w:p>
        </w:tc>
        <w:tc>
          <w:tcPr>
            <w:tcW w:w="2295" w:type="dxa"/>
            <w:gridSpan w:val="2"/>
            <w:shd w:val="clear" w:color="000000" w:fill="auto"/>
            <w:noWrap w:val="0"/>
            <w:vAlign w:val="center"/>
          </w:tcPr>
          <w:p w14:paraId="1E215EF0">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坏账准备</w:t>
            </w:r>
          </w:p>
        </w:tc>
        <w:tc>
          <w:tcPr>
            <w:tcW w:w="678" w:type="dxa"/>
            <w:vMerge w:val="restart"/>
            <w:shd w:val="clear" w:color="000000" w:fill="auto"/>
            <w:noWrap w:val="0"/>
            <w:vAlign w:val="center"/>
          </w:tcPr>
          <w:p w14:paraId="616A1097">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账面价值</w:t>
            </w:r>
          </w:p>
        </w:tc>
      </w:tr>
      <w:tr w14:paraId="34A6DF6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719" w:type="dxa"/>
            <w:vMerge w:val="continue"/>
            <w:shd w:val="clear" w:color="000000" w:fill="auto"/>
            <w:noWrap w:val="0"/>
            <w:vAlign w:val="center"/>
          </w:tcPr>
          <w:p w14:paraId="0A866428">
            <w:pPr>
              <w:tabs>
                <w:tab w:val="left" w:pos="196"/>
                <w:tab w:val="left" w:pos="426"/>
              </w:tabs>
              <w:snapToGrid w:val="0"/>
              <w:spacing w:line="240" w:lineRule="atLeast"/>
              <w:rPr>
                <w:rFonts w:ascii="仿宋_GB2312" w:hAnsi="仿宋_GB2312" w:eastAsia="仿宋_GB2312" w:cs="仿宋_GB2312"/>
                <w:szCs w:val="21"/>
              </w:rPr>
            </w:pPr>
          </w:p>
        </w:tc>
        <w:tc>
          <w:tcPr>
            <w:tcW w:w="884" w:type="dxa"/>
            <w:shd w:val="clear" w:color="000000" w:fill="auto"/>
            <w:noWrap w:val="0"/>
            <w:vAlign w:val="center"/>
          </w:tcPr>
          <w:p w14:paraId="10AF9015">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金额</w:t>
            </w:r>
          </w:p>
        </w:tc>
        <w:tc>
          <w:tcPr>
            <w:tcW w:w="846" w:type="dxa"/>
            <w:shd w:val="clear" w:color="000000" w:fill="auto"/>
            <w:noWrap w:val="0"/>
            <w:vAlign w:val="center"/>
          </w:tcPr>
          <w:p w14:paraId="149DCD73">
            <w:pPr>
              <w:tabs>
                <w:tab w:val="left" w:pos="196"/>
                <w:tab w:val="left" w:pos="426"/>
              </w:tabs>
              <w:snapToGrid w:val="0"/>
              <w:spacing w:line="240" w:lineRule="atLeast"/>
              <w:ind w:left="-63" w:leftChars="-30" w:right="-63" w:rightChars="-30"/>
              <w:jc w:val="center"/>
              <w:rPr>
                <w:rFonts w:ascii="仿宋_GB2312" w:hAnsi="仿宋_GB2312" w:eastAsia="仿宋_GB2312" w:cs="仿宋_GB2312"/>
                <w:szCs w:val="21"/>
              </w:rPr>
            </w:pPr>
            <w:r>
              <w:rPr>
                <w:rFonts w:hint="eastAsia" w:ascii="仿宋_GB2312" w:hAnsi="仿宋_GB2312" w:eastAsia="仿宋_GB2312" w:cs="仿宋_GB2312"/>
                <w:szCs w:val="21"/>
              </w:rPr>
              <w:t>比例（%）</w:t>
            </w:r>
          </w:p>
        </w:tc>
        <w:tc>
          <w:tcPr>
            <w:tcW w:w="676" w:type="dxa"/>
            <w:shd w:val="clear" w:color="000000" w:fill="auto"/>
            <w:noWrap w:val="0"/>
            <w:vAlign w:val="center"/>
          </w:tcPr>
          <w:p w14:paraId="35CE1FD8">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金额</w:t>
            </w:r>
          </w:p>
        </w:tc>
        <w:tc>
          <w:tcPr>
            <w:tcW w:w="1619" w:type="dxa"/>
            <w:shd w:val="clear" w:color="000000" w:fill="auto"/>
            <w:noWrap w:val="0"/>
            <w:vAlign w:val="center"/>
          </w:tcPr>
          <w:p w14:paraId="3AFEF990">
            <w:pPr>
              <w:tabs>
                <w:tab w:val="left" w:pos="196"/>
                <w:tab w:val="left" w:pos="426"/>
              </w:tabs>
              <w:snapToGrid w:val="0"/>
              <w:spacing w:line="240" w:lineRule="atLeast"/>
              <w:ind w:left="-63" w:leftChars="-30" w:right="-63" w:rightChars="-30"/>
              <w:jc w:val="center"/>
              <w:rPr>
                <w:rFonts w:ascii="仿宋_GB2312" w:hAnsi="仿宋_GB2312" w:eastAsia="仿宋_GB2312" w:cs="仿宋_GB2312"/>
                <w:szCs w:val="21"/>
              </w:rPr>
            </w:pPr>
            <w:r>
              <w:rPr>
                <w:rFonts w:hint="eastAsia" w:ascii="仿宋_GB2312" w:hAnsi="仿宋_GB2312" w:eastAsia="仿宋_GB2312" w:cs="仿宋_GB2312"/>
                <w:szCs w:val="21"/>
              </w:rPr>
              <w:t>预期信用损失率/计提比例（%）</w:t>
            </w:r>
          </w:p>
        </w:tc>
        <w:tc>
          <w:tcPr>
            <w:tcW w:w="678" w:type="dxa"/>
            <w:vMerge w:val="continue"/>
            <w:shd w:val="clear" w:color="000000" w:fill="auto"/>
            <w:noWrap w:val="0"/>
            <w:vAlign w:val="center"/>
          </w:tcPr>
          <w:p w14:paraId="021066E2">
            <w:pPr>
              <w:tabs>
                <w:tab w:val="left" w:pos="196"/>
                <w:tab w:val="left" w:pos="426"/>
              </w:tabs>
              <w:snapToGrid w:val="0"/>
              <w:spacing w:line="240" w:lineRule="atLeast"/>
              <w:ind w:left="-63" w:leftChars="-30" w:right="-63" w:rightChars="-30"/>
              <w:jc w:val="center"/>
              <w:rPr>
                <w:rFonts w:ascii="仿宋_GB2312" w:hAnsi="仿宋_GB2312" w:eastAsia="仿宋_GB2312" w:cs="仿宋_GB2312"/>
                <w:szCs w:val="21"/>
              </w:rPr>
            </w:pPr>
          </w:p>
        </w:tc>
      </w:tr>
      <w:tr w14:paraId="016957E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719" w:type="dxa"/>
            <w:shd w:val="clear" w:color="000000" w:fill="auto"/>
            <w:noWrap w:val="0"/>
            <w:vAlign w:val="center"/>
          </w:tcPr>
          <w:p w14:paraId="0DE4021B">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单项计提坏账准备的其他应收款项</w:t>
            </w:r>
          </w:p>
        </w:tc>
        <w:tc>
          <w:tcPr>
            <w:tcW w:w="884" w:type="dxa"/>
            <w:shd w:val="clear" w:color="000000" w:fill="auto"/>
            <w:noWrap w:val="0"/>
            <w:vAlign w:val="center"/>
          </w:tcPr>
          <w:p w14:paraId="12BEF812">
            <w:pPr>
              <w:tabs>
                <w:tab w:val="left" w:pos="196"/>
                <w:tab w:val="left" w:pos="426"/>
              </w:tabs>
              <w:snapToGrid w:val="0"/>
              <w:spacing w:line="240" w:lineRule="atLeast"/>
              <w:jc w:val="right"/>
              <w:rPr>
                <w:rFonts w:ascii="仿宋_GB2312" w:hAnsi="仿宋_GB2312" w:eastAsia="仿宋_GB2312" w:cs="仿宋_GB2312"/>
                <w:szCs w:val="21"/>
              </w:rPr>
            </w:pPr>
          </w:p>
        </w:tc>
        <w:tc>
          <w:tcPr>
            <w:tcW w:w="846" w:type="dxa"/>
            <w:shd w:val="clear" w:color="000000" w:fill="auto"/>
            <w:noWrap w:val="0"/>
            <w:vAlign w:val="center"/>
          </w:tcPr>
          <w:p w14:paraId="389351EA">
            <w:pPr>
              <w:tabs>
                <w:tab w:val="left" w:pos="196"/>
                <w:tab w:val="left" w:pos="426"/>
              </w:tabs>
              <w:snapToGrid w:val="0"/>
              <w:spacing w:line="240" w:lineRule="atLeast"/>
              <w:jc w:val="right"/>
              <w:rPr>
                <w:rFonts w:ascii="仿宋_GB2312" w:hAnsi="仿宋_GB2312" w:eastAsia="仿宋_GB2312" w:cs="仿宋_GB2312"/>
                <w:szCs w:val="21"/>
              </w:rPr>
            </w:pPr>
          </w:p>
        </w:tc>
        <w:tc>
          <w:tcPr>
            <w:tcW w:w="676" w:type="dxa"/>
            <w:shd w:val="clear" w:color="000000" w:fill="auto"/>
            <w:noWrap w:val="0"/>
            <w:vAlign w:val="center"/>
          </w:tcPr>
          <w:p w14:paraId="331B8804">
            <w:pPr>
              <w:tabs>
                <w:tab w:val="left" w:pos="196"/>
                <w:tab w:val="left" w:pos="426"/>
              </w:tabs>
              <w:snapToGrid w:val="0"/>
              <w:spacing w:line="240" w:lineRule="atLeast"/>
              <w:jc w:val="right"/>
              <w:rPr>
                <w:rFonts w:ascii="仿宋_GB2312" w:hAnsi="仿宋_GB2312" w:eastAsia="仿宋_GB2312" w:cs="仿宋_GB2312"/>
                <w:szCs w:val="21"/>
              </w:rPr>
            </w:pPr>
          </w:p>
        </w:tc>
        <w:tc>
          <w:tcPr>
            <w:tcW w:w="1619" w:type="dxa"/>
            <w:shd w:val="clear" w:color="000000" w:fill="auto"/>
            <w:noWrap w:val="0"/>
            <w:vAlign w:val="center"/>
          </w:tcPr>
          <w:p w14:paraId="1E82A510">
            <w:pPr>
              <w:tabs>
                <w:tab w:val="left" w:pos="196"/>
                <w:tab w:val="left" w:pos="426"/>
              </w:tabs>
              <w:snapToGrid w:val="0"/>
              <w:spacing w:line="240" w:lineRule="atLeast"/>
              <w:jc w:val="right"/>
              <w:rPr>
                <w:rFonts w:ascii="仿宋_GB2312" w:hAnsi="仿宋_GB2312" w:eastAsia="仿宋_GB2312" w:cs="仿宋_GB2312"/>
                <w:szCs w:val="21"/>
              </w:rPr>
            </w:pPr>
          </w:p>
        </w:tc>
        <w:tc>
          <w:tcPr>
            <w:tcW w:w="678" w:type="dxa"/>
            <w:shd w:val="clear" w:color="000000" w:fill="auto"/>
            <w:noWrap w:val="0"/>
            <w:vAlign w:val="center"/>
          </w:tcPr>
          <w:p w14:paraId="61D8C9E4">
            <w:pPr>
              <w:tabs>
                <w:tab w:val="left" w:pos="196"/>
                <w:tab w:val="left" w:pos="426"/>
              </w:tabs>
              <w:snapToGrid w:val="0"/>
              <w:spacing w:line="240" w:lineRule="atLeast"/>
              <w:jc w:val="right"/>
              <w:rPr>
                <w:rFonts w:ascii="仿宋_GB2312" w:hAnsi="仿宋_GB2312" w:eastAsia="仿宋_GB2312" w:cs="仿宋_GB2312"/>
                <w:szCs w:val="21"/>
              </w:rPr>
            </w:pPr>
          </w:p>
        </w:tc>
      </w:tr>
      <w:tr w14:paraId="08E34E3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719" w:type="dxa"/>
            <w:shd w:val="clear" w:color="000000" w:fill="auto"/>
            <w:noWrap w:val="0"/>
            <w:vAlign w:val="center"/>
          </w:tcPr>
          <w:p w14:paraId="15D66F6C">
            <w:pPr>
              <w:tabs>
                <w:tab w:val="left" w:pos="196"/>
                <w:tab w:val="left" w:pos="426"/>
              </w:tabs>
              <w:snapToGrid w:val="0"/>
              <w:spacing w:line="240" w:lineRule="atLeast"/>
              <w:jc w:val="left"/>
              <w:rPr>
                <w:rFonts w:ascii="仿宋_GB2312" w:hAnsi="仿宋_GB2312" w:eastAsia="仿宋_GB2312" w:cs="仿宋_GB2312"/>
                <w:szCs w:val="21"/>
              </w:rPr>
            </w:pPr>
            <w:r>
              <w:rPr>
                <w:rFonts w:hint="eastAsia" w:ascii="仿宋_GB2312" w:hAnsi="仿宋_GB2312" w:eastAsia="仿宋_GB2312" w:cs="仿宋_GB2312"/>
                <w:szCs w:val="21"/>
              </w:rPr>
              <w:t>单项金额重大并单项计提坏账准备的其他应收款项（旧准则适用）</w:t>
            </w:r>
          </w:p>
        </w:tc>
        <w:tc>
          <w:tcPr>
            <w:tcW w:w="884" w:type="dxa"/>
            <w:shd w:val="clear" w:color="000000" w:fill="auto"/>
            <w:noWrap w:val="0"/>
            <w:vAlign w:val="center"/>
          </w:tcPr>
          <w:p w14:paraId="69CDC0FE">
            <w:pPr>
              <w:tabs>
                <w:tab w:val="left" w:pos="196"/>
                <w:tab w:val="left" w:pos="426"/>
              </w:tabs>
              <w:snapToGrid w:val="0"/>
              <w:spacing w:line="240" w:lineRule="atLeast"/>
              <w:jc w:val="right"/>
              <w:rPr>
                <w:rFonts w:ascii="仿宋_GB2312" w:hAnsi="仿宋_GB2312" w:eastAsia="仿宋_GB2312" w:cs="仿宋_GB2312"/>
                <w:szCs w:val="21"/>
              </w:rPr>
            </w:pPr>
          </w:p>
        </w:tc>
        <w:tc>
          <w:tcPr>
            <w:tcW w:w="846" w:type="dxa"/>
            <w:shd w:val="clear" w:color="000000" w:fill="auto"/>
            <w:noWrap w:val="0"/>
            <w:vAlign w:val="center"/>
          </w:tcPr>
          <w:p w14:paraId="1645AB3D">
            <w:pPr>
              <w:tabs>
                <w:tab w:val="left" w:pos="196"/>
                <w:tab w:val="left" w:pos="426"/>
              </w:tabs>
              <w:snapToGrid w:val="0"/>
              <w:spacing w:line="240" w:lineRule="atLeast"/>
              <w:jc w:val="right"/>
              <w:rPr>
                <w:rFonts w:ascii="仿宋_GB2312" w:hAnsi="仿宋_GB2312" w:eastAsia="仿宋_GB2312" w:cs="仿宋_GB2312"/>
                <w:szCs w:val="21"/>
              </w:rPr>
            </w:pPr>
          </w:p>
        </w:tc>
        <w:tc>
          <w:tcPr>
            <w:tcW w:w="676" w:type="dxa"/>
            <w:shd w:val="clear" w:color="000000" w:fill="auto"/>
            <w:noWrap w:val="0"/>
            <w:vAlign w:val="center"/>
          </w:tcPr>
          <w:p w14:paraId="337C318F">
            <w:pPr>
              <w:tabs>
                <w:tab w:val="left" w:pos="196"/>
                <w:tab w:val="left" w:pos="426"/>
              </w:tabs>
              <w:snapToGrid w:val="0"/>
              <w:spacing w:line="240" w:lineRule="atLeast"/>
              <w:jc w:val="right"/>
              <w:rPr>
                <w:rFonts w:ascii="仿宋_GB2312" w:hAnsi="仿宋_GB2312" w:eastAsia="仿宋_GB2312" w:cs="仿宋_GB2312"/>
                <w:szCs w:val="21"/>
              </w:rPr>
            </w:pPr>
          </w:p>
        </w:tc>
        <w:tc>
          <w:tcPr>
            <w:tcW w:w="1619" w:type="dxa"/>
            <w:shd w:val="clear" w:color="000000" w:fill="auto"/>
            <w:noWrap w:val="0"/>
            <w:vAlign w:val="center"/>
          </w:tcPr>
          <w:p w14:paraId="016E6F48">
            <w:pPr>
              <w:tabs>
                <w:tab w:val="left" w:pos="196"/>
                <w:tab w:val="left" w:pos="426"/>
              </w:tabs>
              <w:snapToGrid w:val="0"/>
              <w:spacing w:line="240" w:lineRule="atLeast"/>
              <w:jc w:val="right"/>
              <w:rPr>
                <w:rFonts w:ascii="仿宋_GB2312" w:hAnsi="仿宋_GB2312" w:eastAsia="仿宋_GB2312" w:cs="仿宋_GB2312"/>
                <w:szCs w:val="21"/>
              </w:rPr>
            </w:pPr>
          </w:p>
        </w:tc>
        <w:tc>
          <w:tcPr>
            <w:tcW w:w="678" w:type="dxa"/>
            <w:shd w:val="clear" w:color="000000" w:fill="auto"/>
            <w:noWrap w:val="0"/>
            <w:vAlign w:val="center"/>
          </w:tcPr>
          <w:p w14:paraId="1D085A5C">
            <w:pPr>
              <w:tabs>
                <w:tab w:val="left" w:pos="196"/>
                <w:tab w:val="left" w:pos="426"/>
              </w:tabs>
              <w:snapToGrid w:val="0"/>
              <w:spacing w:line="240" w:lineRule="atLeast"/>
              <w:jc w:val="right"/>
              <w:rPr>
                <w:rFonts w:ascii="仿宋_GB2312" w:hAnsi="仿宋_GB2312" w:eastAsia="仿宋_GB2312" w:cs="仿宋_GB2312"/>
                <w:szCs w:val="21"/>
              </w:rPr>
            </w:pPr>
          </w:p>
        </w:tc>
      </w:tr>
      <w:tr w14:paraId="193AB8C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719" w:type="dxa"/>
            <w:shd w:val="clear" w:color="000000" w:fill="auto"/>
            <w:noWrap w:val="0"/>
            <w:vAlign w:val="center"/>
          </w:tcPr>
          <w:p w14:paraId="01AA4982">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按信用风险特征组合计提坏账准备的其他应收款项（新旧准则均适用）</w:t>
            </w:r>
          </w:p>
        </w:tc>
        <w:tc>
          <w:tcPr>
            <w:tcW w:w="884" w:type="dxa"/>
            <w:shd w:val="clear" w:color="000000" w:fill="auto"/>
            <w:noWrap w:val="0"/>
            <w:vAlign w:val="center"/>
          </w:tcPr>
          <w:p w14:paraId="4ED1D424">
            <w:pPr>
              <w:tabs>
                <w:tab w:val="left" w:pos="196"/>
                <w:tab w:val="left" w:pos="426"/>
              </w:tabs>
              <w:snapToGrid w:val="0"/>
              <w:spacing w:line="240" w:lineRule="atLeast"/>
              <w:jc w:val="right"/>
              <w:rPr>
                <w:rFonts w:ascii="仿宋_GB2312" w:hAnsi="仿宋_GB2312" w:eastAsia="仿宋_GB2312" w:cs="仿宋_GB2312"/>
                <w:szCs w:val="21"/>
              </w:rPr>
            </w:pPr>
          </w:p>
        </w:tc>
        <w:tc>
          <w:tcPr>
            <w:tcW w:w="846" w:type="dxa"/>
            <w:shd w:val="clear" w:color="000000" w:fill="auto"/>
            <w:noWrap w:val="0"/>
            <w:vAlign w:val="center"/>
          </w:tcPr>
          <w:p w14:paraId="79100249">
            <w:pPr>
              <w:tabs>
                <w:tab w:val="left" w:pos="196"/>
                <w:tab w:val="left" w:pos="426"/>
              </w:tabs>
              <w:snapToGrid w:val="0"/>
              <w:spacing w:line="240" w:lineRule="atLeast"/>
              <w:jc w:val="right"/>
              <w:rPr>
                <w:rFonts w:ascii="仿宋_GB2312" w:hAnsi="仿宋_GB2312" w:eastAsia="仿宋_GB2312" w:cs="仿宋_GB2312"/>
                <w:szCs w:val="21"/>
              </w:rPr>
            </w:pPr>
          </w:p>
        </w:tc>
        <w:tc>
          <w:tcPr>
            <w:tcW w:w="676" w:type="dxa"/>
            <w:shd w:val="clear" w:color="000000" w:fill="auto"/>
            <w:noWrap w:val="0"/>
            <w:vAlign w:val="center"/>
          </w:tcPr>
          <w:p w14:paraId="6AEBCE45">
            <w:pPr>
              <w:tabs>
                <w:tab w:val="left" w:pos="196"/>
                <w:tab w:val="left" w:pos="426"/>
              </w:tabs>
              <w:snapToGrid w:val="0"/>
              <w:spacing w:line="240" w:lineRule="atLeast"/>
              <w:jc w:val="right"/>
              <w:rPr>
                <w:rFonts w:ascii="仿宋_GB2312" w:hAnsi="仿宋_GB2312" w:eastAsia="仿宋_GB2312" w:cs="仿宋_GB2312"/>
                <w:szCs w:val="21"/>
              </w:rPr>
            </w:pPr>
          </w:p>
        </w:tc>
        <w:tc>
          <w:tcPr>
            <w:tcW w:w="1619" w:type="dxa"/>
            <w:shd w:val="clear" w:color="000000" w:fill="auto"/>
            <w:noWrap w:val="0"/>
            <w:vAlign w:val="center"/>
          </w:tcPr>
          <w:p w14:paraId="4473B2C9">
            <w:pPr>
              <w:tabs>
                <w:tab w:val="left" w:pos="196"/>
                <w:tab w:val="left" w:pos="426"/>
              </w:tabs>
              <w:snapToGrid w:val="0"/>
              <w:spacing w:line="240" w:lineRule="atLeast"/>
              <w:jc w:val="right"/>
              <w:rPr>
                <w:rFonts w:ascii="仿宋_GB2312" w:hAnsi="仿宋_GB2312" w:eastAsia="仿宋_GB2312" w:cs="仿宋_GB2312"/>
                <w:szCs w:val="21"/>
              </w:rPr>
            </w:pPr>
          </w:p>
        </w:tc>
        <w:tc>
          <w:tcPr>
            <w:tcW w:w="678" w:type="dxa"/>
            <w:shd w:val="clear" w:color="000000" w:fill="auto"/>
            <w:noWrap w:val="0"/>
            <w:vAlign w:val="center"/>
          </w:tcPr>
          <w:p w14:paraId="3F7F4CFB">
            <w:pPr>
              <w:tabs>
                <w:tab w:val="left" w:pos="196"/>
                <w:tab w:val="left" w:pos="426"/>
              </w:tabs>
              <w:snapToGrid w:val="0"/>
              <w:spacing w:line="240" w:lineRule="atLeast"/>
              <w:jc w:val="right"/>
              <w:rPr>
                <w:rFonts w:ascii="仿宋_GB2312" w:hAnsi="仿宋_GB2312" w:eastAsia="仿宋_GB2312" w:cs="仿宋_GB2312"/>
                <w:szCs w:val="21"/>
              </w:rPr>
            </w:pPr>
          </w:p>
        </w:tc>
      </w:tr>
      <w:tr w14:paraId="4C16D5E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719" w:type="dxa"/>
            <w:shd w:val="clear" w:color="000000" w:fill="auto"/>
            <w:noWrap w:val="0"/>
            <w:vAlign w:val="center"/>
          </w:tcPr>
          <w:p w14:paraId="424AC3EB">
            <w:pPr>
              <w:tabs>
                <w:tab w:val="left" w:pos="196"/>
                <w:tab w:val="left" w:pos="426"/>
              </w:tabs>
              <w:snapToGrid w:val="0"/>
              <w:spacing w:line="240" w:lineRule="atLeast"/>
              <w:jc w:val="left"/>
              <w:rPr>
                <w:rFonts w:ascii="仿宋_GB2312" w:hAnsi="仿宋_GB2312" w:eastAsia="仿宋_GB2312" w:cs="仿宋_GB2312"/>
                <w:szCs w:val="21"/>
              </w:rPr>
            </w:pPr>
            <w:r>
              <w:rPr>
                <w:rFonts w:hint="eastAsia" w:ascii="仿宋_GB2312" w:hAnsi="仿宋_GB2312" w:eastAsia="仿宋_GB2312" w:cs="仿宋_GB2312"/>
                <w:szCs w:val="21"/>
              </w:rPr>
              <w:t>单项金额虽不重大但单项计提坏账准备的其他应收款项（旧准则适用）</w:t>
            </w:r>
          </w:p>
        </w:tc>
        <w:tc>
          <w:tcPr>
            <w:tcW w:w="884" w:type="dxa"/>
            <w:shd w:val="clear" w:color="000000" w:fill="auto"/>
            <w:noWrap w:val="0"/>
            <w:vAlign w:val="center"/>
          </w:tcPr>
          <w:p w14:paraId="0B122C8C">
            <w:pPr>
              <w:tabs>
                <w:tab w:val="left" w:pos="196"/>
                <w:tab w:val="left" w:pos="426"/>
              </w:tabs>
              <w:snapToGrid w:val="0"/>
              <w:spacing w:line="240" w:lineRule="atLeast"/>
              <w:jc w:val="right"/>
              <w:rPr>
                <w:rFonts w:ascii="仿宋_GB2312" w:hAnsi="仿宋_GB2312" w:eastAsia="仿宋_GB2312" w:cs="仿宋_GB2312"/>
                <w:szCs w:val="21"/>
              </w:rPr>
            </w:pPr>
          </w:p>
        </w:tc>
        <w:tc>
          <w:tcPr>
            <w:tcW w:w="846" w:type="dxa"/>
            <w:shd w:val="clear" w:color="000000" w:fill="auto"/>
            <w:noWrap w:val="0"/>
            <w:vAlign w:val="center"/>
          </w:tcPr>
          <w:p w14:paraId="7350F1B4">
            <w:pPr>
              <w:tabs>
                <w:tab w:val="left" w:pos="196"/>
                <w:tab w:val="left" w:pos="426"/>
              </w:tabs>
              <w:snapToGrid w:val="0"/>
              <w:spacing w:line="240" w:lineRule="atLeast"/>
              <w:jc w:val="right"/>
              <w:rPr>
                <w:rFonts w:ascii="仿宋_GB2312" w:hAnsi="仿宋_GB2312" w:eastAsia="仿宋_GB2312" w:cs="仿宋_GB2312"/>
                <w:szCs w:val="21"/>
              </w:rPr>
            </w:pPr>
          </w:p>
        </w:tc>
        <w:tc>
          <w:tcPr>
            <w:tcW w:w="676" w:type="dxa"/>
            <w:shd w:val="clear" w:color="000000" w:fill="auto"/>
            <w:noWrap w:val="0"/>
            <w:vAlign w:val="center"/>
          </w:tcPr>
          <w:p w14:paraId="5D09E556">
            <w:pPr>
              <w:tabs>
                <w:tab w:val="left" w:pos="196"/>
                <w:tab w:val="left" w:pos="426"/>
              </w:tabs>
              <w:snapToGrid w:val="0"/>
              <w:spacing w:line="240" w:lineRule="atLeast"/>
              <w:jc w:val="right"/>
              <w:rPr>
                <w:rFonts w:ascii="仿宋_GB2312" w:hAnsi="仿宋_GB2312" w:eastAsia="仿宋_GB2312" w:cs="仿宋_GB2312"/>
                <w:szCs w:val="21"/>
              </w:rPr>
            </w:pPr>
          </w:p>
        </w:tc>
        <w:tc>
          <w:tcPr>
            <w:tcW w:w="1619" w:type="dxa"/>
            <w:shd w:val="clear" w:color="000000" w:fill="auto"/>
            <w:noWrap w:val="0"/>
            <w:vAlign w:val="center"/>
          </w:tcPr>
          <w:p w14:paraId="246798B6">
            <w:pPr>
              <w:tabs>
                <w:tab w:val="left" w:pos="196"/>
                <w:tab w:val="left" w:pos="426"/>
              </w:tabs>
              <w:snapToGrid w:val="0"/>
              <w:spacing w:line="240" w:lineRule="atLeast"/>
              <w:jc w:val="right"/>
              <w:rPr>
                <w:rFonts w:ascii="仿宋_GB2312" w:hAnsi="仿宋_GB2312" w:eastAsia="仿宋_GB2312" w:cs="仿宋_GB2312"/>
                <w:szCs w:val="21"/>
              </w:rPr>
            </w:pPr>
          </w:p>
        </w:tc>
        <w:tc>
          <w:tcPr>
            <w:tcW w:w="678" w:type="dxa"/>
            <w:shd w:val="clear" w:color="000000" w:fill="auto"/>
            <w:noWrap w:val="0"/>
            <w:vAlign w:val="center"/>
          </w:tcPr>
          <w:p w14:paraId="2501FE57">
            <w:pPr>
              <w:tabs>
                <w:tab w:val="left" w:pos="196"/>
                <w:tab w:val="left" w:pos="426"/>
              </w:tabs>
              <w:snapToGrid w:val="0"/>
              <w:spacing w:line="240" w:lineRule="atLeast"/>
              <w:jc w:val="right"/>
              <w:rPr>
                <w:rFonts w:ascii="仿宋_GB2312" w:hAnsi="仿宋_GB2312" w:eastAsia="仿宋_GB2312" w:cs="仿宋_GB2312"/>
                <w:szCs w:val="21"/>
              </w:rPr>
            </w:pPr>
          </w:p>
        </w:tc>
      </w:tr>
      <w:tr w14:paraId="2256942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719" w:type="dxa"/>
            <w:shd w:val="clear" w:color="000000" w:fill="auto"/>
            <w:noWrap w:val="0"/>
            <w:vAlign w:val="center"/>
          </w:tcPr>
          <w:p w14:paraId="1182EA25">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合  计</w:t>
            </w:r>
          </w:p>
        </w:tc>
        <w:tc>
          <w:tcPr>
            <w:tcW w:w="884" w:type="dxa"/>
            <w:shd w:val="clear" w:color="000000" w:fill="auto"/>
            <w:noWrap w:val="0"/>
            <w:vAlign w:val="center"/>
          </w:tcPr>
          <w:p w14:paraId="5C618F6E">
            <w:pPr>
              <w:tabs>
                <w:tab w:val="left" w:pos="196"/>
                <w:tab w:val="left" w:pos="426"/>
              </w:tabs>
              <w:snapToGrid w:val="0"/>
              <w:spacing w:line="240" w:lineRule="atLeast"/>
              <w:jc w:val="right"/>
              <w:rPr>
                <w:rFonts w:ascii="仿宋_GB2312" w:hAnsi="仿宋_GB2312" w:eastAsia="仿宋_GB2312" w:cs="仿宋_GB2312"/>
                <w:szCs w:val="21"/>
              </w:rPr>
            </w:pPr>
          </w:p>
        </w:tc>
        <w:tc>
          <w:tcPr>
            <w:tcW w:w="846" w:type="dxa"/>
            <w:shd w:val="clear" w:color="000000" w:fill="auto"/>
            <w:noWrap w:val="0"/>
            <w:vAlign w:val="center"/>
          </w:tcPr>
          <w:p w14:paraId="325329FC">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w:t>
            </w:r>
          </w:p>
        </w:tc>
        <w:tc>
          <w:tcPr>
            <w:tcW w:w="676" w:type="dxa"/>
            <w:shd w:val="clear" w:color="000000" w:fill="auto"/>
            <w:noWrap w:val="0"/>
            <w:vAlign w:val="center"/>
          </w:tcPr>
          <w:p w14:paraId="07430245">
            <w:pPr>
              <w:tabs>
                <w:tab w:val="left" w:pos="196"/>
                <w:tab w:val="left" w:pos="426"/>
              </w:tabs>
              <w:snapToGrid w:val="0"/>
              <w:spacing w:line="240" w:lineRule="atLeast"/>
              <w:jc w:val="right"/>
              <w:rPr>
                <w:rFonts w:ascii="仿宋_GB2312" w:hAnsi="仿宋_GB2312" w:eastAsia="仿宋_GB2312" w:cs="仿宋_GB2312"/>
                <w:szCs w:val="21"/>
              </w:rPr>
            </w:pPr>
          </w:p>
        </w:tc>
        <w:tc>
          <w:tcPr>
            <w:tcW w:w="1619" w:type="dxa"/>
            <w:shd w:val="clear" w:color="000000" w:fill="auto"/>
            <w:noWrap w:val="0"/>
            <w:vAlign w:val="center"/>
          </w:tcPr>
          <w:p w14:paraId="694C88C8">
            <w:pPr>
              <w:tabs>
                <w:tab w:val="left" w:pos="196"/>
                <w:tab w:val="left" w:pos="426"/>
              </w:tabs>
              <w:snapToGrid w:val="0"/>
              <w:spacing w:line="240" w:lineRule="atLeast"/>
              <w:jc w:val="right"/>
              <w:rPr>
                <w:rFonts w:ascii="仿宋_GB2312" w:hAnsi="仿宋_GB2312" w:eastAsia="仿宋_GB2312" w:cs="仿宋_GB2312"/>
                <w:szCs w:val="21"/>
              </w:rPr>
            </w:pPr>
          </w:p>
        </w:tc>
        <w:tc>
          <w:tcPr>
            <w:tcW w:w="678" w:type="dxa"/>
            <w:shd w:val="clear" w:color="000000" w:fill="auto"/>
            <w:noWrap w:val="0"/>
            <w:vAlign w:val="center"/>
          </w:tcPr>
          <w:p w14:paraId="34261D33">
            <w:pPr>
              <w:tabs>
                <w:tab w:val="left" w:pos="196"/>
                <w:tab w:val="left" w:pos="426"/>
              </w:tabs>
              <w:snapToGrid w:val="0"/>
              <w:spacing w:line="240" w:lineRule="atLeast"/>
              <w:jc w:val="right"/>
              <w:rPr>
                <w:rFonts w:ascii="仿宋_GB2312" w:hAnsi="仿宋_GB2312" w:eastAsia="仿宋_GB2312" w:cs="仿宋_GB2312"/>
                <w:szCs w:val="21"/>
              </w:rPr>
            </w:pPr>
          </w:p>
        </w:tc>
      </w:tr>
    </w:tbl>
    <w:p w14:paraId="0BD90F98">
      <w:pPr>
        <w:spacing w:line="240" w:lineRule="atLeast"/>
        <w:ind w:firstLine="422" w:firstLineChars="200"/>
        <w:rPr>
          <w:rFonts w:ascii="仿宋_GB2312" w:hAnsi="仿宋_GB2312" w:eastAsia="仿宋_GB2312" w:cs="仿宋_GB2312"/>
        </w:rPr>
      </w:pPr>
      <w:r>
        <w:rPr>
          <w:rFonts w:hint="eastAsia" w:ascii="仿宋_GB2312" w:hAnsi="仿宋_GB2312" w:eastAsia="仿宋_GB2312" w:cs="仿宋_GB2312"/>
          <w:b/>
        </w:rPr>
        <w:t>续：</w:t>
      </w:r>
    </w:p>
    <w:tbl>
      <w:tblPr>
        <w:tblStyle w:val="16"/>
        <w:tblW w:w="8528" w:type="dxa"/>
        <w:tblInd w:w="108"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shd w:val="clear" w:color="000000" w:fill="auto"/>
        <w:tblLayout w:type="fixed"/>
        <w:tblCellMar>
          <w:top w:w="0" w:type="dxa"/>
          <w:left w:w="108" w:type="dxa"/>
          <w:bottom w:w="0" w:type="dxa"/>
          <w:right w:w="108" w:type="dxa"/>
        </w:tblCellMar>
      </w:tblPr>
      <w:tblGrid>
        <w:gridCol w:w="3736"/>
        <w:gridCol w:w="867"/>
        <w:gridCol w:w="861"/>
        <w:gridCol w:w="740"/>
        <w:gridCol w:w="1525"/>
        <w:gridCol w:w="799"/>
      </w:tblGrid>
      <w:tr w14:paraId="0AEFE15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shd w:val="clear" w:color="000000" w:fill="auto"/>
          <w:tblCellMar>
            <w:top w:w="0" w:type="dxa"/>
            <w:left w:w="108" w:type="dxa"/>
            <w:bottom w:w="0" w:type="dxa"/>
            <w:right w:w="108" w:type="dxa"/>
          </w:tblCellMar>
        </w:tblPrEx>
        <w:trPr>
          <w:trHeight w:val="340" w:hRule="atLeast"/>
        </w:trPr>
        <w:tc>
          <w:tcPr>
            <w:tcW w:w="3736" w:type="dxa"/>
            <w:vMerge w:val="restart"/>
            <w:shd w:val="clear" w:color="000000" w:fill="auto"/>
            <w:noWrap w:val="0"/>
            <w:vAlign w:val="center"/>
          </w:tcPr>
          <w:p w14:paraId="123F5AB1">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类  别</w:t>
            </w:r>
          </w:p>
        </w:tc>
        <w:tc>
          <w:tcPr>
            <w:tcW w:w="4792" w:type="dxa"/>
            <w:gridSpan w:val="5"/>
            <w:shd w:val="clear" w:color="000000" w:fill="auto"/>
            <w:noWrap w:val="0"/>
            <w:vAlign w:val="center"/>
          </w:tcPr>
          <w:p w14:paraId="0495F2E2">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期初余额</w:t>
            </w:r>
          </w:p>
        </w:tc>
      </w:tr>
      <w:tr w14:paraId="483C23A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736" w:type="dxa"/>
            <w:vMerge w:val="continue"/>
            <w:shd w:val="clear" w:color="000000" w:fill="auto"/>
            <w:noWrap w:val="0"/>
            <w:vAlign w:val="center"/>
          </w:tcPr>
          <w:p w14:paraId="10073275">
            <w:pPr>
              <w:tabs>
                <w:tab w:val="left" w:pos="196"/>
                <w:tab w:val="left" w:pos="426"/>
              </w:tabs>
              <w:snapToGrid w:val="0"/>
              <w:spacing w:line="240" w:lineRule="atLeast"/>
              <w:rPr>
                <w:rFonts w:ascii="仿宋_GB2312" w:hAnsi="仿宋_GB2312" w:eastAsia="仿宋_GB2312" w:cs="仿宋_GB2312"/>
                <w:szCs w:val="21"/>
              </w:rPr>
            </w:pPr>
          </w:p>
        </w:tc>
        <w:tc>
          <w:tcPr>
            <w:tcW w:w="1728" w:type="dxa"/>
            <w:gridSpan w:val="2"/>
            <w:shd w:val="clear" w:color="000000" w:fill="auto"/>
            <w:noWrap w:val="0"/>
            <w:vAlign w:val="center"/>
          </w:tcPr>
          <w:p w14:paraId="5A10387E">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账面余额</w:t>
            </w:r>
          </w:p>
        </w:tc>
        <w:tc>
          <w:tcPr>
            <w:tcW w:w="2265" w:type="dxa"/>
            <w:gridSpan w:val="2"/>
            <w:shd w:val="clear" w:color="000000" w:fill="auto"/>
            <w:noWrap w:val="0"/>
            <w:vAlign w:val="center"/>
          </w:tcPr>
          <w:p w14:paraId="18CFA912">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坏账准备</w:t>
            </w:r>
          </w:p>
        </w:tc>
        <w:tc>
          <w:tcPr>
            <w:tcW w:w="799" w:type="dxa"/>
            <w:vMerge w:val="restart"/>
            <w:shd w:val="clear" w:color="000000" w:fill="auto"/>
            <w:noWrap w:val="0"/>
            <w:vAlign w:val="center"/>
          </w:tcPr>
          <w:p w14:paraId="0684AAE0">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账面价值</w:t>
            </w:r>
          </w:p>
        </w:tc>
      </w:tr>
      <w:tr w14:paraId="5AD77A2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736" w:type="dxa"/>
            <w:vMerge w:val="continue"/>
            <w:shd w:val="clear" w:color="000000" w:fill="auto"/>
            <w:noWrap w:val="0"/>
            <w:vAlign w:val="center"/>
          </w:tcPr>
          <w:p w14:paraId="3B9AC513">
            <w:pPr>
              <w:tabs>
                <w:tab w:val="left" w:pos="196"/>
                <w:tab w:val="left" w:pos="426"/>
              </w:tabs>
              <w:snapToGrid w:val="0"/>
              <w:spacing w:line="240" w:lineRule="atLeast"/>
              <w:rPr>
                <w:rFonts w:ascii="仿宋_GB2312" w:hAnsi="仿宋_GB2312" w:eastAsia="仿宋_GB2312" w:cs="仿宋_GB2312"/>
                <w:szCs w:val="21"/>
              </w:rPr>
            </w:pPr>
          </w:p>
        </w:tc>
        <w:tc>
          <w:tcPr>
            <w:tcW w:w="867" w:type="dxa"/>
            <w:shd w:val="clear" w:color="000000" w:fill="auto"/>
            <w:noWrap w:val="0"/>
            <w:vAlign w:val="center"/>
          </w:tcPr>
          <w:p w14:paraId="30D0F777">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金额</w:t>
            </w:r>
          </w:p>
        </w:tc>
        <w:tc>
          <w:tcPr>
            <w:tcW w:w="861" w:type="dxa"/>
            <w:shd w:val="clear" w:color="000000" w:fill="auto"/>
            <w:noWrap w:val="0"/>
            <w:vAlign w:val="center"/>
          </w:tcPr>
          <w:p w14:paraId="1E27C1A0">
            <w:pPr>
              <w:tabs>
                <w:tab w:val="left" w:pos="196"/>
                <w:tab w:val="left" w:pos="426"/>
              </w:tabs>
              <w:snapToGrid w:val="0"/>
              <w:spacing w:line="240" w:lineRule="atLeast"/>
              <w:ind w:left="-63" w:leftChars="-30" w:right="-63" w:rightChars="-30"/>
              <w:jc w:val="center"/>
              <w:rPr>
                <w:rFonts w:ascii="仿宋_GB2312" w:hAnsi="仿宋_GB2312" w:eastAsia="仿宋_GB2312" w:cs="仿宋_GB2312"/>
                <w:szCs w:val="21"/>
              </w:rPr>
            </w:pPr>
            <w:r>
              <w:rPr>
                <w:rFonts w:hint="eastAsia" w:ascii="仿宋_GB2312" w:hAnsi="仿宋_GB2312" w:eastAsia="仿宋_GB2312" w:cs="仿宋_GB2312"/>
                <w:szCs w:val="21"/>
              </w:rPr>
              <w:t>比例（%）</w:t>
            </w:r>
          </w:p>
        </w:tc>
        <w:tc>
          <w:tcPr>
            <w:tcW w:w="740" w:type="dxa"/>
            <w:shd w:val="clear" w:color="000000" w:fill="auto"/>
            <w:noWrap w:val="0"/>
            <w:vAlign w:val="center"/>
          </w:tcPr>
          <w:p w14:paraId="7939B399">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金额</w:t>
            </w:r>
          </w:p>
        </w:tc>
        <w:tc>
          <w:tcPr>
            <w:tcW w:w="1525" w:type="dxa"/>
            <w:shd w:val="clear" w:color="000000" w:fill="auto"/>
            <w:noWrap w:val="0"/>
            <w:vAlign w:val="center"/>
          </w:tcPr>
          <w:p w14:paraId="2BA99534">
            <w:pPr>
              <w:tabs>
                <w:tab w:val="left" w:pos="196"/>
                <w:tab w:val="left" w:pos="426"/>
              </w:tabs>
              <w:snapToGrid w:val="0"/>
              <w:spacing w:line="240" w:lineRule="atLeast"/>
              <w:ind w:left="-63" w:leftChars="-30" w:right="-63" w:rightChars="-30"/>
              <w:jc w:val="center"/>
              <w:rPr>
                <w:rFonts w:ascii="仿宋_GB2312" w:hAnsi="仿宋_GB2312" w:eastAsia="仿宋_GB2312" w:cs="仿宋_GB2312"/>
                <w:szCs w:val="21"/>
              </w:rPr>
            </w:pPr>
            <w:r>
              <w:rPr>
                <w:rFonts w:hint="eastAsia" w:ascii="仿宋_GB2312" w:hAnsi="仿宋_GB2312" w:eastAsia="仿宋_GB2312" w:cs="仿宋_GB2312"/>
                <w:szCs w:val="21"/>
              </w:rPr>
              <w:t>预期信用损失率/计提比例（%）</w:t>
            </w:r>
          </w:p>
        </w:tc>
        <w:tc>
          <w:tcPr>
            <w:tcW w:w="799" w:type="dxa"/>
            <w:vMerge w:val="continue"/>
            <w:shd w:val="clear" w:color="000000" w:fill="auto"/>
            <w:noWrap w:val="0"/>
            <w:vAlign w:val="center"/>
          </w:tcPr>
          <w:p w14:paraId="65B02026">
            <w:pPr>
              <w:tabs>
                <w:tab w:val="left" w:pos="196"/>
                <w:tab w:val="left" w:pos="426"/>
              </w:tabs>
              <w:snapToGrid w:val="0"/>
              <w:spacing w:line="240" w:lineRule="atLeast"/>
              <w:ind w:left="-63" w:leftChars="-30" w:right="-63" w:rightChars="-30"/>
              <w:jc w:val="center"/>
              <w:rPr>
                <w:rFonts w:ascii="仿宋_GB2312" w:hAnsi="仿宋_GB2312" w:eastAsia="仿宋_GB2312" w:cs="仿宋_GB2312"/>
                <w:szCs w:val="21"/>
              </w:rPr>
            </w:pPr>
          </w:p>
        </w:tc>
      </w:tr>
      <w:tr w14:paraId="4F97C94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736" w:type="dxa"/>
            <w:shd w:val="clear" w:color="000000" w:fill="auto"/>
            <w:noWrap w:val="0"/>
            <w:vAlign w:val="center"/>
          </w:tcPr>
          <w:p w14:paraId="4257DE6C">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单项计提坏账准备的其他应收款项</w:t>
            </w:r>
          </w:p>
        </w:tc>
        <w:tc>
          <w:tcPr>
            <w:tcW w:w="867" w:type="dxa"/>
            <w:shd w:val="clear" w:color="000000" w:fill="auto"/>
            <w:noWrap w:val="0"/>
            <w:vAlign w:val="center"/>
          </w:tcPr>
          <w:p w14:paraId="62449370">
            <w:pPr>
              <w:tabs>
                <w:tab w:val="left" w:pos="196"/>
                <w:tab w:val="left" w:pos="426"/>
              </w:tabs>
              <w:snapToGrid w:val="0"/>
              <w:spacing w:line="240" w:lineRule="atLeast"/>
              <w:jc w:val="right"/>
              <w:rPr>
                <w:rFonts w:ascii="仿宋_GB2312" w:hAnsi="仿宋_GB2312" w:eastAsia="仿宋_GB2312" w:cs="仿宋_GB2312"/>
                <w:szCs w:val="21"/>
              </w:rPr>
            </w:pPr>
          </w:p>
        </w:tc>
        <w:tc>
          <w:tcPr>
            <w:tcW w:w="861" w:type="dxa"/>
            <w:shd w:val="clear" w:color="000000" w:fill="auto"/>
            <w:noWrap w:val="0"/>
            <w:vAlign w:val="center"/>
          </w:tcPr>
          <w:p w14:paraId="49D8CA81">
            <w:pPr>
              <w:tabs>
                <w:tab w:val="left" w:pos="196"/>
                <w:tab w:val="left" w:pos="426"/>
              </w:tabs>
              <w:snapToGrid w:val="0"/>
              <w:spacing w:line="240" w:lineRule="atLeast"/>
              <w:jc w:val="right"/>
              <w:rPr>
                <w:rFonts w:ascii="仿宋_GB2312" w:hAnsi="仿宋_GB2312" w:eastAsia="仿宋_GB2312" w:cs="仿宋_GB2312"/>
                <w:szCs w:val="21"/>
              </w:rPr>
            </w:pPr>
          </w:p>
        </w:tc>
        <w:tc>
          <w:tcPr>
            <w:tcW w:w="740" w:type="dxa"/>
            <w:shd w:val="clear" w:color="000000" w:fill="auto"/>
            <w:noWrap w:val="0"/>
            <w:vAlign w:val="center"/>
          </w:tcPr>
          <w:p w14:paraId="71D542D0">
            <w:pPr>
              <w:tabs>
                <w:tab w:val="left" w:pos="196"/>
                <w:tab w:val="left" w:pos="426"/>
              </w:tabs>
              <w:snapToGrid w:val="0"/>
              <w:spacing w:line="240" w:lineRule="atLeast"/>
              <w:jc w:val="right"/>
              <w:rPr>
                <w:rFonts w:ascii="仿宋_GB2312" w:hAnsi="仿宋_GB2312" w:eastAsia="仿宋_GB2312" w:cs="仿宋_GB2312"/>
                <w:szCs w:val="21"/>
              </w:rPr>
            </w:pPr>
          </w:p>
        </w:tc>
        <w:tc>
          <w:tcPr>
            <w:tcW w:w="1525" w:type="dxa"/>
            <w:shd w:val="clear" w:color="000000" w:fill="auto"/>
            <w:noWrap w:val="0"/>
            <w:vAlign w:val="center"/>
          </w:tcPr>
          <w:p w14:paraId="50631D50">
            <w:pPr>
              <w:tabs>
                <w:tab w:val="left" w:pos="196"/>
                <w:tab w:val="left" w:pos="426"/>
              </w:tabs>
              <w:snapToGrid w:val="0"/>
              <w:spacing w:line="240" w:lineRule="atLeast"/>
              <w:jc w:val="right"/>
              <w:rPr>
                <w:rFonts w:ascii="仿宋_GB2312" w:hAnsi="仿宋_GB2312" w:eastAsia="仿宋_GB2312" w:cs="仿宋_GB2312"/>
                <w:szCs w:val="21"/>
              </w:rPr>
            </w:pPr>
          </w:p>
        </w:tc>
        <w:tc>
          <w:tcPr>
            <w:tcW w:w="799" w:type="dxa"/>
            <w:shd w:val="clear" w:color="000000" w:fill="auto"/>
            <w:noWrap w:val="0"/>
            <w:vAlign w:val="center"/>
          </w:tcPr>
          <w:p w14:paraId="5AF21724">
            <w:pPr>
              <w:tabs>
                <w:tab w:val="left" w:pos="196"/>
                <w:tab w:val="left" w:pos="426"/>
              </w:tabs>
              <w:snapToGrid w:val="0"/>
              <w:spacing w:line="240" w:lineRule="atLeast"/>
              <w:jc w:val="right"/>
              <w:rPr>
                <w:rFonts w:ascii="仿宋_GB2312" w:hAnsi="仿宋_GB2312" w:eastAsia="仿宋_GB2312" w:cs="仿宋_GB2312"/>
                <w:szCs w:val="21"/>
              </w:rPr>
            </w:pPr>
          </w:p>
        </w:tc>
      </w:tr>
      <w:tr w14:paraId="08D6FF0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736" w:type="dxa"/>
            <w:shd w:val="clear" w:color="000000" w:fill="auto"/>
            <w:noWrap w:val="0"/>
            <w:vAlign w:val="center"/>
          </w:tcPr>
          <w:p w14:paraId="3FD108F0">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单项金额重大并单项计提坏账准备的其他应收款项（旧准则适用）</w:t>
            </w:r>
          </w:p>
        </w:tc>
        <w:tc>
          <w:tcPr>
            <w:tcW w:w="867" w:type="dxa"/>
            <w:shd w:val="clear" w:color="000000" w:fill="auto"/>
            <w:noWrap w:val="0"/>
            <w:vAlign w:val="center"/>
          </w:tcPr>
          <w:p w14:paraId="20E7709E">
            <w:pPr>
              <w:tabs>
                <w:tab w:val="left" w:pos="196"/>
                <w:tab w:val="left" w:pos="426"/>
              </w:tabs>
              <w:snapToGrid w:val="0"/>
              <w:spacing w:line="240" w:lineRule="atLeast"/>
              <w:jc w:val="right"/>
              <w:rPr>
                <w:rFonts w:ascii="仿宋_GB2312" w:hAnsi="仿宋_GB2312" w:eastAsia="仿宋_GB2312" w:cs="仿宋_GB2312"/>
                <w:szCs w:val="21"/>
              </w:rPr>
            </w:pPr>
          </w:p>
        </w:tc>
        <w:tc>
          <w:tcPr>
            <w:tcW w:w="861" w:type="dxa"/>
            <w:shd w:val="clear" w:color="000000" w:fill="auto"/>
            <w:noWrap w:val="0"/>
            <w:vAlign w:val="center"/>
          </w:tcPr>
          <w:p w14:paraId="3B748B5E">
            <w:pPr>
              <w:tabs>
                <w:tab w:val="left" w:pos="196"/>
                <w:tab w:val="left" w:pos="426"/>
              </w:tabs>
              <w:snapToGrid w:val="0"/>
              <w:spacing w:line="240" w:lineRule="atLeast"/>
              <w:jc w:val="right"/>
              <w:rPr>
                <w:rFonts w:ascii="仿宋_GB2312" w:hAnsi="仿宋_GB2312" w:eastAsia="仿宋_GB2312" w:cs="仿宋_GB2312"/>
                <w:szCs w:val="21"/>
              </w:rPr>
            </w:pPr>
          </w:p>
        </w:tc>
        <w:tc>
          <w:tcPr>
            <w:tcW w:w="740" w:type="dxa"/>
            <w:shd w:val="clear" w:color="000000" w:fill="auto"/>
            <w:noWrap w:val="0"/>
            <w:vAlign w:val="center"/>
          </w:tcPr>
          <w:p w14:paraId="7E59F223">
            <w:pPr>
              <w:tabs>
                <w:tab w:val="left" w:pos="196"/>
                <w:tab w:val="left" w:pos="426"/>
              </w:tabs>
              <w:snapToGrid w:val="0"/>
              <w:spacing w:line="240" w:lineRule="atLeast"/>
              <w:jc w:val="right"/>
              <w:rPr>
                <w:rFonts w:ascii="仿宋_GB2312" w:hAnsi="仿宋_GB2312" w:eastAsia="仿宋_GB2312" w:cs="仿宋_GB2312"/>
                <w:szCs w:val="21"/>
              </w:rPr>
            </w:pPr>
          </w:p>
        </w:tc>
        <w:tc>
          <w:tcPr>
            <w:tcW w:w="1525" w:type="dxa"/>
            <w:shd w:val="clear" w:color="000000" w:fill="auto"/>
            <w:noWrap w:val="0"/>
            <w:vAlign w:val="center"/>
          </w:tcPr>
          <w:p w14:paraId="000256DF">
            <w:pPr>
              <w:tabs>
                <w:tab w:val="left" w:pos="196"/>
                <w:tab w:val="left" w:pos="426"/>
              </w:tabs>
              <w:snapToGrid w:val="0"/>
              <w:spacing w:line="240" w:lineRule="atLeast"/>
              <w:jc w:val="right"/>
              <w:rPr>
                <w:rFonts w:ascii="仿宋_GB2312" w:hAnsi="仿宋_GB2312" w:eastAsia="仿宋_GB2312" w:cs="仿宋_GB2312"/>
                <w:szCs w:val="21"/>
              </w:rPr>
            </w:pPr>
          </w:p>
        </w:tc>
        <w:tc>
          <w:tcPr>
            <w:tcW w:w="799" w:type="dxa"/>
            <w:shd w:val="clear" w:color="000000" w:fill="auto"/>
            <w:noWrap w:val="0"/>
            <w:vAlign w:val="center"/>
          </w:tcPr>
          <w:p w14:paraId="24F31AAB">
            <w:pPr>
              <w:tabs>
                <w:tab w:val="left" w:pos="196"/>
                <w:tab w:val="left" w:pos="426"/>
              </w:tabs>
              <w:snapToGrid w:val="0"/>
              <w:spacing w:line="240" w:lineRule="atLeast"/>
              <w:jc w:val="right"/>
              <w:rPr>
                <w:rFonts w:ascii="仿宋_GB2312" w:hAnsi="仿宋_GB2312" w:eastAsia="仿宋_GB2312" w:cs="仿宋_GB2312"/>
                <w:szCs w:val="21"/>
              </w:rPr>
            </w:pPr>
          </w:p>
        </w:tc>
      </w:tr>
      <w:tr w14:paraId="4196A14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736" w:type="dxa"/>
            <w:shd w:val="clear" w:color="000000" w:fill="auto"/>
            <w:noWrap w:val="0"/>
            <w:vAlign w:val="center"/>
          </w:tcPr>
          <w:p w14:paraId="1C57D054">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按信用风险特征组合计提坏账准备的其他应收款项（新旧准则均适用）</w:t>
            </w:r>
          </w:p>
        </w:tc>
        <w:tc>
          <w:tcPr>
            <w:tcW w:w="867" w:type="dxa"/>
            <w:shd w:val="clear" w:color="000000" w:fill="auto"/>
            <w:noWrap w:val="0"/>
            <w:vAlign w:val="center"/>
          </w:tcPr>
          <w:p w14:paraId="530FCD7F">
            <w:pPr>
              <w:tabs>
                <w:tab w:val="left" w:pos="196"/>
                <w:tab w:val="left" w:pos="426"/>
              </w:tabs>
              <w:snapToGrid w:val="0"/>
              <w:spacing w:line="240" w:lineRule="atLeast"/>
              <w:jc w:val="right"/>
              <w:rPr>
                <w:rFonts w:ascii="仿宋_GB2312" w:hAnsi="仿宋_GB2312" w:eastAsia="仿宋_GB2312" w:cs="仿宋_GB2312"/>
                <w:szCs w:val="21"/>
              </w:rPr>
            </w:pPr>
          </w:p>
        </w:tc>
        <w:tc>
          <w:tcPr>
            <w:tcW w:w="861" w:type="dxa"/>
            <w:shd w:val="clear" w:color="000000" w:fill="auto"/>
            <w:noWrap w:val="0"/>
            <w:vAlign w:val="center"/>
          </w:tcPr>
          <w:p w14:paraId="2235462D">
            <w:pPr>
              <w:tabs>
                <w:tab w:val="left" w:pos="196"/>
                <w:tab w:val="left" w:pos="426"/>
              </w:tabs>
              <w:snapToGrid w:val="0"/>
              <w:spacing w:line="240" w:lineRule="atLeast"/>
              <w:jc w:val="right"/>
              <w:rPr>
                <w:rFonts w:ascii="仿宋_GB2312" w:hAnsi="仿宋_GB2312" w:eastAsia="仿宋_GB2312" w:cs="仿宋_GB2312"/>
                <w:szCs w:val="21"/>
              </w:rPr>
            </w:pPr>
          </w:p>
        </w:tc>
        <w:tc>
          <w:tcPr>
            <w:tcW w:w="740" w:type="dxa"/>
            <w:shd w:val="clear" w:color="000000" w:fill="auto"/>
            <w:noWrap w:val="0"/>
            <w:vAlign w:val="center"/>
          </w:tcPr>
          <w:p w14:paraId="4B581D40">
            <w:pPr>
              <w:tabs>
                <w:tab w:val="left" w:pos="196"/>
                <w:tab w:val="left" w:pos="426"/>
              </w:tabs>
              <w:snapToGrid w:val="0"/>
              <w:spacing w:line="240" w:lineRule="atLeast"/>
              <w:jc w:val="right"/>
              <w:rPr>
                <w:rFonts w:ascii="仿宋_GB2312" w:hAnsi="仿宋_GB2312" w:eastAsia="仿宋_GB2312" w:cs="仿宋_GB2312"/>
                <w:szCs w:val="21"/>
              </w:rPr>
            </w:pPr>
          </w:p>
        </w:tc>
        <w:tc>
          <w:tcPr>
            <w:tcW w:w="1525" w:type="dxa"/>
            <w:shd w:val="clear" w:color="000000" w:fill="auto"/>
            <w:noWrap w:val="0"/>
            <w:vAlign w:val="center"/>
          </w:tcPr>
          <w:p w14:paraId="039E9E1F">
            <w:pPr>
              <w:tabs>
                <w:tab w:val="left" w:pos="196"/>
                <w:tab w:val="left" w:pos="426"/>
              </w:tabs>
              <w:snapToGrid w:val="0"/>
              <w:spacing w:line="240" w:lineRule="atLeast"/>
              <w:jc w:val="right"/>
              <w:rPr>
                <w:rFonts w:ascii="仿宋_GB2312" w:hAnsi="仿宋_GB2312" w:eastAsia="仿宋_GB2312" w:cs="仿宋_GB2312"/>
                <w:szCs w:val="21"/>
              </w:rPr>
            </w:pPr>
          </w:p>
        </w:tc>
        <w:tc>
          <w:tcPr>
            <w:tcW w:w="799" w:type="dxa"/>
            <w:shd w:val="clear" w:color="000000" w:fill="auto"/>
            <w:noWrap w:val="0"/>
            <w:vAlign w:val="center"/>
          </w:tcPr>
          <w:p w14:paraId="0B5B0307">
            <w:pPr>
              <w:tabs>
                <w:tab w:val="left" w:pos="196"/>
                <w:tab w:val="left" w:pos="426"/>
              </w:tabs>
              <w:snapToGrid w:val="0"/>
              <w:spacing w:line="240" w:lineRule="atLeast"/>
              <w:jc w:val="right"/>
              <w:rPr>
                <w:rFonts w:ascii="仿宋_GB2312" w:hAnsi="仿宋_GB2312" w:eastAsia="仿宋_GB2312" w:cs="仿宋_GB2312"/>
                <w:szCs w:val="21"/>
              </w:rPr>
            </w:pPr>
          </w:p>
        </w:tc>
      </w:tr>
      <w:tr w14:paraId="45E6176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736" w:type="dxa"/>
            <w:shd w:val="clear" w:color="000000" w:fill="auto"/>
            <w:noWrap w:val="0"/>
            <w:vAlign w:val="center"/>
          </w:tcPr>
          <w:p w14:paraId="63937B95">
            <w:pPr>
              <w:tabs>
                <w:tab w:val="left" w:pos="196"/>
                <w:tab w:val="left" w:pos="426"/>
              </w:tabs>
              <w:snapToGrid w:val="0"/>
              <w:spacing w:line="240" w:lineRule="atLeast"/>
              <w:jc w:val="left"/>
              <w:rPr>
                <w:rFonts w:ascii="仿宋_GB2312" w:hAnsi="仿宋_GB2312" w:eastAsia="仿宋_GB2312" w:cs="仿宋_GB2312"/>
                <w:szCs w:val="21"/>
              </w:rPr>
            </w:pPr>
            <w:r>
              <w:rPr>
                <w:rFonts w:hint="eastAsia" w:ascii="仿宋_GB2312" w:hAnsi="仿宋_GB2312" w:eastAsia="仿宋_GB2312" w:cs="仿宋_GB2312"/>
                <w:szCs w:val="21"/>
              </w:rPr>
              <w:t>单项金额虽不重大但单项计提坏账准备的其他应收款项（旧准则适用）</w:t>
            </w:r>
          </w:p>
        </w:tc>
        <w:tc>
          <w:tcPr>
            <w:tcW w:w="867" w:type="dxa"/>
            <w:shd w:val="clear" w:color="000000" w:fill="auto"/>
            <w:noWrap w:val="0"/>
            <w:vAlign w:val="center"/>
          </w:tcPr>
          <w:p w14:paraId="618F818F">
            <w:pPr>
              <w:tabs>
                <w:tab w:val="left" w:pos="196"/>
                <w:tab w:val="left" w:pos="426"/>
              </w:tabs>
              <w:snapToGrid w:val="0"/>
              <w:spacing w:line="240" w:lineRule="atLeast"/>
              <w:jc w:val="right"/>
              <w:rPr>
                <w:rFonts w:ascii="仿宋_GB2312" w:hAnsi="仿宋_GB2312" w:eastAsia="仿宋_GB2312" w:cs="仿宋_GB2312"/>
                <w:szCs w:val="21"/>
              </w:rPr>
            </w:pPr>
          </w:p>
        </w:tc>
        <w:tc>
          <w:tcPr>
            <w:tcW w:w="861" w:type="dxa"/>
            <w:shd w:val="clear" w:color="000000" w:fill="auto"/>
            <w:noWrap w:val="0"/>
            <w:vAlign w:val="center"/>
          </w:tcPr>
          <w:p w14:paraId="2F884F3C">
            <w:pPr>
              <w:tabs>
                <w:tab w:val="left" w:pos="196"/>
                <w:tab w:val="left" w:pos="426"/>
              </w:tabs>
              <w:snapToGrid w:val="0"/>
              <w:spacing w:line="240" w:lineRule="atLeast"/>
              <w:jc w:val="right"/>
              <w:rPr>
                <w:rFonts w:ascii="仿宋_GB2312" w:hAnsi="仿宋_GB2312" w:eastAsia="仿宋_GB2312" w:cs="仿宋_GB2312"/>
                <w:szCs w:val="21"/>
              </w:rPr>
            </w:pPr>
          </w:p>
        </w:tc>
        <w:tc>
          <w:tcPr>
            <w:tcW w:w="740" w:type="dxa"/>
            <w:shd w:val="clear" w:color="000000" w:fill="auto"/>
            <w:noWrap w:val="0"/>
            <w:vAlign w:val="center"/>
          </w:tcPr>
          <w:p w14:paraId="6EC319F0">
            <w:pPr>
              <w:tabs>
                <w:tab w:val="left" w:pos="196"/>
                <w:tab w:val="left" w:pos="426"/>
              </w:tabs>
              <w:snapToGrid w:val="0"/>
              <w:spacing w:line="240" w:lineRule="atLeast"/>
              <w:jc w:val="right"/>
              <w:rPr>
                <w:rFonts w:ascii="仿宋_GB2312" w:hAnsi="仿宋_GB2312" w:eastAsia="仿宋_GB2312" w:cs="仿宋_GB2312"/>
                <w:szCs w:val="21"/>
              </w:rPr>
            </w:pPr>
          </w:p>
        </w:tc>
        <w:tc>
          <w:tcPr>
            <w:tcW w:w="1525" w:type="dxa"/>
            <w:shd w:val="clear" w:color="000000" w:fill="auto"/>
            <w:noWrap w:val="0"/>
            <w:vAlign w:val="center"/>
          </w:tcPr>
          <w:p w14:paraId="081DAE87">
            <w:pPr>
              <w:tabs>
                <w:tab w:val="left" w:pos="196"/>
                <w:tab w:val="left" w:pos="426"/>
              </w:tabs>
              <w:snapToGrid w:val="0"/>
              <w:spacing w:line="240" w:lineRule="atLeast"/>
              <w:jc w:val="right"/>
              <w:rPr>
                <w:rFonts w:ascii="仿宋_GB2312" w:hAnsi="仿宋_GB2312" w:eastAsia="仿宋_GB2312" w:cs="仿宋_GB2312"/>
                <w:szCs w:val="21"/>
              </w:rPr>
            </w:pPr>
          </w:p>
        </w:tc>
        <w:tc>
          <w:tcPr>
            <w:tcW w:w="799" w:type="dxa"/>
            <w:shd w:val="clear" w:color="000000" w:fill="auto"/>
            <w:noWrap w:val="0"/>
            <w:vAlign w:val="center"/>
          </w:tcPr>
          <w:p w14:paraId="69728515">
            <w:pPr>
              <w:tabs>
                <w:tab w:val="left" w:pos="196"/>
                <w:tab w:val="left" w:pos="426"/>
              </w:tabs>
              <w:snapToGrid w:val="0"/>
              <w:spacing w:line="240" w:lineRule="atLeast"/>
              <w:jc w:val="right"/>
              <w:rPr>
                <w:rFonts w:ascii="仿宋_GB2312" w:hAnsi="仿宋_GB2312" w:eastAsia="仿宋_GB2312" w:cs="仿宋_GB2312"/>
                <w:szCs w:val="21"/>
              </w:rPr>
            </w:pPr>
          </w:p>
        </w:tc>
      </w:tr>
      <w:tr w14:paraId="3C743FC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736" w:type="dxa"/>
            <w:shd w:val="clear" w:color="000000" w:fill="auto"/>
            <w:noWrap w:val="0"/>
            <w:vAlign w:val="center"/>
          </w:tcPr>
          <w:p w14:paraId="111DD6C9">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867" w:type="dxa"/>
            <w:shd w:val="clear" w:color="000000" w:fill="auto"/>
            <w:noWrap w:val="0"/>
            <w:vAlign w:val="center"/>
          </w:tcPr>
          <w:p w14:paraId="7372A77D">
            <w:pPr>
              <w:tabs>
                <w:tab w:val="left" w:pos="196"/>
                <w:tab w:val="left" w:pos="426"/>
              </w:tabs>
              <w:snapToGrid w:val="0"/>
              <w:spacing w:line="240" w:lineRule="atLeast"/>
              <w:jc w:val="right"/>
              <w:rPr>
                <w:rFonts w:ascii="仿宋_GB2312" w:hAnsi="仿宋_GB2312" w:eastAsia="仿宋_GB2312" w:cs="仿宋_GB2312"/>
                <w:szCs w:val="21"/>
              </w:rPr>
            </w:pPr>
          </w:p>
        </w:tc>
        <w:tc>
          <w:tcPr>
            <w:tcW w:w="861" w:type="dxa"/>
            <w:shd w:val="clear" w:color="000000" w:fill="auto"/>
            <w:noWrap w:val="0"/>
            <w:vAlign w:val="center"/>
          </w:tcPr>
          <w:p w14:paraId="5617B896">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w:t>
            </w:r>
          </w:p>
        </w:tc>
        <w:tc>
          <w:tcPr>
            <w:tcW w:w="740" w:type="dxa"/>
            <w:shd w:val="clear" w:color="000000" w:fill="auto"/>
            <w:noWrap w:val="0"/>
            <w:vAlign w:val="center"/>
          </w:tcPr>
          <w:p w14:paraId="3EC58E05">
            <w:pPr>
              <w:tabs>
                <w:tab w:val="left" w:pos="196"/>
                <w:tab w:val="left" w:pos="426"/>
              </w:tabs>
              <w:snapToGrid w:val="0"/>
              <w:spacing w:line="240" w:lineRule="atLeast"/>
              <w:jc w:val="right"/>
              <w:rPr>
                <w:rFonts w:ascii="仿宋_GB2312" w:hAnsi="仿宋_GB2312" w:eastAsia="仿宋_GB2312" w:cs="仿宋_GB2312"/>
                <w:szCs w:val="21"/>
              </w:rPr>
            </w:pPr>
          </w:p>
        </w:tc>
        <w:tc>
          <w:tcPr>
            <w:tcW w:w="1525" w:type="dxa"/>
            <w:shd w:val="clear" w:color="000000" w:fill="auto"/>
            <w:noWrap w:val="0"/>
            <w:vAlign w:val="center"/>
          </w:tcPr>
          <w:p w14:paraId="1B97003B">
            <w:pPr>
              <w:tabs>
                <w:tab w:val="left" w:pos="196"/>
                <w:tab w:val="left" w:pos="426"/>
              </w:tabs>
              <w:snapToGrid w:val="0"/>
              <w:spacing w:line="240" w:lineRule="atLeast"/>
              <w:jc w:val="right"/>
              <w:rPr>
                <w:rFonts w:ascii="仿宋_GB2312" w:hAnsi="仿宋_GB2312" w:eastAsia="仿宋_GB2312" w:cs="仿宋_GB2312"/>
                <w:szCs w:val="21"/>
              </w:rPr>
            </w:pPr>
          </w:p>
        </w:tc>
        <w:tc>
          <w:tcPr>
            <w:tcW w:w="799" w:type="dxa"/>
            <w:shd w:val="clear" w:color="000000" w:fill="auto"/>
            <w:noWrap w:val="0"/>
            <w:vAlign w:val="center"/>
          </w:tcPr>
          <w:p w14:paraId="7D4A965E">
            <w:pPr>
              <w:tabs>
                <w:tab w:val="left" w:pos="196"/>
                <w:tab w:val="left" w:pos="426"/>
              </w:tabs>
              <w:snapToGrid w:val="0"/>
              <w:spacing w:line="240" w:lineRule="atLeast"/>
              <w:jc w:val="right"/>
              <w:rPr>
                <w:rFonts w:ascii="仿宋_GB2312" w:hAnsi="仿宋_GB2312" w:eastAsia="仿宋_GB2312" w:cs="仿宋_GB2312"/>
                <w:szCs w:val="21"/>
              </w:rPr>
            </w:pPr>
          </w:p>
        </w:tc>
      </w:tr>
    </w:tbl>
    <w:p w14:paraId="3B958B3E">
      <w:pPr>
        <w:pStyle w:val="5"/>
        <w:numPr>
          <w:ilvl w:val="0"/>
          <w:numId w:val="0"/>
        </w:numPr>
        <w:ind w:firstLine="480"/>
      </w:pPr>
      <w:r>
        <w:rPr>
          <w:rFonts w:hint="eastAsia"/>
        </w:rPr>
        <w:t>单项计提坏账准备的其他应收款项情况</w:t>
      </w:r>
    </w:p>
    <w:tbl>
      <w:tblPr>
        <w:tblStyle w:val="16"/>
        <w:tblW w:w="8528" w:type="dxa"/>
        <w:tblInd w:w="108"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336"/>
        <w:gridCol w:w="1400"/>
        <w:gridCol w:w="1417"/>
        <w:gridCol w:w="2036"/>
        <w:gridCol w:w="1339"/>
      </w:tblGrid>
      <w:tr w14:paraId="6EBD190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blHeader/>
        </w:trPr>
        <w:tc>
          <w:tcPr>
            <w:tcW w:w="2336" w:type="dxa"/>
            <w:vMerge w:val="restart"/>
            <w:noWrap w:val="0"/>
            <w:vAlign w:val="center"/>
          </w:tcPr>
          <w:p w14:paraId="24D74F71">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债务人名称</w:t>
            </w:r>
          </w:p>
        </w:tc>
        <w:tc>
          <w:tcPr>
            <w:tcW w:w="6192" w:type="dxa"/>
            <w:gridSpan w:val="4"/>
            <w:noWrap w:val="0"/>
            <w:vAlign w:val="center"/>
          </w:tcPr>
          <w:p w14:paraId="135F4BE2">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期末余额</w:t>
            </w:r>
          </w:p>
        </w:tc>
      </w:tr>
      <w:tr w14:paraId="5A8FA42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blHeader/>
        </w:trPr>
        <w:tc>
          <w:tcPr>
            <w:tcW w:w="2336" w:type="dxa"/>
            <w:vMerge w:val="continue"/>
            <w:noWrap w:val="0"/>
            <w:vAlign w:val="center"/>
          </w:tcPr>
          <w:p w14:paraId="34685683">
            <w:pPr>
              <w:tabs>
                <w:tab w:val="left" w:pos="196"/>
                <w:tab w:val="left" w:pos="426"/>
              </w:tabs>
              <w:snapToGrid w:val="0"/>
              <w:spacing w:line="240" w:lineRule="atLeast"/>
              <w:jc w:val="center"/>
              <w:rPr>
                <w:rFonts w:ascii="仿宋_GB2312" w:hAnsi="仿宋_GB2312" w:eastAsia="仿宋_GB2312" w:cs="仿宋_GB2312"/>
                <w:szCs w:val="21"/>
              </w:rPr>
            </w:pPr>
          </w:p>
        </w:tc>
        <w:tc>
          <w:tcPr>
            <w:tcW w:w="1400" w:type="dxa"/>
            <w:noWrap w:val="0"/>
            <w:vAlign w:val="center"/>
          </w:tcPr>
          <w:p w14:paraId="258FB431">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账面余额</w:t>
            </w:r>
          </w:p>
        </w:tc>
        <w:tc>
          <w:tcPr>
            <w:tcW w:w="1417" w:type="dxa"/>
            <w:noWrap w:val="0"/>
            <w:vAlign w:val="center"/>
          </w:tcPr>
          <w:p w14:paraId="04857865">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坏账准备</w:t>
            </w:r>
          </w:p>
        </w:tc>
        <w:tc>
          <w:tcPr>
            <w:tcW w:w="2036" w:type="dxa"/>
            <w:noWrap w:val="0"/>
            <w:vAlign w:val="center"/>
          </w:tcPr>
          <w:p w14:paraId="48CB704C">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预期信用损失率（%）</w:t>
            </w:r>
          </w:p>
        </w:tc>
        <w:tc>
          <w:tcPr>
            <w:tcW w:w="1339" w:type="dxa"/>
            <w:noWrap w:val="0"/>
            <w:vAlign w:val="center"/>
          </w:tcPr>
          <w:p w14:paraId="305354AB">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计提理由</w:t>
            </w:r>
          </w:p>
        </w:tc>
      </w:tr>
      <w:tr w14:paraId="760287D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336" w:type="dxa"/>
            <w:noWrap w:val="0"/>
            <w:vAlign w:val="center"/>
          </w:tcPr>
          <w:p w14:paraId="5963B41A">
            <w:pPr>
              <w:tabs>
                <w:tab w:val="left" w:pos="196"/>
                <w:tab w:val="left" w:pos="426"/>
              </w:tabs>
              <w:snapToGrid w:val="0"/>
              <w:spacing w:line="240" w:lineRule="atLeast"/>
              <w:rPr>
                <w:rFonts w:ascii="仿宋_GB2312" w:hAnsi="仿宋_GB2312" w:eastAsia="仿宋_GB2312" w:cs="仿宋_GB2312"/>
                <w:szCs w:val="21"/>
              </w:rPr>
            </w:pPr>
          </w:p>
        </w:tc>
        <w:tc>
          <w:tcPr>
            <w:tcW w:w="1400" w:type="dxa"/>
            <w:noWrap w:val="0"/>
            <w:vAlign w:val="center"/>
          </w:tcPr>
          <w:p w14:paraId="7A0BA6F2">
            <w:pPr>
              <w:tabs>
                <w:tab w:val="left" w:pos="196"/>
                <w:tab w:val="left" w:pos="426"/>
              </w:tabs>
              <w:snapToGrid w:val="0"/>
              <w:spacing w:line="240" w:lineRule="atLeast"/>
              <w:jc w:val="right"/>
              <w:rPr>
                <w:rFonts w:ascii="仿宋_GB2312" w:hAnsi="仿宋_GB2312" w:eastAsia="仿宋_GB2312" w:cs="仿宋_GB2312"/>
                <w:szCs w:val="21"/>
              </w:rPr>
            </w:pPr>
          </w:p>
        </w:tc>
        <w:tc>
          <w:tcPr>
            <w:tcW w:w="1417" w:type="dxa"/>
            <w:noWrap w:val="0"/>
            <w:vAlign w:val="center"/>
          </w:tcPr>
          <w:p w14:paraId="22B65C2C">
            <w:pPr>
              <w:tabs>
                <w:tab w:val="left" w:pos="196"/>
                <w:tab w:val="left" w:pos="426"/>
              </w:tabs>
              <w:snapToGrid w:val="0"/>
              <w:spacing w:line="240" w:lineRule="atLeast"/>
              <w:jc w:val="right"/>
              <w:rPr>
                <w:rFonts w:ascii="仿宋_GB2312" w:hAnsi="仿宋_GB2312" w:eastAsia="仿宋_GB2312" w:cs="仿宋_GB2312"/>
                <w:szCs w:val="21"/>
              </w:rPr>
            </w:pPr>
          </w:p>
        </w:tc>
        <w:tc>
          <w:tcPr>
            <w:tcW w:w="2036" w:type="dxa"/>
            <w:noWrap w:val="0"/>
            <w:vAlign w:val="center"/>
          </w:tcPr>
          <w:p w14:paraId="76D8AA51">
            <w:pPr>
              <w:tabs>
                <w:tab w:val="left" w:pos="196"/>
                <w:tab w:val="left" w:pos="426"/>
              </w:tabs>
              <w:snapToGrid w:val="0"/>
              <w:spacing w:line="240" w:lineRule="atLeast"/>
              <w:jc w:val="center"/>
              <w:rPr>
                <w:rFonts w:ascii="仿宋_GB2312" w:hAnsi="仿宋_GB2312" w:eastAsia="仿宋_GB2312" w:cs="仿宋_GB2312"/>
                <w:szCs w:val="21"/>
              </w:rPr>
            </w:pPr>
          </w:p>
        </w:tc>
        <w:tc>
          <w:tcPr>
            <w:tcW w:w="1339" w:type="dxa"/>
            <w:noWrap w:val="0"/>
            <w:vAlign w:val="center"/>
          </w:tcPr>
          <w:p w14:paraId="3C228345">
            <w:pPr>
              <w:tabs>
                <w:tab w:val="left" w:pos="196"/>
                <w:tab w:val="left" w:pos="426"/>
              </w:tabs>
              <w:snapToGrid w:val="0"/>
              <w:spacing w:line="240" w:lineRule="atLeast"/>
              <w:rPr>
                <w:rFonts w:ascii="仿宋_GB2312" w:hAnsi="仿宋_GB2312" w:eastAsia="仿宋_GB2312" w:cs="仿宋_GB2312"/>
                <w:szCs w:val="21"/>
              </w:rPr>
            </w:pPr>
          </w:p>
        </w:tc>
      </w:tr>
      <w:tr w14:paraId="3CC0338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336" w:type="dxa"/>
            <w:tcBorders>
              <w:top w:val="nil"/>
            </w:tcBorders>
            <w:noWrap w:val="0"/>
            <w:vAlign w:val="center"/>
          </w:tcPr>
          <w:p w14:paraId="76834A8B">
            <w:pPr>
              <w:tabs>
                <w:tab w:val="left" w:pos="196"/>
                <w:tab w:val="left" w:pos="426"/>
              </w:tabs>
              <w:snapToGrid w:val="0"/>
              <w:spacing w:line="240" w:lineRule="atLeast"/>
              <w:jc w:val="center"/>
              <w:rPr>
                <w:rFonts w:ascii="仿宋_GB2312" w:hAnsi="仿宋_GB2312" w:eastAsia="仿宋_GB2312" w:cs="仿宋_GB2312"/>
                <w:szCs w:val="21"/>
              </w:rPr>
            </w:pPr>
          </w:p>
        </w:tc>
        <w:tc>
          <w:tcPr>
            <w:tcW w:w="1400" w:type="dxa"/>
            <w:tcBorders>
              <w:top w:val="nil"/>
            </w:tcBorders>
            <w:noWrap w:val="0"/>
            <w:vAlign w:val="center"/>
          </w:tcPr>
          <w:p w14:paraId="2E0A290F">
            <w:pPr>
              <w:tabs>
                <w:tab w:val="left" w:pos="196"/>
                <w:tab w:val="left" w:pos="426"/>
              </w:tabs>
              <w:snapToGrid w:val="0"/>
              <w:spacing w:line="240" w:lineRule="atLeast"/>
              <w:jc w:val="center"/>
              <w:rPr>
                <w:rFonts w:ascii="仿宋_GB2312" w:hAnsi="仿宋_GB2312" w:eastAsia="仿宋_GB2312" w:cs="仿宋_GB2312"/>
                <w:szCs w:val="21"/>
              </w:rPr>
            </w:pPr>
          </w:p>
        </w:tc>
        <w:tc>
          <w:tcPr>
            <w:tcW w:w="1417" w:type="dxa"/>
            <w:tcBorders>
              <w:top w:val="nil"/>
            </w:tcBorders>
            <w:noWrap w:val="0"/>
            <w:vAlign w:val="center"/>
          </w:tcPr>
          <w:p w14:paraId="24CABCA2">
            <w:pPr>
              <w:tabs>
                <w:tab w:val="left" w:pos="196"/>
                <w:tab w:val="left" w:pos="426"/>
              </w:tabs>
              <w:snapToGrid w:val="0"/>
              <w:spacing w:line="240" w:lineRule="atLeast"/>
              <w:jc w:val="center"/>
              <w:rPr>
                <w:rFonts w:ascii="仿宋_GB2312" w:hAnsi="仿宋_GB2312" w:eastAsia="仿宋_GB2312" w:cs="仿宋_GB2312"/>
                <w:szCs w:val="21"/>
              </w:rPr>
            </w:pPr>
          </w:p>
        </w:tc>
        <w:tc>
          <w:tcPr>
            <w:tcW w:w="2036" w:type="dxa"/>
            <w:tcBorders>
              <w:top w:val="nil"/>
            </w:tcBorders>
            <w:noWrap w:val="0"/>
            <w:vAlign w:val="center"/>
          </w:tcPr>
          <w:p w14:paraId="5B3F9B16">
            <w:pPr>
              <w:tabs>
                <w:tab w:val="left" w:pos="196"/>
                <w:tab w:val="left" w:pos="426"/>
              </w:tabs>
              <w:snapToGrid w:val="0"/>
              <w:spacing w:line="240" w:lineRule="atLeast"/>
              <w:jc w:val="center"/>
              <w:rPr>
                <w:rFonts w:ascii="仿宋_GB2312" w:hAnsi="仿宋_GB2312" w:eastAsia="仿宋_GB2312" w:cs="仿宋_GB2312"/>
                <w:szCs w:val="21"/>
              </w:rPr>
            </w:pPr>
          </w:p>
        </w:tc>
        <w:tc>
          <w:tcPr>
            <w:tcW w:w="1339" w:type="dxa"/>
            <w:tcBorders>
              <w:top w:val="nil"/>
            </w:tcBorders>
            <w:noWrap w:val="0"/>
            <w:vAlign w:val="center"/>
          </w:tcPr>
          <w:p w14:paraId="3BF252A9">
            <w:pPr>
              <w:tabs>
                <w:tab w:val="left" w:pos="196"/>
                <w:tab w:val="left" w:pos="426"/>
              </w:tabs>
              <w:snapToGrid w:val="0"/>
              <w:spacing w:line="240" w:lineRule="atLeast"/>
              <w:jc w:val="center"/>
              <w:rPr>
                <w:rFonts w:ascii="仿宋_GB2312" w:hAnsi="仿宋_GB2312" w:eastAsia="仿宋_GB2312" w:cs="仿宋_GB2312"/>
                <w:szCs w:val="21"/>
              </w:rPr>
            </w:pPr>
          </w:p>
        </w:tc>
      </w:tr>
      <w:tr w14:paraId="6B37FBD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336" w:type="dxa"/>
            <w:noWrap w:val="0"/>
            <w:vAlign w:val="center"/>
          </w:tcPr>
          <w:p w14:paraId="61686392">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400" w:type="dxa"/>
            <w:noWrap w:val="0"/>
            <w:vAlign w:val="center"/>
          </w:tcPr>
          <w:p w14:paraId="1107DB39">
            <w:pPr>
              <w:tabs>
                <w:tab w:val="left" w:pos="196"/>
                <w:tab w:val="left" w:pos="426"/>
              </w:tabs>
              <w:snapToGrid w:val="0"/>
              <w:spacing w:line="240" w:lineRule="atLeast"/>
              <w:jc w:val="right"/>
              <w:rPr>
                <w:rFonts w:ascii="仿宋_GB2312" w:hAnsi="仿宋_GB2312" w:eastAsia="仿宋_GB2312" w:cs="仿宋_GB2312"/>
                <w:szCs w:val="21"/>
              </w:rPr>
            </w:pPr>
          </w:p>
        </w:tc>
        <w:tc>
          <w:tcPr>
            <w:tcW w:w="1417" w:type="dxa"/>
            <w:noWrap w:val="0"/>
            <w:vAlign w:val="center"/>
          </w:tcPr>
          <w:p w14:paraId="79E7F6CB">
            <w:pPr>
              <w:tabs>
                <w:tab w:val="left" w:pos="196"/>
                <w:tab w:val="left" w:pos="426"/>
              </w:tabs>
              <w:snapToGrid w:val="0"/>
              <w:spacing w:line="240" w:lineRule="atLeast"/>
              <w:jc w:val="right"/>
              <w:rPr>
                <w:rFonts w:ascii="仿宋_GB2312" w:hAnsi="仿宋_GB2312" w:eastAsia="仿宋_GB2312" w:cs="仿宋_GB2312"/>
                <w:szCs w:val="21"/>
              </w:rPr>
            </w:pPr>
          </w:p>
        </w:tc>
        <w:tc>
          <w:tcPr>
            <w:tcW w:w="2036" w:type="dxa"/>
            <w:noWrap w:val="0"/>
            <w:vAlign w:val="center"/>
          </w:tcPr>
          <w:p w14:paraId="6C3AA14A">
            <w:pPr>
              <w:tabs>
                <w:tab w:val="left" w:pos="196"/>
                <w:tab w:val="left" w:pos="426"/>
              </w:tabs>
              <w:snapToGrid w:val="0"/>
              <w:spacing w:line="240" w:lineRule="atLeast"/>
              <w:jc w:val="center"/>
              <w:rPr>
                <w:rFonts w:ascii="仿宋_GB2312" w:hAnsi="仿宋_GB2312" w:eastAsia="仿宋_GB2312" w:cs="仿宋_GB2312"/>
                <w:szCs w:val="21"/>
              </w:rPr>
            </w:pPr>
          </w:p>
        </w:tc>
        <w:tc>
          <w:tcPr>
            <w:tcW w:w="1339" w:type="dxa"/>
            <w:noWrap w:val="0"/>
            <w:vAlign w:val="center"/>
          </w:tcPr>
          <w:p w14:paraId="4703C16A">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w:t>
            </w:r>
          </w:p>
        </w:tc>
      </w:tr>
    </w:tbl>
    <w:p w14:paraId="381E43D0">
      <w:pPr>
        <w:pStyle w:val="5"/>
        <w:numPr>
          <w:ilvl w:val="0"/>
          <w:numId w:val="0"/>
        </w:numPr>
        <w:ind w:firstLine="480"/>
      </w:pPr>
      <w:r>
        <w:rPr>
          <w:rFonts w:hint="eastAsia"/>
        </w:rPr>
        <w:t>期末单项金额重大并单项计提坏账准备的其他应收款项（旧准则适用）</w:t>
      </w:r>
    </w:p>
    <w:tbl>
      <w:tblPr>
        <w:tblStyle w:val="16"/>
        <w:tblW w:w="8634"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590"/>
        <w:gridCol w:w="1334"/>
        <w:gridCol w:w="1465"/>
        <w:gridCol w:w="1035"/>
        <w:gridCol w:w="1650"/>
        <w:gridCol w:w="1560"/>
      </w:tblGrid>
      <w:tr w14:paraId="3376C61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590" w:type="dxa"/>
            <w:noWrap w:val="0"/>
            <w:vAlign w:val="center"/>
          </w:tcPr>
          <w:p w14:paraId="7C4C87CF">
            <w:pPr>
              <w:tabs>
                <w:tab w:val="left" w:pos="0"/>
              </w:tabs>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债务人名称</w:t>
            </w:r>
          </w:p>
        </w:tc>
        <w:tc>
          <w:tcPr>
            <w:tcW w:w="1334" w:type="dxa"/>
            <w:noWrap w:val="0"/>
            <w:vAlign w:val="center"/>
          </w:tcPr>
          <w:p w14:paraId="0EB2C733">
            <w:pPr>
              <w:tabs>
                <w:tab w:val="left" w:pos="0"/>
              </w:tabs>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账面余额</w:t>
            </w:r>
          </w:p>
        </w:tc>
        <w:tc>
          <w:tcPr>
            <w:tcW w:w="1465" w:type="dxa"/>
            <w:noWrap w:val="0"/>
            <w:vAlign w:val="center"/>
          </w:tcPr>
          <w:p w14:paraId="1A7BD285">
            <w:pPr>
              <w:tabs>
                <w:tab w:val="left" w:pos="0"/>
              </w:tabs>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坏账准备</w:t>
            </w:r>
          </w:p>
        </w:tc>
        <w:tc>
          <w:tcPr>
            <w:tcW w:w="1035" w:type="dxa"/>
            <w:noWrap w:val="0"/>
            <w:vAlign w:val="center"/>
          </w:tcPr>
          <w:p w14:paraId="14769A40">
            <w:pPr>
              <w:tabs>
                <w:tab w:val="left" w:pos="0"/>
              </w:tabs>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账龄</w:t>
            </w:r>
          </w:p>
        </w:tc>
        <w:tc>
          <w:tcPr>
            <w:tcW w:w="1650" w:type="dxa"/>
            <w:noWrap w:val="0"/>
            <w:vAlign w:val="center"/>
          </w:tcPr>
          <w:p w14:paraId="2CB854DF">
            <w:pPr>
              <w:tabs>
                <w:tab w:val="left" w:pos="0"/>
              </w:tabs>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计提比例（%）</w:t>
            </w:r>
          </w:p>
        </w:tc>
        <w:tc>
          <w:tcPr>
            <w:tcW w:w="1560" w:type="dxa"/>
            <w:noWrap w:val="0"/>
            <w:vAlign w:val="center"/>
          </w:tcPr>
          <w:p w14:paraId="6E70295D">
            <w:pPr>
              <w:tabs>
                <w:tab w:val="left" w:pos="0"/>
              </w:tabs>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计提理由</w:t>
            </w:r>
          </w:p>
        </w:tc>
      </w:tr>
      <w:tr w14:paraId="252D646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590" w:type="dxa"/>
            <w:noWrap w:val="0"/>
            <w:vAlign w:val="center"/>
          </w:tcPr>
          <w:p w14:paraId="3D51C522">
            <w:pPr>
              <w:tabs>
                <w:tab w:val="left" w:pos="0"/>
              </w:tabs>
              <w:spacing w:line="240" w:lineRule="atLeast"/>
              <w:ind w:firstLine="420" w:firstLineChars="200"/>
              <w:jc w:val="center"/>
              <w:rPr>
                <w:rFonts w:ascii="仿宋_GB2312" w:hAnsi="仿宋_GB2312" w:eastAsia="仿宋_GB2312" w:cs="仿宋_GB2312"/>
                <w:szCs w:val="21"/>
              </w:rPr>
            </w:pPr>
          </w:p>
        </w:tc>
        <w:tc>
          <w:tcPr>
            <w:tcW w:w="1334" w:type="dxa"/>
            <w:noWrap w:val="0"/>
            <w:vAlign w:val="center"/>
          </w:tcPr>
          <w:p w14:paraId="5F9D915D">
            <w:pPr>
              <w:tabs>
                <w:tab w:val="left" w:pos="0"/>
              </w:tabs>
              <w:spacing w:line="240" w:lineRule="atLeast"/>
              <w:ind w:firstLine="420" w:firstLineChars="200"/>
              <w:jc w:val="center"/>
              <w:rPr>
                <w:rFonts w:ascii="仿宋_GB2312" w:hAnsi="仿宋_GB2312" w:eastAsia="仿宋_GB2312" w:cs="仿宋_GB2312"/>
                <w:szCs w:val="21"/>
              </w:rPr>
            </w:pPr>
          </w:p>
        </w:tc>
        <w:tc>
          <w:tcPr>
            <w:tcW w:w="1465" w:type="dxa"/>
            <w:noWrap w:val="0"/>
            <w:vAlign w:val="center"/>
          </w:tcPr>
          <w:p w14:paraId="285FDB27">
            <w:pPr>
              <w:tabs>
                <w:tab w:val="left" w:pos="0"/>
              </w:tabs>
              <w:spacing w:line="240" w:lineRule="atLeast"/>
              <w:ind w:firstLine="420" w:firstLineChars="200"/>
              <w:jc w:val="center"/>
              <w:rPr>
                <w:rFonts w:ascii="仿宋_GB2312" w:hAnsi="仿宋_GB2312" w:eastAsia="仿宋_GB2312" w:cs="仿宋_GB2312"/>
                <w:szCs w:val="21"/>
              </w:rPr>
            </w:pPr>
          </w:p>
        </w:tc>
        <w:tc>
          <w:tcPr>
            <w:tcW w:w="1035" w:type="dxa"/>
            <w:noWrap w:val="0"/>
            <w:vAlign w:val="center"/>
          </w:tcPr>
          <w:p w14:paraId="0E9D3EDE">
            <w:pPr>
              <w:tabs>
                <w:tab w:val="left" w:pos="0"/>
              </w:tabs>
              <w:spacing w:line="240" w:lineRule="atLeast"/>
              <w:ind w:firstLine="420" w:firstLineChars="200"/>
              <w:jc w:val="center"/>
              <w:rPr>
                <w:rFonts w:ascii="仿宋_GB2312" w:hAnsi="仿宋_GB2312" w:eastAsia="仿宋_GB2312" w:cs="仿宋_GB2312"/>
                <w:szCs w:val="21"/>
              </w:rPr>
            </w:pPr>
          </w:p>
        </w:tc>
        <w:tc>
          <w:tcPr>
            <w:tcW w:w="1650" w:type="dxa"/>
            <w:noWrap w:val="0"/>
            <w:vAlign w:val="center"/>
          </w:tcPr>
          <w:p w14:paraId="75F4E247">
            <w:pPr>
              <w:tabs>
                <w:tab w:val="left" w:pos="0"/>
              </w:tabs>
              <w:spacing w:line="240" w:lineRule="atLeast"/>
              <w:ind w:firstLine="420" w:firstLineChars="200"/>
              <w:jc w:val="center"/>
              <w:rPr>
                <w:rFonts w:ascii="仿宋_GB2312" w:hAnsi="仿宋_GB2312" w:eastAsia="仿宋_GB2312" w:cs="仿宋_GB2312"/>
                <w:szCs w:val="21"/>
              </w:rPr>
            </w:pPr>
          </w:p>
        </w:tc>
        <w:tc>
          <w:tcPr>
            <w:tcW w:w="1560" w:type="dxa"/>
            <w:noWrap w:val="0"/>
            <w:vAlign w:val="center"/>
          </w:tcPr>
          <w:p w14:paraId="3996426C">
            <w:pPr>
              <w:tabs>
                <w:tab w:val="left" w:pos="0"/>
              </w:tabs>
              <w:spacing w:line="240" w:lineRule="atLeast"/>
              <w:ind w:firstLine="420" w:firstLineChars="200"/>
              <w:jc w:val="center"/>
              <w:rPr>
                <w:rFonts w:ascii="仿宋_GB2312" w:hAnsi="仿宋_GB2312" w:eastAsia="仿宋_GB2312" w:cs="仿宋_GB2312"/>
                <w:szCs w:val="21"/>
              </w:rPr>
            </w:pPr>
          </w:p>
        </w:tc>
      </w:tr>
      <w:tr w14:paraId="1E6CF5F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590" w:type="dxa"/>
            <w:tcBorders>
              <w:top w:val="nil"/>
            </w:tcBorders>
            <w:noWrap w:val="0"/>
            <w:vAlign w:val="center"/>
          </w:tcPr>
          <w:p w14:paraId="76A3BFBC">
            <w:pPr>
              <w:tabs>
                <w:tab w:val="left" w:pos="0"/>
              </w:tabs>
              <w:spacing w:line="240" w:lineRule="atLeast"/>
              <w:ind w:firstLine="420" w:firstLineChars="200"/>
              <w:jc w:val="center"/>
              <w:rPr>
                <w:rFonts w:ascii="仿宋_GB2312" w:hAnsi="仿宋_GB2312" w:eastAsia="仿宋_GB2312" w:cs="仿宋_GB2312"/>
                <w:szCs w:val="21"/>
              </w:rPr>
            </w:pPr>
          </w:p>
        </w:tc>
        <w:tc>
          <w:tcPr>
            <w:tcW w:w="1334" w:type="dxa"/>
            <w:tcBorders>
              <w:top w:val="nil"/>
            </w:tcBorders>
            <w:noWrap w:val="0"/>
            <w:vAlign w:val="center"/>
          </w:tcPr>
          <w:p w14:paraId="1D7735D1">
            <w:pPr>
              <w:tabs>
                <w:tab w:val="left" w:pos="0"/>
              </w:tabs>
              <w:spacing w:line="240" w:lineRule="atLeast"/>
              <w:ind w:firstLine="420" w:firstLineChars="200"/>
              <w:jc w:val="center"/>
              <w:rPr>
                <w:rFonts w:ascii="仿宋_GB2312" w:hAnsi="仿宋_GB2312" w:eastAsia="仿宋_GB2312" w:cs="仿宋_GB2312"/>
                <w:szCs w:val="21"/>
              </w:rPr>
            </w:pPr>
          </w:p>
        </w:tc>
        <w:tc>
          <w:tcPr>
            <w:tcW w:w="1465" w:type="dxa"/>
            <w:tcBorders>
              <w:top w:val="nil"/>
            </w:tcBorders>
            <w:noWrap w:val="0"/>
            <w:vAlign w:val="center"/>
          </w:tcPr>
          <w:p w14:paraId="0F81B30D">
            <w:pPr>
              <w:tabs>
                <w:tab w:val="left" w:pos="0"/>
              </w:tabs>
              <w:spacing w:line="240" w:lineRule="atLeast"/>
              <w:ind w:firstLine="420" w:firstLineChars="200"/>
              <w:jc w:val="center"/>
              <w:rPr>
                <w:rFonts w:ascii="仿宋_GB2312" w:hAnsi="仿宋_GB2312" w:eastAsia="仿宋_GB2312" w:cs="仿宋_GB2312"/>
                <w:szCs w:val="21"/>
              </w:rPr>
            </w:pPr>
          </w:p>
        </w:tc>
        <w:tc>
          <w:tcPr>
            <w:tcW w:w="1035" w:type="dxa"/>
            <w:tcBorders>
              <w:top w:val="nil"/>
            </w:tcBorders>
            <w:noWrap w:val="0"/>
            <w:vAlign w:val="center"/>
          </w:tcPr>
          <w:p w14:paraId="2590D378">
            <w:pPr>
              <w:tabs>
                <w:tab w:val="left" w:pos="0"/>
              </w:tabs>
              <w:spacing w:line="240" w:lineRule="atLeast"/>
              <w:ind w:firstLine="420" w:firstLineChars="200"/>
              <w:jc w:val="center"/>
              <w:rPr>
                <w:rFonts w:ascii="仿宋_GB2312" w:hAnsi="仿宋_GB2312" w:eastAsia="仿宋_GB2312" w:cs="仿宋_GB2312"/>
                <w:szCs w:val="21"/>
              </w:rPr>
            </w:pPr>
          </w:p>
        </w:tc>
        <w:tc>
          <w:tcPr>
            <w:tcW w:w="1650" w:type="dxa"/>
            <w:tcBorders>
              <w:top w:val="nil"/>
            </w:tcBorders>
            <w:noWrap w:val="0"/>
            <w:vAlign w:val="center"/>
          </w:tcPr>
          <w:p w14:paraId="275AD6EF">
            <w:pPr>
              <w:tabs>
                <w:tab w:val="left" w:pos="0"/>
              </w:tabs>
              <w:spacing w:line="240" w:lineRule="atLeast"/>
              <w:ind w:firstLine="420" w:firstLineChars="200"/>
              <w:jc w:val="center"/>
              <w:rPr>
                <w:rFonts w:ascii="仿宋_GB2312" w:hAnsi="仿宋_GB2312" w:eastAsia="仿宋_GB2312" w:cs="仿宋_GB2312"/>
                <w:szCs w:val="21"/>
              </w:rPr>
            </w:pPr>
          </w:p>
        </w:tc>
        <w:tc>
          <w:tcPr>
            <w:tcW w:w="1560" w:type="dxa"/>
            <w:tcBorders>
              <w:top w:val="nil"/>
            </w:tcBorders>
            <w:noWrap w:val="0"/>
            <w:vAlign w:val="center"/>
          </w:tcPr>
          <w:p w14:paraId="454D0CD6">
            <w:pPr>
              <w:tabs>
                <w:tab w:val="left" w:pos="0"/>
              </w:tabs>
              <w:spacing w:line="240" w:lineRule="atLeast"/>
              <w:ind w:firstLine="420" w:firstLineChars="200"/>
              <w:jc w:val="center"/>
              <w:rPr>
                <w:rFonts w:ascii="仿宋_GB2312" w:hAnsi="仿宋_GB2312" w:eastAsia="仿宋_GB2312" w:cs="仿宋_GB2312"/>
                <w:szCs w:val="21"/>
              </w:rPr>
            </w:pPr>
          </w:p>
        </w:tc>
      </w:tr>
      <w:tr w14:paraId="44C5F5A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590" w:type="dxa"/>
            <w:noWrap w:val="0"/>
            <w:vAlign w:val="center"/>
          </w:tcPr>
          <w:p w14:paraId="6F360D22">
            <w:pPr>
              <w:tabs>
                <w:tab w:val="left" w:pos="0"/>
              </w:tabs>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334" w:type="dxa"/>
            <w:noWrap w:val="0"/>
            <w:vAlign w:val="center"/>
          </w:tcPr>
          <w:p w14:paraId="55D21735">
            <w:pPr>
              <w:tabs>
                <w:tab w:val="left" w:pos="0"/>
              </w:tabs>
              <w:spacing w:line="240" w:lineRule="atLeast"/>
              <w:ind w:firstLine="420" w:firstLineChars="200"/>
              <w:jc w:val="center"/>
              <w:rPr>
                <w:rFonts w:ascii="仿宋_GB2312" w:hAnsi="仿宋_GB2312" w:eastAsia="仿宋_GB2312" w:cs="仿宋_GB2312"/>
                <w:szCs w:val="21"/>
              </w:rPr>
            </w:pPr>
          </w:p>
        </w:tc>
        <w:tc>
          <w:tcPr>
            <w:tcW w:w="1465" w:type="dxa"/>
            <w:noWrap w:val="0"/>
            <w:vAlign w:val="center"/>
          </w:tcPr>
          <w:p w14:paraId="546E20AD">
            <w:pPr>
              <w:tabs>
                <w:tab w:val="left" w:pos="0"/>
              </w:tabs>
              <w:spacing w:line="240" w:lineRule="atLeast"/>
              <w:ind w:firstLine="420" w:firstLineChars="200"/>
              <w:jc w:val="center"/>
              <w:rPr>
                <w:rFonts w:ascii="仿宋_GB2312" w:hAnsi="仿宋_GB2312" w:eastAsia="仿宋_GB2312" w:cs="仿宋_GB2312"/>
                <w:szCs w:val="21"/>
              </w:rPr>
            </w:pPr>
          </w:p>
        </w:tc>
        <w:tc>
          <w:tcPr>
            <w:tcW w:w="1035" w:type="dxa"/>
            <w:noWrap w:val="0"/>
            <w:vAlign w:val="center"/>
          </w:tcPr>
          <w:p w14:paraId="1D8BFEB1">
            <w:pPr>
              <w:tabs>
                <w:tab w:val="left" w:pos="0"/>
              </w:tabs>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w:t>
            </w:r>
          </w:p>
        </w:tc>
        <w:tc>
          <w:tcPr>
            <w:tcW w:w="1650" w:type="dxa"/>
            <w:noWrap w:val="0"/>
            <w:vAlign w:val="center"/>
          </w:tcPr>
          <w:p w14:paraId="484DCC06">
            <w:pPr>
              <w:tabs>
                <w:tab w:val="left" w:pos="0"/>
              </w:tabs>
              <w:spacing w:line="240" w:lineRule="atLeast"/>
              <w:ind w:firstLine="420" w:firstLineChars="200"/>
              <w:jc w:val="center"/>
              <w:rPr>
                <w:rFonts w:ascii="仿宋_GB2312" w:hAnsi="仿宋_GB2312" w:eastAsia="仿宋_GB2312" w:cs="仿宋_GB2312"/>
                <w:szCs w:val="21"/>
              </w:rPr>
            </w:pPr>
          </w:p>
        </w:tc>
        <w:tc>
          <w:tcPr>
            <w:tcW w:w="1560" w:type="dxa"/>
            <w:noWrap w:val="0"/>
            <w:vAlign w:val="center"/>
          </w:tcPr>
          <w:p w14:paraId="5345A3DB">
            <w:pPr>
              <w:tabs>
                <w:tab w:val="left" w:pos="0"/>
              </w:tabs>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w:t>
            </w:r>
          </w:p>
        </w:tc>
      </w:tr>
    </w:tbl>
    <w:p w14:paraId="09ACCDE8">
      <w:pPr>
        <w:pStyle w:val="5"/>
        <w:numPr>
          <w:ilvl w:val="0"/>
          <w:numId w:val="0"/>
        </w:numPr>
        <w:ind w:left="480"/>
      </w:pPr>
      <w:r>
        <w:rPr>
          <w:rFonts w:hint="eastAsia"/>
        </w:rPr>
        <w:t>按信用风险特征组合计提坏账准备的其他应收款项</w:t>
      </w:r>
    </w:p>
    <w:p w14:paraId="495EDF9D">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①账龄组合</w:t>
      </w:r>
    </w:p>
    <w:tbl>
      <w:tblPr>
        <w:tblStyle w:val="16"/>
        <w:tblW w:w="8520"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384"/>
        <w:gridCol w:w="739"/>
        <w:gridCol w:w="1105"/>
        <w:gridCol w:w="1226"/>
        <w:gridCol w:w="738"/>
        <w:gridCol w:w="1103"/>
        <w:gridCol w:w="1225"/>
      </w:tblGrid>
      <w:tr w14:paraId="4F17EC2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384" w:type="dxa"/>
            <w:vMerge w:val="restart"/>
            <w:noWrap w:val="0"/>
            <w:vAlign w:val="center"/>
          </w:tcPr>
          <w:p w14:paraId="0CDFFA29">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账  龄</w:t>
            </w:r>
          </w:p>
        </w:tc>
        <w:tc>
          <w:tcPr>
            <w:tcW w:w="3070" w:type="dxa"/>
            <w:gridSpan w:val="3"/>
            <w:noWrap w:val="0"/>
            <w:vAlign w:val="center"/>
          </w:tcPr>
          <w:p w14:paraId="2AA254D9">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期末数</w:t>
            </w:r>
          </w:p>
        </w:tc>
        <w:tc>
          <w:tcPr>
            <w:tcW w:w="3066" w:type="dxa"/>
            <w:gridSpan w:val="3"/>
            <w:noWrap w:val="0"/>
            <w:vAlign w:val="center"/>
          </w:tcPr>
          <w:p w14:paraId="5F1F1CC3">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期初数</w:t>
            </w:r>
          </w:p>
        </w:tc>
      </w:tr>
      <w:tr w14:paraId="109E97C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384" w:type="dxa"/>
            <w:vMerge w:val="continue"/>
            <w:noWrap w:val="0"/>
            <w:vAlign w:val="center"/>
          </w:tcPr>
          <w:p w14:paraId="4BD3E611">
            <w:pPr>
              <w:widowControl/>
              <w:spacing w:line="240" w:lineRule="atLeast"/>
              <w:ind w:firstLine="420" w:firstLineChars="200"/>
              <w:rPr>
                <w:rFonts w:ascii="仿宋_GB2312" w:hAnsi="仿宋_GB2312" w:eastAsia="仿宋_GB2312" w:cs="仿宋_GB2312"/>
                <w:szCs w:val="21"/>
              </w:rPr>
            </w:pPr>
          </w:p>
        </w:tc>
        <w:tc>
          <w:tcPr>
            <w:tcW w:w="1844" w:type="dxa"/>
            <w:gridSpan w:val="2"/>
            <w:noWrap w:val="0"/>
            <w:vAlign w:val="center"/>
          </w:tcPr>
          <w:p w14:paraId="30EE6CB5">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账面余额</w:t>
            </w:r>
          </w:p>
        </w:tc>
        <w:tc>
          <w:tcPr>
            <w:tcW w:w="1226" w:type="dxa"/>
            <w:vMerge w:val="restart"/>
            <w:noWrap w:val="0"/>
            <w:vAlign w:val="center"/>
          </w:tcPr>
          <w:p w14:paraId="375C1C15">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坏账准备</w:t>
            </w:r>
          </w:p>
        </w:tc>
        <w:tc>
          <w:tcPr>
            <w:tcW w:w="1841" w:type="dxa"/>
            <w:gridSpan w:val="2"/>
            <w:noWrap w:val="0"/>
            <w:vAlign w:val="center"/>
          </w:tcPr>
          <w:p w14:paraId="792711A6">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账面余额</w:t>
            </w:r>
          </w:p>
        </w:tc>
        <w:tc>
          <w:tcPr>
            <w:tcW w:w="1225" w:type="dxa"/>
            <w:vMerge w:val="restart"/>
            <w:noWrap w:val="0"/>
            <w:vAlign w:val="center"/>
          </w:tcPr>
          <w:p w14:paraId="2C3F2BC7">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坏账准备</w:t>
            </w:r>
          </w:p>
        </w:tc>
      </w:tr>
      <w:tr w14:paraId="608657C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384" w:type="dxa"/>
            <w:vMerge w:val="continue"/>
            <w:noWrap w:val="0"/>
            <w:vAlign w:val="center"/>
          </w:tcPr>
          <w:p w14:paraId="2D507C83">
            <w:pPr>
              <w:widowControl/>
              <w:spacing w:line="240" w:lineRule="atLeast"/>
              <w:ind w:firstLine="420" w:firstLineChars="200"/>
              <w:rPr>
                <w:rFonts w:ascii="仿宋_GB2312" w:hAnsi="仿宋_GB2312" w:eastAsia="仿宋_GB2312" w:cs="仿宋_GB2312"/>
                <w:szCs w:val="21"/>
              </w:rPr>
            </w:pPr>
          </w:p>
        </w:tc>
        <w:tc>
          <w:tcPr>
            <w:tcW w:w="739" w:type="dxa"/>
            <w:noWrap w:val="0"/>
            <w:vAlign w:val="center"/>
          </w:tcPr>
          <w:p w14:paraId="3917D176">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金额</w:t>
            </w:r>
          </w:p>
        </w:tc>
        <w:tc>
          <w:tcPr>
            <w:tcW w:w="1105" w:type="dxa"/>
            <w:noWrap w:val="0"/>
            <w:vAlign w:val="center"/>
          </w:tcPr>
          <w:p w14:paraId="48D72AD6">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比例(%)</w:t>
            </w:r>
          </w:p>
        </w:tc>
        <w:tc>
          <w:tcPr>
            <w:tcW w:w="1226" w:type="dxa"/>
            <w:vMerge w:val="continue"/>
            <w:noWrap w:val="0"/>
            <w:vAlign w:val="center"/>
          </w:tcPr>
          <w:p w14:paraId="7DD42319">
            <w:pPr>
              <w:widowControl/>
              <w:spacing w:line="240" w:lineRule="atLeast"/>
              <w:ind w:firstLine="420" w:firstLineChars="200"/>
              <w:rPr>
                <w:rFonts w:ascii="仿宋_GB2312" w:hAnsi="仿宋_GB2312" w:eastAsia="仿宋_GB2312" w:cs="仿宋_GB2312"/>
                <w:szCs w:val="21"/>
              </w:rPr>
            </w:pPr>
          </w:p>
        </w:tc>
        <w:tc>
          <w:tcPr>
            <w:tcW w:w="738" w:type="dxa"/>
            <w:noWrap w:val="0"/>
            <w:vAlign w:val="center"/>
          </w:tcPr>
          <w:p w14:paraId="5316AD22">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金额</w:t>
            </w:r>
          </w:p>
        </w:tc>
        <w:tc>
          <w:tcPr>
            <w:tcW w:w="1103" w:type="dxa"/>
            <w:noWrap w:val="0"/>
            <w:vAlign w:val="center"/>
          </w:tcPr>
          <w:p w14:paraId="6EF5469A">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比例(%)</w:t>
            </w:r>
          </w:p>
        </w:tc>
        <w:tc>
          <w:tcPr>
            <w:tcW w:w="1225" w:type="dxa"/>
            <w:vMerge w:val="continue"/>
            <w:noWrap w:val="0"/>
            <w:vAlign w:val="center"/>
          </w:tcPr>
          <w:p w14:paraId="689CBE05">
            <w:pPr>
              <w:widowControl/>
              <w:spacing w:line="240" w:lineRule="atLeast"/>
              <w:ind w:firstLine="420" w:firstLineChars="200"/>
              <w:rPr>
                <w:rFonts w:ascii="仿宋_GB2312" w:hAnsi="仿宋_GB2312" w:eastAsia="仿宋_GB2312" w:cs="仿宋_GB2312"/>
                <w:szCs w:val="21"/>
              </w:rPr>
            </w:pPr>
          </w:p>
        </w:tc>
      </w:tr>
      <w:tr w14:paraId="6EA2595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384" w:type="dxa"/>
            <w:noWrap w:val="0"/>
            <w:vAlign w:val="center"/>
          </w:tcPr>
          <w:p w14:paraId="7B83864C">
            <w:pPr>
              <w:widowControl/>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1年以内（含1年）</w:t>
            </w:r>
          </w:p>
        </w:tc>
        <w:tc>
          <w:tcPr>
            <w:tcW w:w="739" w:type="dxa"/>
            <w:noWrap w:val="0"/>
            <w:vAlign w:val="center"/>
          </w:tcPr>
          <w:p w14:paraId="1D50ED31">
            <w:pPr>
              <w:widowControl/>
              <w:spacing w:line="240" w:lineRule="atLeast"/>
              <w:ind w:firstLine="420" w:firstLineChars="200"/>
              <w:rPr>
                <w:rFonts w:ascii="仿宋_GB2312" w:hAnsi="仿宋_GB2312" w:eastAsia="仿宋_GB2312" w:cs="仿宋_GB2312"/>
                <w:szCs w:val="21"/>
              </w:rPr>
            </w:pPr>
          </w:p>
        </w:tc>
        <w:tc>
          <w:tcPr>
            <w:tcW w:w="1105" w:type="dxa"/>
            <w:noWrap w:val="0"/>
            <w:vAlign w:val="center"/>
          </w:tcPr>
          <w:p w14:paraId="706D42FA">
            <w:pPr>
              <w:widowControl/>
              <w:spacing w:line="240" w:lineRule="atLeast"/>
              <w:ind w:firstLine="420" w:firstLineChars="200"/>
              <w:rPr>
                <w:rFonts w:ascii="仿宋_GB2312" w:hAnsi="仿宋_GB2312" w:eastAsia="仿宋_GB2312" w:cs="仿宋_GB2312"/>
                <w:szCs w:val="21"/>
              </w:rPr>
            </w:pPr>
          </w:p>
        </w:tc>
        <w:tc>
          <w:tcPr>
            <w:tcW w:w="1226" w:type="dxa"/>
            <w:noWrap w:val="0"/>
            <w:vAlign w:val="center"/>
          </w:tcPr>
          <w:p w14:paraId="3EC56507">
            <w:pPr>
              <w:widowControl/>
              <w:spacing w:line="240" w:lineRule="atLeast"/>
              <w:ind w:firstLine="420" w:firstLineChars="200"/>
              <w:rPr>
                <w:rFonts w:ascii="仿宋_GB2312" w:hAnsi="仿宋_GB2312" w:eastAsia="仿宋_GB2312" w:cs="仿宋_GB2312"/>
                <w:szCs w:val="21"/>
              </w:rPr>
            </w:pPr>
          </w:p>
        </w:tc>
        <w:tc>
          <w:tcPr>
            <w:tcW w:w="738" w:type="dxa"/>
            <w:noWrap w:val="0"/>
            <w:vAlign w:val="center"/>
          </w:tcPr>
          <w:p w14:paraId="1F004A1B">
            <w:pPr>
              <w:widowControl/>
              <w:spacing w:line="240" w:lineRule="atLeast"/>
              <w:ind w:firstLine="420" w:firstLineChars="200"/>
              <w:rPr>
                <w:rFonts w:ascii="仿宋_GB2312" w:hAnsi="仿宋_GB2312" w:eastAsia="仿宋_GB2312" w:cs="仿宋_GB2312"/>
                <w:szCs w:val="21"/>
              </w:rPr>
            </w:pPr>
          </w:p>
        </w:tc>
        <w:tc>
          <w:tcPr>
            <w:tcW w:w="1103" w:type="dxa"/>
            <w:noWrap w:val="0"/>
            <w:vAlign w:val="center"/>
          </w:tcPr>
          <w:p w14:paraId="5046EB86">
            <w:pPr>
              <w:widowControl/>
              <w:spacing w:line="240" w:lineRule="atLeast"/>
              <w:ind w:firstLine="420" w:firstLineChars="200"/>
              <w:rPr>
                <w:rFonts w:ascii="仿宋_GB2312" w:hAnsi="仿宋_GB2312" w:eastAsia="仿宋_GB2312" w:cs="仿宋_GB2312"/>
                <w:szCs w:val="21"/>
              </w:rPr>
            </w:pPr>
          </w:p>
        </w:tc>
        <w:tc>
          <w:tcPr>
            <w:tcW w:w="1225" w:type="dxa"/>
            <w:noWrap w:val="0"/>
            <w:vAlign w:val="center"/>
          </w:tcPr>
          <w:p w14:paraId="278CEE02">
            <w:pPr>
              <w:widowControl/>
              <w:spacing w:line="240" w:lineRule="atLeast"/>
              <w:ind w:firstLine="420" w:firstLineChars="200"/>
              <w:rPr>
                <w:rFonts w:ascii="仿宋_GB2312" w:hAnsi="仿宋_GB2312" w:eastAsia="仿宋_GB2312" w:cs="仿宋_GB2312"/>
                <w:szCs w:val="21"/>
              </w:rPr>
            </w:pPr>
          </w:p>
        </w:tc>
      </w:tr>
      <w:tr w14:paraId="67A7F01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384" w:type="dxa"/>
            <w:noWrap w:val="0"/>
            <w:vAlign w:val="center"/>
          </w:tcPr>
          <w:p w14:paraId="43D626CD">
            <w:pPr>
              <w:widowControl/>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1至2年</w:t>
            </w:r>
          </w:p>
        </w:tc>
        <w:tc>
          <w:tcPr>
            <w:tcW w:w="739" w:type="dxa"/>
            <w:noWrap w:val="0"/>
            <w:vAlign w:val="center"/>
          </w:tcPr>
          <w:p w14:paraId="6D975FA2">
            <w:pPr>
              <w:widowControl/>
              <w:spacing w:line="240" w:lineRule="atLeast"/>
              <w:ind w:firstLine="420" w:firstLineChars="200"/>
              <w:rPr>
                <w:rFonts w:ascii="仿宋_GB2312" w:hAnsi="仿宋_GB2312" w:eastAsia="仿宋_GB2312" w:cs="仿宋_GB2312"/>
                <w:szCs w:val="21"/>
              </w:rPr>
            </w:pPr>
          </w:p>
        </w:tc>
        <w:tc>
          <w:tcPr>
            <w:tcW w:w="1105" w:type="dxa"/>
            <w:noWrap w:val="0"/>
            <w:vAlign w:val="center"/>
          </w:tcPr>
          <w:p w14:paraId="411764B3">
            <w:pPr>
              <w:widowControl/>
              <w:spacing w:line="240" w:lineRule="atLeast"/>
              <w:ind w:firstLine="420" w:firstLineChars="200"/>
              <w:rPr>
                <w:rFonts w:ascii="仿宋_GB2312" w:hAnsi="仿宋_GB2312" w:eastAsia="仿宋_GB2312" w:cs="仿宋_GB2312"/>
                <w:szCs w:val="21"/>
              </w:rPr>
            </w:pPr>
          </w:p>
        </w:tc>
        <w:tc>
          <w:tcPr>
            <w:tcW w:w="1226" w:type="dxa"/>
            <w:noWrap w:val="0"/>
            <w:vAlign w:val="center"/>
          </w:tcPr>
          <w:p w14:paraId="122DCE4E">
            <w:pPr>
              <w:widowControl/>
              <w:spacing w:line="240" w:lineRule="atLeast"/>
              <w:ind w:firstLine="420" w:firstLineChars="200"/>
              <w:rPr>
                <w:rFonts w:ascii="仿宋_GB2312" w:hAnsi="仿宋_GB2312" w:eastAsia="仿宋_GB2312" w:cs="仿宋_GB2312"/>
                <w:szCs w:val="21"/>
              </w:rPr>
            </w:pPr>
          </w:p>
        </w:tc>
        <w:tc>
          <w:tcPr>
            <w:tcW w:w="738" w:type="dxa"/>
            <w:noWrap w:val="0"/>
            <w:vAlign w:val="center"/>
          </w:tcPr>
          <w:p w14:paraId="35365910">
            <w:pPr>
              <w:widowControl/>
              <w:spacing w:line="240" w:lineRule="atLeast"/>
              <w:ind w:firstLine="420" w:firstLineChars="200"/>
              <w:rPr>
                <w:rFonts w:ascii="仿宋_GB2312" w:hAnsi="仿宋_GB2312" w:eastAsia="仿宋_GB2312" w:cs="仿宋_GB2312"/>
                <w:szCs w:val="21"/>
              </w:rPr>
            </w:pPr>
          </w:p>
        </w:tc>
        <w:tc>
          <w:tcPr>
            <w:tcW w:w="1103" w:type="dxa"/>
            <w:noWrap w:val="0"/>
            <w:vAlign w:val="center"/>
          </w:tcPr>
          <w:p w14:paraId="1F29639A">
            <w:pPr>
              <w:widowControl/>
              <w:spacing w:line="240" w:lineRule="atLeast"/>
              <w:ind w:firstLine="420" w:firstLineChars="200"/>
              <w:rPr>
                <w:rFonts w:ascii="仿宋_GB2312" w:hAnsi="仿宋_GB2312" w:eastAsia="仿宋_GB2312" w:cs="仿宋_GB2312"/>
                <w:szCs w:val="21"/>
              </w:rPr>
            </w:pPr>
          </w:p>
        </w:tc>
        <w:tc>
          <w:tcPr>
            <w:tcW w:w="1225" w:type="dxa"/>
            <w:noWrap w:val="0"/>
            <w:vAlign w:val="center"/>
          </w:tcPr>
          <w:p w14:paraId="71A40CA8">
            <w:pPr>
              <w:widowControl/>
              <w:spacing w:line="240" w:lineRule="atLeast"/>
              <w:ind w:firstLine="420" w:firstLineChars="200"/>
              <w:rPr>
                <w:rFonts w:ascii="仿宋_GB2312" w:hAnsi="仿宋_GB2312" w:eastAsia="仿宋_GB2312" w:cs="仿宋_GB2312"/>
                <w:szCs w:val="21"/>
              </w:rPr>
            </w:pPr>
          </w:p>
        </w:tc>
      </w:tr>
      <w:tr w14:paraId="3B993C6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384" w:type="dxa"/>
            <w:noWrap w:val="0"/>
            <w:vAlign w:val="center"/>
          </w:tcPr>
          <w:p w14:paraId="3C2F5B53">
            <w:pPr>
              <w:widowControl/>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2至3年</w:t>
            </w:r>
          </w:p>
        </w:tc>
        <w:tc>
          <w:tcPr>
            <w:tcW w:w="739" w:type="dxa"/>
            <w:noWrap w:val="0"/>
            <w:vAlign w:val="center"/>
          </w:tcPr>
          <w:p w14:paraId="192BD1B4">
            <w:pPr>
              <w:widowControl/>
              <w:spacing w:line="240" w:lineRule="atLeast"/>
              <w:ind w:firstLine="420" w:firstLineChars="200"/>
              <w:rPr>
                <w:rFonts w:ascii="仿宋_GB2312" w:hAnsi="仿宋_GB2312" w:eastAsia="仿宋_GB2312" w:cs="仿宋_GB2312"/>
                <w:szCs w:val="21"/>
              </w:rPr>
            </w:pPr>
          </w:p>
        </w:tc>
        <w:tc>
          <w:tcPr>
            <w:tcW w:w="1105" w:type="dxa"/>
            <w:noWrap w:val="0"/>
            <w:vAlign w:val="center"/>
          </w:tcPr>
          <w:p w14:paraId="07C8B338">
            <w:pPr>
              <w:widowControl/>
              <w:spacing w:line="240" w:lineRule="atLeast"/>
              <w:ind w:firstLine="420" w:firstLineChars="200"/>
              <w:rPr>
                <w:rFonts w:ascii="仿宋_GB2312" w:hAnsi="仿宋_GB2312" w:eastAsia="仿宋_GB2312" w:cs="仿宋_GB2312"/>
                <w:szCs w:val="21"/>
              </w:rPr>
            </w:pPr>
          </w:p>
        </w:tc>
        <w:tc>
          <w:tcPr>
            <w:tcW w:w="1226" w:type="dxa"/>
            <w:noWrap w:val="0"/>
            <w:vAlign w:val="center"/>
          </w:tcPr>
          <w:p w14:paraId="0649D732">
            <w:pPr>
              <w:widowControl/>
              <w:spacing w:line="240" w:lineRule="atLeast"/>
              <w:ind w:firstLine="420" w:firstLineChars="200"/>
              <w:rPr>
                <w:rFonts w:ascii="仿宋_GB2312" w:hAnsi="仿宋_GB2312" w:eastAsia="仿宋_GB2312" w:cs="仿宋_GB2312"/>
                <w:szCs w:val="21"/>
              </w:rPr>
            </w:pPr>
          </w:p>
        </w:tc>
        <w:tc>
          <w:tcPr>
            <w:tcW w:w="738" w:type="dxa"/>
            <w:noWrap w:val="0"/>
            <w:vAlign w:val="center"/>
          </w:tcPr>
          <w:p w14:paraId="0CA8723E">
            <w:pPr>
              <w:widowControl/>
              <w:spacing w:line="240" w:lineRule="atLeast"/>
              <w:ind w:firstLine="420" w:firstLineChars="200"/>
              <w:rPr>
                <w:rFonts w:ascii="仿宋_GB2312" w:hAnsi="仿宋_GB2312" w:eastAsia="仿宋_GB2312" w:cs="仿宋_GB2312"/>
                <w:szCs w:val="21"/>
              </w:rPr>
            </w:pPr>
          </w:p>
        </w:tc>
        <w:tc>
          <w:tcPr>
            <w:tcW w:w="1103" w:type="dxa"/>
            <w:noWrap w:val="0"/>
            <w:vAlign w:val="center"/>
          </w:tcPr>
          <w:p w14:paraId="557DF1FF">
            <w:pPr>
              <w:widowControl/>
              <w:spacing w:line="240" w:lineRule="atLeast"/>
              <w:ind w:firstLine="420" w:firstLineChars="200"/>
              <w:rPr>
                <w:rFonts w:ascii="仿宋_GB2312" w:hAnsi="仿宋_GB2312" w:eastAsia="仿宋_GB2312" w:cs="仿宋_GB2312"/>
                <w:szCs w:val="21"/>
              </w:rPr>
            </w:pPr>
          </w:p>
        </w:tc>
        <w:tc>
          <w:tcPr>
            <w:tcW w:w="1225" w:type="dxa"/>
            <w:noWrap w:val="0"/>
            <w:vAlign w:val="center"/>
          </w:tcPr>
          <w:p w14:paraId="27F24EA8">
            <w:pPr>
              <w:widowControl/>
              <w:spacing w:line="240" w:lineRule="atLeast"/>
              <w:ind w:firstLine="420" w:firstLineChars="200"/>
              <w:rPr>
                <w:rFonts w:ascii="仿宋_GB2312" w:hAnsi="仿宋_GB2312" w:eastAsia="仿宋_GB2312" w:cs="仿宋_GB2312"/>
                <w:szCs w:val="21"/>
              </w:rPr>
            </w:pPr>
          </w:p>
        </w:tc>
      </w:tr>
      <w:tr w14:paraId="0D6F573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384" w:type="dxa"/>
            <w:noWrap w:val="0"/>
            <w:vAlign w:val="center"/>
          </w:tcPr>
          <w:p w14:paraId="029DC19C">
            <w:pPr>
              <w:widowControl/>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3年以上</w:t>
            </w:r>
          </w:p>
        </w:tc>
        <w:tc>
          <w:tcPr>
            <w:tcW w:w="739" w:type="dxa"/>
            <w:noWrap w:val="0"/>
            <w:vAlign w:val="center"/>
          </w:tcPr>
          <w:p w14:paraId="1D77EF17">
            <w:pPr>
              <w:widowControl/>
              <w:spacing w:line="240" w:lineRule="atLeast"/>
              <w:ind w:firstLine="420" w:firstLineChars="200"/>
              <w:rPr>
                <w:rFonts w:ascii="仿宋_GB2312" w:hAnsi="仿宋_GB2312" w:eastAsia="仿宋_GB2312" w:cs="仿宋_GB2312"/>
                <w:szCs w:val="21"/>
              </w:rPr>
            </w:pPr>
          </w:p>
        </w:tc>
        <w:tc>
          <w:tcPr>
            <w:tcW w:w="1105" w:type="dxa"/>
            <w:noWrap w:val="0"/>
            <w:vAlign w:val="center"/>
          </w:tcPr>
          <w:p w14:paraId="6AB14F49">
            <w:pPr>
              <w:widowControl/>
              <w:spacing w:line="240" w:lineRule="atLeast"/>
              <w:ind w:firstLine="420" w:firstLineChars="200"/>
              <w:rPr>
                <w:rFonts w:ascii="仿宋_GB2312" w:hAnsi="仿宋_GB2312" w:eastAsia="仿宋_GB2312" w:cs="仿宋_GB2312"/>
                <w:szCs w:val="21"/>
              </w:rPr>
            </w:pPr>
          </w:p>
        </w:tc>
        <w:tc>
          <w:tcPr>
            <w:tcW w:w="1226" w:type="dxa"/>
            <w:noWrap w:val="0"/>
            <w:vAlign w:val="center"/>
          </w:tcPr>
          <w:p w14:paraId="5E5A722A">
            <w:pPr>
              <w:widowControl/>
              <w:spacing w:line="240" w:lineRule="atLeast"/>
              <w:ind w:firstLine="420" w:firstLineChars="200"/>
              <w:rPr>
                <w:rFonts w:ascii="仿宋_GB2312" w:hAnsi="仿宋_GB2312" w:eastAsia="仿宋_GB2312" w:cs="仿宋_GB2312"/>
                <w:szCs w:val="21"/>
              </w:rPr>
            </w:pPr>
          </w:p>
        </w:tc>
        <w:tc>
          <w:tcPr>
            <w:tcW w:w="738" w:type="dxa"/>
            <w:noWrap w:val="0"/>
            <w:vAlign w:val="center"/>
          </w:tcPr>
          <w:p w14:paraId="23AB8079">
            <w:pPr>
              <w:widowControl/>
              <w:spacing w:line="240" w:lineRule="atLeast"/>
              <w:ind w:firstLine="420" w:firstLineChars="200"/>
              <w:rPr>
                <w:rFonts w:ascii="仿宋_GB2312" w:hAnsi="仿宋_GB2312" w:eastAsia="仿宋_GB2312" w:cs="仿宋_GB2312"/>
                <w:szCs w:val="21"/>
              </w:rPr>
            </w:pPr>
          </w:p>
        </w:tc>
        <w:tc>
          <w:tcPr>
            <w:tcW w:w="1103" w:type="dxa"/>
            <w:noWrap w:val="0"/>
            <w:vAlign w:val="center"/>
          </w:tcPr>
          <w:p w14:paraId="08E73E92">
            <w:pPr>
              <w:widowControl/>
              <w:spacing w:line="240" w:lineRule="atLeast"/>
              <w:ind w:firstLine="420" w:firstLineChars="200"/>
              <w:rPr>
                <w:rFonts w:ascii="仿宋_GB2312" w:hAnsi="仿宋_GB2312" w:eastAsia="仿宋_GB2312" w:cs="仿宋_GB2312"/>
                <w:szCs w:val="21"/>
              </w:rPr>
            </w:pPr>
          </w:p>
        </w:tc>
        <w:tc>
          <w:tcPr>
            <w:tcW w:w="1225" w:type="dxa"/>
            <w:noWrap w:val="0"/>
            <w:vAlign w:val="center"/>
          </w:tcPr>
          <w:p w14:paraId="1CAAA1AC">
            <w:pPr>
              <w:widowControl/>
              <w:spacing w:line="240" w:lineRule="atLeast"/>
              <w:ind w:firstLine="420" w:firstLineChars="200"/>
              <w:rPr>
                <w:rFonts w:ascii="仿宋_GB2312" w:hAnsi="仿宋_GB2312" w:eastAsia="仿宋_GB2312" w:cs="仿宋_GB2312"/>
                <w:szCs w:val="21"/>
              </w:rPr>
            </w:pPr>
          </w:p>
        </w:tc>
      </w:tr>
      <w:tr w14:paraId="3426389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384" w:type="dxa"/>
            <w:noWrap w:val="0"/>
            <w:vAlign w:val="center"/>
          </w:tcPr>
          <w:p w14:paraId="3DD43A1A">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合  计</w:t>
            </w:r>
          </w:p>
        </w:tc>
        <w:tc>
          <w:tcPr>
            <w:tcW w:w="739" w:type="dxa"/>
            <w:noWrap w:val="0"/>
            <w:vAlign w:val="center"/>
          </w:tcPr>
          <w:p w14:paraId="57F86DB5">
            <w:pPr>
              <w:widowControl/>
              <w:spacing w:line="240" w:lineRule="atLeast"/>
              <w:ind w:firstLine="420" w:firstLineChars="200"/>
              <w:rPr>
                <w:rFonts w:ascii="仿宋_GB2312" w:hAnsi="仿宋_GB2312" w:eastAsia="仿宋_GB2312" w:cs="仿宋_GB2312"/>
                <w:szCs w:val="21"/>
              </w:rPr>
            </w:pPr>
          </w:p>
        </w:tc>
        <w:tc>
          <w:tcPr>
            <w:tcW w:w="1105" w:type="dxa"/>
            <w:noWrap w:val="0"/>
            <w:vAlign w:val="center"/>
          </w:tcPr>
          <w:p w14:paraId="467E9780">
            <w:pPr>
              <w:widowControl/>
              <w:spacing w:line="240" w:lineRule="atLeas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w:t>
            </w:r>
          </w:p>
        </w:tc>
        <w:tc>
          <w:tcPr>
            <w:tcW w:w="1226" w:type="dxa"/>
            <w:noWrap w:val="0"/>
            <w:vAlign w:val="center"/>
          </w:tcPr>
          <w:p w14:paraId="7BB0E660">
            <w:pPr>
              <w:widowControl/>
              <w:spacing w:line="240" w:lineRule="atLeast"/>
              <w:ind w:firstLine="420" w:firstLineChars="200"/>
              <w:rPr>
                <w:rFonts w:ascii="仿宋_GB2312" w:hAnsi="仿宋_GB2312" w:eastAsia="仿宋_GB2312" w:cs="仿宋_GB2312"/>
                <w:szCs w:val="21"/>
              </w:rPr>
            </w:pPr>
          </w:p>
        </w:tc>
        <w:tc>
          <w:tcPr>
            <w:tcW w:w="738" w:type="dxa"/>
            <w:noWrap w:val="0"/>
            <w:vAlign w:val="center"/>
          </w:tcPr>
          <w:p w14:paraId="1DAA142C">
            <w:pPr>
              <w:widowControl/>
              <w:spacing w:line="240" w:lineRule="atLeast"/>
              <w:ind w:firstLine="420" w:firstLineChars="200"/>
              <w:rPr>
                <w:rFonts w:ascii="仿宋_GB2312" w:hAnsi="仿宋_GB2312" w:eastAsia="仿宋_GB2312" w:cs="仿宋_GB2312"/>
                <w:szCs w:val="21"/>
              </w:rPr>
            </w:pPr>
          </w:p>
        </w:tc>
        <w:tc>
          <w:tcPr>
            <w:tcW w:w="1103" w:type="dxa"/>
            <w:noWrap w:val="0"/>
            <w:vAlign w:val="center"/>
          </w:tcPr>
          <w:p w14:paraId="7152D4C1">
            <w:pPr>
              <w:widowControl/>
              <w:spacing w:line="240" w:lineRule="atLeas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w:t>
            </w:r>
          </w:p>
        </w:tc>
        <w:tc>
          <w:tcPr>
            <w:tcW w:w="1225" w:type="dxa"/>
            <w:noWrap w:val="0"/>
            <w:vAlign w:val="center"/>
          </w:tcPr>
          <w:p w14:paraId="48B1D7C1">
            <w:pPr>
              <w:widowControl/>
              <w:spacing w:line="240" w:lineRule="atLeast"/>
              <w:ind w:firstLine="420" w:firstLineChars="200"/>
              <w:rPr>
                <w:rFonts w:ascii="仿宋_GB2312" w:hAnsi="仿宋_GB2312" w:eastAsia="仿宋_GB2312" w:cs="仿宋_GB2312"/>
                <w:szCs w:val="21"/>
              </w:rPr>
            </w:pPr>
          </w:p>
        </w:tc>
      </w:tr>
    </w:tbl>
    <w:p w14:paraId="76C7FEB1">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②采用余额百分比法或其他组合方法计提坏账准备的其他应收款项</w:t>
      </w:r>
    </w:p>
    <w:tbl>
      <w:tblPr>
        <w:tblStyle w:val="16"/>
        <w:tblW w:w="8440"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103"/>
        <w:gridCol w:w="1200"/>
        <w:gridCol w:w="1482"/>
        <w:gridCol w:w="1081"/>
        <w:gridCol w:w="1087"/>
        <w:gridCol w:w="1377"/>
        <w:gridCol w:w="1110"/>
      </w:tblGrid>
      <w:tr w14:paraId="1609445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103" w:type="dxa"/>
            <w:vMerge w:val="restart"/>
            <w:noWrap w:val="0"/>
            <w:vAlign w:val="center"/>
          </w:tcPr>
          <w:p w14:paraId="5C22A79B">
            <w:pPr>
              <w:widowControl/>
              <w:spacing w:line="240" w:lineRule="atLeast"/>
              <w:jc w:val="center"/>
              <w:rPr>
                <w:rFonts w:ascii="仿宋_GB2312" w:hAnsi="宋体" w:eastAsia="仿宋_GB2312"/>
                <w:szCs w:val="21"/>
              </w:rPr>
            </w:pPr>
            <w:r>
              <w:rPr>
                <w:rFonts w:hint="eastAsia" w:ascii="仿宋_GB2312" w:hAnsi="宋体" w:eastAsia="仿宋_GB2312"/>
                <w:szCs w:val="21"/>
              </w:rPr>
              <w:t>组合名称</w:t>
            </w:r>
          </w:p>
        </w:tc>
        <w:tc>
          <w:tcPr>
            <w:tcW w:w="3763" w:type="dxa"/>
            <w:gridSpan w:val="3"/>
            <w:noWrap w:val="0"/>
            <w:vAlign w:val="top"/>
          </w:tcPr>
          <w:p w14:paraId="14FAD1C0">
            <w:pPr>
              <w:widowControl/>
              <w:spacing w:line="240" w:lineRule="atLeast"/>
              <w:jc w:val="center"/>
              <w:rPr>
                <w:rFonts w:ascii="仿宋_GB2312" w:hAnsi="宋体" w:eastAsia="仿宋_GB2312"/>
                <w:szCs w:val="21"/>
              </w:rPr>
            </w:pPr>
            <w:r>
              <w:rPr>
                <w:rFonts w:hint="eastAsia" w:ascii="仿宋_GB2312" w:hAnsi="宋体" w:eastAsia="仿宋_GB2312"/>
                <w:szCs w:val="21"/>
              </w:rPr>
              <w:t>期末数</w:t>
            </w:r>
          </w:p>
        </w:tc>
        <w:tc>
          <w:tcPr>
            <w:tcW w:w="3574" w:type="dxa"/>
            <w:gridSpan w:val="3"/>
            <w:noWrap w:val="0"/>
            <w:vAlign w:val="top"/>
          </w:tcPr>
          <w:p w14:paraId="5127CAC3">
            <w:pPr>
              <w:widowControl/>
              <w:spacing w:line="240" w:lineRule="atLeast"/>
              <w:jc w:val="center"/>
              <w:rPr>
                <w:rFonts w:ascii="仿宋_GB2312" w:hAnsi="宋体" w:eastAsia="仿宋_GB2312"/>
                <w:szCs w:val="21"/>
              </w:rPr>
            </w:pPr>
            <w:r>
              <w:rPr>
                <w:rFonts w:hint="eastAsia" w:ascii="仿宋_GB2312" w:hAnsi="宋体" w:eastAsia="仿宋_GB2312"/>
                <w:szCs w:val="21"/>
              </w:rPr>
              <w:t>期初数</w:t>
            </w:r>
          </w:p>
        </w:tc>
      </w:tr>
      <w:tr w14:paraId="79841D0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103" w:type="dxa"/>
            <w:vMerge w:val="continue"/>
            <w:noWrap w:val="0"/>
            <w:vAlign w:val="top"/>
          </w:tcPr>
          <w:p w14:paraId="2C8DF122">
            <w:pPr>
              <w:widowControl/>
              <w:spacing w:line="240" w:lineRule="atLeast"/>
              <w:ind w:firstLine="420" w:firstLineChars="200"/>
              <w:jc w:val="center"/>
              <w:rPr>
                <w:rFonts w:ascii="仿宋_GB2312" w:hAnsi="宋体" w:eastAsia="仿宋_GB2312"/>
                <w:szCs w:val="21"/>
              </w:rPr>
            </w:pPr>
          </w:p>
        </w:tc>
        <w:tc>
          <w:tcPr>
            <w:tcW w:w="1200" w:type="dxa"/>
            <w:noWrap w:val="0"/>
            <w:vAlign w:val="center"/>
          </w:tcPr>
          <w:p w14:paraId="67C36351">
            <w:pPr>
              <w:widowControl/>
              <w:spacing w:line="240" w:lineRule="atLeast"/>
              <w:jc w:val="center"/>
              <w:rPr>
                <w:rFonts w:ascii="仿宋_GB2312" w:hAnsi="宋体" w:eastAsia="仿宋_GB2312"/>
                <w:szCs w:val="21"/>
              </w:rPr>
            </w:pPr>
            <w:r>
              <w:rPr>
                <w:rFonts w:hint="eastAsia" w:ascii="仿宋_GB2312" w:hAnsi="宋体" w:eastAsia="仿宋_GB2312"/>
                <w:szCs w:val="21"/>
              </w:rPr>
              <w:t>账面余额</w:t>
            </w:r>
          </w:p>
        </w:tc>
        <w:tc>
          <w:tcPr>
            <w:tcW w:w="1482" w:type="dxa"/>
            <w:noWrap w:val="0"/>
            <w:vAlign w:val="center"/>
          </w:tcPr>
          <w:p w14:paraId="19D0C84D">
            <w:pPr>
              <w:widowControl/>
              <w:spacing w:line="240" w:lineRule="atLeast"/>
              <w:jc w:val="center"/>
              <w:rPr>
                <w:rFonts w:ascii="仿宋_GB2312" w:hAnsi="宋体" w:eastAsia="仿宋_GB2312"/>
                <w:szCs w:val="21"/>
              </w:rPr>
            </w:pPr>
            <w:r>
              <w:rPr>
                <w:rFonts w:hint="eastAsia" w:ascii="仿宋_GB2312" w:hAnsi="宋体" w:eastAsia="仿宋_GB2312"/>
                <w:szCs w:val="21"/>
              </w:rPr>
              <w:t>计提比例(%)</w:t>
            </w:r>
          </w:p>
        </w:tc>
        <w:tc>
          <w:tcPr>
            <w:tcW w:w="1081" w:type="dxa"/>
            <w:noWrap w:val="0"/>
            <w:vAlign w:val="center"/>
          </w:tcPr>
          <w:p w14:paraId="54F6A1A0">
            <w:pPr>
              <w:widowControl/>
              <w:spacing w:line="240" w:lineRule="atLeast"/>
              <w:jc w:val="center"/>
              <w:rPr>
                <w:rFonts w:ascii="仿宋_GB2312" w:hAnsi="宋体" w:eastAsia="仿宋_GB2312"/>
                <w:szCs w:val="21"/>
              </w:rPr>
            </w:pPr>
            <w:r>
              <w:rPr>
                <w:rFonts w:hint="eastAsia" w:ascii="仿宋_GB2312" w:hAnsi="宋体" w:eastAsia="仿宋_GB2312"/>
                <w:szCs w:val="21"/>
              </w:rPr>
              <w:t>坏账准备</w:t>
            </w:r>
          </w:p>
        </w:tc>
        <w:tc>
          <w:tcPr>
            <w:tcW w:w="1087" w:type="dxa"/>
            <w:noWrap w:val="0"/>
            <w:vAlign w:val="center"/>
          </w:tcPr>
          <w:p w14:paraId="4CA3F67B">
            <w:pPr>
              <w:widowControl/>
              <w:spacing w:line="240" w:lineRule="atLeast"/>
              <w:jc w:val="center"/>
              <w:rPr>
                <w:rFonts w:ascii="仿宋_GB2312" w:hAnsi="宋体" w:eastAsia="仿宋_GB2312"/>
                <w:szCs w:val="21"/>
              </w:rPr>
            </w:pPr>
            <w:r>
              <w:rPr>
                <w:rFonts w:hint="eastAsia" w:ascii="仿宋_GB2312" w:hAnsi="宋体" w:eastAsia="仿宋_GB2312"/>
                <w:szCs w:val="21"/>
              </w:rPr>
              <w:t>账面余额</w:t>
            </w:r>
          </w:p>
        </w:tc>
        <w:tc>
          <w:tcPr>
            <w:tcW w:w="1377" w:type="dxa"/>
            <w:noWrap w:val="0"/>
            <w:vAlign w:val="center"/>
          </w:tcPr>
          <w:p w14:paraId="70ABA38B">
            <w:pPr>
              <w:widowControl/>
              <w:spacing w:line="240" w:lineRule="atLeast"/>
              <w:jc w:val="center"/>
              <w:rPr>
                <w:rFonts w:ascii="仿宋_GB2312" w:hAnsi="宋体" w:eastAsia="仿宋_GB2312"/>
                <w:szCs w:val="21"/>
              </w:rPr>
            </w:pPr>
            <w:r>
              <w:rPr>
                <w:rFonts w:hint="eastAsia" w:ascii="仿宋_GB2312" w:hAnsi="宋体" w:eastAsia="仿宋_GB2312"/>
                <w:szCs w:val="21"/>
              </w:rPr>
              <w:t>计提比例(%)</w:t>
            </w:r>
          </w:p>
        </w:tc>
        <w:tc>
          <w:tcPr>
            <w:tcW w:w="1110" w:type="dxa"/>
            <w:noWrap w:val="0"/>
            <w:vAlign w:val="center"/>
          </w:tcPr>
          <w:p w14:paraId="1552FD6C">
            <w:pPr>
              <w:widowControl/>
              <w:spacing w:line="240" w:lineRule="atLeast"/>
              <w:jc w:val="center"/>
              <w:rPr>
                <w:rFonts w:ascii="仿宋_GB2312" w:hAnsi="宋体" w:eastAsia="仿宋_GB2312"/>
                <w:szCs w:val="21"/>
              </w:rPr>
            </w:pPr>
            <w:r>
              <w:rPr>
                <w:rFonts w:hint="eastAsia" w:ascii="仿宋_GB2312" w:hAnsi="宋体" w:eastAsia="仿宋_GB2312"/>
                <w:szCs w:val="21"/>
              </w:rPr>
              <w:t>坏账准备</w:t>
            </w:r>
          </w:p>
        </w:tc>
      </w:tr>
      <w:tr w14:paraId="3A9D2E4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103" w:type="dxa"/>
            <w:noWrap w:val="0"/>
            <w:vAlign w:val="top"/>
          </w:tcPr>
          <w:p w14:paraId="5168774A">
            <w:pPr>
              <w:widowControl/>
              <w:spacing w:line="240" w:lineRule="atLeast"/>
              <w:jc w:val="left"/>
              <w:rPr>
                <w:rFonts w:ascii="仿宋_GB2312" w:hAnsi="宋体" w:eastAsia="仿宋_GB2312"/>
                <w:szCs w:val="21"/>
              </w:rPr>
            </w:pPr>
          </w:p>
        </w:tc>
        <w:tc>
          <w:tcPr>
            <w:tcW w:w="1200" w:type="dxa"/>
            <w:noWrap w:val="0"/>
            <w:vAlign w:val="top"/>
          </w:tcPr>
          <w:p w14:paraId="13C2B08F">
            <w:pPr>
              <w:widowControl/>
              <w:spacing w:line="240" w:lineRule="atLeast"/>
              <w:ind w:firstLine="420" w:firstLineChars="200"/>
              <w:rPr>
                <w:rFonts w:ascii="仿宋_GB2312" w:hAnsi="宋体" w:eastAsia="仿宋_GB2312"/>
                <w:szCs w:val="21"/>
              </w:rPr>
            </w:pPr>
          </w:p>
        </w:tc>
        <w:tc>
          <w:tcPr>
            <w:tcW w:w="1482" w:type="dxa"/>
            <w:noWrap w:val="0"/>
            <w:vAlign w:val="top"/>
          </w:tcPr>
          <w:p w14:paraId="516BD753">
            <w:pPr>
              <w:widowControl/>
              <w:spacing w:line="240" w:lineRule="atLeast"/>
              <w:ind w:firstLine="420" w:firstLineChars="200"/>
              <w:rPr>
                <w:rFonts w:ascii="仿宋_GB2312" w:hAnsi="宋体" w:eastAsia="仿宋_GB2312"/>
                <w:szCs w:val="21"/>
              </w:rPr>
            </w:pPr>
          </w:p>
        </w:tc>
        <w:tc>
          <w:tcPr>
            <w:tcW w:w="1081" w:type="dxa"/>
            <w:noWrap w:val="0"/>
            <w:vAlign w:val="top"/>
          </w:tcPr>
          <w:p w14:paraId="2453C5C4">
            <w:pPr>
              <w:widowControl/>
              <w:spacing w:line="240" w:lineRule="atLeast"/>
              <w:ind w:firstLine="420" w:firstLineChars="200"/>
              <w:rPr>
                <w:rFonts w:ascii="仿宋_GB2312" w:hAnsi="宋体" w:eastAsia="仿宋_GB2312"/>
                <w:szCs w:val="21"/>
              </w:rPr>
            </w:pPr>
          </w:p>
        </w:tc>
        <w:tc>
          <w:tcPr>
            <w:tcW w:w="1087" w:type="dxa"/>
            <w:noWrap w:val="0"/>
            <w:vAlign w:val="top"/>
          </w:tcPr>
          <w:p w14:paraId="21AE3BFC">
            <w:pPr>
              <w:widowControl/>
              <w:spacing w:line="240" w:lineRule="atLeast"/>
              <w:ind w:firstLine="420" w:firstLineChars="200"/>
              <w:rPr>
                <w:rFonts w:ascii="仿宋_GB2312" w:hAnsi="宋体" w:eastAsia="仿宋_GB2312"/>
                <w:szCs w:val="21"/>
              </w:rPr>
            </w:pPr>
          </w:p>
        </w:tc>
        <w:tc>
          <w:tcPr>
            <w:tcW w:w="1377" w:type="dxa"/>
            <w:noWrap w:val="0"/>
            <w:vAlign w:val="top"/>
          </w:tcPr>
          <w:p w14:paraId="4AA4D717">
            <w:pPr>
              <w:widowControl/>
              <w:spacing w:line="240" w:lineRule="atLeast"/>
              <w:ind w:firstLine="420" w:firstLineChars="200"/>
              <w:rPr>
                <w:rFonts w:ascii="仿宋_GB2312" w:hAnsi="宋体" w:eastAsia="仿宋_GB2312"/>
                <w:szCs w:val="21"/>
              </w:rPr>
            </w:pPr>
          </w:p>
        </w:tc>
        <w:tc>
          <w:tcPr>
            <w:tcW w:w="1110" w:type="dxa"/>
            <w:noWrap w:val="0"/>
            <w:vAlign w:val="top"/>
          </w:tcPr>
          <w:p w14:paraId="746D4AF4">
            <w:pPr>
              <w:widowControl/>
              <w:spacing w:line="240" w:lineRule="atLeast"/>
              <w:ind w:firstLine="420" w:firstLineChars="200"/>
              <w:rPr>
                <w:rFonts w:ascii="仿宋_GB2312" w:hAnsi="宋体" w:eastAsia="仿宋_GB2312"/>
                <w:szCs w:val="21"/>
              </w:rPr>
            </w:pPr>
          </w:p>
        </w:tc>
      </w:tr>
      <w:tr w14:paraId="2820E8C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103" w:type="dxa"/>
            <w:noWrap w:val="0"/>
            <w:vAlign w:val="top"/>
          </w:tcPr>
          <w:p w14:paraId="317088A2">
            <w:pPr>
              <w:widowControl/>
              <w:spacing w:line="240" w:lineRule="atLeast"/>
              <w:jc w:val="left"/>
              <w:rPr>
                <w:rFonts w:ascii="仿宋_GB2312" w:hAnsi="宋体" w:eastAsia="仿宋_GB2312"/>
                <w:szCs w:val="21"/>
              </w:rPr>
            </w:pPr>
          </w:p>
        </w:tc>
        <w:tc>
          <w:tcPr>
            <w:tcW w:w="1200" w:type="dxa"/>
            <w:noWrap w:val="0"/>
            <w:vAlign w:val="top"/>
          </w:tcPr>
          <w:p w14:paraId="051E784A">
            <w:pPr>
              <w:widowControl/>
              <w:spacing w:line="240" w:lineRule="atLeast"/>
              <w:ind w:firstLine="420" w:firstLineChars="200"/>
              <w:rPr>
                <w:rFonts w:ascii="仿宋_GB2312" w:hAnsi="宋体" w:eastAsia="仿宋_GB2312"/>
                <w:szCs w:val="21"/>
              </w:rPr>
            </w:pPr>
          </w:p>
        </w:tc>
        <w:tc>
          <w:tcPr>
            <w:tcW w:w="1482" w:type="dxa"/>
            <w:noWrap w:val="0"/>
            <w:vAlign w:val="top"/>
          </w:tcPr>
          <w:p w14:paraId="435D67BA">
            <w:pPr>
              <w:widowControl/>
              <w:spacing w:line="240" w:lineRule="atLeast"/>
              <w:ind w:firstLine="420" w:firstLineChars="200"/>
              <w:rPr>
                <w:rFonts w:ascii="仿宋_GB2312" w:hAnsi="宋体" w:eastAsia="仿宋_GB2312"/>
                <w:szCs w:val="21"/>
              </w:rPr>
            </w:pPr>
          </w:p>
        </w:tc>
        <w:tc>
          <w:tcPr>
            <w:tcW w:w="1081" w:type="dxa"/>
            <w:noWrap w:val="0"/>
            <w:vAlign w:val="top"/>
          </w:tcPr>
          <w:p w14:paraId="77BFD5DD">
            <w:pPr>
              <w:widowControl/>
              <w:spacing w:line="240" w:lineRule="atLeast"/>
              <w:ind w:firstLine="420" w:firstLineChars="200"/>
              <w:rPr>
                <w:rFonts w:ascii="仿宋_GB2312" w:hAnsi="宋体" w:eastAsia="仿宋_GB2312"/>
                <w:szCs w:val="21"/>
              </w:rPr>
            </w:pPr>
          </w:p>
        </w:tc>
        <w:tc>
          <w:tcPr>
            <w:tcW w:w="1087" w:type="dxa"/>
            <w:noWrap w:val="0"/>
            <w:vAlign w:val="top"/>
          </w:tcPr>
          <w:p w14:paraId="5C7BE8E6">
            <w:pPr>
              <w:widowControl/>
              <w:spacing w:line="240" w:lineRule="atLeast"/>
              <w:ind w:firstLine="420" w:firstLineChars="200"/>
              <w:rPr>
                <w:rFonts w:ascii="仿宋_GB2312" w:hAnsi="宋体" w:eastAsia="仿宋_GB2312"/>
                <w:szCs w:val="21"/>
              </w:rPr>
            </w:pPr>
          </w:p>
        </w:tc>
        <w:tc>
          <w:tcPr>
            <w:tcW w:w="1377" w:type="dxa"/>
            <w:noWrap w:val="0"/>
            <w:vAlign w:val="top"/>
          </w:tcPr>
          <w:p w14:paraId="5E8BFBC9">
            <w:pPr>
              <w:widowControl/>
              <w:spacing w:line="240" w:lineRule="atLeast"/>
              <w:ind w:firstLine="420" w:firstLineChars="200"/>
              <w:rPr>
                <w:rFonts w:ascii="仿宋_GB2312" w:hAnsi="宋体" w:eastAsia="仿宋_GB2312"/>
                <w:szCs w:val="21"/>
              </w:rPr>
            </w:pPr>
          </w:p>
        </w:tc>
        <w:tc>
          <w:tcPr>
            <w:tcW w:w="1110" w:type="dxa"/>
            <w:noWrap w:val="0"/>
            <w:vAlign w:val="top"/>
          </w:tcPr>
          <w:p w14:paraId="7700F988">
            <w:pPr>
              <w:widowControl/>
              <w:spacing w:line="240" w:lineRule="atLeast"/>
              <w:ind w:firstLine="420" w:firstLineChars="200"/>
              <w:rPr>
                <w:rFonts w:ascii="仿宋_GB2312" w:hAnsi="宋体" w:eastAsia="仿宋_GB2312"/>
                <w:szCs w:val="21"/>
              </w:rPr>
            </w:pPr>
          </w:p>
        </w:tc>
      </w:tr>
      <w:tr w14:paraId="0B9D074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103" w:type="dxa"/>
            <w:noWrap w:val="0"/>
            <w:vAlign w:val="top"/>
          </w:tcPr>
          <w:p w14:paraId="4ACB84A8">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1200" w:type="dxa"/>
            <w:noWrap w:val="0"/>
            <w:vAlign w:val="top"/>
          </w:tcPr>
          <w:p w14:paraId="37E62E4B">
            <w:pPr>
              <w:widowControl/>
              <w:spacing w:line="240" w:lineRule="atLeast"/>
              <w:ind w:firstLine="420" w:firstLineChars="200"/>
              <w:rPr>
                <w:rFonts w:ascii="仿宋_GB2312" w:hAnsi="宋体" w:eastAsia="仿宋_GB2312"/>
                <w:szCs w:val="21"/>
              </w:rPr>
            </w:pPr>
          </w:p>
        </w:tc>
        <w:tc>
          <w:tcPr>
            <w:tcW w:w="1482" w:type="dxa"/>
            <w:noWrap w:val="0"/>
            <w:vAlign w:val="top"/>
          </w:tcPr>
          <w:p w14:paraId="6F241800">
            <w:pPr>
              <w:widowControl/>
              <w:spacing w:line="240" w:lineRule="atLeast"/>
              <w:ind w:firstLine="420" w:firstLineChars="200"/>
              <w:rPr>
                <w:rFonts w:ascii="仿宋_GB2312" w:hAnsi="宋体" w:eastAsia="仿宋_GB2312"/>
                <w:szCs w:val="21"/>
              </w:rPr>
            </w:pPr>
          </w:p>
        </w:tc>
        <w:tc>
          <w:tcPr>
            <w:tcW w:w="1081" w:type="dxa"/>
            <w:noWrap w:val="0"/>
            <w:vAlign w:val="top"/>
          </w:tcPr>
          <w:p w14:paraId="2C225ECA">
            <w:pPr>
              <w:widowControl/>
              <w:spacing w:line="240" w:lineRule="atLeast"/>
              <w:ind w:firstLine="420" w:firstLineChars="200"/>
              <w:rPr>
                <w:rFonts w:ascii="仿宋_GB2312" w:hAnsi="宋体" w:eastAsia="仿宋_GB2312"/>
                <w:szCs w:val="21"/>
              </w:rPr>
            </w:pPr>
          </w:p>
        </w:tc>
        <w:tc>
          <w:tcPr>
            <w:tcW w:w="1087" w:type="dxa"/>
            <w:noWrap w:val="0"/>
            <w:vAlign w:val="top"/>
          </w:tcPr>
          <w:p w14:paraId="477D65C6">
            <w:pPr>
              <w:widowControl/>
              <w:spacing w:line="240" w:lineRule="atLeast"/>
              <w:ind w:firstLine="420" w:firstLineChars="200"/>
              <w:rPr>
                <w:rFonts w:ascii="仿宋_GB2312" w:hAnsi="宋体" w:eastAsia="仿宋_GB2312"/>
                <w:szCs w:val="21"/>
              </w:rPr>
            </w:pPr>
          </w:p>
        </w:tc>
        <w:tc>
          <w:tcPr>
            <w:tcW w:w="1377" w:type="dxa"/>
            <w:noWrap w:val="0"/>
            <w:vAlign w:val="top"/>
          </w:tcPr>
          <w:p w14:paraId="7D75258B">
            <w:pPr>
              <w:widowControl/>
              <w:spacing w:line="240" w:lineRule="atLeast"/>
              <w:ind w:firstLine="420" w:firstLineChars="200"/>
              <w:rPr>
                <w:rFonts w:ascii="仿宋_GB2312" w:hAnsi="宋体" w:eastAsia="仿宋_GB2312"/>
                <w:szCs w:val="21"/>
              </w:rPr>
            </w:pPr>
          </w:p>
        </w:tc>
        <w:tc>
          <w:tcPr>
            <w:tcW w:w="1110" w:type="dxa"/>
            <w:noWrap w:val="0"/>
            <w:vAlign w:val="top"/>
          </w:tcPr>
          <w:p w14:paraId="49215558">
            <w:pPr>
              <w:widowControl/>
              <w:spacing w:line="240" w:lineRule="atLeast"/>
              <w:ind w:firstLine="420" w:firstLineChars="200"/>
              <w:rPr>
                <w:rFonts w:ascii="仿宋_GB2312" w:hAnsi="宋体" w:eastAsia="仿宋_GB2312"/>
                <w:szCs w:val="21"/>
              </w:rPr>
            </w:pPr>
          </w:p>
        </w:tc>
      </w:tr>
    </w:tbl>
    <w:p w14:paraId="71D8D77E">
      <w:pPr>
        <w:pStyle w:val="5"/>
        <w:numPr>
          <w:ilvl w:val="0"/>
          <w:numId w:val="0"/>
        </w:numPr>
        <w:ind w:left="480"/>
        <w:rPr>
          <w:rFonts w:hint="eastAsia" w:ascii="仿宋_GB2312" w:hAnsi="宋体"/>
          <w:kern w:val="0"/>
          <w:szCs w:val="24"/>
          <w:lang w:val="en-US" w:eastAsia="zh-CN"/>
        </w:rPr>
      </w:pPr>
      <w:r>
        <w:rPr>
          <w:rFonts w:hint="eastAsia" w:ascii="仿宋_GB2312" w:hAnsi="宋体"/>
          <w:kern w:val="0"/>
          <w:szCs w:val="24"/>
          <w:lang w:val="en-US" w:eastAsia="zh-CN"/>
        </w:rPr>
        <w:t>（3） 其他应收款项坏账准备计提情况</w:t>
      </w:r>
    </w:p>
    <w:tbl>
      <w:tblPr>
        <w:tblStyle w:val="16"/>
        <w:tblW w:w="8339"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996"/>
        <w:gridCol w:w="1798"/>
        <w:gridCol w:w="1984"/>
        <w:gridCol w:w="1905"/>
        <w:gridCol w:w="656"/>
      </w:tblGrid>
      <w:tr w14:paraId="075F56B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996" w:type="dxa"/>
            <w:vMerge w:val="restart"/>
            <w:tcBorders>
              <w:bottom w:val="nil"/>
            </w:tcBorders>
            <w:noWrap w:val="0"/>
            <w:vAlign w:val="center"/>
          </w:tcPr>
          <w:p w14:paraId="611A86F3">
            <w:pPr>
              <w:widowControl/>
              <w:tabs>
                <w:tab w:val="left" w:pos="0"/>
              </w:tabs>
              <w:spacing w:line="240" w:lineRule="atLeast"/>
              <w:jc w:val="center"/>
              <w:rPr>
                <w:rFonts w:ascii="仿宋_GB2312" w:hAnsi="仿宋_GB2312" w:eastAsia="仿宋_GB2312" w:cs="仿宋_GB2312"/>
                <w:kern w:val="0"/>
              </w:rPr>
            </w:pPr>
            <w:r>
              <w:rPr>
                <w:rFonts w:hint="eastAsia" w:ascii="仿宋_GB2312" w:hAnsi="仿宋_GB2312" w:eastAsia="仿宋_GB2312" w:cs="仿宋_GB2312"/>
                <w:kern w:val="0"/>
              </w:rPr>
              <w:t>坏账准备</w:t>
            </w:r>
          </w:p>
        </w:tc>
        <w:tc>
          <w:tcPr>
            <w:tcW w:w="1798" w:type="dxa"/>
            <w:tcBorders>
              <w:bottom w:val="nil"/>
            </w:tcBorders>
            <w:noWrap w:val="0"/>
            <w:vAlign w:val="center"/>
          </w:tcPr>
          <w:p w14:paraId="100D6E84">
            <w:pPr>
              <w:widowControl/>
              <w:tabs>
                <w:tab w:val="left" w:pos="0"/>
              </w:tabs>
              <w:spacing w:line="240" w:lineRule="atLeast"/>
              <w:jc w:val="center"/>
              <w:rPr>
                <w:rFonts w:ascii="仿宋_GB2312" w:hAnsi="仿宋_GB2312" w:eastAsia="仿宋_GB2312" w:cs="仿宋_GB2312"/>
                <w:kern w:val="0"/>
              </w:rPr>
            </w:pPr>
            <w:r>
              <w:rPr>
                <w:rFonts w:hint="eastAsia" w:ascii="仿宋_GB2312" w:hAnsi="仿宋_GB2312" w:eastAsia="仿宋_GB2312" w:cs="仿宋_GB2312"/>
                <w:kern w:val="0"/>
              </w:rPr>
              <w:t>第一阶段</w:t>
            </w:r>
          </w:p>
        </w:tc>
        <w:tc>
          <w:tcPr>
            <w:tcW w:w="1984" w:type="dxa"/>
            <w:tcBorders>
              <w:bottom w:val="nil"/>
            </w:tcBorders>
            <w:noWrap w:val="0"/>
            <w:vAlign w:val="center"/>
          </w:tcPr>
          <w:p w14:paraId="583333A6">
            <w:pPr>
              <w:widowControl/>
              <w:tabs>
                <w:tab w:val="left" w:pos="0"/>
              </w:tabs>
              <w:spacing w:line="240" w:lineRule="atLeast"/>
              <w:jc w:val="center"/>
              <w:rPr>
                <w:rFonts w:ascii="仿宋_GB2312" w:hAnsi="仿宋_GB2312" w:eastAsia="仿宋_GB2312" w:cs="仿宋_GB2312"/>
                <w:kern w:val="0"/>
              </w:rPr>
            </w:pPr>
            <w:r>
              <w:rPr>
                <w:rFonts w:hint="eastAsia" w:ascii="仿宋_GB2312" w:hAnsi="仿宋_GB2312" w:eastAsia="仿宋_GB2312" w:cs="仿宋_GB2312"/>
                <w:kern w:val="0"/>
              </w:rPr>
              <w:t>第二阶段</w:t>
            </w:r>
          </w:p>
        </w:tc>
        <w:tc>
          <w:tcPr>
            <w:tcW w:w="1905" w:type="dxa"/>
            <w:tcBorders>
              <w:bottom w:val="nil"/>
            </w:tcBorders>
            <w:noWrap w:val="0"/>
            <w:vAlign w:val="center"/>
          </w:tcPr>
          <w:p w14:paraId="2837C1EB">
            <w:pPr>
              <w:widowControl/>
              <w:tabs>
                <w:tab w:val="left" w:pos="0"/>
              </w:tabs>
              <w:spacing w:line="240" w:lineRule="atLeast"/>
              <w:jc w:val="center"/>
              <w:rPr>
                <w:rFonts w:ascii="仿宋_GB2312" w:hAnsi="仿宋_GB2312" w:eastAsia="仿宋_GB2312" w:cs="仿宋_GB2312"/>
                <w:kern w:val="0"/>
              </w:rPr>
            </w:pPr>
            <w:r>
              <w:rPr>
                <w:rFonts w:hint="eastAsia" w:ascii="仿宋_GB2312" w:hAnsi="仿宋_GB2312" w:eastAsia="仿宋_GB2312" w:cs="仿宋_GB2312"/>
                <w:kern w:val="0"/>
              </w:rPr>
              <w:t>第三阶段</w:t>
            </w:r>
          </w:p>
        </w:tc>
        <w:tc>
          <w:tcPr>
            <w:tcW w:w="656" w:type="dxa"/>
            <w:vMerge w:val="restart"/>
            <w:noWrap w:val="0"/>
            <w:vAlign w:val="center"/>
          </w:tcPr>
          <w:p w14:paraId="38B8F8C7">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合计</w:t>
            </w:r>
          </w:p>
        </w:tc>
      </w:tr>
      <w:tr w14:paraId="404D7D6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996" w:type="dxa"/>
            <w:vMerge w:val="continue"/>
            <w:tcBorders>
              <w:bottom w:val="nil"/>
            </w:tcBorders>
            <w:noWrap w:val="0"/>
            <w:vAlign w:val="center"/>
          </w:tcPr>
          <w:p w14:paraId="0EA7B15E">
            <w:pPr>
              <w:widowControl/>
              <w:spacing w:line="240" w:lineRule="atLeast"/>
              <w:jc w:val="center"/>
              <w:rPr>
                <w:rFonts w:ascii="仿宋_GB2312" w:hAnsi="仿宋_GB2312" w:eastAsia="仿宋_GB2312" w:cs="仿宋_GB2312"/>
                <w:kern w:val="0"/>
                <w:szCs w:val="21"/>
              </w:rPr>
            </w:pPr>
          </w:p>
        </w:tc>
        <w:tc>
          <w:tcPr>
            <w:tcW w:w="1798" w:type="dxa"/>
            <w:tcBorders>
              <w:bottom w:val="nil"/>
            </w:tcBorders>
            <w:noWrap w:val="0"/>
            <w:vAlign w:val="center"/>
          </w:tcPr>
          <w:p w14:paraId="3DEA7A85">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未来12个月预期信用损失</w:t>
            </w:r>
          </w:p>
        </w:tc>
        <w:tc>
          <w:tcPr>
            <w:tcW w:w="1984" w:type="dxa"/>
            <w:tcBorders>
              <w:bottom w:val="nil"/>
            </w:tcBorders>
            <w:noWrap w:val="0"/>
            <w:vAlign w:val="center"/>
          </w:tcPr>
          <w:p w14:paraId="23C6F081">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整个存续期预期信用损失(未发生信用减值)</w:t>
            </w:r>
          </w:p>
        </w:tc>
        <w:tc>
          <w:tcPr>
            <w:tcW w:w="1905" w:type="dxa"/>
            <w:tcBorders>
              <w:bottom w:val="nil"/>
            </w:tcBorders>
            <w:noWrap w:val="0"/>
            <w:vAlign w:val="center"/>
          </w:tcPr>
          <w:p w14:paraId="4C4276B4">
            <w:pPr>
              <w:widowControl/>
              <w:spacing w:line="24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整个存续期预期信用损失(已发生信用减值)</w:t>
            </w:r>
          </w:p>
        </w:tc>
        <w:tc>
          <w:tcPr>
            <w:tcW w:w="656" w:type="dxa"/>
            <w:vMerge w:val="continue"/>
            <w:tcBorders>
              <w:bottom w:val="nil"/>
            </w:tcBorders>
            <w:noWrap w:val="0"/>
            <w:vAlign w:val="center"/>
          </w:tcPr>
          <w:p w14:paraId="5B50E28A">
            <w:pPr>
              <w:widowControl/>
              <w:spacing w:line="240" w:lineRule="atLeast"/>
              <w:jc w:val="center"/>
              <w:rPr>
                <w:rFonts w:ascii="仿宋_GB2312" w:hAnsi="仿宋_GB2312" w:eastAsia="仿宋_GB2312" w:cs="仿宋_GB2312"/>
                <w:kern w:val="0"/>
                <w:szCs w:val="21"/>
              </w:rPr>
            </w:pPr>
          </w:p>
        </w:tc>
      </w:tr>
      <w:tr w14:paraId="17D6FBF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996" w:type="dxa"/>
            <w:tcBorders>
              <w:bottom w:val="nil"/>
            </w:tcBorders>
            <w:noWrap w:val="0"/>
            <w:vAlign w:val="center"/>
          </w:tcPr>
          <w:p w14:paraId="5E42A25C">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kern w:val="0"/>
                <w:szCs w:val="21"/>
              </w:rPr>
              <w:t>期初余额</w:t>
            </w:r>
          </w:p>
        </w:tc>
        <w:tc>
          <w:tcPr>
            <w:tcW w:w="1798" w:type="dxa"/>
            <w:tcBorders>
              <w:bottom w:val="nil"/>
            </w:tcBorders>
            <w:noWrap w:val="0"/>
            <w:vAlign w:val="center"/>
          </w:tcPr>
          <w:p w14:paraId="7B10F134">
            <w:pPr>
              <w:widowControl/>
              <w:spacing w:line="240" w:lineRule="atLeast"/>
              <w:jc w:val="center"/>
              <w:rPr>
                <w:rFonts w:ascii="仿宋_GB2312" w:hAnsi="仿宋_GB2312" w:eastAsia="仿宋_GB2312" w:cs="仿宋_GB2312"/>
                <w:kern w:val="0"/>
                <w:szCs w:val="21"/>
              </w:rPr>
            </w:pPr>
          </w:p>
        </w:tc>
        <w:tc>
          <w:tcPr>
            <w:tcW w:w="1984" w:type="dxa"/>
            <w:tcBorders>
              <w:bottom w:val="nil"/>
            </w:tcBorders>
            <w:noWrap w:val="0"/>
            <w:vAlign w:val="center"/>
          </w:tcPr>
          <w:p w14:paraId="03BE3E2E">
            <w:pPr>
              <w:widowControl/>
              <w:spacing w:line="240" w:lineRule="atLeast"/>
              <w:jc w:val="center"/>
              <w:rPr>
                <w:rFonts w:ascii="仿宋_GB2312" w:hAnsi="仿宋_GB2312" w:eastAsia="仿宋_GB2312" w:cs="仿宋_GB2312"/>
                <w:kern w:val="0"/>
                <w:szCs w:val="21"/>
              </w:rPr>
            </w:pPr>
          </w:p>
        </w:tc>
        <w:tc>
          <w:tcPr>
            <w:tcW w:w="1905" w:type="dxa"/>
            <w:tcBorders>
              <w:bottom w:val="nil"/>
            </w:tcBorders>
            <w:noWrap w:val="0"/>
            <w:vAlign w:val="center"/>
          </w:tcPr>
          <w:p w14:paraId="487871DE">
            <w:pPr>
              <w:widowControl/>
              <w:spacing w:line="240" w:lineRule="atLeast"/>
              <w:jc w:val="center"/>
              <w:rPr>
                <w:rFonts w:ascii="仿宋_GB2312" w:hAnsi="仿宋_GB2312" w:eastAsia="仿宋_GB2312" w:cs="仿宋_GB2312"/>
                <w:kern w:val="0"/>
                <w:szCs w:val="21"/>
              </w:rPr>
            </w:pPr>
          </w:p>
        </w:tc>
        <w:tc>
          <w:tcPr>
            <w:tcW w:w="656" w:type="dxa"/>
            <w:tcBorders>
              <w:bottom w:val="nil"/>
            </w:tcBorders>
            <w:noWrap w:val="0"/>
            <w:vAlign w:val="center"/>
          </w:tcPr>
          <w:p w14:paraId="7B0AD4FE">
            <w:pPr>
              <w:widowControl/>
              <w:spacing w:line="240" w:lineRule="atLeast"/>
              <w:jc w:val="center"/>
              <w:rPr>
                <w:rFonts w:ascii="仿宋_GB2312" w:hAnsi="仿宋_GB2312" w:eastAsia="仿宋_GB2312" w:cs="仿宋_GB2312"/>
                <w:kern w:val="0"/>
                <w:szCs w:val="21"/>
              </w:rPr>
            </w:pPr>
          </w:p>
        </w:tc>
      </w:tr>
      <w:tr w14:paraId="7515DE2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996" w:type="dxa"/>
            <w:tcBorders>
              <w:bottom w:val="nil"/>
            </w:tcBorders>
            <w:noWrap w:val="0"/>
            <w:vAlign w:val="center"/>
          </w:tcPr>
          <w:p w14:paraId="5B8912D2">
            <w:pPr>
              <w:widowControl/>
              <w:spacing w:line="240" w:lineRule="atLeast"/>
              <w:rPr>
                <w:rFonts w:ascii="仿宋_GB2312" w:hAnsi="仿宋_GB2312" w:eastAsia="仿宋_GB2312" w:cs="仿宋_GB2312"/>
                <w:kern w:val="0"/>
                <w:szCs w:val="21"/>
              </w:rPr>
            </w:pPr>
            <w:r>
              <w:rPr>
                <w:rFonts w:hint="eastAsia" w:ascii="仿宋_GB2312" w:hAnsi="仿宋_GB2312" w:eastAsia="仿宋_GB2312" w:cs="仿宋_GB2312"/>
                <w:kern w:val="0"/>
                <w:szCs w:val="21"/>
              </w:rPr>
              <w:t>期初余额在本期</w:t>
            </w:r>
          </w:p>
        </w:tc>
        <w:tc>
          <w:tcPr>
            <w:tcW w:w="1798" w:type="dxa"/>
            <w:tcBorders>
              <w:bottom w:val="nil"/>
            </w:tcBorders>
            <w:noWrap w:val="0"/>
            <w:vAlign w:val="center"/>
          </w:tcPr>
          <w:p w14:paraId="086507D2">
            <w:pPr>
              <w:widowControl/>
              <w:spacing w:line="240" w:lineRule="atLeast"/>
              <w:jc w:val="center"/>
              <w:rPr>
                <w:rFonts w:ascii="仿宋_GB2312" w:hAnsi="仿宋_GB2312" w:eastAsia="仿宋_GB2312" w:cs="仿宋_GB2312"/>
                <w:kern w:val="0"/>
                <w:szCs w:val="21"/>
              </w:rPr>
            </w:pPr>
          </w:p>
        </w:tc>
        <w:tc>
          <w:tcPr>
            <w:tcW w:w="1984" w:type="dxa"/>
            <w:tcBorders>
              <w:bottom w:val="nil"/>
            </w:tcBorders>
            <w:noWrap w:val="0"/>
            <w:vAlign w:val="center"/>
          </w:tcPr>
          <w:p w14:paraId="4BECC055">
            <w:pPr>
              <w:widowControl/>
              <w:spacing w:line="240" w:lineRule="atLeast"/>
              <w:jc w:val="center"/>
              <w:rPr>
                <w:rFonts w:ascii="仿宋_GB2312" w:hAnsi="仿宋_GB2312" w:eastAsia="仿宋_GB2312" w:cs="仿宋_GB2312"/>
                <w:kern w:val="0"/>
                <w:szCs w:val="21"/>
              </w:rPr>
            </w:pPr>
          </w:p>
        </w:tc>
        <w:tc>
          <w:tcPr>
            <w:tcW w:w="1905" w:type="dxa"/>
            <w:tcBorders>
              <w:bottom w:val="nil"/>
            </w:tcBorders>
            <w:noWrap w:val="0"/>
            <w:vAlign w:val="center"/>
          </w:tcPr>
          <w:p w14:paraId="42C75599">
            <w:pPr>
              <w:widowControl/>
              <w:spacing w:line="240" w:lineRule="atLeast"/>
              <w:jc w:val="center"/>
              <w:rPr>
                <w:rFonts w:ascii="仿宋_GB2312" w:hAnsi="仿宋_GB2312" w:eastAsia="仿宋_GB2312" w:cs="仿宋_GB2312"/>
                <w:kern w:val="0"/>
                <w:szCs w:val="21"/>
              </w:rPr>
            </w:pPr>
          </w:p>
        </w:tc>
        <w:tc>
          <w:tcPr>
            <w:tcW w:w="656" w:type="dxa"/>
            <w:tcBorders>
              <w:bottom w:val="nil"/>
            </w:tcBorders>
            <w:noWrap w:val="0"/>
            <w:vAlign w:val="center"/>
          </w:tcPr>
          <w:p w14:paraId="1CBE5FCF">
            <w:pPr>
              <w:widowControl/>
              <w:spacing w:line="240" w:lineRule="atLeast"/>
              <w:jc w:val="center"/>
              <w:rPr>
                <w:rFonts w:ascii="仿宋_GB2312" w:hAnsi="仿宋_GB2312" w:eastAsia="仿宋_GB2312" w:cs="仿宋_GB2312"/>
                <w:kern w:val="0"/>
                <w:szCs w:val="21"/>
              </w:rPr>
            </w:pPr>
          </w:p>
        </w:tc>
      </w:tr>
      <w:tr w14:paraId="4BFF3BA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996" w:type="dxa"/>
            <w:noWrap w:val="0"/>
            <w:vAlign w:val="bottom"/>
          </w:tcPr>
          <w:p w14:paraId="567E6E96">
            <w:pPr>
              <w:widowControl/>
              <w:spacing w:line="240" w:lineRule="atLeas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--转入第二阶段</w:t>
            </w:r>
          </w:p>
        </w:tc>
        <w:tc>
          <w:tcPr>
            <w:tcW w:w="1798" w:type="dxa"/>
            <w:noWrap w:val="0"/>
            <w:vAlign w:val="bottom"/>
          </w:tcPr>
          <w:p w14:paraId="24868551">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984" w:type="dxa"/>
            <w:noWrap w:val="0"/>
            <w:vAlign w:val="bottom"/>
          </w:tcPr>
          <w:p w14:paraId="06C25B2F">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905" w:type="dxa"/>
            <w:noWrap w:val="0"/>
            <w:vAlign w:val="bottom"/>
          </w:tcPr>
          <w:p w14:paraId="26A22187">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656" w:type="dxa"/>
            <w:noWrap w:val="0"/>
            <w:vAlign w:val="bottom"/>
          </w:tcPr>
          <w:p w14:paraId="45F3DF60">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r>
      <w:tr w14:paraId="542C2FF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996" w:type="dxa"/>
            <w:noWrap w:val="0"/>
            <w:vAlign w:val="bottom"/>
          </w:tcPr>
          <w:p w14:paraId="1B7F5BBC">
            <w:pPr>
              <w:widowControl/>
              <w:spacing w:line="240" w:lineRule="atLeas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--转入第三阶段</w:t>
            </w:r>
          </w:p>
        </w:tc>
        <w:tc>
          <w:tcPr>
            <w:tcW w:w="1798" w:type="dxa"/>
            <w:noWrap w:val="0"/>
            <w:vAlign w:val="bottom"/>
          </w:tcPr>
          <w:p w14:paraId="6DD44BE9">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984" w:type="dxa"/>
            <w:noWrap w:val="0"/>
            <w:vAlign w:val="bottom"/>
          </w:tcPr>
          <w:p w14:paraId="008F616E">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905" w:type="dxa"/>
            <w:noWrap w:val="0"/>
            <w:vAlign w:val="bottom"/>
          </w:tcPr>
          <w:p w14:paraId="1F051FF6">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656" w:type="dxa"/>
            <w:noWrap w:val="0"/>
            <w:vAlign w:val="bottom"/>
          </w:tcPr>
          <w:p w14:paraId="7D8A0DAD">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r>
      <w:tr w14:paraId="7BC75F8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996" w:type="dxa"/>
            <w:noWrap w:val="0"/>
            <w:vAlign w:val="bottom"/>
          </w:tcPr>
          <w:p w14:paraId="10D49108">
            <w:pPr>
              <w:widowControl/>
              <w:spacing w:line="240" w:lineRule="atLeas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--转回第二阶段</w:t>
            </w:r>
          </w:p>
        </w:tc>
        <w:tc>
          <w:tcPr>
            <w:tcW w:w="1798" w:type="dxa"/>
            <w:noWrap w:val="0"/>
            <w:vAlign w:val="bottom"/>
          </w:tcPr>
          <w:p w14:paraId="0CF678C4">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984" w:type="dxa"/>
            <w:noWrap w:val="0"/>
            <w:vAlign w:val="bottom"/>
          </w:tcPr>
          <w:p w14:paraId="320926E2">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905" w:type="dxa"/>
            <w:noWrap w:val="0"/>
            <w:vAlign w:val="bottom"/>
          </w:tcPr>
          <w:p w14:paraId="3FBC76C4">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656" w:type="dxa"/>
            <w:noWrap w:val="0"/>
            <w:vAlign w:val="bottom"/>
          </w:tcPr>
          <w:p w14:paraId="507950A4">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r>
      <w:tr w14:paraId="74F1A7F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996" w:type="dxa"/>
            <w:noWrap w:val="0"/>
            <w:vAlign w:val="bottom"/>
          </w:tcPr>
          <w:p w14:paraId="1D4E6089">
            <w:pPr>
              <w:widowControl/>
              <w:spacing w:line="240" w:lineRule="atLeas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--转回第一阶段</w:t>
            </w:r>
          </w:p>
        </w:tc>
        <w:tc>
          <w:tcPr>
            <w:tcW w:w="1798" w:type="dxa"/>
            <w:noWrap w:val="0"/>
            <w:vAlign w:val="bottom"/>
          </w:tcPr>
          <w:p w14:paraId="66711196">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984" w:type="dxa"/>
            <w:noWrap w:val="0"/>
            <w:vAlign w:val="bottom"/>
          </w:tcPr>
          <w:p w14:paraId="0D75760D">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905" w:type="dxa"/>
            <w:noWrap w:val="0"/>
            <w:vAlign w:val="bottom"/>
          </w:tcPr>
          <w:p w14:paraId="25C39551">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656" w:type="dxa"/>
            <w:noWrap w:val="0"/>
            <w:vAlign w:val="bottom"/>
          </w:tcPr>
          <w:p w14:paraId="65F0528B">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r>
      <w:tr w14:paraId="4BAEA50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996" w:type="dxa"/>
            <w:noWrap w:val="0"/>
            <w:vAlign w:val="bottom"/>
          </w:tcPr>
          <w:p w14:paraId="0A40E33C">
            <w:pPr>
              <w:widowControl/>
              <w:spacing w:line="240" w:lineRule="atLeas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本期计提</w:t>
            </w:r>
          </w:p>
        </w:tc>
        <w:tc>
          <w:tcPr>
            <w:tcW w:w="1798" w:type="dxa"/>
            <w:noWrap w:val="0"/>
            <w:vAlign w:val="bottom"/>
          </w:tcPr>
          <w:p w14:paraId="17D6849B">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984" w:type="dxa"/>
            <w:noWrap w:val="0"/>
            <w:vAlign w:val="bottom"/>
          </w:tcPr>
          <w:p w14:paraId="042D3940">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905" w:type="dxa"/>
            <w:noWrap w:val="0"/>
            <w:vAlign w:val="bottom"/>
          </w:tcPr>
          <w:p w14:paraId="52CB37B6">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656" w:type="dxa"/>
            <w:noWrap w:val="0"/>
            <w:vAlign w:val="bottom"/>
          </w:tcPr>
          <w:p w14:paraId="12B1E5F2">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r>
      <w:tr w14:paraId="1AE1434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996" w:type="dxa"/>
            <w:noWrap w:val="0"/>
            <w:vAlign w:val="bottom"/>
          </w:tcPr>
          <w:p w14:paraId="19FC44D9">
            <w:pPr>
              <w:widowControl/>
              <w:spacing w:line="240" w:lineRule="atLeas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本期转回</w:t>
            </w:r>
          </w:p>
        </w:tc>
        <w:tc>
          <w:tcPr>
            <w:tcW w:w="1798" w:type="dxa"/>
            <w:noWrap w:val="0"/>
            <w:vAlign w:val="bottom"/>
          </w:tcPr>
          <w:p w14:paraId="4E180576">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984" w:type="dxa"/>
            <w:noWrap w:val="0"/>
            <w:vAlign w:val="bottom"/>
          </w:tcPr>
          <w:p w14:paraId="62C4C739">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905" w:type="dxa"/>
            <w:noWrap w:val="0"/>
            <w:vAlign w:val="bottom"/>
          </w:tcPr>
          <w:p w14:paraId="2238D7A0">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656" w:type="dxa"/>
            <w:noWrap w:val="0"/>
            <w:vAlign w:val="bottom"/>
          </w:tcPr>
          <w:p w14:paraId="6FC02023">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r>
      <w:tr w14:paraId="56571DC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996" w:type="dxa"/>
            <w:noWrap w:val="0"/>
            <w:vAlign w:val="bottom"/>
          </w:tcPr>
          <w:p w14:paraId="36932C06">
            <w:pPr>
              <w:widowControl/>
              <w:spacing w:line="240" w:lineRule="atLeas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本期转销</w:t>
            </w:r>
          </w:p>
        </w:tc>
        <w:tc>
          <w:tcPr>
            <w:tcW w:w="1798" w:type="dxa"/>
            <w:noWrap w:val="0"/>
            <w:vAlign w:val="bottom"/>
          </w:tcPr>
          <w:p w14:paraId="220BF9EC">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984" w:type="dxa"/>
            <w:noWrap w:val="0"/>
            <w:vAlign w:val="bottom"/>
          </w:tcPr>
          <w:p w14:paraId="6BF1D1E2">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905" w:type="dxa"/>
            <w:noWrap w:val="0"/>
            <w:vAlign w:val="bottom"/>
          </w:tcPr>
          <w:p w14:paraId="65C6E099">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656" w:type="dxa"/>
            <w:noWrap w:val="0"/>
            <w:vAlign w:val="bottom"/>
          </w:tcPr>
          <w:p w14:paraId="6AD5C435">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r>
      <w:tr w14:paraId="7A7293B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996" w:type="dxa"/>
            <w:noWrap w:val="0"/>
            <w:vAlign w:val="bottom"/>
          </w:tcPr>
          <w:p w14:paraId="1FEF4D97">
            <w:pPr>
              <w:widowControl/>
              <w:spacing w:line="240" w:lineRule="atLeas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本期核销</w:t>
            </w:r>
          </w:p>
        </w:tc>
        <w:tc>
          <w:tcPr>
            <w:tcW w:w="1798" w:type="dxa"/>
            <w:noWrap w:val="0"/>
            <w:vAlign w:val="bottom"/>
          </w:tcPr>
          <w:p w14:paraId="00E84871">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984" w:type="dxa"/>
            <w:noWrap w:val="0"/>
            <w:vAlign w:val="bottom"/>
          </w:tcPr>
          <w:p w14:paraId="7BE26E9D">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905" w:type="dxa"/>
            <w:noWrap w:val="0"/>
            <w:vAlign w:val="bottom"/>
          </w:tcPr>
          <w:p w14:paraId="769E17E5">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656" w:type="dxa"/>
            <w:noWrap w:val="0"/>
            <w:vAlign w:val="bottom"/>
          </w:tcPr>
          <w:p w14:paraId="3DD4621C">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r>
      <w:tr w14:paraId="1337497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996" w:type="dxa"/>
            <w:noWrap w:val="0"/>
            <w:vAlign w:val="bottom"/>
          </w:tcPr>
          <w:p w14:paraId="6F20D7A5">
            <w:pPr>
              <w:widowControl/>
              <w:spacing w:line="240" w:lineRule="atLeas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其他变动</w:t>
            </w:r>
          </w:p>
        </w:tc>
        <w:tc>
          <w:tcPr>
            <w:tcW w:w="1798" w:type="dxa"/>
            <w:noWrap w:val="0"/>
            <w:vAlign w:val="bottom"/>
          </w:tcPr>
          <w:p w14:paraId="5E3E7D09">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984" w:type="dxa"/>
            <w:noWrap w:val="0"/>
            <w:vAlign w:val="bottom"/>
          </w:tcPr>
          <w:p w14:paraId="5C747B6A">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905" w:type="dxa"/>
            <w:noWrap w:val="0"/>
            <w:vAlign w:val="bottom"/>
          </w:tcPr>
          <w:p w14:paraId="4D90ADB3">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656" w:type="dxa"/>
            <w:noWrap w:val="0"/>
            <w:vAlign w:val="bottom"/>
          </w:tcPr>
          <w:p w14:paraId="06FB7F75">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r>
      <w:tr w14:paraId="6BE062E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996" w:type="dxa"/>
            <w:noWrap w:val="0"/>
            <w:vAlign w:val="bottom"/>
          </w:tcPr>
          <w:p w14:paraId="4D2772CD">
            <w:pPr>
              <w:widowControl/>
              <w:spacing w:line="240" w:lineRule="atLeas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期末余额</w:t>
            </w:r>
          </w:p>
        </w:tc>
        <w:tc>
          <w:tcPr>
            <w:tcW w:w="1798" w:type="dxa"/>
            <w:noWrap w:val="0"/>
            <w:vAlign w:val="bottom"/>
          </w:tcPr>
          <w:p w14:paraId="66798CD4">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984" w:type="dxa"/>
            <w:noWrap w:val="0"/>
            <w:vAlign w:val="bottom"/>
          </w:tcPr>
          <w:p w14:paraId="4EF9C4F4">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1905" w:type="dxa"/>
            <w:noWrap w:val="0"/>
            <w:vAlign w:val="bottom"/>
          </w:tcPr>
          <w:p w14:paraId="2668C718">
            <w:pPr>
              <w:widowControl/>
              <w:spacing w:line="240" w:lineRule="atLeast"/>
              <w:jc w:val="righ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c>
          <w:tcPr>
            <w:tcW w:w="656" w:type="dxa"/>
            <w:noWrap w:val="0"/>
            <w:vAlign w:val="bottom"/>
          </w:tcPr>
          <w:p w14:paraId="6D9B58D6">
            <w:pPr>
              <w:widowControl/>
              <w:spacing w:line="240" w:lineRule="atLeas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　</w:t>
            </w:r>
          </w:p>
        </w:tc>
      </w:tr>
    </w:tbl>
    <w:p w14:paraId="119D326F">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本期坏账准备计提金额以及评估金融工具的信用风险是否显著增加的采用依据。</w:t>
      </w:r>
    </w:p>
    <w:p w14:paraId="6B703577">
      <w:pPr>
        <w:pStyle w:val="5"/>
        <w:numPr>
          <w:ilvl w:val="0"/>
          <w:numId w:val="0"/>
        </w:numPr>
        <w:ind w:left="480"/>
      </w:pPr>
      <w:r>
        <w:rPr>
          <w:rFonts w:hint="eastAsia"/>
        </w:rPr>
        <w:t>（4）收回或转回的坏账准备情况</w:t>
      </w:r>
    </w:p>
    <w:tbl>
      <w:tblPr>
        <w:tblStyle w:val="16"/>
        <w:tblW w:w="852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579"/>
        <w:gridCol w:w="1994"/>
        <w:gridCol w:w="2730"/>
        <w:gridCol w:w="2219"/>
      </w:tblGrid>
      <w:tr w14:paraId="4B62C35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579" w:type="dxa"/>
            <w:noWrap w:val="0"/>
            <w:vAlign w:val="center"/>
          </w:tcPr>
          <w:p w14:paraId="6F9349D9">
            <w:pPr>
              <w:widowControl/>
              <w:spacing w:line="240" w:lineRule="atLeast"/>
              <w:jc w:val="center"/>
              <w:rPr>
                <w:rFonts w:ascii="仿宋_GB2312" w:hAnsi="宋体" w:eastAsia="仿宋_GB2312"/>
                <w:kern w:val="0"/>
                <w:szCs w:val="21"/>
              </w:rPr>
            </w:pPr>
            <w:r>
              <w:rPr>
                <w:rFonts w:hint="eastAsia" w:ascii="仿宋_GB2312" w:hAnsi="宋体" w:eastAsia="仿宋_GB2312"/>
                <w:szCs w:val="21"/>
              </w:rPr>
              <w:t>债务人名称</w:t>
            </w:r>
          </w:p>
        </w:tc>
        <w:tc>
          <w:tcPr>
            <w:tcW w:w="1994" w:type="dxa"/>
            <w:noWrap w:val="0"/>
            <w:vAlign w:val="center"/>
          </w:tcPr>
          <w:p w14:paraId="242BB155">
            <w:pPr>
              <w:widowControl/>
              <w:spacing w:line="240" w:lineRule="atLeast"/>
              <w:jc w:val="center"/>
              <w:rPr>
                <w:rFonts w:ascii="仿宋_GB2312" w:hAnsi="宋体" w:eastAsia="仿宋_GB2312"/>
                <w:kern w:val="0"/>
                <w:szCs w:val="21"/>
              </w:rPr>
            </w:pPr>
            <w:r>
              <w:rPr>
                <w:rFonts w:hint="eastAsia" w:ascii="仿宋_GB2312" w:hAnsi="宋体" w:eastAsia="仿宋_GB2312"/>
                <w:szCs w:val="21"/>
              </w:rPr>
              <w:t>转回或收回金额</w:t>
            </w:r>
          </w:p>
        </w:tc>
        <w:tc>
          <w:tcPr>
            <w:tcW w:w="2730" w:type="dxa"/>
            <w:noWrap w:val="0"/>
            <w:vAlign w:val="center"/>
          </w:tcPr>
          <w:p w14:paraId="401248FF">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转回或收回前累计</w:t>
            </w:r>
          </w:p>
          <w:p w14:paraId="5D005109">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已计提坏账准备金额</w:t>
            </w:r>
          </w:p>
        </w:tc>
        <w:tc>
          <w:tcPr>
            <w:tcW w:w="2219" w:type="dxa"/>
            <w:noWrap w:val="0"/>
            <w:vAlign w:val="center"/>
          </w:tcPr>
          <w:p w14:paraId="4B222E5D">
            <w:pPr>
              <w:widowControl/>
              <w:spacing w:line="240" w:lineRule="atLeast"/>
              <w:jc w:val="center"/>
              <w:rPr>
                <w:rFonts w:ascii="仿宋_GB2312" w:hAnsi="宋体" w:eastAsia="仿宋_GB2312"/>
                <w:kern w:val="0"/>
                <w:szCs w:val="21"/>
              </w:rPr>
            </w:pPr>
            <w:r>
              <w:rPr>
                <w:rFonts w:hint="eastAsia" w:ascii="仿宋_GB2312" w:hAnsi="宋体" w:eastAsia="仿宋_GB2312"/>
                <w:szCs w:val="21"/>
              </w:rPr>
              <w:t>转回或收回原因、方式</w:t>
            </w:r>
          </w:p>
        </w:tc>
      </w:tr>
      <w:tr w14:paraId="0CF774F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579" w:type="dxa"/>
            <w:noWrap w:val="0"/>
            <w:vAlign w:val="center"/>
          </w:tcPr>
          <w:p w14:paraId="4E3AF620">
            <w:pPr>
              <w:widowControl/>
              <w:spacing w:line="240" w:lineRule="atLeast"/>
              <w:ind w:firstLine="420" w:firstLineChars="200"/>
              <w:rPr>
                <w:rFonts w:ascii="仿宋_GB2312" w:hAnsi="宋体" w:eastAsia="仿宋_GB2312"/>
                <w:szCs w:val="21"/>
              </w:rPr>
            </w:pPr>
          </w:p>
        </w:tc>
        <w:tc>
          <w:tcPr>
            <w:tcW w:w="1994" w:type="dxa"/>
            <w:noWrap w:val="0"/>
            <w:vAlign w:val="center"/>
          </w:tcPr>
          <w:p w14:paraId="393A1723">
            <w:pPr>
              <w:widowControl/>
              <w:spacing w:line="240" w:lineRule="atLeast"/>
              <w:ind w:firstLine="420" w:firstLineChars="200"/>
              <w:rPr>
                <w:rFonts w:ascii="仿宋_GB2312" w:hAnsi="宋体" w:eastAsia="仿宋_GB2312"/>
                <w:kern w:val="0"/>
                <w:szCs w:val="21"/>
              </w:rPr>
            </w:pPr>
          </w:p>
        </w:tc>
        <w:tc>
          <w:tcPr>
            <w:tcW w:w="2730" w:type="dxa"/>
            <w:noWrap w:val="0"/>
            <w:vAlign w:val="center"/>
          </w:tcPr>
          <w:p w14:paraId="00158EA8">
            <w:pPr>
              <w:widowControl/>
              <w:spacing w:line="240" w:lineRule="atLeast"/>
              <w:ind w:firstLine="420" w:firstLineChars="200"/>
              <w:rPr>
                <w:rFonts w:ascii="仿宋_GB2312" w:hAnsi="宋体" w:eastAsia="仿宋_GB2312"/>
                <w:kern w:val="0"/>
                <w:szCs w:val="21"/>
              </w:rPr>
            </w:pPr>
          </w:p>
        </w:tc>
        <w:tc>
          <w:tcPr>
            <w:tcW w:w="2219" w:type="dxa"/>
            <w:noWrap w:val="0"/>
            <w:vAlign w:val="center"/>
          </w:tcPr>
          <w:p w14:paraId="4806A0D8">
            <w:pPr>
              <w:widowControl/>
              <w:spacing w:line="240" w:lineRule="atLeast"/>
              <w:ind w:firstLine="420" w:firstLineChars="200"/>
              <w:rPr>
                <w:rFonts w:ascii="仿宋_GB2312" w:hAnsi="宋体" w:eastAsia="仿宋_GB2312"/>
                <w:kern w:val="0"/>
                <w:szCs w:val="21"/>
              </w:rPr>
            </w:pPr>
          </w:p>
        </w:tc>
      </w:tr>
      <w:tr w14:paraId="045E5D6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579" w:type="dxa"/>
            <w:noWrap w:val="0"/>
            <w:vAlign w:val="center"/>
          </w:tcPr>
          <w:p w14:paraId="7F4FD094">
            <w:pPr>
              <w:widowControl/>
              <w:spacing w:line="240" w:lineRule="atLeast"/>
              <w:ind w:firstLine="420" w:firstLineChars="200"/>
              <w:rPr>
                <w:rFonts w:ascii="仿宋_GB2312" w:hAnsi="宋体" w:eastAsia="仿宋_GB2312"/>
                <w:kern w:val="0"/>
                <w:szCs w:val="21"/>
              </w:rPr>
            </w:pPr>
          </w:p>
        </w:tc>
        <w:tc>
          <w:tcPr>
            <w:tcW w:w="1994" w:type="dxa"/>
            <w:noWrap w:val="0"/>
            <w:vAlign w:val="center"/>
          </w:tcPr>
          <w:p w14:paraId="39B90D38">
            <w:pPr>
              <w:widowControl/>
              <w:spacing w:line="240" w:lineRule="atLeast"/>
              <w:ind w:firstLine="420" w:firstLineChars="200"/>
              <w:rPr>
                <w:rFonts w:ascii="仿宋_GB2312" w:hAnsi="宋体" w:eastAsia="仿宋_GB2312"/>
                <w:kern w:val="0"/>
                <w:szCs w:val="21"/>
              </w:rPr>
            </w:pPr>
          </w:p>
        </w:tc>
        <w:tc>
          <w:tcPr>
            <w:tcW w:w="2730" w:type="dxa"/>
            <w:noWrap w:val="0"/>
            <w:vAlign w:val="center"/>
          </w:tcPr>
          <w:p w14:paraId="14E13DA3">
            <w:pPr>
              <w:widowControl/>
              <w:spacing w:line="240" w:lineRule="atLeast"/>
              <w:ind w:firstLine="420" w:firstLineChars="200"/>
              <w:rPr>
                <w:rFonts w:ascii="仿宋_GB2312" w:hAnsi="宋体" w:eastAsia="仿宋_GB2312"/>
                <w:kern w:val="0"/>
                <w:szCs w:val="21"/>
              </w:rPr>
            </w:pPr>
          </w:p>
        </w:tc>
        <w:tc>
          <w:tcPr>
            <w:tcW w:w="2219" w:type="dxa"/>
            <w:noWrap w:val="0"/>
            <w:vAlign w:val="center"/>
          </w:tcPr>
          <w:p w14:paraId="079CF721">
            <w:pPr>
              <w:widowControl/>
              <w:spacing w:line="240" w:lineRule="atLeast"/>
              <w:ind w:firstLine="420" w:firstLineChars="200"/>
              <w:rPr>
                <w:rFonts w:ascii="仿宋_GB2312" w:hAnsi="宋体" w:eastAsia="仿宋_GB2312"/>
                <w:kern w:val="0"/>
                <w:szCs w:val="21"/>
              </w:rPr>
            </w:pPr>
          </w:p>
        </w:tc>
      </w:tr>
      <w:tr w14:paraId="442B509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579" w:type="dxa"/>
            <w:noWrap w:val="0"/>
            <w:vAlign w:val="center"/>
          </w:tcPr>
          <w:p w14:paraId="55AF3D0A">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1994" w:type="dxa"/>
            <w:noWrap w:val="0"/>
            <w:vAlign w:val="center"/>
          </w:tcPr>
          <w:p w14:paraId="0F1A5515">
            <w:pPr>
              <w:widowControl/>
              <w:spacing w:line="240" w:lineRule="atLeast"/>
              <w:jc w:val="center"/>
              <w:rPr>
                <w:rFonts w:ascii="仿宋_GB2312" w:hAnsi="宋体" w:eastAsia="仿宋_GB2312"/>
                <w:kern w:val="0"/>
                <w:szCs w:val="21"/>
              </w:rPr>
            </w:pPr>
          </w:p>
        </w:tc>
        <w:tc>
          <w:tcPr>
            <w:tcW w:w="2730" w:type="dxa"/>
            <w:noWrap w:val="0"/>
            <w:vAlign w:val="center"/>
          </w:tcPr>
          <w:p w14:paraId="28B31979">
            <w:pPr>
              <w:widowControl/>
              <w:spacing w:line="240" w:lineRule="atLeast"/>
              <w:ind w:firstLine="420" w:firstLineChars="200"/>
              <w:rPr>
                <w:rFonts w:ascii="仿宋_GB2312" w:hAnsi="宋体" w:eastAsia="仿宋_GB2312"/>
                <w:kern w:val="0"/>
                <w:szCs w:val="21"/>
              </w:rPr>
            </w:pPr>
          </w:p>
        </w:tc>
        <w:tc>
          <w:tcPr>
            <w:tcW w:w="2219" w:type="dxa"/>
            <w:noWrap w:val="0"/>
            <w:vAlign w:val="center"/>
          </w:tcPr>
          <w:p w14:paraId="46F81A14">
            <w:pPr>
              <w:widowControl/>
              <w:spacing w:line="240" w:lineRule="atLeast"/>
              <w:ind w:firstLine="420" w:firstLineChars="200"/>
              <w:jc w:val="center"/>
              <w:rPr>
                <w:rFonts w:ascii="仿宋_GB2312" w:hAnsi="宋体" w:eastAsia="仿宋_GB2312"/>
                <w:szCs w:val="21"/>
              </w:rPr>
            </w:pPr>
            <w:r>
              <w:rPr>
                <w:rFonts w:hint="eastAsia" w:ascii="仿宋_GB2312" w:hAnsi="宋体" w:eastAsia="仿宋_GB2312"/>
                <w:szCs w:val="21"/>
              </w:rPr>
              <w:t>——</w:t>
            </w:r>
          </w:p>
        </w:tc>
      </w:tr>
    </w:tbl>
    <w:p w14:paraId="43FBE428">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注：本表列报本报告期前已全额计提坏账准备，或计提减值准备的比例较大，但在本期又全额收回或转回，或在本期收回或转回比例较大的其他应收款</w:t>
      </w:r>
      <w:r>
        <w:rPr>
          <w:rFonts w:hint="eastAsia" w:ascii="仿宋_GB2312" w:hAnsi="宋体" w:eastAsia="仿宋_GB2312"/>
          <w:szCs w:val="21"/>
        </w:rPr>
        <w:t>项</w:t>
      </w:r>
      <w:r>
        <w:rPr>
          <w:rFonts w:hint="eastAsia" w:ascii="仿宋_GB2312" w:hAnsi="宋体" w:eastAsia="仿宋_GB2312"/>
          <w:kern w:val="0"/>
          <w:szCs w:val="21"/>
        </w:rPr>
        <w:t>。对本期通过重组等方式收回的金额重大的其他应收款</w:t>
      </w:r>
      <w:r>
        <w:rPr>
          <w:rFonts w:hint="eastAsia" w:ascii="仿宋_GB2312" w:hAnsi="宋体" w:eastAsia="仿宋_GB2312"/>
          <w:szCs w:val="21"/>
        </w:rPr>
        <w:t>项</w:t>
      </w:r>
      <w:r>
        <w:rPr>
          <w:rFonts w:hint="eastAsia" w:ascii="仿宋_GB2312" w:hAnsi="宋体" w:eastAsia="仿宋_GB2312"/>
          <w:kern w:val="0"/>
          <w:szCs w:val="21"/>
        </w:rPr>
        <w:t>，则应逐笔列报，金额不重大的，可汇总列报。</w:t>
      </w:r>
    </w:p>
    <w:p w14:paraId="4B9C16C1">
      <w:pPr>
        <w:pStyle w:val="5"/>
        <w:numPr>
          <w:ilvl w:val="0"/>
          <w:numId w:val="0"/>
        </w:numPr>
        <w:ind w:left="480"/>
        <w:rPr>
          <w:rFonts w:ascii="仿宋_GB2312" w:hAnsi="宋体"/>
          <w:kern w:val="0"/>
          <w:szCs w:val="24"/>
        </w:rPr>
      </w:pPr>
      <w:r>
        <w:rPr>
          <w:rFonts w:hint="eastAsia" w:ascii="仿宋_GB2312" w:hAnsi="宋体"/>
          <w:kern w:val="0"/>
          <w:szCs w:val="24"/>
        </w:rPr>
        <w:t>（5）本报告期实际核销的其他应收款项情况</w:t>
      </w:r>
    </w:p>
    <w:tbl>
      <w:tblPr>
        <w:tblStyle w:val="16"/>
        <w:tblW w:w="852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421"/>
        <w:gridCol w:w="1421"/>
        <w:gridCol w:w="1420"/>
        <w:gridCol w:w="1420"/>
        <w:gridCol w:w="1420"/>
        <w:gridCol w:w="1420"/>
      </w:tblGrid>
      <w:tr w14:paraId="79467E9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21" w:type="dxa"/>
            <w:noWrap w:val="0"/>
            <w:vAlign w:val="center"/>
          </w:tcPr>
          <w:p w14:paraId="2665408D">
            <w:pPr>
              <w:widowControl/>
              <w:spacing w:line="240" w:lineRule="atLeast"/>
              <w:jc w:val="center"/>
              <w:rPr>
                <w:rFonts w:ascii="仿宋_GB2312" w:hAnsi="宋体" w:eastAsia="仿宋_GB2312"/>
                <w:szCs w:val="21"/>
              </w:rPr>
            </w:pPr>
            <w:r>
              <w:rPr>
                <w:rFonts w:hint="eastAsia" w:ascii="仿宋_GB2312" w:hAnsi="宋体" w:eastAsia="仿宋_GB2312"/>
                <w:szCs w:val="21"/>
              </w:rPr>
              <w:t>债务人名称</w:t>
            </w:r>
          </w:p>
        </w:tc>
        <w:tc>
          <w:tcPr>
            <w:tcW w:w="1421" w:type="dxa"/>
            <w:noWrap w:val="0"/>
            <w:vAlign w:val="center"/>
          </w:tcPr>
          <w:p w14:paraId="54261F2E">
            <w:pPr>
              <w:widowControl/>
              <w:spacing w:line="240" w:lineRule="atLeast"/>
              <w:jc w:val="center"/>
              <w:rPr>
                <w:rFonts w:ascii="仿宋_GB2312" w:hAnsi="宋体" w:eastAsia="仿宋_GB2312"/>
                <w:szCs w:val="21"/>
              </w:rPr>
            </w:pPr>
            <w:r>
              <w:rPr>
                <w:rFonts w:hint="eastAsia" w:ascii="仿宋_GB2312" w:hAnsi="宋体" w:eastAsia="仿宋_GB2312"/>
                <w:szCs w:val="21"/>
              </w:rPr>
              <w:t>其他应收款项性质</w:t>
            </w:r>
          </w:p>
        </w:tc>
        <w:tc>
          <w:tcPr>
            <w:tcW w:w="1420" w:type="dxa"/>
            <w:noWrap w:val="0"/>
            <w:vAlign w:val="center"/>
          </w:tcPr>
          <w:p w14:paraId="462F92BE">
            <w:pPr>
              <w:widowControl/>
              <w:spacing w:line="240" w:lineRule="atLeast"/>
              <w:jc w:val="center"/>
              <w:rPr>
                <w:rFonts w:ascii="仿宋_GB2312" w:hAnsi="宋体" w:eastAsia="仿宋_GB2312"/>
                <w:szCs w:val="21"/>
              </w:rPr>
            </w:pPr>
            <w:r>
              <w:rPr>
                <w:rFonts w:hint="eastAsia" w:ascii="仿宋_GB2312" w:hAnsi="宋体" w:eastAsia="仿宋_GB2312"/>
                <w:szCs w:val="21"/>
              </w:rPr>
              <w:t>核销金额</w:t>
            </w:r>
          </w:p>
        </w:tc>
        <w:tc>
          <w:tcPr>
            <w:tcW w:w="1420" w:type="dxa"/>
            <w:noWrap w:val="0"/>
            <w:vAlign w:val="center"/>
          </w:tcPr>
          <w:p w14:paraId="7A00B137">
            <w:pPr>
              <w:widowControl/>
              <w:spacing w:line="240" w:lineRule="atLeast"/>
              <w:jc w:val="center"/>
              <w:rPr>
                <w:rFonts w:ascii="仿宋_GB2312" w:hAnsi="宋体" w:eastAsia="仿宋_GB2312"/>
                <w:szCs w:val="21"/>
              </w:rPr>
            </w:pPr>
            <w:r>
              <w:rPr>
                <w:rFonts w:hint="eastAsia" w:ascii="仿宋_GB2312" w:hAnsi="宋体" w:eastAsia="仿宋_GB2312"/>
                <w:szCs w:val="21"/>
              </w:rPr>
              <w:t>核销原因</w:t>
            </w:r>
          </w:p>
        </w:tc>
        <w:tc>
          <w:tcPr>
            <w:tcW w:w="1420" w:type="dxa"/>
            <w:noWrap w:val="0"/>
            <w:vAlign w:val="center"/>
          </w:tcPr>
          <w:p w14:paraId="3D63BC31">
            <w:pPr>
              <w:widowControl/>
              <w:spacing w:line="240" w:lineRule="atLeast"/>
              <w:jc w:val="center"/>
              <w:rPr>
                <w:rFonts w:ascii="仿宋_GB2312" w:hAnsi="宋体" w:eastAsia="仿宋_GB2312"/>
                <w:szCs w:val="21"/>
              </w:rPr>
            </w:pPr>
            <w:r>
              <w:rPr>
                <w:rFonts w:hint="eastAsia" w:ascii="仿宋_GB2312" w:hAnsi="宋体" w:eastAsia="仿宋_GB2312"/>
                <w:szCs w:val="21"/>
              </w:rPr>
              <w:t>履行的核销程序</w:t>
            </w:r>
          </w:p>
        </w:tc>
        <w:tc>
          <w:tcPr>
            <w:tcW w:w="1420" w:type="dxa"/>
            <w:noWrap w:val="0"/>
            <w:vAlign w:val="center"/>
          </w:tcPr>
          <w:p w14:paraId="171AB88E">
            <w:pPr>
              <w:widowControl/>
              <w:spacing w:line="240" w:lineRule="atLeast"/>
              <w:jc w:val="center"/>
              <w:rPr>
                <w:rFonts w:ascii="仿宋_GB2312" w:hAnsi="宋体" w:eastAsia="仿宋_GB2312"/>
                <w:szCs w:val="21"/>
              </w:rPr>
            </w:pPr>
            <w:r>
              <w:rPr>
                <w:rFonts w:hint="eastAsia" w:ascii="仿宋_GB2312" w:hAnsi="宋体" w:eastAsia="仿宋_GB2312"/>
                <w:szCs w:val="21"/>
              </w:rPr>
              <w:t>是否因关联交易产生</w:t>
            </w:r>
          </w:p>
        </w:tc>
      </w:tr>
      <w:tr w14:paraId="44FBB54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21" w:type="dxa"/>
            <w:noWrap w:val="0"/>
            <w:vAlign w:val="center"/>
          </w:tcPr>
          <w:p w14:paraId="33D3C3E5">
            <w:pPr>
              <w:widowControl/>
              <w:spacing w:line="240" w:lineRule="atLeast"/>
              <w:ind w:firstLine="420" w:firstLineChars="200"/>
              <w:rPr>
                <w:rFonts w:ascii="仿宋_GB2312" w:hAnsi="宋体" w:eastAsia="仿宋_GB2312"/>
                <w:szCs w:val="21"/>
              </w:rPr>
            </w:pPr>
          </w:p>
        </w:tc>
        <w:tc>
          <w:tcPr>
            <w:tcW w:w="1421" w:type="dxa"/>
            <w:noWrap w:val="0"/>
            <w:vAlign w:val="center"/>
          </w:tcPr>
          <w:p w14:paraId="128988D2">
            <w:pPr>
              <w:widowControl/>
              <w:spacing w:line="240" w:lineRule="atLeast"/>
              <w:ind w:firstLine="420" w:firstLineChars="200"/>
              <w:rPr>
                <w:rFonts w:ascii="仿宋_GB2312" w:hAnsi="宋体" w:eastAsia="仿宋_GB2312"/>
                <w:szCs w:val="21"/>
              </w:rPr>
            </w:pPr>
          </w:p>
        </w:tc>
        <w:tc>
          <w:tcPr>
            <w:tcW w:w="1420" w:type="dxa"/>
            <w:noWrap w:val="0"/>
            <w:vAlign w:val="center"/>
          </w:tcPr>
          <w:p w14:paraId="3CC4C6DA">
            <w:pPr>
              <w:widowControl/>
              <w:spacing w:line="240" w:lineRule="atLeast"/>
              <w:ind w:firstLine="420" w:firstLineChars="200"/>
              <w:rPr>
                <w:rFonts w:ascii="仿宋_GB2312" w:hAnsi="宋体" w:eastAsia="仿宋_GB2312"/>
                <w:szCs w:val="21"/>
              </w:rPr>
            </w:pPr>
          </w:p>
        </w:tc>
        <w:tc>
          <w:tcPr>
            <w:tcW w:w="1420" w:type="dxa"/>
            <w:noWrap w:val="0"/>
            <w:vAlign w:val="center"/>
          </w:tcPr>
          <w:p w14:paraId="6FB6A88B">
            <w:pPr>
              <w:widowControl/>
              <w:spacing w:line="240" w:lineRule="atLeast"/>
              <w:ind w:firstLine="420" w:firstLineChars="200"/>
              <w:rPr>
                <w:rFonts w:ascii="仿宋_GB2312" w:hAnsi="宋体" w:eastAsia="仿宋_GB2312"/>
                <w:szCs w:val="21"/>
              </w:rPr>
            </w:pPr>
          </w:p>
        </w:tc>
        <w:tc>
          <w:tcPr>
            <w:tcW w:w="1420" w:type="dxa"/>
            <w:noWrap w:val="0"/>
            <w:vAlign w:val="center"/>
          </w:tcPr>
          <w:p w14:paraId="385B71AB">
            <w:pPr>
              <w:widowControl/>
              <w:spacing w:line="240" w:lineRule="atLeast"/>
              <w:ind w:firstLine="420" w:firstLineChars="200"/>
              <w:rPr>
                <w:rFonts w:ascii="仿宋_GB2312" w:hAnsi="宋体" w:eastAsia="仿宋_GB2312"/>
                <w:szCs w:val="21"/>
              </w:rPr>
            </w:pPr>
          </w:p>
        </w:tc>
        <w:tc>
          <w:tcPr>
            <w:tcW w:w="1420" w:type="dxa"/>
            <w:noWrap w:val="0"/>
            <w:vAlign w:val="center"/>
          </w:tcPr>
          <w:p w14:paraId="35D1D179">
            <w:pPr>
              <w:widowControl/>
              <w:spacing w:line="240" w:lineRule="atLeast"/>
              <w:ind w:firstLine="420" w:firstLineChars="200"/>
              <w:rPr>
                <w:rFonts w:ascii="仿宋_GB2312" w:hAnsi="宋体" w:eastAsia="仿宋_GB2312"/>
                <w:szCs w:val="21"/>
              </w:rPr>
            </w:pPr>
          </w:p>
        </w:tc>
      </w:tr>
      <w:tr w14:paraId="1895932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21" w:type="dxa"/>
            <w:noWrap w:val="0"/>
            <w:vAlign w:val="center"/>
          </w:tcPr>
          <w:p w14:paraId="4B9BB1AE">
            <w:pPr>
              <w:widowControl/>
              <w:spacing w:line="240" w:lineRule="atLeast"/>
              <w:ind w:firstLine="420" w:firstLineChars="200"/>
              <w:rPr>
                <w:rFonts w:ascii="仿宋_GB2312" w:hAnsi="宋体" w:eastAsia="仿宋_GB2312"/>
                <w:szCs w:val="21"/>
              </w:rPr>
            </w:pPr>
          </w:p>
        </w:tc>
        <w:tc>
          <w:tcPr>
            <w:tcW w:w="1421" w:type="dxa"/>
            <w:noWrap w:val="0"/>
            <w:vAlign w:val="center"/>
          </w:tcPr>
          <w:p w14:paraId="122EB77D">
            <w:pPr>
              <w:widowControl/>
              <w:spacing w:line="240" w:lineRule="atLeast"/>
              <w:ind w:firstLine="420" w:firstLineChars="200"/>
              <w:rPr>
                <w:rFonts w:ascii="仿宋_GB2312" w:hAnsi="宋体" w:eastAsia="仿宋_GB2312"/>
                <w:szCs w:val="21"/>
              </w:rPr>
            </w:pPr>
          </w:p>
        </w:tc>
        <w:tc>
          <w:tcPr>
            <w:tcW w:w="1420" w:type="dxa"/>
            <w:noWrap w:val="0"/>
            <w:vAlign w:val="center"/>
          </w:tcPr>
          <w:p w14:paraId="78F72DC3">
            <w:pPr>
              <w:widowControl/>
              <w:spacing w:line="240" w:lineRule="atLeast"/>
              <w:ind w:firstLine="420" w:firstLineChars="200"/>
              <w:rPr>
                <w:rFonts w:ascii="仿宋_GB2312" w:hAnsi="宋体" w:eastAsia="仿宋_GB2312"/>
                <w:szCs w:val="21"/>
              </w:rPr>
            </w:pPr>
          </w:p>
        </w:tc>
        <w:tc>
          <w:tcPr>
            <w:tcW w:w="1420" w:type="dxa"/>
            <w:noWrap w:val="0"/>
            <w:vAlign w:val="center"/>
          </w:tcPr>
          <w:p w14:paraId="2285ACB8">
            <w:pPr>
              <w:widowControl/>
              <w:spacing w:line="240" w:lineRule="atLeast"/>
              <w:ind w:firstLine="420" w:firstLineChars="200"/>
              <w:rPr>
                <w:rFonts w:ascii="仿宋_GB2312" w:hAnsi="宋体" w:eastAsia="仿宋_GB2312"/>
                <w:szCs w:val="21"/>
              </w:rPr>
            </w:pPr>
          </w:p>
        </w:tc>
        <w:tc>
          <w:tcPr>
            <w:tcW w:w="1420" w:type="dxa"/>
            <w:noWrap w:val="0"/>
            <w:vAlign w:val="center"/>
          </w:tcPr>
          <w:p w14:paraId="35C0868E">
            <w:pPr>
              <w:widowControl/>
              <w:spacing w:line="240" w:lineRule="atLeast"/>
              <w:ind w:firstLine="420" w:firstLineChars="200"/>
              <w:rPr>
                <w:rFonts w:ascii="仿宋_GB2312" w:hAnsi="宋体" w:eastAsia="仿宋_GB2312"/>
                <w:szCs w:val="21"/>
              </w:rPr>
            </w:pPr>
          </w:p>
        </w:tc>
        <w:tc>
          <w:tcPr>
            <w:tcW w:w="1420" w:type="dxa"/>
            <w:noWrap w:val="0"/>
            <w:vAlign w:val="center"/>
          </w:tcPr>
          <w:p w14:paraId="5EAD800E">
            <w:pPr>
              <w:widowControl/>
              <w:spacing w:line="240" w:lineRule="atLeast"/>
              <w:ind w:firstLine="420" w:firstLineChars="200"/>
              <w:rPr>
                <w:rFonts w:ascii="仿宋_GB2312" w:hAnsi="宋体" w:eastAsia="仿宋_GB2312"/>
                <w:szCs w:val="21"/>
              </w:rPr>
            </w:pPr>
          </w:p>
        </w:tc>
      </w:tr>
      <w:tr w14:paraId="2B991B4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21" w:type="dxa"/>
            <w:noWrap w:val="0"/>
            <w:vAlign w:val="center"/>
          </w:tcPr>
          <w:p w14:paraId="4D04209F">
            <w:pPr>
              <w:widowControl/>
              <w:spacing w:line="240" w:lineRule="atLeast"/>
              <w:ind w:firstLine="420" w:firstLineChars="200"/>
              <w:rPr>
                <w:rFonts w:ascii="仿宋_GB2312" w:hAnsi="宋体" w:eastAsia="仿宋_GB2312"/>
                <w:szCs w:val="21"/>
              </w:rPr>
            </w:pPr>
            <w:r>
              <w:rPr>
                <w:rFonts w:hint="eastAsia" w:ascii="仿宋_GB2312" w:hAnsi="宋体" w:eastAsia="仿宋_GB2312"/>
                <w:szCs w:val="21"/>
              </w:rPr>
              <w:t>合  计</w:t>
            </w:r>
          </w:p>
        </w:tc>
        <w:tc>
          <w:tcPr>
            <w:tcW w:w="1421" w:type="dxa"/>
            <w:noWrap w:val="0"/>
            <w:vAlign w:val="center"/>
          </w:tcPr>
          <w:p w14:paraId="6F9411C9">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420" w:type="dxa"/>
            <w:noWrap w:val="0"/>
            <w:vAlign w:val="center"/>
          </w:tcPr>
          <w:p w14:paraId="4B2F79B6">
            <w:pPr>
              <w:widowControl/>
              <w:spacing w:line="240" w:lineRule="atLeast"/>
              <w:jc w:val="center"/>
              <w:rPr>
                <w:rFonts w:ascii="仿宋_GB2312" w:hAnsi="宋体" w:eastAsia="仿宋_GB2312"/>
                <w:szCs w:val="21"/>
              </w:rPr>
            </w:pPr>
          </w:p>
        </w:tc>
        <w:tc>
          <w:tcPr>
            <w:tcW w:w="1420" w:type="dxa"/>
            <w:noWrap w:val="0"/>
            <w:vAlign w:val="center"/>
          </w:tcPr>
          <w:p w14:paraId="65D905EA">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420" w:type="dxa"/>
            <w:noWrap w:val="0"/>
            <w:vAlign w:val="center"/>
          </w:tcPr>
          <w:p w14:paraId="7BFDCCDA">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420" w:type="dxa"/>
            <w:noWrap w:val="0"/>
            <w:vAlign w:val="center"/>
          </w:tcPr>
          <w:p w14:paraId="3EB2D261">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r>
    </w:tbl>
    <w:p w14:paraId="5C26437C">
      <w:pPr>
        <w:pStyle w:val="5"/>
        <w:numPr>
          <w:ilvl w:val="0"/>
          <w:numId w:val="0"/>
        </w:numPr>
        <w:ind w:firstLine="480" w:firstLineChars="200"/>
        <w:rPr>
          <w:rFonts w:ascii="仿宋_GB2312" w:hAnsi="宋体"/>
          <w:kern w:val="0"/>
          <w:szCs w:val="24"/>
        </w:rPr>
      </w:pPr>
      <w:r>
        <w:rPr>
          <w:rFonts w:hint="eastAsia" w:ascii="仿宋_GB2312" w:hAnsi="宋体"/>
          <w:kern w:val="0"/>
          <w:szCs w:val="24"/>
        </w:rPr>
        <w:t>（6）按欠款方归集的期末余额前五名的其他应收款项情况</w:t>
      </w:r>
    </w:p>
    <w:tbl>
      <w:tblPr>
        <w:tblStyle w:val="16"/>
        <w:tblW w:w="852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393"/>
        <w:gridCol w:w="1393"/>
        <w:gridCol w:w="1436"/>
        <w:gridCol w:w="990"/>
        <w:gridCol w:w="1878"/>
        <w:gridCol w:w="1432"/>
      </w:tblGrid>
      <w:tr w14:paraId="5D061C3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393" w:type="dxa"/>
            <w:noWrap w:val="0"/>
            <w:vAlign w:val="center"/>
          </w:tcPr>
          <w:p w14:paraId="22AB06D7">
            <w:pPr>
              <w:widowControl/>
              <w:spacing w:line="240" w:lineRule="atLeast"/>
              <w:jc w:val="center"/>
              <w:rPr>
                <w:rFonts w:ascii="仿宋_GB2312" w:hAnsi="宋体" w:eastAsia="仿宋_GB2312"/>
                <w:kern w:val="0"/>
                <w:szCs w:val="21"/>
              </w:rPr>
            </w:pPr>
            <w:r>
              <w:rPr>
                <w:rFonts w:hint="eastAsia" w:ascii="仿宋_GB2312" w:hAnsi="宋体" w:eastAsia="仿宋_GB2312"/>
                <w:szCs w:val="21"/>
              </w:rPr>
              <w:t>债务人名称</w:t>
            </w:r>
          </w:p>
        </w:tc>
        <w:tc>
          <w:tcPr>
            <w:tcW w:w="1393" w:type="dxa"/>
            <w:noWrap w:val="0"/>
            <w:vAlign w:val="center"/>
          </w:tcPr>
          <w:p w14:paraId="4C911C0A">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款项性质</w:t>
            </w:r>
          </w:p>
        </w:tc>
        <w:tc>
          <w:tcPr>
            <w:tcW w:w="1436" w:type="dxa"/>
            <w:noWrap w:val="0"/>
            <w:vAlign w:val="center"/>
          </w:tcPr>
          <w:p w14:paraId="7EDADEF1">
            <w:pPr>
              <w:widowControl/>
              <w:spacing w:line="240" w:lineRule="atLeast"/>
              <w:jc w:val="center"/>
              <w:rPr>
                <w:rFonts w:ascii="仿宋_GB2312" w:hAnsi="宋体" w:eastAsia="仿宋_GB2312"/>
                <w:szCs w:val="21"/>
              </w:rPr>
            </w:pPr>
            <w:r>
              <w:rPr>
                <w:rFonts w:hint="eastAsia" w:ascii="仿宋_GB2312" w:hAnsi="宋体" w:eastAsia="仿宋_GB2312"/>
                <w:szCs w:val="21"/>
              </w:rPr>
              <w:t>账面余额</w:t>
            </w:r>
          </w:p>
        </w:tc>
        <w:tc>
          <w:tcPr>
            <w:tcW w:w="990" w:type="dxa"/>
            <w:noWrap w:val="0"/>
            <w:vAlign w:val="center"/>
          </w:tcPr>
          <w:p w14:paraId="2B372387">
            <w:pPr>
              <w:widowControl/>
              <w:spacing w:line="240" w:lineRule="atLeast"/>
              <w:jc w:val="center"/>
              <w:rPr>
                <w:rFonts w:ascii="仿宋_GB2312" w:hAnsi="宋体" w:eastAsia="仿宋_GB2312"/>
                <w:szCs w:val="21"/>
              </w:rPr>
            </w:pPr>
            <w:r>
              <w:rPr>
                <w:rFonts w:hint="eastAsia" w:ascii="仿宋_GB2312" w:hAnsi="宋体" w:eastAsia="仿宋_GB2312"/>
                <w:szCs w:val="21"/>
              </w:rPr>
              <w:t>账龄</w:t>
            </w:r>
          </w:p>
        </w:tc>
        <w:tc>
          <w:tcPr>
            <w:tcW w:w="1878" w:type="dxa"/>
            <w:noWrap w:val="0"/>
            <w:vAlign w:val="center"/>
          </w:tcPr>
          <w:p w14:paraId="63DBD73F">
            <w:pPr>
              <w:widowControl/>
              <w:spacing w:line="240" w:lineRule="atLeast"/>
              <w:jc w:val="center"/>
              <w:rPr>
                <w:rFonts w:ascii="仿宋_GB2312" w:hAnsi="宋体" w:eastAsia="仿宋_GB2312"/>
                <w:szCs w:val="21"/>
              </w:rPr>
            </w:pPr>
            <w:r>
              <w:rPr>
                <w:rFonts w:hint="eastAsia" w:ascii="仿宋_GB2312" w:hAnsi="宋体" w:eastAsia="仿宋_GB2312"/>
                <w:szCs w:val="21"/>
              </w:rPr>
              <w:t>占其他应收款项合计的比例（%）</w:t>
            </w:r>
          </w:p>
        </w:tc>
        <w:tc>
          <w:tcPr>
            <w:tcW w:w="1432" w:type="dxa"/>
            <w:noWrap w:val="0"/>
            <w:vAlign w:val="center"/>
          </w:tcPr>
          <w:p w14:paraId="4FCD8C3C">
            <w:pPr>
              <w:widowControl/>
              <w:spacing w:line="240" w:lineRule="atLeast"/>
              <w:jc w:val="center"/>
              <w:rPr>
                <w:rFonts w:ascii="仿宋_GB2312" w:hAnsi="宋体" w:eastAsia="仿宋_GB2312"/>
                <w:szCs w:val="21"/>
              </w:rPr>
            </w:pPr>
            <w:r>
              <w:rPr>
                <w:rFonts w:hint="eastAsia" w:ascii="仿宋_GB2312" w:hAnsi="宋体" w:eastAsia="仿宋_GB2312"/>
                <w:szCs w:val="21"/>
              </w:rPr>
              <w:t>坏账准备</w:t>
            </w:r>
          </w:p>
        </w:tc>
      </w:tr>
      <w:tr w14:paraId="3D1DBFE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393" w:type="dxa"/>
            <w:noWrap w:val="0"/>
            <w:vAlign w:val="center"/>
          </w:tcPr>
          <w:p w14:paraId="2C257E22">
            <w:pPr>
              <w:widowControl/>
              <w:spacing w:line="240" w:lineRule="atLeast"/>
              <w:ind w:firstLine="420" w:firstLineChars="200"/>
              <w:rPr>
                <w:rFonts w:ascii="仿宋_GB2312" w:hAnsi="宋体" w:eastAsia="仿宋_GB2312"/>
                <w:szCs w:val="21"/>
              </w:rPr>
            </w:pPr>
          </w:p>
        </w:tc>
        <w:tc>
          <w:tcPr>
            <w:tcW w:w="1393" w:type="dxa"/>
            <w:noWrap w:val="0"/>
            <w:vAlign w:val="center"/>
          </w:tcPr>
          <w:p w14:paraId="3ABC0D34">
            <w:pPr>
              <w:widowControl/>
              <w:spacing w:line="240" w:lineRule="atLeast"/>
              <w:ind w:firstLine="420" w:firstLineChars="200"/>
              <w:rPr>
                <w:rFonts w:ascii="仿宋_GB2312" w:hAnsi="宋体" w:eastAsia="仿宋_GB2312"/>
                <w:kern w:val="0"/>
                <w:szCs w:val="21"/>
              </w:rPr>
            </w:pPr>
          </w:p>
        </w:tc>
        <w:tc>
          <w:tcPr>
            <w:tcW w:w="1436" w:type="dxa"/>
            <w:noWrap w:val="0"/>
            <w:vAlign w:val="top"/>
          </w:tcPr>
          <w:p w14:paraId="302992A4">
            <w:pPr>
              <w:widowControl/>
              <w:spacing w:line="240" w:lineRule="atLeast"/>
              <w:ind w:firstLine="420" w:firstLineChars="200"/>
              <w:rPr>
                <w:rFonts w:ascii="仿宋_GB2312" w:hAnsi="宋体" w:eastAsia="仿宋_GB2312"/>
                <w:kern w:val="0"/>
                <w:szCs w:val="21"/>
              </w:rPr>
            </w:pPr>
          </w:p>
        </w:tc>
        <w:tc>
          <w:tcPr>
            <w:tcW w:w="990" w:type="dxa"/>
            <w:noWrap w:val="0"/>
            <w:vAlign w:val="top"/>
          </w:tcPr>
          <w:p w14:paraId="5A9AA2AF">
            <w:pPr>
              <w:widowControl/>
              <w:spacing w:line="240" w:lineRule="atLeast"/>
              <w:ind w:firstLine="420" w:firstLineChars="200"/>
              <w:rPr>
                <w:rFonts w:ascii="仿宋_GB2312" w:hAnsi="宋体" w:eastAsia="仿宋_GB2312"/>
                <w:kern w:val="0"/>
                <w:szCs w:val="21"/>
              </w:rPr>
            </w:pPr>
          </w:p>
        </w:tc>
        <w:tc>
          <w:tcPr>
            <w:tcW w:w="1878" w:type="dxa"/>
            <w:noWrap w:val="0"/>
            <w:vAlign w:val="center"/>
          </w:tcPr>
          <w:p w14:paraId="33148B24">
            <w:pPr>
              <w:widowControl/>
              <w:spacing w:line="240" w:lineRule="atLeast"/>
              <w:ind w:firstLine="420" w:firstLineChars="200"/>
              <w:rPr>
                <w:rFonts w:ascii="仿宋_GB2312" w:hAnsi="宋体" w:eastAsia="仿宋_GB2312"/>
                <w:kern w:val="0"/>
                <w:szCs w:val="21"/>
              </w:rPr>
            </w:pPr>
          </w:p>
        </w:tc>
        <w:tc>
          <w:tcPr>
            <w:tcW w:w="1432" w:type="dxa"/>
            <w:noWrap w:val="0"/>
            <w:vAlign w:val="top"/>
          </w:tcPr>
          <w:p w14:paraId="43CE48F6">
            <w:pPr>
              <w:widowControl/>
              <w:spacing w:line="240" w:lineRule="atLeast"/>
              <w:ind w:firstLine="420" w:firstLineChars="200"/>
              <w:rPr>
                <w:rFonts w:ascii="仿宋_GB2312" w:hAnsi="宋体" w:eastAsia="仿宋_GB2312"/>
                <w:kern w:val="0"/>
                <w:szCs w:val="21"/>
              </w:rPr>
            </w:pPr>
          </w:p>
        </w:tc>
      </w:tr>
      <w:tr w14:paraId="573F79C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393" w:type="dxa"/>
            <w:noWrap w:val="0"/>
            <w:vAlign w:val="center"/>
          </w:tcPr>
          <w:p w14:paraId="4B70F253">
            <w:pPr>
              <w:widowControl/>
              <w:spacing w:line="240" w:lineRule="atLeast"/>
              <w:ind w:firstLine="420" w:firstLineChars="200"/>
              <w:rPr>
                <w:rFonts w:ascii="仿宋_GB2312" w:hAnsi="宋体" w:eastAsia="仿宋_GB2312"/>
                <w:kern w:val="0"/>
                <w:szCs w:val="21"/>
              </w:rPr>
            </w:pPr>
          </w:p>
        </w:tc>
        <w:tc>
          <w:tcPr>
            <w:tcW w:w="1393" w:type="dxa"/>
            <w:noWrap w:val="0"/>
            <w:vAlign w:val="center"/>
          </w:tcPr>
          <w:p w14:paraId="05A49623">
            <w:pPr>
              <w:widowControl/>
              <w:spacing w:line="240" w:lineRule="atLeast"/>
              <w:ind w:firstLine="420" w:firstLineChars="200"/>
              <w:rPr>
                <w:rFonts w:ascii="仿宋_GB2312" w:hAnsi="宋体" w:eastAsia="仿宋_GB2312"/>
                <w:kern w:val="0"/>
                <w:szCs w:val="21"/>
              </w:rPr>
            </w:pPr>
          </w:p>
        </w:tc>
        <w:tc>
          <w:tcPr>
            <w:tcW w:w="1436" w:type="dxa"/>
            <w:noWrap w:val="0"/>
            <w:vAlign w:val="top"/>
          </w:tcPr>
          <w:p w14:paraId="3E242219">
            <w:pPr>
              <w:widowControl/>
              <w:spacing w:line="240" w:lineRule="atLeast"/>
              <w:ind w:firstLine="420" w:firstLineChars="200"/>
              <w:rPr>
                <w:rFonts w:ascii="仿宋_GB2312" w:hAnsi="宋体" w:eastAsia="仿宋_GB2312"/>
                <w:kern w:val="0"/>
                <w:szCs w:val="21"/>
              </w:rPr>
            </w:pPr>
          </w:p>
        </w:tc>
        <w:tc>
          <w:tcPr>
            <w:tcW w:w="990" w:type="dxa"/>
            <w:noWrap w:val="0"/>
            <w:vAlign w:val="top"/>
          </w:tcPr>
          <w:p w14:paraId="21D26AF8">
            <w:pPr>
              <w:widowControl/>
              <w:spacing w:line="240" w:lineRule="atLeast"/>
              <w:ind w:firstLine="420" w:firstLineChars="200"/>
              <w:rPr>
                <w:rFonts w:ascii="仿宋_GB2312" w:hAnsi="宋体" w:eastAsia="仿宋_GB2312"/>
                <w:kern w:val="0"/>
                <w:szCs w:val="21"/>
              </w:rPr>
            </w:pPr>
          </w:p>
        </w:tc>
        <w:tc>
          <w:tcPr>
            <w:tcW w:w="1878" w:type="dxa"/>
            <w:noWrap w:val="0"/>
            <w:vAlign w:val="center"/>
          </w:tcPr>
          <w:p w14:paraId="775DCFB0">
            <w:pPr>
              <w:widowControl/>
              <w:spacing w:line="240" w:lineRule="atLeast"/>
              <w:ind w:firstLine="420" w:firstLineChars="200"/>
              <w:rPr>
                <w:rFonts w:ascii="仿宋_GB2312" w:hAnsi="宋体" w:eastAsia="仿宋_GB2312"/>
                <w:kern w:val="0"/>
                <w:szCs w:val="21"/>
              </w:rPr>
            </w:pPr>
          </w:p>
        </w:tc>
        <w:tc>
          <w:tcPr>
            <w:tcW w:w="1432" w:type="dxa"/>
            <w:noWrap w:val="0"/>
            <w:vAlign w:val="top"/>
          </w:tcPr>
          <w:p w14:paraId="2D0B7FE9">
            <w:pPr>
              <w:widowControl/>
              <w:spacing w:line="240" w:lineRule="atLeast"/>
              <w:ind w:firstLine="420" w:firstLineChars="200"/>
              <w:rPr>
                <w:rFonts w:ascii="仿宋_GB2312" w:hAnsi="宋体" w:eastAsia="仿宋_GB2312"/>
                <w:kern w:val="0"/>
                <w:szCs w:val="21"/>
              </w:rPr>
            </w:pPr>
          </w:p>
        </w:tc>
      </w:tr>
      <w:tr w14:paraId="1F3D43B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393" w:type="dxa"/>
            <w:noWrap w:val="0"/>
            <w:vAlign w:val="center"/>
          </w:tcPr>
          <w:p w14:paraId="3C3E99DB">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1393" w:type="dxa"/>
            <w:noWrap w:val="0"/>
            <w:vAlign w:val="center"/>
          </w:tcPr>
          <w:p w14:paraId="156FE547">
            <w:pPr>
              <w:widowControl/>
              <w:spacing w:line="240" w:lineRule="atLeast"/>
              <w:ind w:firstLine="420" w:firstLineChars="200"/>
              <w:jc w:val="center"/>
              <w:rPr>
                <w:rFonts w:ascii="仿宋_GB2312" w:hAnsi="宋体" w:eastAsia="仿宋_GB2312"/>
                <w:kern w:val="0"/>
                <w:szCs w:val="21"/>
              </w:rPr>
            </w:pPr>
            <w:r>
              <w:rPr>
                <w:rFonts w:hint="eastAsia" w:ascii="仿宋_GB2312" w:hAnsi="宋体" w:eastAsia="仿宋_GB2312"/>
                <w:kern w:val="0"/>
                <w:szCs w:val="21"/>
              </w:rPr>
              <w:t>—</w:t>
            </w:r>
          </w:p>
        </w:tc>
        <w:tc>
          <w:tcPr>
            <w:tcW w:w="1436" w:type="dxa"/>
            <w:noWrap w:val="0"/>
            <w:vAlign w:val="top"/>
          </w:tcPr>
          <w:p w14:paraId="392B7C7D">
            <w:pPr>
              <w:widowControl/>
              <w:spacing w:line="240" w:lineRule="atLeast"/>
              <w:ind w:firstLine="420" w:firstLineChars="200"/>
              <w:rPr>
                <w:rFonts w:ascii="仿宋_GB2312" w:hAnsi="宋体" w:eastAsia="仿宋_GB2312"/>
                <w:kern w:val="0"/>
                <w:szCs w:val="21"/>
              </w:rPr>
            </w:pPr>
          </w:p>
        </w:tc>
        <w:tc>
          <w:tcPr>
            <w:tcW w:w="990" w:type="dxa"/>
            <w:noWrap w:val="0"/>
            <w:vAlign w:val="top"/>
          </w:tcPr>
          <w:p w14:paraId="14B0CA4A">
            <w:pPr>
              <w:widowControl/>
              <w:spacing w:line="240" w:lineRule="atLeast"/>
              <w:ind w:firstLine="420" w:firstLineChars="200"/>
              <w:rPr>
                <w:rFonts w:ascii="仿宋_GB2312" w:hAnsi="宋体" w:eastAsia="仿宋_GB2312"/>
                <w:kern w:val="0"/>
                <w:szCs w:val="21"/>
              </w:rPr>
            </w:pPr>
            <w:r>
              <w:rPr>
                <w:rFonts w:hint="eastAsia" w:ascii="仿宋_GB2312" w:hAnsi="宋体" w:eastAsia="仿宋_GB2312"/>
                <w:szCs w:val="21"/>
              </w:rPr>
              <w:t>—</w:t>
            </w:r>
          </w:p>
        </w:tc>
        <w:tc>
          <w:tcPr>
            <w:tcW w:w="1878" w:type="dxa"/>
            <w:noWrap w:val="0"/>
            <w:vAlign w:val="center"/>
          </w:tcPr>
          <w:p w14:paraId="0A041242">
            <w:pPr>
              <w:widowControl/>
              <w:spacing w:line="240" w:lineRule="atLeast"/>
              <w:ind w:firstLine="420" w:firstLineChars="200"/>
              <w:rPr>
                <w:rFonts w:ascii="仿宋_GB2312" w:hAnsi="宋体" w:eastAsia="仿宋_GB2312"/>
                <w:kern w:val="0"/>
                <w:szCs w:val="21"/>
              </w:rPr>
            </w:pPr>
          </w:p>
        </w:tc>
        <w:tc>
          <w:tcPr>
            <w:tcW w:w="1432" w:type="dxa"/>
            <w:noWrap w:val="0"/>
            <w:vAlign w:val="top"/>
          </w:tcPr>
          <w:p w14:paraId="0B6CEBB7">
            <w:pPr>
              <w:widowControl/>
              <w:spacing w:line="240" w:lineRule="atLeast"/>
              <w:ind w:firstLine="420" w:firstLineChars="200"/>
              <w:rPr>
                <w:rFonts w:ascii="仿宋_GB2312" w:hAnsi="宋体" w:eastAsia="仿宋_GB2312"/>
                <w:kern w:val="0"/>
                <w:szCs w:val="21"/>
              </w:rPr>
            </w:pPr>
          </w:p>
        </w:tc>
      </w:tr>
    </w:tbl>
    <w:p w14:paraId="412B7FED">
      <w:pPr>
        <w:pStyle w:val="5"/>
        <w:numPr>
          <w:ilvl w:val="0"/>
          <w:numId w:val="0"/>
        </w:numPr>
        <w:ind w:left="480"/>
        <w:rPr>
          <w:rFonts w:ascii="仿宋_GB2312" w:hAnsi="宋体"/>
          <w:kern w:val="0"/>
          <w:szCs w:val="24"/>
        </w:rPr>
      </w:pPr>
      <w:r>
        <w:rPr>
          <w:rFonts w:hint="eastAsia" w:ascii="仿宋_GB2312" w:hAnsi="宋体"/>
          <w:kern w:val="0"/>
          <w:szCs w:val="24"/>
        </w:rPr>
        <w:t>（</w:t>
      </w:r>
      <w:r>
        <w:rPr>
          <w:rFonts w:ascii="仿宋_GB2312" w:hAnsi="宋体"/>
          <w:kern w:val="0"/>
          <w:szCs w:val="24"/>
        </w:rPr>
        <w:t>7</w:t>
      </w:r>
      <w:r>
        <w:rPr>
          <w:rFonts w:hint="eastAsia" w:ascii="仿宋_GB2312" w:hAnsi="宋体"/>
          <w:kern w:val="0"/>
          <w:szCs w:val="24"/>
        </w:rPr>
        <w:t>）企业应披露涉及政府补助的应收款项</w:t>
      </w:r>
    </w:p>
    <w:p w14:paraId="6757FA49">
      <w:pPr>
        <w:pStyle w:val="3"/>
      </w:pPr>
      <w:r>
        <w:rPr>
          <w:rFonts w:hint="eastAsia"/>
        </w:rPr>
        <w:t>存货</w:t>
      </w:r>
    </w:p>
    <w:p w14:paraId="389D5957">
      <w:pPr>
        <w:pStyle w:val="4"/>
        <w:tabs>
          <w:tab w:val="left" w:pos="0"/>
        </w:tabs>
      </w:pPr>
      <w:r>
        <w:rPr>
          <w:rFonts w:hint="eastAsia"/>
        </w:rPr>
        <w:t>存货分类</w:t>
      </w:r>
    </w:p>
    <w:tbl>
      <w:tblPr>
        <w:tblStyle w:val="16"/>
        <w:tblW w:w="8414" w:type="dxa"/>
        <w:jc w:val="center"/>
        <w:tblLayout w:type="fixed"/>
        <w:tblCellMar>
          <w:top w:w="0" w:type="dxa"/>
          <w:left w:w="108" w:type="dxa"/>
          <w:bottom w:w="0" w:type="dxa"/>
          <w:right w:w="108" w:type="dxa"/>
        </w:tblCellMar>
      </w:tblPr>
      <w:tblGrid>
        <w:gridCol w:w="2983"/>
        <w:gridCol w:w="780"/>
        <w:gridCol w:w="1230"/>
        <w:gridCol w:w="720"/>
        <w:gridCol w:w="777"/>
        <w:gridCol w:w="1218"/>
        <w:gridCol w:w="706"/>
      </w:tblGrid>
      <w:tr w14:paraId="7887F11B">
        <w:tblPrEx>
          <w:tblCellMar>
            <w:top w:w="0" w:type="dxa"/>
            <w:left w:w="108" w:type="dxa"/>
            <w:bottom w:w="0" w:type="dxa"/>
            <w:right w:w="108" w:type="dxa"/>
          </w:tblCellMar>
        </w:tblPrEx>
        <w:trPr>
          <w:trHeight w:val="340" w:hRule="atLeast"/>
          <w:jc w:val="center"/>
        </w:trPr>
        <w:tc>
          <w:tcPr>
            <w:tcW w:w="2983" w:type="dxa"/>
            <w:vMerge w:val="restart"/>
            <w:tcBorders>
              <w:top w:val="single" w:color="auto" w:sz="12" w:space="0"/>
              <w:left w:val="nil"/>
              <w:bottom w:val="dotted" w:color="auto" w:sz="4" w:space="0"/>
              <w:right w:val="dotted" w:color="auto" w:sz="4" w:space="0"/>
            </w:tcBorders>
            <w:noWrap w:val="0"/>
            <w:vAlign w:val="center"/>
          </w:tcPr>
          <w:p w14:paraId="575343F1">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项  目</w:t>
            </w:r>
          </w:p>
        </w:tc>
        <w:tc>
          <w:tcPr>
            <w:tcW w:w="2730" w:type="dxa"/>
            <w:gridSpan w:val="3"/>
            <w:tcBorders>
              <w:top w:val="single" w:color="auto" w:sz="12" w:space="0"/>
              <w:left w:val="nil"/>
              <w:bottom w:val="dotted" w:color="auto" w:sz="4" w:space="0"/>
              <w:right w:val="dotted" w:color="auto" w:sz="4" w:space="0"/>
            </w:tcBorders>
            <w:noWrap w:val="0"/>
            <w:vAlign w:val="center"/>
          </w:tcPr>
          <w:p w14:paraId="49DC3B8D">
            <w:pPr>
              <w:widowControl/>
              <w:spacing w:line="240" w:lineRule="atLeast"/>
              <w:jc w:val="center"/>
              <w:rPr>
                <w:rFonts w:ascii="仿宋_GB2312" w:hAnsi="宋体" w:eastAsia="仿宋_GB2312" w:cs="宋体"/>
                <w:kern w:val="0"/>
                <w:szCs w:val="21"/>
                <w:highlight w:val="yellow"/>
              </w:rPr>
            </w:pPr>
            <w:r>
              <w:rPr>
                <w:rFonts w:hint="eastAsia" w:ascii="仿宋_GB2312" w:hAnsi="宋体" w:eastAsia="仿宋_GB2312" w:cs="宋体"/>
                <w:kern w:val="0"/>
                <w:szCs w:val="21"/>
              </w:rPr>
              <w:t>期末数</w:t>
            </w:r>
          </w:p>
        </w:tc>
        <w:tc>
          <w:tcPr>
            <w:tcW w:w="2701" w:type="dxa"/>
            <w:gridSpan w:val="3"/>
            <w:tcBorders>
              <w:top w:val="single" w:color="auto" w:sz="12" w:space="0"/>
              <w:left w:val="nil"/>
              <w:bottom w:val="dotted" w:color="auto" w:sz="4" w:space="0"/>
              <w:right w:val="nil"/>
            </w:tcBorders>
            <w:noWrap w:val="0"/>
            <w:vAlign w:val="center"/>
          </w:tcPr>
          <w:p w14:paraId="47B38259">
            <w:pPr>
              <w:widowControl/>
              <w:spacing w:line="240" w:lineRule="atLeast"/>
              <w:jc w:val="center"/>
              <w:rPr>
                <w:rFonts w:ascii="仿宋_GB2312" w:hAnsi="宋体" w:eastAsia="仿宋_GB2312" w:cs="宋体"/>
                <w:kern w:val="0"/>
                <w:szCs w:val="21"/>
                <w:highlight w:val="yellow"/>
              </w:rPr>
            </w:pPr>
            <w:r>
              <w:rPr>
                <w:rFonts w:hint="eastAsia" w:ascii="仿宋_GB2312" w:hAnsi="宋体" w:eastAsia="仿宋_GB2312" w:cs="宋体"/>
                <w:kern w:val="0"/>
                <w:szCs w:val="21"/>
              </w:rPr>
              <w:t>期初数</w:t>
            </w:r>
          </w:p>
        </w:tc>
      </w:tr>
      <w:tr w14:paraId="5DDB321B">
        <w:tblPrEx>
          <w:tblCellMar>
            <w:top w:w="0" w:type="dxa"/>
            <w:left w:w="108" w:type="dxa"/>
            <w:bottom w:w="0" w:type="dxa"/>
            <w:right w:w="108" w:type="dxa"/>
          </w:tblCellMar>
        </w:tblPrEx>
        <w:trPr>
          <w:trHeight w:val="340" w:hRule="atLeast"/>
          <w:jc w:val="center"/>
        </w:trPr>
        <w:tc>
          <w:tcPr>
            <w:tcW w:w="2983" w:type="dxa"/>
            <w:vMerge w:val="continue"/>
            <w:tcBorders>
              <w:top w:val="single" w:color="auto" w:sz="12" w:space="0"/>
              <w:left w:val="nil"/>
              <w:bottom w:val="dotted" w:color="auto" w:sz="4" w:space="0"/>
              <w:right w:val="dotted" w:color="auto" w:sz="4" w:space="0"/>
            </w:tcBorders>
            <w:noWrap w:val="0"/>
            <w:vAlign w:val="center"/>
          </w:tcPr>
          <w:p w14:paraId="42FB9AC9">
            <w:pPr>
              <w:widowControl/>
              <w:spacing w:line="240" w:lineRule="atLeast"/>
              <w:jc w:val="left"/>
              <w:rPr>
                <w:rFonts w:ascii="仿宋_GB2312" w:hAnsi="宋体" w:eastAsia="仿宋_GB2312" w:cs="宋体"/>
                <w:kern w:val="0"/>
                <w:szCs w:val="21"/>
              </w:rPr>
            </w:pPr>
          </w:p>
        </w:tc>
        <w:tc>
          <w:tcPr>
            <w:tcW w:w="780" w:type="dxa"/>
            <w:tcBorders>
              <w:top w:val="nil"/>
              <w:left w:val="nil"/>
              <w:bottom w:val="dotted" w:color="auto" w:sz="4" w:space="0"/>
              <w:right w:val="dotted" w:color="auto" w:sz="4" w:space="0"/>
            </w:tcBorders>
            <w:noWrap w:val="0"/>
            <w:vAlign w:val="center"/>
          </w:tcPr>
          <w:p w14:paraId="520BD0BC">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账面余额</w:t>
            </w:r>
          </w:p>
        </w:tc>
        <w:tc>
          <w:tcPr>
            <w:tcW w:w="1230" w:type="dxa"/>
            <w:tcBorders>
              <w:top w:val="nil"/>
              <w:left w:val="nil"/>
              <w:bottom w:val="dotted" w:color="auto" w:sz="4" w:space="0"/>
              <w:right w:val="dotted" w:color="auto" w:sz="4" w:space="0"/>
            </w:tcBorders>
            <w:noWrap w:val="0"/>
            <w:vAlign w:val="center"/>
          </w:tcPr>
          <w:p w14:paraId="19F68B07">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存货跌价准备/合同履约成本减值准备</w:t>
            </w:r>
          </w:p>
        </w:tc>
        <w:tc>
          <w:tcPr>
            <w:tcW w:w="720" w:type="dxa"/>
            <w:tcBorders>
              <w:top w:val="nil"/>
              <w:left w:val="nil"/>
              <w:bottom w:val="dotted" w:color="auto" w:sz="4" w:space="0"/>
              <w:right w:val="dotted" w:color="auto" w:sz="4" w:space="0"/>
            </w:tcBorders>
            <w:noWrap w:val="0"/>
            <w:vAlign w:val="center"/>
          </w:tcPr>
          <w:p w14:paraId="276310F5">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账面价值</w:t>
            </w:r>
          </w:p>
        </w:tc>
        <w:tc>
          <w:tcPr>
            <w:tcW w:w="777" w:type="dxa"/>
            <w:tcBorders>
              <w:top w:val="nil"/>
              <w:left w:val="nil"/>
              <w:bottom w:val="dotted" w:color="auto" w:sz="4" w:space="0"/>
              <w:right w:val="dotted" w:color="auto" w:sz="4" w:space="0"/>
            </w:tcBorders>
            <w:noWrap w:val="0"/>
            <w:vAlign w:val="center"/>
          </w:tcPr>
          <w:p w14:paraId="516F53AE">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账面余额</w:t>
            </w:r>
          </w:p>
        </w:tc>
        <w:tc>
          <w:tcPr>
            <w:tcW w:w="1218" w:type="dxa"/>
            <w:tcBorders>
              <w:top w:val="nil"/>
              <w:left w:val="nil"/>
              <w:bottom w:val="dotted" w:color="auto" w:sz="4" w:space="0"/>
              <w:right w:val="dotted" w:color="auto" w:sz="4" w:space="0"/>
            </w:tcBorders>
            <w:noWrap w:val="0"/>
            <w:vAlign w:val="center"/>
          </w:tcPr>
          <w:p w14:paraId="603775A6">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存货跌价准备/合同履约成本减值准备</w:t>
            </w:r>
          </w:p>
        </w:tc>
        <w:tc>
          <w:tcPr>
            <w:tcW w:w="706" w:type="dxa"/>
            <w:tcBorders>
              <w:top w:val="nil"/>
              <w:left w:val="nil"/>
              <w:bottom w:val="dotted" w:color="auto" w:sz="4" w:space="0"/>
              <w:right w:val="nil"/>
            </w:tcBorders>
            <w:noWrap w:val="0"/>
            <w:vAlign w:val="center"/>
          </w:tcPr>
          <w:p w14:paraId="6CDBBE34">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账面价值</w:t>
            </w:r>
          </w:p>
        </w:tc>
      </w:tr>
      <w:tr w14:paraId="0D75BB12">
        <w:tblPrEx>
          <w:tblCellMar>
            <w:top w:w="0" w:type="dxa"/>
            <w:left w:w="108" w:type="dxa"/>
            <w:bottom w:w="0" w:type="dxa"/>
            <w:right w:w="108" w:type="dxa"/>
          </w:tblCellMar>
        </w:tblPrEx>
        <w:trPr>
          <w:trHeight w:val="340" w:hRule="atLeast"/>
          <w:jc w:val="center"/>
        </w:trPr>
        <w:tc>
          <w:tcPr>
            <w:tcW w:w="2983" w:type="dxa"/>
            <w:tcBorders>
              <w:top w:val="nil"/>
              <w:left w:val="nil"/>
              <w:bottom w:val="dotted" w:color="auto" w:sz="4" w:space="0"/>
              <w:right w:val="dotted" w:color="auto" w:sz="4" w:space="0"/>
            </w:tcBorders>
            <w:noWrap w:val="0"/>
            <w:vAlign w:val="top"/>
          </w:tcPr>
          <w:p w14:paraId="1838D90F">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原材料</w:t>
            </w:r>
          </w:p>
        </w:tc>
        <w:tc>
          <w:tcPr>
            <w:tcW w:w="780" w:type="dxa"/>
            <w:tcBorders>
              <w:top w:val="nil"/>
              <w:left w:val="nil"/>
              <w:bottom w:val="dotted" w:color="auto" w:sz="4" w:space="0"/>
              <w:right w:val="dotted" w:color="auto" w:sz="4" w:space="0"/>
            </w:tcBorders>
            <w:noWrap w:val="0"/>
            <w:vAlign w:val="top"/>
          </w:tcPr>
          <w:p w14:paraId="06048386">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230" w:type="dxa"/>
            <w:tcBorders>
              <w:top w:val="nil"/>
              <w:left w:val="nil"/>
              <w:bottom w:val="dotted" w:color="auto" w:sz="4" w:space="0"/>
              <w:right w:val="dotted" w:color="auto" w:sz="4" w:space="0"/>
            </w:tcBorders>
            <w:noWrap w:val="0"/>
            <w:vAlign w:val="top"/>
          </w:tcPr>
          <w:p w14:paraId="0DCED709">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20" w:type="dxa"/>
            <w:tcBorders>
              <w:top w:val="nil"/>
              <w:left w:val="nil"/>
              <w:bottom w:val="dotted" w:color="auto" w:sz="4" w:space="0"/>
              <w:right w:val="dotted" w:color="auto" w:sz="4" w:space="0"/>
            </w:tcBorders>
            <w:noWrap w:val="0"/>
            <w:vAlign w:val="top"/>
          </w:tcPr>
          <w:p w14:paraId="1F788C69">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77" w:type="dxa"/>
            <w:tcBorders>
              <w:top w:val="nil"/>
              <w:left w:val="nil"/>
              <w:bottom w:val="dotted" w:color="auto" w:sz="4" w:space="0"/>
              <w:right w:val="dotted" w:color="auto" w:sz="4" w:space="0"/>
            </w:tcBorders>
            <w:noWrap w:val="0"/>
            <w:vAlign w:val="top"/>
          </w:tcPr>
          <w:p w14:paraId="5C57A4B6">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218" w:type="dxa"/>
            <w:tcBorders>
              <w:top w:val="nil"/>
              <w:left w:val="nil"/>
              <w:bottom w:val="dotted" w:color="auto" w:sz="4" w:space="0"/>
              <w:right w:val="dotted" w:color="auto" w:sz="4" w:space="0"/>
            </w:tcBorders>
            <w:noWrap w:val="0"/>
            <w:vAlign w:val="top"/>
          </w:tcPr>
          <w:p w14:paraId="2B80B1D9">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06" w:type="dxa"/>
            <w:tcBorders>
              <w:top w:val="nil"/>
              <w:left w:val="nil"/>
              <w:bottom w:val="dotted" w:color="auto" w:sz="4" w:space="0"/>
              <w:right w:val="nil"/>
            </w:tcBorders>
            <w:noWrap w:val="0"/>
            <w:vAlign w:val="top"/>
          </w:tcPr>
          <w:p w14:paraId="44B11091">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2141A2A8">
        <w:tblPrEx>
          <w:tblCellMar>
            <w:top w:w="0" w:type="dxa"/>
            <w:left w:w="108" w:type="dxa"/>
            <w:bottom w:w="0" w:type="dxa"/>
            <w:right w:w="108" w:type="dxa"/>
          </w:tblCellMar>
        </w:tblPrEx>
        <w:trPr>
          <w:trHeight w:val="340" w:hRule="atLeast"/>
          <w:jc w:val="center"/>
        </w:trPr>
        <w:tc>
          <w:tcPr>
            <w:tcW w:w="2983" w:type="dxa"/>
            <w:tcBorders>
              <w:top w:val="nil"/>
              <w:left w:val="nil"/>
              <w:bottom w:val="dotted" w:color="auto" w:sz="4" w:space="0"/>
              <w:right w:val="dotted" w:color="auto" w:sz="4" w:space="0"/>
            </w:tcBorders>
            <w:noWrap w:val="0"/>
            <w:vAlign w:val="top"/>
          </w:tcPr>
          <w:p w14:paraId="156BB619">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自制半成品及在产品</w:t>
            </w:r>
          </w:p>
        </w:tc>
        <w:tc>
          <w:tcPr>
            <w:tcW w:w="780" w:type="dxa"/>
            <w:tcBorders>
              <w:top w:val="nil"/>
              <w:left w:val="nil"/>
              <w:bottom w:val="dotted" w:color="auto" w:sz="4" w:space="0"/>
              <w:right w:val="dotted" w:color="auto" w:sz="4" w:space="0"/>
            </w:tcBorders>
            <w:noWrap w:val="0"/>
            <w:vAlign w:val="top"/>
          </w:tcPr>
          <w:p w14:paraId="37A65C17">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230" w:type="dxa"/>
            <w:tcBorders>
              <w:top w:val="nil"/>
              <w:left w:val="nil"/>
              <w:bottom w:val="dotted" w:color="auto" w:sz="4" w:space="0"/>
              <w:right w:val="dotted" w:color="auto" w:sz="4" w:space="0"/>
            </w:tcBorders>
            <w:noWrap w:val="0"/>
            <w:vAlign w:val="top"/>
          </w:tcPr>
          <w:p w14:paraId="0E90EFD2">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20" w:type="dxa"/>
            <w:tcBorders>
              <w:top w:val="nil"/>
              <w:left w:val="nil"/>
              <w:bottom w:val="dotted" w:color="auto" w:sz="4" w:space="0"/>
              <w:right w:val="dotted" w:color="auto" w:sz="4" w:space="0"/>
            </w:tcBorders>
            <w:noWrap w:val="0"/>
            <w:vAlign w:val="top"/>
          </w:tcPr>
          <w:p w14:paraId="43E34EA3">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77" w:type="dxa"/>
            <w:tcBorders>
              <w:top w:val="nil"/>
              <w:left w:val="nil"/>
              <w:bottom w:val="dotted" w:color="auto" w:sz="4" w:space="0"/>
              <w:right w:val="dotted" w:color="auto" w:sz="4" w:space="0"/>
            </w:tcBorders>
            <w:noWrap w:val="0"/>
            <w:vAlign w:val="top"/>
          </w:tcPr>
          <w:p w14:paraId="680CDEB6">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218" w:type="dxa"/>
            <w:tcBorders>
              <w:top w:val="nil"/>
              <w:left w:val="nil"/>
              <w:bottom w:val="dotted" w:color="auto" w:sz="4" w:space="0"/>
              <w:right w:val="dotted" w:color="auto" w:sz="4" w:space="0"/>
            </w:tcBorders>
            <w:noWrap w:val="0"/>
            <w:vAlign w:val="top"/>
          </w:tcPr>
          <w:p w14:paraId="49135470">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06" w:type="dxa"/>
            <w:tcBorders>
              <w:top w:val="nil"/>
              <w:left w:val="nil"/>
              <w:bottom w:val="dotted" w:color="auto" w:sz="4" w:space="0"/>
              <w:right w:val="nil"/>
            </w:tcBorders>
            <w:noWrap w:val="0"/>
            <w:vAlign w:val="top"/>
          </w:tcPr>
          <w:p w14:paraId="65F7DED0">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53CB3954">
        <w:tblPrEx>
          <w:tblCellMar>
            <w:top w:w="0" w:type="dxa"/>
            <w:left w:w="108" w:type="dxa"/>
            <w:bottom w:w="0" w:type="dxa"/>
            <w:right w:w="108" w:type="dxa"/>
          </w:tblCellMar>
        </w:tblPrEx>
        <w:trPr>
          <w:trHeight w:val="340" w:hRule="atLeast"/>
          <w:jc w:val="center"/>
        </w:trPr>
        <w:tc>
          <w:tcPr>
            <w:tcW w:w="2983" w:type="dxa"/>
            <w:tcBorders>
              <w:top w:val="nil"/>
              <w:left w:val="nil"/>
              <w:bottom w:val="dotted" w:color="auto" w:sz="4" w:space="0"/>
              <w:right w:val="dotted" w:color="auto" w:sz="4" w:space="0"/>
            </w:tcBorders>
            <w:noWrap w:val="0"/>
            <w:vAlign w:val="top"/>
          </w:tcPr>
          <w:p w14:paraId="42580E2F">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 xml:space="preserve">    其中： 开发成本(由房地产开发企业填列）</w:t>
            </w:r>
          </w:p>
        </w:tc>
        <w:tc>
          <w:tcPr>
            <w:tcW w:w="780" w:type="dxa"/>
            <w:tcBorders>
              <w:top w:val="nil"/>
              <w:left w:val="nil"/>
              <w:bottom w:val="dotted" w:color="auto" w:sz="4" w:space="0"/>
              <w:right w:val="dotted" w:color="auto" w:sz="4" w:space="0"/>
            </w:tcBorders>
            <w:noWrap w:val="0"/>
            <w:vAlign w:val="center"/>
          </w:tcPr>
          <w:p w14:paraId="1F55A677">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230" w:type="dxa"/>
            <w:tcBorders>
              <w:top w:val="nil"/>
              <w:left w:val="nil"/>
              <w:bottom w:val="dotted" w:color="auto" w:sz="4" w:space="0"/>
              <w:right w:val="dotted" w:color="auto" w:sz="4" w:space="0"/>
            </w:tcBorders>
            <w:noWrap w:val="0"/>
            <w:vAlign w:val="center"/>
          </w:tcPr>
          <w:p w14:paraId="18D55FAE">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20" w:type="dxa"/>
            <w:tcBorders>
              <w:top w:val="nil"/>
              <w:left w:val="nil"/>
              <w:bottom w:val="dotted" w:color="auto" w:sz="4" w:space="0"/>
              <w:right w:val="dotted" w:color="auto" w:sz="4" w:space="0"/>
            </w:tcBorders>
            <w:noWrap w:val="0"/>
            <w:vAlign w:val="center"/>
          </w:tcPr>
          <w:p w14:paraId="7939C2D6">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77" w:type="dxa"/>
            <w:tcBorders>
              <w:top w:val="nil"/>
              <w:left w:val="nil"/>
              <w:bottom w:val="dotted" w:color="auto" w:sz="4" w:space="0"/>
              <w:right w:val="dotted" w:color="auto" w:sz="4" w:space="0"/>
            </w:tcBorders>
            <w:noWrap w:val="0"/>
            <w:vAlign w:val="center"/>
          </w:tcPr>
          <w:p w14:paraId="42FDE22D">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218" w:type="dxa"/>
            <w:tcBorders>
              <w:top w:val="nil"/>
              <w:left w:val="nil"/>
              <w:bottom w:val="dotted" w:color="auto" w:sz="4" w:space="0"/>
              <w:right w:val="dotted" w:color="auto" w:sz="4" w:space="0"/>
            </w:tcBorders>
            <w:noWrap w:val="0"/>
            <w:vAlign w:val="center"/>
          </w:tcPr>
          <w:p w14:paraId="5455AB95">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06" w:type="dxa"/>
            <w:tcBorders>
              <w:top w:val="nil"/>
              <w:left w:val="nil"/>
              <w:bottom w:val="dotted" w:color="auto" w:sz="4" w:space="0"/>
              <w:right w:val="nil"/>
            </w:tcBorders>
            <w:noWrap w:val="0"/>
            <w:vAlign w:val="center"/>
          </w:tcPr>
          <w:p w14:paraId="56F405CB">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40CE8F41">
        <w:tblPrEx>
          <w:tblCellMar>
            <w:top w:w="0" w:type="dxa"/>
            <w:left w:w="108" w:type="dxa"/>
            <w:bottom w:w="0" w:type="dxa"/>
            <w:right w:w="108" w:type="dxa"/>
          </w:tblCellMar>
        </w:tblPrEx>
        <w:trPr>
          <w:trHeight w:val="340" w:hRule="atLeast"/>
          <w:jc w:val="center"/>
        </w:trPr>
        <w:tc>
          <w:tcPr>
            <w:tcW w:w="2983" w:type="dxa"/>
            <w:tcBorders>
              <w:top w:val="nil"/>
              <w:left w:val="nil"/>
              <w:bottom w:val="dotted" w:color="auto" w:sz="4" w:space="0"/>
              <w:right w:val="dotted" w:color="auto" w:sz="4" w:space="0"/>
            </w:tcBorders>
            <w:noWrap w:val="0"/>
            <w:vAlign w:val="top"/>
          </w:tcPr>
          <w:p w14:paraId="2FEDAB06">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库存商品（产成品）</w:t>
            </w:r>
          </w:p>
        </w:tc>
        <w:tc>
          <w:tcPr>
            <w:tcW w:w="780" w:type="dxa"/>
            <w:tcBorders>
              <w:top w:val="nil"/>
              <w:left w:val="nil"/>
              <w:bottom w:val="dotted" w:color="auto" w:sz="4" w:space="0"/>
              <w:right w:val="dotted" w:color="auto" w:sz="4" w:space="0"/>
            </w:tcBorders>
            <w:noWrap w:val="0"/>
            <w:vAlign w:val="center"/>
          </w:tcPr>
          <w:p w14:paraId="59879B5D">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230" w:type="dxa"/>
            <w:tcBorders>
              <w:top w:val="nil"/>
              <w:left w:val="nil"/>
              <w:bottom w:val="dotted" w:color="auto" w:sz="4" w:space="0"/>
              <w:right w:val="dotted" w:color="auto" w:sz="4" w:space="0"/>
            </w:tcBorders>
            <w:noWrap w:val="0"/>
            <w:vAlign w:val="center"/>
          </w:tcPr>
          <w:p w14:paraId="591BE02F">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20" w:type="dxa"/>
            <w:tcBorders>
              <w:top w:val="nil"/>
              <w:left w:val="nil"/>
              <w:bottom w:val="dotted" w:color="auto" w:sz="4" w:space="0"/>
              <w:right w:val="dotted" w:color="auto" w:sz="4" w:space="0"/>
            </w:tcBorders>
            <w:noWrap w:val="0"/>
            <w:vAlign w:val="center"/>
          </w:tcPr>
          <w:p w14:paraId="211A598B">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77" w:type="dxa"/>
            <w:tcBorders>
              <w:top w:val="nil"/>
              <w:left w:val="nil"/>
              <w:bottom w:val="dotted" w:color="auto" w:sz="4" w:space="0"/>
              <w:right w:val="dotted" w:color="auto" w:sz="4" w:space="0"/>
            </w:tcBorders>
            <w:noWrap w:val="0"/>
            <w:vAlign w:val="center"/>
          </w:tcPr>
          <w:p w14:paraId="72EEBF6D">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218" w:type="dxa"/>
            <w:tcBorders>
              <w:top w:val="nil"/>
              <w:left w:val="nil"/>
              <w:bottom w:val="dotted" w:color="auto" w:sz="4" w:space="0"/>
              <w:right w:val="dotted" w:color="auto" w:sz="4" w:space="0"/>
            </w:tcBorders>
            <w:noWrap w:val="0"/>
            <w:vAlign w:val="center"/>
          </w:tcPr>
          <w:p w14:paraId="3591E8F1">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06" w:type="dxa"/>
            <w:tcBorders>
              <w:top w:val="nil"/>
              <w:left w:val="nil"/>
              <w:bottom w:val="dotted" w:color="auto" w:sz="4" w:space="0"/>
              <w:right w:val="nil"/>
            </w:tcBorders>
            <w:noWrap w:val="0"/>
            <w:vAlign w:val="center"/>
          </w:tcPr>
          <w:p w14:paraId="295D3BBD">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629F2E8C">
        <w:tblPrEx>
          <w:tblCellMar>
            <w:top w:w="0" w:type="dxa"/>
            <w:left w:w="108" w:type="dxa"/>
            <w:bottom w:w="0" w:type="dxa"/>
            <w:right w:w="108" w:type="dxa"/>
          </w:tblCellMar>
        </w:tblPrEx>
        <w:trPr>
          <w:trHeight w:val="340" w:hRule="atLeast"/>
          <w:jc w:val="center"/>
        </w:trPr>
        <w:tc>
          <w:tcPr>
            <w:tcW w:w="2983" w:type="dxa"/>
            <w:tcBorders>
              <w:top w:val="nil"/>
              <w:left w:val="nil"/>
              <w:bottom w:val="dotted" w:color="auto" w:sz="4" w:space="0"/>
              <w:right w:val="dotted" w:color="auto" w:sz="4" w:space="0"/>
            </w:tcBorders>
            <w:noWrap w:val="0"/>
            <w:vAlign w:val="top"/>
          </w:tcPr>
          <w:p w14:paraId="296BC58B">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 xml:space="preserve">    其中：开发产品(由房地产开发企业填列）</w:t>
            </w:r>
          </w:p>
        </w:tc>
        <w:tc>
          <w:tcPr>
            <w:tcW w:w="780" w:type="dxa"/>
            <w:tcBorders>
              <w:top w:val="nil"/>
              <w:left w:val="nil"/>
              <w:bottom w:val="dotted" w:color="auto" w:sz="4" w:space="0"/>
              <w:right w:val="dotted" w:color="auto" w:sz="4" w:space="0"/>
            </w:tcBorders>
            <w:noWrap w:val="0"/>
            <w:vAlign w:val="center"/>
          </w:tcPr>
          <w:p w14:paraId="2ACA7930">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230" w:type="dxa"/>
            <w:tcBorders>
              <w:top w:val="nil"/>
              <w:left w:val="nil"/>
              <w:bottom w:val="dotted" w:color="auto" w:sz="4" w:space="0"/>
              <w:right w:val="dotted" w:color="auto" w:sz="4" w:space="0"/>
            </w:tcBorders>
            <w:noWrap w:val="0"/>
            <w:vAlign w:val="center"/>
          </w:tcPr>
          <w:p w14:paraId="13780F28">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20" w:type="dxa"/>
            <w:tcBorders>
              <w:top w:val="nil"/>
              <w:left w:val="nil"/>
              <w:bottom w:val="dotted" w:color="auto" w:sz="4" w:space="0"/>
              <w:right w:val="dotted" w:color="auto" w:sz="4" w:space="0"/>
            </w:tcBorders>
            <w:noWrap w:val="0"/>
            <w:vAlign w:val="center"/>
          </w:tcPr>
          <w:p w14:paraId="633E227C">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77" w:type="dxa"/>
            <w:tcBorders>
              <w:top w:val="nil"/>
              <w:left w:val="nil"/>
              <w:bottom w:val="dotted" w:color="auto" w:sz="4" w:space="0"/>
              <w:right w:val="dotted" w:color="auto" w:sz="4" w:space="0"/>
            </w:tcBorders>
            <w:noWrap w:val="0"/>
            <w:vAlign w:val="center"/>
          </w:tcPr>
          <w:p w14:paraId="3FF71ACE">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218" w:type="dxa"/>
            <w:tcBorders>
              <w:top w:val="nil"/>
              <w:left w:val="nil"/>
              <w:bottom w:val="dotted" w:color="auto" w:sz="4" w:space="0"/>
              <w:right w:val="dotted" w:color="auto" w:sz="4" w:space="0"/>
            </w:tcBorders>
            <w:noWrap w:val="0"/>
            <w:vAlign w:val="center"/>
          </w:tcPr>
          <w:p w14:paraId="35E5EFA3">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06" w:type="dxa"/>
            <w:tcBorders>
              <w:top w:val="nil"/>
              <w:left w:val="nil"/>
              <w:bottom w:val="dotted" w:color="auto" w:sz="4" w:space="0"/>
              <w:right w:val="nil"/>
            </w:tcBorders>
            <w:noWrap w:val="0"/>
            <w:vAlign w:val="center"/>
          </w:tcPr>
          <w:p w14:paraId="679CDB12">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1FD69D65">
        <w:tblPrEx>
          <w:tblCellMar>
            <w:top w:w="0" w:type="dxa"/>
            <w:left w:w="108" w:type="dxa"/>
            <w:bottom w:w="0" w:type="dxa"/>
            <w:right w:w="108" w:type="dxa"/>
          </w:tblCellMar>
        </w:tblPrEx>
        <w:trPr>
          <w:trHeight w:val="340" w:hRule="atLeast"/>
          <w:jc w:val="center"/>
        </w:trPr>
        <w:tc>
          <w:tcPr>
            <w:tcW w:w="2983" w:type="dxa"/>
            <w:tcBorders>
              <w:top w:val="nil"/>
              <w:left w:val="nil"/>
              <w:bottom w:val="dotted" w:color="auto" w:sz="4" w:space="0"/>
              <w:right w:val="dotted" w:color="auto" w:sz="4" w:space="0"/>
            </w:tcBorders>
            <w:noWrap w:val="0"/>
            <w:vAlign w:val="top"/>
          </w:tcPr>
          <w:p w14:paraId="34F86944">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周转材料（包装物、低值易耗品等）</w:t>
            </w:r>
          </w:p>
        </w:tc>
        <w:tc>
          <w:tcPr>
            <w:tcW w:w="780" w:type="dxa"/>
            <w:tcBorders>
              <w:top w:val="nil"/>
              <w:left w:val="nil"/>
              <w:bottom w:val="dotted" w:color="auto" w:sz="4" w:space="0"/>
              <w:right w:val="dotted" w:color="auto" w:sz="4" w:space="0"/>
            </w:tcBorders>
            <w:noWrap w:val="0"/>
            <w:vAlign w:val="center"/>
          </w:tcPr>
          <w:p w14:paraId="213AEDC0">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230" w:type="dxa"/>
            <w:tcBorders>
              <w:top w:val="nil"/>
              <w:left w:val="nil"/>
              <w:bottom w:val="dotted" w:color="auto" w:sz="4" w:space="0"/>
              <w:right w:val="dotted" w:color="auto" w:sz="4" w:space="0"/>
            </w:tcBorders>
            <w:noWrap w:val="0"/>
            <w:vAlign w:val="center"/>
          </w:tcPr>
          <w:p w14:paraId="6A959F66">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20" w:type="dxa"/>
            <w:tcBorders>
              <w:top w:val="nil"/>
              <w:left w:val="nil"/>
              <w:bottom w:val="dotted" w:color="auto" w:sz="4" w:space="0"/>
              <w:right w:val="dotted" w:color="auto" w:sz="4" w:space="0"/>
            </w:tcBorders>
            <w:noWrap w:val="0"/>
            <w:vAlign w:val="center"/>
          </w:tcPr>
          <w:p w14:paraId="1C66E36B">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77" w:type="dxa"/>
            <w:tcBorders>
              <w:top w:val="nil"/>
              <w:left w:val="nil"/>
              <w:bottom w:val="dotted" w:color="auto" w:sz="4" w:space="0"/>
              <w:right w:val="dotted" w:color="auto" w:sz="4" w:space="0"/>
            </w:tcBorders>
            <w:noWrap w:val="0"/>
            <w:vAlign w:val="center"/>
          </w:tcPr>
          <w:p w14:paraId="48AAD975">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218" w:type="dxa"/>
            <w:tcBorders>
              <w:top w:val="nil"/>
              <w:left w:val="nil"/>
              <w:bottom w:val="dotted" w:color="auto" w:sz="4" w:space="0"/>
              <w:right w:val="dotted" w:color="auto" w:sz="4" w:space="0"/>
            </w:tcBorders>
            <w:noWrap w:val="0"/>
            <w:vAlign w:val="center"/>
          </w:tcPr>
          <w:p w14:paraId="6E1D137A">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06" w:type="dxa"/>
            <w:tcBorders>
              <w:top w:val="nil"/>
              <w:left w:val="nil"/>
              <w:bottom w:val="dotted" w:color="auto" w:sz="4" w:space="0"/>
              <w:right w:val="nil"/>
            </w:tcBorders>
            <w:noWrap w:val="0"/>
            <w:vAlign w:val="center"/>
          </w:tcPr>
          <w:p w14:paraId="193DF10B">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05BE3E11">
        <w:tblPrEx>
          <w:tblCellMar>
            <w:top w:w="0" w:type="dxa"/>
            <w:left w:w="108" w:type="dxa"/>
            <w:bottom w:w="0" w:type="dxa"/>
            <w:right w:w="108" w:type="dxa"/>
          </w:tblCellMar>
        </w:tblPrEx>
        <w:trPr>
          <w:trHeight w:val="340" w:hRule="atLeast"/>
          <w:jc w:val="center"/>
        </w:trPr>
        <w:tc>
          <w:tcPr>
            <w:tcW w:w="2983" w:type="dxa"/>
            <w:tcBorders>
              <w:top w:val="nil"/>
              <w:left w:val="nil"/>
              <w:bottom w:val="dotted" w:color="auto" w:sz="4" w:space="0"/>
              <w:right w:val="dotted" w:color="auto" w:sz="4" w:space="0"/>
            </w:tcBorders>
            <w:noWrap w:val="0"/>
            <w:vAlign w:val="top"/>
          </w:tcPr>
          <w:p w14:paraId="2B46FC82">
            <w:pPr>
              <w:widowControl/>
              <w:spacing w:line="240" w:lineRule="atLeast"/>
              <w:rPr>
                <w:rFonts w:ascii="仿宋_GB2312" w:hAnsi="宋体" w:eastAsia="等线" w:cs="宋体"/>
                <w:kern w:val="0"/>
                <w:szCs w:val="21"/>
              </w:rPr>
            </w:pPr>
            <w:r>
              <w:rPr>
                <w:rFonts w:hint="eastAsia" w:ascii="仿宋_GB2312" w:hAnsi="宋体" w:eastAsia="仿宋_GB2312" w:cs="宋体"/>
                <w:kern w:val="0"/>
                <w:szCs w:val="21"/>
              </w:rPr>
              <w:t>合同履约成本</w:t>
            </w:r>
          </w:p>
        </w:tc>
        <w:tc>
          <w:tcPr>
            <w:tcW w:w="780" w:type="dxa"/>
            <w:tcBorders>
              <w:top w:val="nil"/>
              <w:left w:val="nil"/>
              <w:bottom w:val="dotted" w:color="auto" w:sz="4" w:space="0"/>
              <w:right w:val="dotted" w:color="auto" w:sz="4" w:space="0"/>
            </w:tcBorders>
            <w:noWrap w:val="0"/>
            <w:vAlign w:val="center"/>
          </w:tcPr>
          <w:p w14:paraId="6F5619CB">
            <w:pPr>
              <w:widowControl/>
              <w:spacing w:line="240" w:lineRule="atLeast"/>
              <w:ind w:firstLine="420" w:firstLineChars="200"/>
              <w:rPr>
                <w:rFonts w:ascii="仿宋_GB2312" w:hAnsi="宋体" w:eastAsia="仿宋_GB2312" w:cs="宋体"/>
                <w:kern w:val="0"/>
                <w:szCs w:val="21"/>
              </w:rPr>
            </w:pPr>
          </w:p>
        </w:tc>
        <w:tc>
          <w:tcPr>
            <w:tcW w:w="1230" w:type="dxa"/>
            <w:tcBorders>
              <w:top w:val="nil"/>
              <w:left w:val="nil"/>
              <w:bottom w:val="dotted" w:color="auto" w:sz="4" w:space="0"/>
              <w:right w:val="dotted" w:color="auto" w:sz="4" w:space="0"/>
            </w:tcBorders>
            <w:noWrap w:val="0"/>
            <w:vAlign w:val="center"/>
          </w:tcPr>
          <w:p w14:paraId="7FEA2EA2">
            <w:pPr>
              <w:widowControl/>
              <w:spacing w:line="240" w:lineRule="atLeast"/>
              <w:ind w:firstLine="420" w:firstLineChars="200"/>
              <w:rPr>
                <w:rFonts w:ascii="仿宋_GB2312" w:hAnsi="宋体" w:eastAsia="仿宋_GB2312" w:cs="宋体"/>
                <w:kern w:val="0"/>
                <w:szCs w:val="21"/>
              </w:rPr>
            </w:pPr>
          </w:p>
        </w:tc>
        <w:tc>
          <w:tcPr>
            <w:tcW w:w="720" w:type="dxa"/>
            <w:tcBorders>
              <w:top w:val="nil"/>
              <w:left w:val="nil"/>
              <w:bottom w:val="dotted" w:color="auto" w:sz="4" w:space="0"/>
              <w:right w:val="dotted" w:color="auto" w:sz="4" w:space="0"/>
            </w:tcBorders>
            <w:noWrap w:val="0"/>
            <w:vAlign w:val="center"/>
          </w:tcPr>
          <w:p w14:paraId="67704C8F">
            <w:pPr>
              <w:widowControl/>
              <w:spacing w:line="240" w:lineRule="atLeast"/>
              <w:ind w:firstLine="420" w:firstLineChars="200"/>
              <w:rPr>
                <w:rFonts w:ascii="仿宋_GB2312" w:hAnsi="宋体" w:eastAsia="仿宋_GB2312" w:cs="宋体"/>
                <w:kern w:val="0"/>
                <w:szCs w:val="21"/>
              </w:rPr>
            </w:pPr>
          </w:p>
        </w:tc>
        <w:tc>
          <w:tcPr>
            <w:tcW w:w="777" w:type="dxa"/>
            <w:tcBorders>
              <w:top w:val="nil"/>
              <w:left w:val="nil"/>
              <w:bottom w:val="dotted" w:color="auto" w:sz="4" w:space="0"/>
              <w:right w:val="dotted" w:color="auto" w:sz="4" w:space="0"/>
            </w:tcBorders>
            <w:noWrap w:val="0"/>
            <w:vAlign w:val="center"/>
          </w:tcPr>
          <w:p w14:paraId="4E22171E">
            <w:pPr>
              <w:widowControl/>
              <w:spacing w:line="240" w:lineRule="atLeast"/>
              <w:ind w:firstLine="420" w:firstLineChars="200"/>
              <w:rPr>
                <w:rFonts w:ascii="仿宋_GB2312" w:hAnsi="宋体" w:eastAsia="仿宋_GB2312" w:cs="宋体"/>
                <w:kern w:val="0"/>
                <w:szCs w:val="21"/>
              </w:rPr>
            </w:pPr>
          </w:p>
        </w:tc>
        <w:tc>
          <w:tcPr>
            <w:tcW w:w="1218" w:type="dxa"/>
            <w:tcBorders>
              <w:top w:val="nil"/>
              <w:left w:val="nil"/>
              <w:bottom w:val="dotted" w:color="auto" w:sz="4" w:space="0"/>
              <w:right w:val="dotted" w:color="auto" w:sz="4" w:space="0"/>
            </w:tcBorders>
            <w:noWrap w:val="0"/>
            <w:vAlign w:val="center"/>
          </w:tcPr>
          <w:p w14:paraId="573EDFE6">
            <w:pPr>
              <w:widowControl/>
              <w:spacing w:line="240" w:lineRule="atLeast"/>
              <w:ind w:firstLine="420" w:firstLineChars="200"/>
              <w:rPr>
                <w:rFonts w:ascii="仿宋_GB2312" w:hAnsi="宋体" w:eastAsia="仿宋_GB2312" w:cs="宋体"/>
                <w:kern w:val="0"/>
                <w:szCs w:val="21"/>
              </w:rPr>
            </w:pPr>
          </w:p>
        </w:tc>
        <w:tc>
          <w:tcPr>
            <w:tcW w:w="706" w:type="dxa"/>
            <w:tcBorders>
              <w:top w:val="nil"/>
              <w:left w:val="nil"/>
              <w:bottom w:val="dotted" w:color="auto" w:sz="4" w:space="0"/>
              <w:right w:val="nil"/>
            </w:tcBorders>
            <w:noWrap w:val="0"/>
            <w:vAlign w:val="center"/>
          </w:tcPr>
          <w:p w14:paraId="1098061A">
            <w:pPr>
              <w:widowControl/>
              <w:spacing w:line="240" w:lineRule="atLeast"/>
              <w:ind w:firstLine="420" w:firstLineChars="200"/>
              <w:rPr>
                <w:rFonts w:ascii="仿宋_GB2312" w:hAnsi="宋体" w:eastAsia="仿宋_GB2312" w:cs="宋体"/>
                <w:kern w:val="0"/>
                <w:szCs w:val="21"/>
              </w:rPr>
            </w:pPr>
          </w:p>
        </w:tc>
      </w:tr>
      <w:tr w14:paraId="5AB3EEDC">
        <w:tblPrEx>
          <w:tblCellMar>
            <w:top w:w="0" w:type="dxa"/>
            <w:left w:w="108" w:type="dxa"/>
            <w:bottom w:w="0" w:type="dxa"/>
            <w:right w:w="108" w:type="dxa"/>
          </w:tblCellMar>
        </w:tblPrEx>
        <w:trPr>
          <w:trHeight w:val="340" w:hRule="atLeast"/>
          <w:jc w:val="center"/>
        </w:trPr>
        <w:tc>
          <w:tcPr>
            <w:tcW w:w="2983" w:type="dxa"/>
            <w:tcBorders>
              <w:top w:val="nil"/>
              <w:left w:val="nil"/>
              <w:bottom w:val="dotted" w:color="auto" w:sz="4" w:space="0"/>
              <w:right w:val="dotted" w:color="auto" w:sz="4" w:space="0"/>
            </w:tcBorders>
            <w:noWrap w:val="0"/>
            <w:vAlign w:val="top"/>
          </w:tcPr>
          <w:p w14:paraId="40088EB0">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消耗性生物资产</w:t>
            </w:r>
          </w:p>
        </w:tc>
        <w:tc>
          <w:tcPr>
            <w:tcW w:w="780" w:type="dxa"/>
            <w:tcBorders>
              <w:top w:val="nil"/>
              <w:left w:val="nil"/>
              <w:bottom w:val="dotted" w:color="auto" w:sz="4" w:space="0"/>
              <w:right w:val="dotted" w:color="auto" w:sz="4" w:space="0"/>
            </w:tcBorders>
            <w:noWrap w:val="0"/>
            <w:vAlign w:val="center"/>
          </w:tcPr>
          <w:p w14:paraId="3C720319">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230" w:type="dxa"/>
            <w:tcBorders>
              <w:top w:val="nil"/>
              <w:left w:val="nil"/>
              <w:bottom w:val="dotted" w:color="auto" w:sz="4" w:space="0"/>
              <w:right w:val="dotted" w:color="auto" w:sz="4" w:space="0"/>
            </w:tcBorders>
            <w:noWrap w:val="0"/>
            <w:vAlign w:val="center"/>
          </w:tcPr>
          <w:p w14:paraId="0F1F35DC">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20" w:type="dxa"/>
            <w:tcBorders>
              <w:top w:val="nil"/>
              <w:left w:val="nil"/>
              <w:bottom w:val="dotted" w:color="auto" w:sz="4" w:space="0"/>
              <w:right w:val="dotted" w:color="auto" w:sz="4" w:space="0"/>
            </w:tcBorders>
            <w:noWrap w:val="0"/>
            <w:vAlign w:val="center"/>
          </w:tcPr>
          <w:p w14:paraId="0386CF56">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77" w:type="dxa"/>
            <w:tcBorders>
              <w:top w:val="nil"/>
              <w:left w:val="nil"/>
              <w:bottom w:val="dotted" w:color="auto" w:sz="4" w:space="0"/>
              <w:right w:val="dotted" w:color="auto" w:sz="4" w:space="0"/>
            </w:tcBorders>
            <w:noWrap w:val="0"/>
            <w:vAlign w:val="center"/>
          </w:tcPr>
          <w:p w14:paraId="16FBAE99">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218" w:type="dxa"/>
            <w:tcBorders>
              <w:top w:val="nil"/>
              <w:left w:val="nil"/>
              <w:bottom w:val="dotted" w:color="auto" w:sz="4" w:space="0"/>
              <w:right w:val="dotted" w:color="auto" w:sz="4" w:space="0"/>
            </w:tcBorders>
            <w:noWrap w:val="0"/>
            <w:vAlign w:val="center"/>
          </w:tcPr>
          <w:p w14:paraId="525B470D">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06" w:type="dxa"/>
            <w:tcBorders>
              <w:top w:val="nil"/>
              <w:left w:val="nil"/>
              <w:bottom w:val="dotted" w:color="auto" w:sz="4" w:space="0"/>
              <w:right w:val="nil"/>
            </w:tcBorders>
            <w:noWrap w:val="0"/>
            <w:vAlign w:val="center"/>
          </w:tcPr>
          <w:p w14:paraId="76889A1F">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4F9EFA04">
        <w:tblPrEx>
          <w:tblCellMar>
            <w:top w:w="0" w:type="dxa"/>
            <w:left w:w="108" w:type="dxa"/>
            <w:bottom w:w="0" w:type="dxa"/>
            <w:right w:w="108" w:type="dxa"/>
          </w:tblCellMar>
        </w:tblPrEx>
        <w:trPr>
          <w:trHeight w:val="340" w:hRule="atLeast"/>
          <w:jc w:val="center"/>
        </w:trPr>
        <w:tc>
          <w:tcPr>
            <w:tcW w:w="2983" w:type="dxa"/>
            <w:tcBorders>
              <w:top w:val="nil"/>
              <w:left w:val="nil"/>
              <w:bottom w:val="dotted" w:color="auto" w:sz="4" w:space="0"/>
              <w:right w:val="dotted" w:color="auto" w:sz="4" w:space="0"/>
            </w:tcBorders>
            <w:noWrap w:val="0"/>
            <w:vAlign w:val="top"/>
          </w:tcPr>
          <w:p w14:paraId="6D338711">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数据资源</w:t>
            </w:r>
          </w:p>
        </w:tc>
        <w:tc>
          <w:tcPr>
            <w:tcW w:w="780" w:type="dxa"/>
            <w:tcBorders>
              <w:top w:val="nil"/>
              <w:left w:val="nil"/>
              <w:bottom w:val="dotted" w:color="auto" w:sz="4" w:space="0"/>
              <w:right w:val="dotted" w:color="auto" w:sz="4" w:space="0"/>
            </w:tcBorders>
            <w:noWrap w:val="0"/>
            <w:vAlign w:val="center"/>
          </w:tcPr>
          <w:p w14:paraId="5D294870">
            <w:pPr>
              <w:widowControl/>
              <w:spacing w:line="240" w:lineRule="atLeast"/>
              <w:ind w:firstLine="420" w:firstLineChars="200"/>
              <w:rPr>
                <w:rFonts w:ascii="仿宋_GB2312" w:hAnsi="宋体" w:eastAsia="仿宋_GB2312" w:cs="宋体"/>
                <w:kern w:val="0"/>
                <w:szCs w:val="21"/>
              </w:rPr>
            </w:pPr>
          </w:p>
        </w:tc>
        <w:tc>
          <w:tcPr>
            <w:tcW w:w="1230" w:type="dxa"/>
            <w:tcBorders>
              <w:top w:val="nil"/>
              <w:left w:val="nil"/>
              <w:bottom w:val="dotted" w:color="auto" w:sz="4" w:space="0"/>
              <w:right w:val="dotted" w:color="auto" w:sz="4" w:space="0"/>
            </w:tcBorders>
            <w:noWrap w:val="0"/>
            <w:vAlign w:val="center"/>
          </w:tcPr>
          <w:p w14:paraId="6091ACA9">
            <w:pPr>
              <w:widowControl/>
              <w:spacing w:line="240" w:lineRule="atLeast"/>
              <w:ind w:firstLine="420" w:firstLineChars="200"/>
              <w:rPr>
                <w:rFonts w:ascii="仿宋_GB2312" w:hAnsi="宋体" w:eastAsia="仿宋_GB2312" w:cs="宋体"/>
                <w:kern w:val="0"/>
                <w:szCs w:val="21"/>
              </w:rPr>
            </w:pPr>
          </w:p>
        </w:tc>
        <w:tc>
          <w:tcPr>
            <w:tcW w:w="720" w:type="dxa"/>
            <w:tcBorders>
              <w:top w:val="nil"/>
              <w:left w:val="nil"/>
              <w:bottom w:val="dotted" w:color="auto" w:sz="4" w:space="0"/>
              <w:right w:val="dotted" w:color="auto" w:sz="4" w:space="0"/>
            </w:tcBorders>
            <w:noWrap w:val="0"/>
            <w:vAlign w:val="center"/>
          </w:tcPr>
          <w:p w14:paraId="6FDF648E">
            <w:pPr>
              <w:widowControl/>
              <w:spacing w:line="240" w:lineRule="atLeast"/>
              <w:ind w:firstLine="420" w:firstLineChars="200"/>
              <w:rPr>
                <w:rFonts w:ascii="仿宋_GB2312" w:hAnsi="宋体" w:eastAsia="仿宋_GB2312" w:cs="宋体"/>
                <w:kern w:val="0"/>
                <w:szCs w:val="21"/>
              </w:rPr>
            </w:pPr>
          </w:p>
        </w:tc>
        <w:tc>
          <w:tcPr>
            <w:tcW w:w="777" w:type="dxa"/>
            <w:tcBorders>
              <w:top w:val="nil"/>
              <w:left w:val="nil"/>
              <w:bottom w:val="dotted" w:color="auto" w:sz="4" w:space="0"/>
              <w:right w:val="dotted" w:color="auto" w:sz="4" w:space="0"/>
            </w:tcBorders>
            <w:noWrap w:val="0"/>
            <w:vAlign w:val="center"/>
          </w:tcPr>
          <w:p w14:paraId="691099B6">
            <w:pPr>
              <w:widowControl/>
              <w:spacing w:line="240" w:lineRule="atLeast"/>
              <w:ind w:firstLine="420" w:firstLineChars="200"/>
              <w:rPr>
                <w:rFonts w:ascii="仿宋_GB2312" w:hAnsi="宋体" w:eastAsia="仿宋_GB2312" w:cs="宋体"/>
                <w:kern w:val="0"/>
                <w:szCs w:val="21"/>
              </w:rPr>
            </w:pPr>
          </w:p>
        </w:tc>
        <w:tc>
          <w:tcPr>
            <w:tcW w:w="1218" w:type="dxa"/>
            <w:tcBorders>
              <w:top w:val="nil"/>
              <w:left w:val="nil"/>
              <w:bottom w:val="dotted" w:color="auto" w:sz="4" w:space="0"/>
              <w:right w:val="dotted" w:color="auto" w:sz="4" w:space="0"/>
            </w:tcBorders>
            <w:noWrap w:val="0"/>
            <w:vAlign w:val="center"/>
          </w:tcPr>
          <w:p w14:paraId="1785E072">
            <w:pPr>
              <w:widowControl/>
              <w:spacing w:line="240" w:lineRule="atLeast"/>
              <w:ind w:firstLine="420" w:firstLineChars="200"/>
              <w:rPr>
                <w:rFonts w:ascii="仿宋_GB2312" w:hAnsi="宋体" w:eastAsia="仿宋_GB2312" w:cs="宋体"/>
                <w:kern w:val="0"/>
                <w:szCs w:val="21"/>
              </w:rPr>
            </w:pPr>
          </w:p>
        </w:tc>
        <w:tc>
          <w:tcPr>
            <w:tcW w:w="706" w:type="dxa"/>
            <w:tcBorders>
              <w:top w:val="nil"/>
              <w:left w:val="nil"/>
              <w:bottom w:val="dotted" w:color="auto" w:sz="4" w:space="0"/>
              <w:right w:val="nil"/>
            </w:tcBorders>
            <w:noWrap w:val="0"/>
            <w:vAlign w:val="center"/>
          </w:tcPr>
          <w:p w14:paraId="2CFCE3AE">
            <w:pPr>
              <w:widowControl/>
              <w:spacing w:line="240" w:lineRule="atLeast"/>
              <w:ind w:firstLine="420" w:firstLineChars="200"/>
              <w:rPr>
                <w:rFonts w:ascii="仿宋_GB2312" w:hAnsi="宋体" w:eastAsia="仿宋_GB2312" w:cs="宋体"/>
                <w:kern w:val="0"/>
                <w:szCs w:val="21"/>
              </w:rPr>
            </w:pPr>
          </w:p>
        </w:tc>
      </w:tr>
      <w:tr w14:paraId="75DBDA0D">
        <w:tblPrEx>
          <w:tblCellMar>
            <w:top w:w="0" w:type="dxa"/>
            <w:left w:w="108" w:type="dxa"/>
            <w:bottom w:w="0" w:type="dxa"/>
            <w:right w:w="108" w:type="dxa"/>
          </w:tblCellMar>
        </w:tblPrEx>
        <w:trPr>
          <w:trHeight w:val="340" w:hRule="atLeast"/>
          <w:jc w:val="center"/>
        </w:trPr>
        <w:tc>
          <w:tcPr>
            <w:tcW w:w="2983" w:type="dxa"/>
            <w:tcBorders>
              <w:top w:val="nil"/>
              <w:left w:val="nil"/>
              <w:bottom w:val="dotted" w:color="auto" w:sz="4" w:space="0"/>
              <w:right w:val="dotted" w:color="auto" w:sz="4" w:space="0"/>
            </w:tcBorders>
            <w:noWrap w:val="0"/>
            <w:vAlign w:val="top"/>
          </w:tcPr>
          <w:p w14:paraId="5F04020A">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其他</w:t>
            </w:r>
          </w:p>
        </w:tc>
        <w:tc>
          <w:tcPr>
            <w:tcW w:w="780" w:type="dxa"/>
            <w:tcBorders>
              <w:top w:val="nil"/>
              <w:left w:val="nil"/>
              <w:bottom w:val="dotted" w:color="auto" w:sz="4" w:space="0"/>
              <w:right w:val="dotted" w:color="auto" w:sz="4" w:space="0"/>
            </w:tcBorders>
            <w:noWrap w:val="0"/>
            <w:vAlign w:val="top"/>
          </w:tcPr>
          <w:p w14:paraId="7320F077">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230" w:type="dxa"/>
            <w:tcBorders>
              <w:top w:val="nil"/>
              <w:left w:val="nil"/>
              <w:bottom w:val="dotted" w:color="auto" w:sz="4" w:space="0"/>
              <w:right w:val="dotted" w:color="auto" w:sz="4" w:space="0"/>
            </w:tcBorders>
            <w:noWrap w:val="0"/>
            <w:vAlign w:val="top"/>
          </w:tcPr>
          <w:p w14:paraId="6B80FE91">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20" w:type="dxa"/>
            <w:tcBorders>
              <w:top w:val="nil"/>
              <w:left w:val="nil"/>
              <w:bottom w:val="dotted" w:color="auto" w:sz="4" w:space="0"/>
              <w:right w:val="dotted" w:color="auto" w:sz="4" w:space="0"/>
            </w:tcBorders>
            <w:noWrap w:val="0"/>
            <w:vAlign w:val="top"/>
          </w:tcPr>
          <w:p w14:paraId="76C463B7">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77" w:type="dxa"/>
            <w:tcBorders>
              <w:top w:val="nil"/>
              <w:left w:val="nil"/>
              <w:bottom w:val="dotted" w:color="auto" w:sz="4" w:space="0"/>
              <w:right w:val="dotted" w:color="auto" w:sz="4" w:space="0"/>
            </w:tcBorders>
            <w:noWrap w:val="0"/>
            <w:vAlign w:val="top"/>
          </w:tcPr>
          <w:p w14:paraId="3D10AC49">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218" w:type="dxa"/>
            <w:tcBorders>
              <w:top w:val="nil"/>
              <w:left w:val="nil"/>
              <w:bottom w:val="dotted" w:color="auto" w:sz="4" w:space="0"/>
              <w:right w:val="dotted" w:color="auto" w:sz="4" w:space="0"/>
            </w:tcBorders>
            <w:noWrap w:val="0"/>
            <w:vAlign w:val="top"/>
          </w:tcPr>
          <w:p w14:paraId="6E9267ED">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06" w:type="dxa"/>
            <w:tcBorders>
              <w:top w:val="nil"/>
              <w:left w:val="nil"/>
              <w:bottom w:val="dotted" w:color="auto" w:sz="4" w:space="0"/>
              <w:right w:val="nil"/>
            </w:tcBorders>
            <w:noWrap w:val="0"/>
            <w:vAlign w:val="top"/>
          </w:tcPr>
          <w:p w14:paraId="64FA8919">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6CE93754">
        <w:tblPrEx>
          <w:tblCellMar>
            <w:top w:w="0" w:type="dxa"/>
            <w:left w:w="108" w:type="dxa"/>
            <w:bottom w:w="0" w:type="dxa"/>
            <w:right w:w="108" w:type="dxa"/>
          </w:tblCellMar>
        </w:tblPrEx>
        <w:trPr>
          <w:trHeight w:val="340" w:hRule="atLeast"/>
          <w:jc w:val="center"/>
        </w:trPr>
        <w:tc>
          <w:tcPr>
            <w:tcW w:w="2983" w:type="dxa"/>
            <w:tcBorders>
              <w:top w:val="nil"/>
              <w:left w:val="nil"/>
              <w:bottom w:val="dotted" w:color="auto" w:sz="4" w:space="0"/>
              <w:right w:val="dotted" w:color="auto" w:sz="4" w:space="0"/>
            </w:tcBorders>
            <w:noWrap w:val="0"/>
            <w:vAlign w:val="top"/>
          </w:tcPr>
          <w:p w14:paraId="65DCAB4F">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 xml:space="preserve">    其中：尚未开发的土地储备(由房地产开发企业填列）</w:t>
            </w:r>
          </w:p>
        </w:tc>
        <w:tc>
          <w:tcPr>
            <w:tcW w:w="780" w:type="dxa"/>
            <w:tcBorders>
              <w:top w:val="nil"/>
              <w:left w:val="nil"/>
              <w:bottom w:val="dotted" w:color="auto" w:sz="4" w:space="0"/>
              <w:right w:val="dotted" w:color="auto" w:sz="4" w:space="0"/>
            </w:tcBorders>
            <w:noWrap w:val="0"/>
            <w:vAlign w:val="top"/>
          </w:tcPr>
          <w:p w14:paraId="4895BC6B">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230" w:type="dxa"/>
            <w:tcBorders>
              <w:top w:val="nil"/>
              <w:left w:val="nil"/>
              <w:bottom w:val="dotted" w:color="auto" w:sz="4" w:space="0"/>
              <w:right w:val="dotted" w:color="auto" w:sz="4" w:space="0"/>
            </w:tcBorders>
            <w:noWrap w:val="0"/>
            <w:vAlign w:val="top"/>
          </w:tcPr>
          <w:p w14:paraId="777349E2">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20" w:type="dxa"/>
            <w:tcBorders>
              <w:top w:val="nil"/>
              <w:left w:val="nil"/>
              <w:bottom w:val="dotted" w:color="auto" w:sz="4" w:space="0"/>
              <w:right w:val="dotted" w:color="auto" w:sz="4" w:space="0"/>
            </w:tcBorders>
            <w:noWrap w:val="0"/>
            <w:vAlign w:val="top"/>
          </w:tcPr>
          <w:p w14:paraId="1F616E3B">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77" w:type="dxa"/>
            <w:tcBorders>
              <w:top w:val="nil"/>
              <w:left w:val="nil"/>
              <w:bottom w:val="dotted" w:color="auto" w:sz="4" w:space="0"/>
              <w:right w:val="dotted" w:color="auto" w:sz="4" w:space="0"/>
            </w:tcBorders>
            <w:noWrap w:val="0"/>
            <w:vAlign w:val="top"/>
          </w:tcPr>
          <w:p w14:paraId="583F01F1">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218" w:type="dxa"/>
            <w:tcBorders>
              <w:top w:val="nil"/>
              <w:left w:val="nil"/>
              <w:bottom w:val="dotted" w:color="auto" w:sz="4" w:space="0"/>
              <w:right w:val="dotted" w:color="auto" w:sz="4" w:space="0"/>
            </w:tcBorders>
            <w:noWrap w:val="0"/>
            <w:vAlign w:val="top"/>
          </w:tcPr>
          <w:p w14:paraId="536652D7">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06" w:type="dxa"/>
            <w:tcBorders>
              <w:top w:val="nil"/>
              <w:left w:val="nil"/>
              <w:bottom w:val="dotted" w:color="auto" w:sz="4" w:space="0"/>
              <w:right w:val="nil"/>
            </w:tcBorders>
            <w:noWrap w:val="0"/>
            <w:vAlign w:val="top"/>
          </w:tcPr>
          <w:p w14:paraId="7F99A4A9">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763D6C33">
        <w:tblPrEx>
          <w:tblCellMar>
            <w:top w:w="0" w:type="dxa"/>
            <w:left w:w="108" w:type="dxa"/>
            <w:bottom w:w="0" w:type="dxa"/>
            <w:right w:w="108" w:type="dxa"/>
          </w:tblCellMar>
        </w:tblPrEx>
        <w:trPr>
          <w:trHeight w:val="340" w:hRule="atLeast"/>
          <w:jc w:val="center"/>
        </w:trPr>
        <w:tc>
          <w:tcPr>
            <w:tcW w:w="2983" w:type="dxa"/>
            <w:tcBorders>
              <w:top w:val="nil"/>
              <w:left w:val="nil"/>
              <w:bottom w:val="single" w:color="auto" w:sz="12" w:space="0"/>
              <w:right w:val="dotted" w:color="auto" w:sz="4" w:space="0"/>
            </w:tcBorders>
            <w:noWrap w:val="0"/>
            <w:vAlign w:val="top"/>
          </w:tcPr>
          <w:p w14:paraId="7769CBFD">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合  计</w:t>
            </w:r>
          </w:p>
        </w:tc>
        <w:tc>
          <w:tcPr>
            <w:tcW w:w="780" w:type="dxa"/>
            <w:tcBorders>
              <w:top w:val="nil"/>
              <w:left w:val="nil"/>
              <w:bottom w:val="single" w:color="auto" w:sz="12" w:space="0"/>
              <w:right w:val="dotted" w:color="auto" w:sz="4" w:space="0"/>
            </w:tcBorders>
            <w:noWrap w:val="0"/>
            <w:vAlign w:val="top"/>
          </w:tcPr>
          <w:p w14:paraId="67D4A5B7">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230" w:type="dxa"/>
            <w:tcBorders>
              <w:top w:val="nil"/>
              <w:left w:val="nil"/>
              <w:bottom w:val="single" w:color="auto" w:sz="12" w:space="0"/>
              <w:right w:val="dotted" w:color="auto" w:sz="4" w:space="0"/>
            </w:tcBorders>
            <w:noWrap w:val="0"/>
            <w:vAlign w:val="top"/>
          </w:tcPr>
          <w:p w14:paraId="036A8686">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20" w:type="dxa"/>
            <w:tcBorders>
              <w:top w:val="nil"/>
              <w:left w:val="nil"/>
              <w:bottom w:val="single" w:color="auto" w:sz="12" w:space="0"/>
              <w:right w:val="dotted" w:color="auto" w:sz="4" w:space="0"/>
            </w:tcBorders>
            <w:noWrap w:val="0"/>
            <w:vAlign w:val="top"/>
          </w:tcPr>
          <w:p w14:paraId="68E0FBB3">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77" w:type="dxa"/>
            <w:tcBorders>
              <w:top w:val="nil"/>
              <w:left w:val="nil"/>
              <w:bottom w:val="single" w:color="auto" w:sz="12" w:space="0"/>
              <w:right w:val="dotted" w:color="auto" w:sz="4" w:space="0"/>
            </w:tcBorders>
            <w:noWrap w:val="0"/>
            <w:vAlign w:val="top"/>
          </w:tcPr>
          <w:p w14:paraId="4430EA5B">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218" w:type="dxa"/>
            <w:tcBorders>
              <w:top w:val="nil"/>
              <w:left w:val="nil"/>
              <w:bottom w:val="single" w:color="auto" w:sz="12" w:space="0"/>
              <w:right w:val="dotted" w:color="auto" w:sz="4" w:space="0"/>
            </w:tcBorders>
            <w:noWrap w:val="0"/>
            <w:vAlign w:val="top"/>
          </w:tcPr>
          <w:p w14:paraId="451AE0CD">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706" w:type="dxa"/>
            <w:tcBorders>
              <w:top w:val="nil"/>
              <w:left w:val="nil"/>
              <w:bottom w:val="single" w:color="auto" w:sz="12" w:space="0"/>
              <w:right w:val="nil"/>
            </w:tcBorders>
            <w:noWrap w:val="0"/>
            <w:vAlign w:val="center"/>
          </w:tcPr>
          <w:p w14:paraId="47FA2FCB">
            <w:pPr>
              <w:widowControl/>
              <w:spacing w:line="240" w:lineRule="atLeast"/>
              <w:jc w:val="left"/>
              <w:rPr>
                <w:rFonts w:ascii="宋体" w:hAnsi="宋体" w:cs="宋体"/>
                <w:kern w:val="0"/>
                <w:sz w:val="22"/>
                <w:szCs w:val="22"/>
              </w:rPr>
            </w:pPr>
            <w:r>
              <w:rPr>
                <w:rFonts w:hint="eastAsia" w:ascii="宋体" w:hAnsi="宋体" w:cs="宋体"/>
                <w:kern w:val="0"/>
                <w:sz w:val="22"/>
                <w:szCs w:val="22"/>
              </w:rPr>
              <w:t>　</w:t>
            </w:r>
          </w:p>
        </w:tc>
      </w:tr>
    </w:tbl>
    <w:p w14:paraId="592AC75E">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注：其他项中应说明房地产企业土地储备的情况，包括土地储备的面积、本期增加及土地储备期末余额。</w:t>
      </w:r>
    </w:p>
    <w:p w14:paraId="64461CE9">
      <w:pPr>
        <w:pStyle w:val="4"/>
        <w:tabs>
          <w:tab w:val="left" w:pos="0"/>
        </w:tabs>
      </w:pPr>
      <w:r>
        <w:rPr>
          <w:rFonts w:hint="eastAsia"/>
        </w:rPr>
        <w:t>存货期末余额中含有借款费用资本化金额的，应予以披露。</w:t>
      </w:r>
    </w:p>
    <w:p w14:paraId="1F43706B">
      <w:pPr>
        <w:pStyle w:val="4"/>
        <w:ind w:firstLine="400" w:firstLineChars="167"/>
      </w:pPr>
      <w:r>
        <w:rPr>
          <w:rFonts w:hint="eastAsia"/>
        </w:rPr>
        <w:t>确认为存货的数据资源</w:t>
      </w:r>
    </w:p>
    <w:tbl>
      <w:tblPr>
        <w:tblStyle w:val="16"/>
        <w:tblW w:w="8511" w:type="dxa"/>
        <w:tblInd w:w="0" w:type="dxa"/>
        <w:tblBorders>
          <w:top w:val="none" w:color="auto" w:sz="0" w:space="0"/>
          <w:left w:val="none" w:color="auto" w:sz="0" w:space="0"/>
          <w:bottom w:val="none" w:color="auto" w:sz="0"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835"/>
        <w:gridCol w:w="1442"/>
        <w:gridCol w:w="1484"/>
        <w:gridCol w:w="1483"/>
        <w:gridCol w:w="1267"/>
      </w:tblGrid>
      <w:tr w14:paraId="534CBA72">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973" w:hRule="atLeast"/>
        </w:trPr>
        <w:tc>
          <w:tcPr>
            <w:tcW w:w="2835" w:type="dxa"/>
            <w:tcBorders>
              <w:top w:val="single" w:color="auto" w:sz="12" w:space="0"/>
              <w:bottom w:val="dotted" w:color="auto" w:sz="4" w:space="0"/>
            </w:tcBorders>
            <w:noWrap w:val="0"/>
            <w:vAlign w:val="center"/>
          </w:tcPr>
          <w:p w14:paraId="65DB2C73">
            <w:pPr>
              <w:widowControl/>
              <w:jc w:val="center"/>
              <w:rPr>
                <w:rFonts w:ascii="仿宋_GB2312" w:hAnsi="Arial" w:eastAsia="仿宋_GB2312" w:cs="Arial"/>
                <w:color w:val="000000"/>
                <w:kern w:val="0"/>
                <w:szCs w:val="21"/>
              </w:rPr>
            </w:pPr>
            <w:r>
              <w:rPr>
                <w:rFonts w:hint="eastAsia" w:ascii="仿宋_GB2312" w:hAnsi="Arial" w:eastAsia="仿宋_GB2312" w:cs="Arial"/>
                <w:color w:val="000000"/>
                <w:kern w:val="0"/>
                <w:szCs w:val="21"/>
              </w:rPr>
              <w:t>项</w:t>
            </w:r>
            <w:r>
              <w:rPr>
                <w:rFonts w:ascii="仿宋_GB2312" w:hAnsi="Arial" w:eastAsia="仿宋_GB2312" w:cs="Arial"/>
                <w:color w:val="000000"/>
                <w:kern w:val="0"/>
                <w:szCs w:val="21"/>
              </w:rPr>
              <w:t xml:space="preserve">  </w:t>
            </w:r>
            <w:r>
              <w:rPr>
                <w:rFonts w:hint="eastAsia" w:ascii="仿宋_GB2312" w:hAnsi="Arial" w:eastAsia="仿宋_GB2312" w:cs="Arial"/>
                <w:color w:val="000000"/>
                <w:kern w:val="0"/>
                <w:szCs w:val="21"/>
              </w:rPr>
              <w:t>目</w:t>
            </w:r>
          </w:p>
        </w:tc>
        <w:tc>
          <w:tcPr>
            <w:tcW w:w="1442" w:type="dxa"/>
            <w:tcBorders>
              <w:top w:val="single" w:color="auto" w:sz="12" w:space="0"/>
              <w:bottom w:val="dotted" w:color="auto" w:sz="4" w:space="0"/>
            </w:tcBorders>
            <w:noWrap w:val="0"/>
            <w:vAlign w:val="center"/>
          </w:tcPr>
          <w:p w14:paraId="6301E7C6">
            <w:pPr>
              <w:widowControl/>
              <w:jc w:val="center"/>
              <w:rPr>
                <w:rFonts w:ascii="仿宋_GB2312" w:hAnsi="Arial" w:eastAsia="仿宋_GB2312" w:cs="Arial"/>
                <w:color w:val="000000"/>
                <w:kern w:val="0"/>
                <w:szCs w:val="21"/>
              </w:rPr>
            </w:pPr>
            <w:r>
              <w:rPr>
                <w:rFonts w:hint="eastAsia" w:ascii="仿宋_GB2312" w:hAnsi="Arial" w:eastAsia="仿宋_GB2312" w:cs="Arial"/>
                <w:color w:val="000000"/>
                <w:kern w:val="0"/>
                <w:szCs w:val="21"/>
              </w:rPr>
              <w:t>外购的数据资源存货</w:t>
            </w:r>
          </w:p>
        </w:tc>
        <w:tc>
          <w:tcPr>
            <w:tcW w:w="1484" w:type="dxa"/>
            <w:tcBorders>
              <w:top w:val="single" w:color="auto" w:sz="12" w:space="0"/>
              <w:bottom w:val="dotted" w:color="auto" w:sz="4" w:space="0"/>
            </w:tcBorders>
            <w:noWrap w:val="0"/>
            <w:vAlign w:val="center"/>
          </w:tcPr>
          <w:p w14:paraId="2AE975B4">
            <w:pPr>
              <w:widowControl/>
              <w:jc w:val="center"/>
              <w:rPr>
                <w:rFonts w:ascii="仿宋_GB2312" w:hAnsi="Arial" w:eastAsia="仿宋_GB2312" w:cs="Arial"/>
                <w:color w:val="000000"/>
                <w:kern w:val="0"/>
                <w:szCs w:val="21"/>
              </w:rPr>
            </w:pPr>
            <w:r>
              <w:rPr>
                <w:rFonts w:hint="eastAsia" w:ascii="仿宋_GB2312" w:hAnsi="Arial" w:eastAsia="仿宋_GB2312" w:cs="Arial"/>
                <w:color w:val="000000"/>
                <w:kern w:val="0"/>
                <w:szCs w:val="21"/>
              </w:rPr>
              <w:t>自行加工的数据资源存货</w:t>
            </w:r>
          </w:p>
        </w:tc>
        <w:tc>
          <w:tcPr>
            <w:tcW w:w="1483" w:type="dxa"/>
            <w:tcBorders>
              <w:top w:val="single" w:color="auto" w:sz="12" w:space="0"/>
              <w:bottom w:val="dotted" w:color="auto" w:sz="4" w:space="0"/>
            </w:tcBorders>
            <w:noWrap w:val="0"/>
            <w:vAlign w:val="center"/>
          </w:tcPr>
          <w:p w14:paraId="25B1BFCA">
            <w:pPr>
              <w:widowControl/>
              <w:jc w:val="center"/>
              <w:rPr>
                <w:rFonts w:ascii="仿宋_GB2312" w:hAnsi="Arial" w:eastAsia="仿宋_GB2312" w:cs="Arial"/>
                <w:color w:val="000000"/>
                <w:kern w:val="0"/>
                <w:szCs w:val="21"/>
              </w:rPr>
            </w:pPr>
            <w:r>
              <w:rPr>
                <w:rFonts w:hint="eastAsia" w:ascii="仿宋_GB2312" w:hAnsi="Arial" w:eastAsia="仿宋_GB2312" w:cs="Arial"/>
                <w:color w:val="000000"/>
                <w:kern w:val="0"/>
                <w:szCs w:val="21"/>
              </w:rPr>
              <w:t>其他方式取得的数据资源存货</w:t>
            </w:r>
          </w:p>
        </w:tc>
        <w:tc>
          <w:tcPr>
            <w:tcW w:w="1267" w:type="dxa"/>
            <w:tcBorders>
              <w:top w:val="single" w:color="auto" w:sz="12" w:space="0"/>
              <w:bottom w:val="dotted" w:color="auto" w:sz="4" w:space="0"/>
            </w:tcBorders>
            <w:noWrap w:val="0"/>
            <w:vAlign w:val="center"/>
          </w:tcPr>
          <w:p w14:paraId="1BD1CB3E">
            <w:pPr>
              <w:widowControl/>
              <w:jc w:val="center"/>
              <w:rPr>
                <w:rFonts w:ascii="仿宋_GB2312" w:hAnsi="Arial" w:eastAsia="仿宋_GB2312" w:cs="Arial"/>
                <w:color w:val="000000"/>
                <w:kern w:val="0"/>
                <w:szCs w:val="21"/>
              </w:rPr>
            </w:pPr>
            <w:r>
              <w:rPr>
                <w:rFonts w:hint="eastAsia" w:ascii="仿宋_GB2312" w:hAnsi="Arial" w:eastAsia="仿宋_GB2312" w:cs="Arial"/>
                <w:color w:val="000000"/>
                <w:kern w:val="0"/>
                <w:szCs w:val="21"/>
              </w:rPr>
              <w:t>合</w:t>
            </w:r>
            <w:r>
              <w:rPr>
                <w:rFonts w:ascii="仿宋_GB2312" w:hAnsi="Arial" w:eastAsia="仿宋_GB2312" w:cs="Arial"/>
                <w:color w:val="000000"/>
                <w:kern w:val="0"/>
                <w:szCs w:val="21"/>
              </w:rPr>
              <w:t xml:space="preserve">  </w:t>
            </w:r>
            <w:r>
              <w:rPr>
                <w:rFonts w:hint="eastAsia" w:ascii="仿宋_GB2312" w:hAnsi="Arial" w:eastAsia="仿宋_GB2312" w:cs="Arial"/>
                <w:color w:val="000000"/>
                <w:kern w:val="0"/>
                <w:szCs w:val="21"/>
              </w:rPr>
              <w:t>计</w:t>
            </w:r>
          </w:p>
        </w:tc>
      </w:tr>
      <w:tr w14:paraId="411EB6B8">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6" w:hRule="atLeast"/>
        </w:trPr>
        <w:tc>
          <w:tcPr>
            <w:tcW w:w="2835" w:type="dxa"/>
            <w:tcBorders>
              <w:top w:val="dotted" w:color="auto" w:sz="4" w:space="0"/>
            </w:tcBorders>
            <w:noWrap w:val="0"/>
            <w:vAlign w:val="top"/>
          </w:tcPr>
          <w:p w14:paraId="45C330C4">
            <w:pPr>
              <w:widowControl/>
              <w:jc w:val="left"/>
              <w:rPr>
                <w:rFonts w:ascii="仿宋_GB2312" w:hAnsi="Arial" w:eastAsia="仿宋_GB2312" w:cs="Arial"/>
                <w:color w:val="000000"/>
                <w:kern w:val="0"/>
                <w:szCs w:val="21"/>
              </w:rPr>
            </w:pPr>
            <w:r>
              <w:rPr>
                <w:rFonts w:hint="eastAsia" w:ascii="仿宋_GB2312" w:hAnsi="Arial" w:eastAsia="仿宋_GB2312" w:cs="Arial"/>
                <w:color w:val="000000"/>
                <w:kern w:val="0"/>
                <w:szCs w:val="21"/>
              </w:rPr>
              <w:t>一、账面原值</w:t>
            </w:r>
          </w:p>
        </w:tc>
        <w:tc>
          <w:tcPr>
            <w:tcW w:w="1442" w:type="dxa"/>
            <w:tcBorders>
              <w:top w:val="dotted" w:color="auto" w:sz="4" w:space="0"/>
            </w:tcBorders>
            <w:noWrap w:val="0"/>
            <w:vAlign w:val="top"/>
          </w:tcPr>
          <w:p w14:paraId="6C7B9B7D">
            <w:pPr>
              <w:widowControl/>
              <w:jc w:val="center"/>
              <w:rPr>
                <w:rFonts w:ascii="仿宋_GB2312" w:hAnsi="Arial" w:eastAsia="仿宋_GB2312" w:cs="Arial"/>
                <w:color w:val="000000"/>
                <w:kern w:val="0"/>
                <w:szCs w:val="21"/>
              </w:rPr>
            </w:pPr>
            <w:r>
              <w:rPr>
                <w:rFonts w:hint="eastAsia" w:ascii="仿宋_GB2312" w:hAnsi="Arial" w:eastAsia="仿宋_GB2312" w:cs="Arial"/>
                <w:color w:val="000000"/>
                <w:kern w:val="0"/>
                <w:szCs w:val="21"/>
              </w:rPr>
              <w:t>——</w:t>
            </w:r>
          </w:p>
        </w:tc>
        <w:tc>
          <w:tcPr>
            <w:tcW w:w="1484" w:type="dxa"/>
            <w:tcBorders>
              <w:top w:val="dotted" w:color="auto" w:sz="4" w:space="0"/>
            </w:tcBorders>
            <w:noWrap w:val="0"/>
            <w:vAlign w:val="top"/>
          </w:tcPr>
          <w:p w14:paraId="5454A1E9">
            <w:pPr>
              <w:widowControl/>
              <w:jc w:val="center"/>
              <w:rPr>
                <w:rFonts w:ascii="仿宋_GB2312" w:hAnsi="Arial" w:eastAsia="仿宋_GB2312" w:cs="Arial"/>
                <w:color w:val="000000"/>
                <w:kern w:val="0"/>
                <w:szCs w:val="21"/>
              </w:rPr>
            </w:pPr>
            <w:r>
              <w:rPr>
                <w:rFonts w:hint="eastAsia" w:ascii="仿宋_GB2312" w:hAnsi="Arial" w:eastAsia="仿宋_GB2312" w:cs="Arial"/>
                <w:color w:val="000000"/>
                <w:kern w:val="0"/>
                <w:szCs w:val="21"/>
              </w:rPr>
              <w:t>——</w:t>
            </w:r>
          </w:p>
        </w:tc>
        <w:tc>
          <w:tcPr>
            <w:tcW w:w="1483" w:type="dxa"/>
            <w:tcBorders>
              <w:top w:val="dotted" w:color="auto" w:sz="4" w:space="0"/>
            </w:tcBorders>
            <w:noWrap w:val="0"/>
            <w:vAlign w:val="top"/>
          </w:tcPr>
          <w:p w14:paraId="3AA0D0F3">
            <w:pPr>
              <w:widowControl/>
              <w:jc w:val="center"/>
              <w:rPr>
                <w:rFonts w:ascii="仿宋_GB2312" w:hAnsi="Arial" w:eastAsia="仿宋_GB2312" w:cs="Arial"/>
                <w:color w:val="000000"/>
                <w:kern w:val="0"/>
                <w:szCs w:val="21"/>
              </w:rPr>
            </w:pPr>
            <w:r>
              <w:rPr>
                <w:rFonts w:hint="eastAsia" w:ascii="仿宋_GB2312" w:hAnsi="Arial" w:eastAsia="仿宋_GB2312" w:cs="Arial"/>
                <w:color w:val="000000"/>
                <w:kern w:val="0"/>
                <w:szCs w:val="21"/>
              </w:rPr>
              <w:t>——</w:t>
            </w:r>
          </w:p>
        </w:tc>
        <w:tc>
          <w:tcPr>
            <w:tcW w:w="1267" w:type="dxa"/>
            <w:tcBorders>
              <w:top w:val="dotted" w:color="auto" w:sz="4" w:space="0"/>
            </w:tcBorders>
            <w:noWrap w:val="0"/>
            <w:vAlign w:val="top"/>
          </w:tcPr>
          <w:p w14:paraId="3401D853">
            <w:pPr>
              <w:widowControl/>
              <w:jc w:val="center"/>
              <w:rPr>
                <w:rFonts w:ascii="仿宋_GB2312" w:hAnsi="Arial" w:eastAsia="仿宋_GB2312" w:cs="Arial"/>
                <w:color w:val="000000"/>
                <w:kern w:val="0"/>
                <w:szCs w:val="21"/>
              </w:rPr>
            </w:pPr>
            <w:r>
              <w:rPr>
                <w:rFonts w:hint="eastAsia" w:ascii="仿宋_GB2312" w:hAnsi="Arial" w:eastAsia="仿宋_GB2312" w:cs="Arial"/>
                <w:color w:val="000000"/>
                <w:kern w:val="0"/>
                <w:szCs w:val="21"/>
              </w:rPr>
              <w:t>——</w:t>
            </w:r>
          </w:p>
        </w:tc>
      </w:tr>
      <w:tr w14:paraId="3706FCDC">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6" w:hRule="atLeast"/>
        </w:trPr>
        <w:tc>
          <w:tcPr>
            <w:tcW w:w="2835" w:type="dxa"/>
            <w:noWrap w:val="0"/>
            <w:vAlign w:val="top"/>
          </w:tcPr>
          <w:p w14:paraId="6EB3D0FB">
            <w:pPr>
              <w:widowControl/>
              <w:jc w:val="left"/>
              <w:rPr>
                <w:rFonts w:ascii="仿宋_GB2312" w:hAnsi="Arial" w:eastAsia="仿宋_GB2312" w:cs="Arial"/>
                <w:kern w:val="0"/>
                <w:szCs w:val="21"/>
              </w:rPr>
            </w:pPr>
            <w:r>
              <w:rPr>
                <w:rFonts w:ascii="仿宋_GB2312" w:hAnsi="Arial" w:eastAsia="仿宋_GB2312" w:cs="Arial"/>
                <w:kern w:val="0"/>
                <w:szCs w:val="21"/>
              </w:rPr>
              <w:t>1.</w:t>
            </w:r>
            <w:r>
              <w:rPr>
                <w:rFonts w:hint="eastAsia" w:ascii="仿宋_GB2312" w:hAnsi="Arial" w:eastAsia="仿宋_GB2312" w:cs="Arial"/>
                <w:kern w:val="0"/>
                <w:szCs w:val="21"/>
              </w:rPr>
              <w:t>期初余额</w:t>
            </w:r>
          </w:p>
        </w:tc>
        <w:tc>
          <w:tcPr>
            <w:tcW w:w="1442" w:type="dxa"/>
            <w:noWrap w:val="0"/>
            <w:vAlign w:val="top"/>
          </w:tcPr>
          <w:p w14:paraId="419EE6E3">
            <w:pPr>
              <w:widowControl/>
              <w:jc w:val="center"/>
              <w:rPr>
                <w:rFonts w:ascii="仿宋_GB2312" w:hAnsi="Arial" w:eastAsia="仿宋_GB2312" w:cs="Arial"/>
                <w:color w:val="000000"/>
                <w:kern w:val="0"/>
                <w:szCs w:val="21"/>
              </w:rPr>
            </w:pPr>
          </w:p>
        </w:tc>
        <w:tc>
          <w:tcPr>
            <w:tcW w:w="1484" w:type="dxa"/>
            <w:noWrap w:val="0"/>
            <w:vAlign w:val="top"/>
          </w:tcPr>
          <w:p w14:paraId="05767E3C">
            <w:pPr>
              <w:widowControl/>
              <w:jc w:val="center"/>
              <w:rPr>
                <w:rFonts w:ascii="仿宋_GB2312" w:hAnsi="Arial" w:eastAsia="仿宋_GB2312" w:cs="Arial"/>
                <w:color w:val="000000"/>
                <w:kern w:val="0"/>
                <w:szCs w:val="21"/>
              </w:rPr>
            </w:pPr>
          </w:p>
        </w:tc>
        <w:tc>
          <w:tcPr>
            <w:tcW w:w="1483" w:type="dxa"/>
            <w:noWrap w:val="0"/>
            <w:vAlign w:val="top"/>
          </w:tcPr>
          <w:p w14:paraId="37E6AB75">
            <w:pPr>
              <w:widowControl/>
              <w:jc w:val="center"/>
              <w:rPr>
                <w:rFonts w:ascii="仿宋_GB2312" w:hAnsi="Arial" w:eastAsia="仿宋_GB2312" w:cs="Arial"/>
                <w:color w:val="000000"/>
                <w:kern w:val="0"/>
                <w:szCs w:val="21"/>
              </w:rPr>
            </w:pPr>
          </w:p>
        </w:tc>
        <w:tc>
          <w:tcPr>
            <w:tcW w:w="1267" w:type="dxa"/>
            <w:noWrap w:val="0"/>
            <w:vAlign w:val="top"/>
          </w:tcPr>
          <w:p w14:paraId="1BDA3C72">
            <w:pPr>
              <w:widowControl/>
              <w:jc w:val="center"/>
              <w:rPr>
                <w:rFonts w:ascii="仿宋_GB2312" w:hAnsi="Arial" w:eastAsia="仿宋_GB2312" w:cs="Arial"/>
                <w:color w:val="000000"/>
                <w:kern w:val="0"/>
                <w:szCs w:val="21"/>
              </w:rPr>
            </w:pPr>
          </w:p>
        </w:tc>
      </w:tr>
      <w:tr w14:paraId="76FDD11B">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6" w:hRule="atLeast"/>
        </w:trPr>
        <w:tc>
          <w:tcPr>
            <w:tcW w:w="2835" w:type="dxa"/>
            <w:noWrap w:val="0"/>
            <w:vAlign w:val="top"/>
          </w:tcPr>
          <w:p w14:paraId="209989E6">
            <w:pPr>
              <w:widowControl/>
              <w:jc w:val="left"/>
              <w:rPr>
                <w:rFonts w:ascii="仿宋_GB2312" w:hAnsi="Arial" w:eastAsia="仿宋_GB2312" w:cs="Arial"/>
                <w:kern w:val="0"/>
                <w:szCs w:val="21"/>
              </w:rPr>
            </w:pPr>
            <w:r>
              <w:rPr>
                <w:rFonts w:ascii="仿宋_GB2312" w:hAnsi="Arial" w:eastAsia="仿宋_GB2312" w:cs="Arial"/>
                <w:kern w:val="0"/>
                <w:szCs w:val="21"/>
              </w:rPr>
              <w:t>2.</w:t>
            </w:r>
            <w:r>
              <w:rPr>
                <w:rFonts w:hint="eastAsia" w:ascii="仿宋_GB2312" w:hAnsi="Arial" w:eastAsia="仿宋_GB2312" w:cs="Arial"/>
                <w:kern w:val="0"/>
                <w:szCs w:val="21"/>
              </w:rPr>
              <w:t>本期增加金额</w:t>
            </w:r>
          </w:p>
        </w:tc>
        <w:tc>
          <w:tcPr>
            <w:tcW w:w="1442" w:type="dxa"/>
            <w:noWrap w:val="0"/>
            <w:vAlign w:val="top"/>
          </w:tcPr>
          <w:p w14:paraId="0CF10E5A">
            <w:pPr>
              <w:widowControl/>
              <w:jc w:val="center"/>
              <w:rPr>
                <w:rFonts w:ascii="仿宋_GB2312" w:hAnsi="Arial" w:eastAsia="仿宋_GB2312" w:cs="Arial"/>
                <w:color w:val="000000"/>
                <w:kern w:val="0"/>
                <w:szCs w:val="21"/>
              </w:rPr>
            </w:pPr>
          </w:p>
        </w:tc>
        <w:tc>
          <w:tcPr>
            <w:tcW w:w="1484" w:type="dxa"/>
            <w:noWrap w:val="0"/>
            <w:vAlign w:val="top"/>
          </w:tcPr>
          <w:p w14:paraId="3519448C">
            <w:pPr>
              <w:widowControl/>
              <w:jc w:val="center"/>
              <w:rPr>
                <w:rFonts w:ascii="仿宋_GB2312" w:hAnsi="Arial" w:eastAsia="仿宋_GB2312" w:cs="Arial"/>
                <w:color w:val="000000"/>
                <w:kern w:val="0"/>
                <w:szCs w:val="21"/>
              </w:rPr>
            </w:pPr>
          </w:p>
        </w:tc>
        <w:tc>
          <w:tcPr>
            <w:tcW w:w="1483" w:type="dxa"/>
            <w:noWrap w:val="0"/>
            <w:vAlign w:val="top"/>
          </w:tcPr>
          <w:p w14:paraId="5AFA50BB">
            <w:pPr>
              <w:widowControl/>
              <w:jc w:val="center"/>
              <w:rPr>
                <w:rFonts w:ascii="仿宋_GB2312" w:hAnsi="Arial" w:eastAsia="仿宋_GB2312" w:cs="Arial"/>
                <w:color w:val="000000"/>
                <w:kern w:val="0"/>
                <w:szCs w:val="21"/>
              </w:rPr>
            </w:pPr>
          </w:p>
        </w:tc>
        <w:tc>
          <w:tcPr>
            <w:tcW w:w="1267" w:type="dxa"/>
            <w:noWrap w:val="0"/>
            <w:vAlign w:val="top"/>
          </w:tcPr>
          <w:p w14:paraId="30E7FEB9">
            <w:pPr>
              <w:widowControl/>
              <w:jc w:val="center"/>
              <w:rPr>
                <w:rFonts w:ascii="仿宋_GB2312" w:hAnsi="Arial" w:eastAsia="仿宋_GB2312" w:cs="Arial"/>
                <w:color w:val="000000"/>
                <w:kern w:val="0"/>
                <w:szCs w:val="21"/>
              </w:rPr>
            </w:pPr>
          </w:p>
        </w:tc>
      </w:tr>
      <w:tr w14:paraId="51E1C08D">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6" w:hRule="atLeast"/>
        </w:trPr>
        <w:tc>
          <w:tcPr>
            <w:tcW w:w="2835" w:type="dxa"/>
            <w:noWrap w:val="0"/>
            <w:vAlign w:val="top"/>
          </w:tcPr>
          <w:p w14:paraId="6851C978">
            <w:pPr>
              <w:widowControl/>
              <w:ind w:firstLine="210" w:firstLineChars="100"/>
              <w:jc w:val="left"/>
              <w:rPr>
                <w:rFonts w:ascii="仿宋_GB2312" w:hAnsi="Arial" w:eastAsia="仿宋_GB2312" w:cs="Arial"/>
                <w:color w:val="000000"/>
                <w:kern w:val="0"/>
                <w:szCs w:val="21"/>
              </w:rPr>
            </w:pPr>
            <w:r>
              <w:rPr>
                <w:rFonts w:hint="eastAsia" w:ascii="仿宋_GB2312" w:hAnsi="Arial" w:eastAsia="仿宋_GB2312" w:cs="Arial"/>
                <w:color w:val="000000"/>
                <w:kern w:val="0"/>
                <w:szCs w:val="21"/>
              </w:rPr>
              <w:t>其中：购入</w:t>
            </w:r>
          </w:p>
        </w:tc>
        <w:tc>
          <w:tcPr>
            <w:tcW w:w="1442" w:type="dxa"/>
            <w:noWrap w:val="0"/>
            <w:vAlign w:val="top"/>
          </w:tcPr>
          <w:p w14:paraId="20CAAD2B">
            <w:pPr>
              <w:widowControl/>
              <w:jc w:val="center"/>
              <w:rPr>
                <w:rFonts w:ascii="仿宋_GB2312" w:hAnsi="Arial" w:eastAsia="仿宋_GB2312" w:cs="Arial"/>
                <w:color w:val="000000"/>
                <w:kern w:val="0"/>
                <w:szCs w:val="21"/>
              </w:rPr>
            </w:pPr>
          </w:p>
        </w:tc>
        <w:tc>
          <w:tcPr>
            <w:tcW w:w="1484" w:type="dxa"/>
            <w:noWrap w:val="0"/>
            <w:vAlign w:val="top"/>
          </w:tcPr>
          <w:p w14:paraId="2E64BA6B">
            <w:pPr>
              <w:widowControl/>
              <w:jc w:val="center"/>
              <w:rPr>
                <w:rFonts w:ascii="仿宋_GB2312" w:hAnsi="Arial" w:eastAsia="仿宋_GB2312" w:cs="Arial"/>
                <w:color w:val="000000"/>
                <w:kern w:val="0"/>
                <w:szCs w:val="21"/>
              </w:rPr>
            </w:pPr>
          </w:p>
        </w:tc>
        <w:tc>
          <w:tcPr>
            <w:tcW w:w="1483" w:type="dxa"/>
            <w:noWrap w:val="0"/>
            <w:vAlign w:val="top"/>
          </w:tcPr>
          <w:p w14:paraId="4CCA0C75">
            <w:pPr>
              <w:widowControl/>
              <w:jc w:val="center"/>
              <w:rPr>
                <w:rFonts w:ascii="仿宋_GB2312" w:hAnsi="Arial" w:eastAsia="仿宋_GB2312" w:cs="Arial"/>
                <w:color w:val="000000"/>
                <w:kern w:val="0"/>
                <w:szCs w:val="21"/>
              </w:rPr>
            </w:pPr>
          </w:p>
        </w:tc>
        <w:tc>
          <w:tcPr>
            <w:tcW w:w="1267" w:type="dxa"/>
            <w:noWrap w:val="0"/>
            <w:vAlign w:val="top"/>
          </w:tcPr>
          <w:p w14:paraId="01E3F6B5">
            <w:pPr>
              <w:widowControl/>
              <w:jc w:val="center"/>
              <w:rPr>
                <w:rFonts w:ascii="仿宋_GB2312" w:hAnsi="Arial" w:eastAsia="仿宋_GB2312" w:cs="Arial"/>
                <w:color w:val="000000"/>
                <w:kern w:val="0"/>
                <w:szCs w:val="21"/>
              </w:rPr>
            </w:pPr>
          </w:p>
        </w:tc>
      </w:tr>
      <w:tr w14:paraId="7B716A8B">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6" w:hRule="atLeast"/>
        </w:trPr>
        <w:tc>
          <w:tcPr>
            <w:tcW w:w="2835" w:type="dxa"/>
            <w:noWrap w:val="0"/>
            <w:vAlign w:val="top"/>
          </w:tcPr>
          <w:p w14:paraId="456BCD20">
            <w:pPr>
              <w:widowControl/>
              <w:jc w:val="center"/>
              <w:rPr>
                <w:rFonts w:ascii="仿宋_GB2312" w:hAnsi="Arial" w:eastAsia="仿宋_GB2312" w:cs="Arial"/>
                <w:color w:val="000000"/>
                <w:kern w:val="0"/>
                <w:szCs w:val="21"/>
              </w:rPr>
            </w:pPr>
            <w:r>
              <w:rPr>
                <w:rFonts w:hint="eastAsia" w:ascii="仿宋_GB2312" w:hAnsi="Arial" w:eastAsia="仿宋_GB2312" w:cs="Arial"/>
                <w:color w:val="000000"/>
                <w:kern w:val="0"/>
                <w:szCs w:val="21"/>
              </w:rPr>
              <w:t>采集加工</w:t>
            </w:r>
          </w:p>
        </w:tc>
        <w:tc>
          <w:tcPr>
            <w:tcW w:w="1442" w:type="dxa"/>
            <w:noWrap w:val="0"/>
            <w:vAlign w:val="top"/>
          </w:tcPr>
          <w:p w14:paraId="2C2FD642">
            <w:pPr>
              <w:widowControl/>
              <w:jc w:val="center"/>
              <w:rPr>
                <w:rFonts w:ascii="仿宋_GB2312" w:hAnsi="Arial" w:eastAsia="仿宋_GB2312" w:cs="Arial"/>
                <w:color w:val="000000"/>
                <w:kern w:val="0"/>
                <w:szCs w:val="21"/>
              </w:rPr>
            </w:pPr>
          </w:p>
        </w:tc>
        <w:tc>
          <w:tcPr>
            <w:tcW w:w="1484" w:type="dxa"/>
            <w:noWrap w:val="0"/>
            <w:vAlign w:val="top"/>
          </w:tcPr>
          <w:p w14:paraId="6BF95724">
            <w:pPr>
              <w:widowControl/>
              <w:jc w:val="center"/>
              <w:rPr>
                <w:rFonts w:ascii="仿宋_GB2312" w:hAnsi="Arial" w:eastAsia="仿宋_GB2312" w:cs="Arial"/>
                <w:color w:val="000000"/>
                <w:kern w:val="0"/>
                <w:szCs w:val="21"/>
              </w:rPr>
            </w:pPr>
          </w:p>
        </w:tc>
        <w:tc>
          <w:tcPr>
            <w:tcW w:w="1483" w:type="dxa"/>
            <w:noWrap w:val="0"/>
            <w:vAlign w:val="top"/>
          </w:tcPr>
          <w:p w14:paraId="715E82A3">
            <w:pPr>
              <w:widowControl/>
              <w:jc w:val="center"/>
              <w:rPr>
                <w:rFonts w:ascii="仿宋_GB2312" w:hAnsi="Arial" w:eastAsia="仿宋_GB2312" w:cs="Arial"/>
                <w:color w:val="000000"/>
                <w:kern w:val="0"/>
                <w:szCs w:val="21"/>
              </w:rPr>
            </w:pPr>
          </w:p>
        </w:tc>
        <w:tc>
          <w:tcPr>
            <w:tcW w:w="1267" w:type="dxa"/>
            <w:noWrap w:val="0"/>
            <w:vAlign w:val="top"/>
          </w:tcPr>
          <w:p w14:paraId="4CFCC64E">
            <w:pPr>
              <w:widowControl/>
              <w:jc w:val="center"/>
              <w:rPr>
                <w:rFonts w:ascii="仿宋_GB2312" w:hAnsi="Arial" w:eastAsia="仿宋_GB2312" w:cs="Arial"/>
                <w:color w:val="000000"/>
                <w:kern w:val="0"/>
                <w:szCs w:val="21"/>
              </w:rPr>
            </w:pPr>
          </w:p>
        </w:tc>
      </w:tr>
      <w:tr w14:paraId="1C669706">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6" w:hRule="atLeast"/>
        </w:trPr>
        <w:tc>
          <w:tcPr>
            <w:tcW w:w="2835" w:type="dxa"/>
            <w:noWrap w:val="0"/>
            <w:vAlign w:val="top"/>
          </w:tcPr>
          <w:p w14:paraId="02F64DF3">
            <w:pPr>
              <w:widowControl/>
              <w:jc w:val="center"/>
              <w:rPr>
                <w:rFonts w:ascii="仿宋_GB2312" w:hAnsi="Arial" w:eastAsia="仿宋_GB2312" w:cs="Arial"/>
                <w:color w:val="000000"/>
                <w:kern w:val="0"/>
                <w:szCs w:val="21"/>
              </w:rPr>
            </w:pPr>
            <w:r>
              <w:rPr>
                <w:rFonts w:hint="eastAsia" w:ascii="仿宋_GB2312" w:hAnsi="Arial" w:eastAsia="仿宋_GB2312" w:cs="Arial"/>
                <w:color w:val="000000"/>
                <w:kern w:val="0"/>
                <w:szCs w:val="21"/>
              </w:rPr>
              <w:t>其他增加</w:t>
            </w:r>
          </w:p>
        </w:tc>
        <w:tc>
          <w:tcPr>
            <w:tcW w:w="1442" w:type="dxa"/>
            <w:noWrap w:val="0"/>
            <w:vAlign w:val="top"/>
          </w:tcPr>
          <w:p w14:paraId="3B7C189D">
            <w:pPr>
              <w:widowControl/>
              <w:jc w:val="center"/>
              <w:rPr>
                <w:rFonts w:ascii="仿宋_GB2312" w:hAnsi="Arial" w:eastAsia="仿宋_GB2312" w:cs="Arial"/>
                <w:color w:val="000000"/>
                <w:kern w:val="0"/>
                <w:szCs w:val="21"/>
              </w:rPr>
            </w:pPr>
          </w:p>
        </w:tc>
        <w:tc>
          <w:tcPr>
            <w:tcW w:w="1484" w:type="dxa"/>
            <w:noWrap w:val="0"/>
            <w:vAlign w:val="top"/>
          </w:tcPr>
          <w:p w14:paraId="6F119689">
            <w:pPr>
              <w:widowControl/>
              <w:jc w:val="center"/>
              <w:rPr>
                <w:rFonts w:ascii="仿宋_GB2312" w:hAnsi="Arial" w:eastAsia="仿宋_GB2312" w:cs="Arial"/>
                <w:color w:val="000000"/>
                <w:kern w:val="0"/>
                <w:szCs w:val="21"/>
              </w:rPr>
            </w:pPr>
          </w:p>
        </w:tc>
        <w:tc>
          <w:tcPr>
            <w:tcW w:w="1483" w:type="dxa"/>
            <w:noWrap w:val="0"/>
            <w:vAlign w:val="top"/>
          </w:tcPr>
          <w:p w14:paraId="4699EDB1">
            <w:pPr>
              <w:widowControl/>
              <w:jc w:val="center"/>
              <w:rPr>
                <w:rFonts w:ascii="仿宋_GB2312" w:hAnsi="Arial" w:eastAsia="仿宋_GB2312" w:cs="Arial"/>
                <w:color w:val="000000"/>
                <w:kern w:val="0"/>
                <w:szCs w:val="21"/>
              </w:rPr>
            </w:pPr>
          </w:p>
        </w:tc>
        <w:tc>
          <w:tcPr>
            <w:tcW w:w="1267" w:type="dxa"/>
            <w:noWrap w:val="0"/>
            <w:vAlign w:val="top"/>
          </w:tcPr>
          <w:p w14:paraId="259714B8">
            <w:pPr>
              <w:widowControl/>
              <w:jc w:val="center"/>
              <w:rPr>
                <w:rFonts w:ascii="仿宋_GB2312" w:hAnsi="Arial" w:eastAsia="仿宋_GB2312" w:cs="Arial"/>
                <w:color w:val="000000"/>
                <w:kern w:val="0"/>
                <w:szCs w:val="21"/>
              </w:rPr>
            </w:pPr>
          </w:p>
        </w:tc>
      </w:tr>
      <w:tr w14:paraId="3785D747">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6" w:hRule="atLeast"/>
        </w:trPr>
        <w:tc>
          <w:tcPr>
            <w:tcW w:w="2835" w:type="dxa"/>
            <w:noWrap w:val="0"/>
            <w:vAlign w:val="top"/>
          </w:tcPr>
          <w:p w14:paraId="71EF53E6">
            <w:pPr>
              <w:widowControl/>
              <w:jc w:val="left"/>
              <w:rPr>
                <w:rFonts w:ascii="仿宋_GB2312" w:hAnsi="Arial" w:eastAsia="仿宋_GB2312" w:cs="Arial"/>
                <w:kern w:val="0"/>
                <w:szCs w:val="21"/>
              </w:rPr>
            </w:pPr>
            <w:r>
              <w:rPr>
                <w:rFonts w:ascii="仿宋_GB2312" w:hAnsi="Arial" w:eastAsia="仿宋_GB2312" w:cs="Arial"/>
                <w:kern w:val="0"/>
                <w:szCs w:val="21"/>
              </w:rPr>
              <w:t>3.</w:t>
            </w:r>
            <w:r>
              <w:rPr>
                <w:rFonts w:hint="eastAsia" w:ascii="仿宋_GB2312" w:hAnsi="Arial" w:eastAsia="仿宋_GB2312" w:cs="Arial"/>
                <w:kern w:val="0"/>
                <w:szCs w:val="21"/>
              </w:rPr>
              <w:t>本期减少金额</w:t>
            </w:r>
          </w:p>
        </w:tc>
        <w:tc>
          <w:tcPr>
            <w:tcW w:w="1442" w:type="dxa"/>
            <w:noWrap w:val="0"/>
            <w:vAlign w:val="top"/>
          </w:tcPr>
          <w:p w14:paraId="07F3FB23">
            <w:pPr>
              <w:widowControl/>
              <w:jc w:val="center"/>
              <w:rPr>
                <w:rFonts w:ascii="仿宋_GB2312" w:hAnsi="Arial" w:eastAsia="仿宋_GB2312" w:cs="Arial"/>
                <w:color w:val="000000"/>
                <w:kern w:val="0"/>
                <w:szCs w:val="21"/>
              </w:rPr>
            </w:pPr>
          </w:p>
        </w:tc>
        <w:tc>
          <w:tcPr>
            <w:tcW w:w="1484" w:type="dxa"/>
            <w:noWrap w:val="0"/>
            <w:vAlign w:val="top"/>
          </w:tcPr>
          <w:p w14:paraId="3DC05F35">
            <w:pPr>
              <w:widowControl/>
              <w:jc w:val="center"/>
              <w:rPr>
                <w:rFonts w:ascii="仿宋_GB2312" w:hAnsi="Arial" w:eastAsia="仿宋_GB2312" w:cs="Arial"/>
                <w:color w:val="000000"/>
                <w:kern w:val="0"/>
                <w:szCs w:val="21"/>
              </w:rPr>
            </w:pPr>
          </w:p>
        </w:tc>
        <w:tc>
          <w:tcPr>
            <w:tcW w:w="1483" w:type="dxa"/>
            <w:noWrap w:val="0"/>
            <w:vAlign w:val="top"/>
          </w:tcPr>
          <w:p w14:paraId="416AABB2">
            <w:pPr>
              <w:widowControl/>
              <w:jc w:val="center"/>
              <w:rPr>
                <w:rFonts w:ascii="仿宋_GB2312" w:hAnsi="Arial" w:eastAsia="仿宋_GB2312" w:cs="Arial"/>
                <w:color w:val="000000"/>
                <w:kern w:val="0"/>
                <w:szCs w:val="21"/>
              </w:rPr>
            </w:pPr>
          </w:p>
        </w:tc>
        <w:tc>
          <w:tcPr>
            <w:tcW w:w="1267" w:type="dxa"/>
            <w:noWrap w:val="0"/>
            <w:vAlign w:val="top"/>
          </w:tcPr>
          <w:p w14:paraId="45F03025">
            <w:pPr>
              <w:widowControl/>
              <w:jc w:val="center"/>
              <w:rPr>
                <w:rFonts w:ascii="仿宋_GB2312" w:hAnsi="Arial" w:eastAsia="仿宋_GB2312" w:cs="Arial"/>
                <w:color w:val="000000"/>
                <w:kern w:val="0"/>
                <w:szCs w:val="21"/>
              </w:rPr>
            </w:pPr>
          </w:p>
        </w:tc>
      </w:tr>
      <w:tr w14:paraId="62544CC9">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6" w:hRule="atLeast"/>
        </w:trPr>
        <w:tc>
          <w:tcPr>
            <w:tcW w:w="2835" w:type="dxa"/>
            <w:noWrap w:val="0"/>
            <w:vAlign w:val="top"/>
          </w:tcPr>
          <w:p w14:paraId="5A494DEA">
            <w:pPr>
              <w:widowControl/>
              <w:ind w:firstLine="210" w:firstLineChars="100"/>
              <w:jc w:val="left"/>
              <w:rPr>
                <w:rFonts w:ascii="仿宋_GB2312" w:hAnsi="Arial" w:eastAsia="仿宋_GB2312" w:cs="Arial"/>
                <w:color w:val="000000"/>
                <w:kern w:val="0"/>
                <w:szCs w:val="21"/>
              </w:rPr>
            </w:pPr>
            <w:r>
              <w:rPr>
                <w:rFonts w:hint="eastAsia" w:ascii="仿宋_GB2312" w:hAnsi="Arial" w:eastAsia="仿宋_GB2312" w:cs="Arial"/>
                <w:color w:val="000000"/>
                <w:kern w:val="0"/>
                <w:szCs w:val="21"/>
              </w:rPr>
              <w:t>其中：</w:t>
            </w:r>
            <w:r>
              <w:rPr>
                <w:rFonts w:ascii="仿宋_GB2312" w:hAnsi="Arial" w:eastAsia="仿宋_GB2312" w:cs="Arial"/>
                <w:color w:val="000000"/>
                <w:kern w:val="0"/>
                <w:szCs w:val="21"/>
              </w:rPr>
              <w:t xml:space="preserve"> </w:t>
            </w:r>
            <w:r>
              <w:rPr>
                <w:rFonts w:hint="eastAsia" w:ascii="仿宋_GB2312" w:hAnsi="Arial" w:eastAsia="仿宋_GB2312" w:cs="Arial"/>
                <w:color w:val="000000"/>
                <w:kern w:val="0"/>
                <w:szCs w:val="21"/>
              </w:rPr>
              <w:t>出售</w:t>
            </w:r>
          </w:p>
        </w:tc>
        <w:tc>
          <w:tcPr>
            <w:tcW w:w="1442" w:type="dxa"/>
            <w:noWrap w:val="0"/>
            <w:vAlign w:val="top"/>
          </w:tcPr>
          <w:p w14:paraId="6B179632">
            <w:pPr>
              <w:widowControl/>
              <w:jc w:val="center"/>
              <w:rPr>
                <w:rFonts w:ascii="仿宋_GB2312" w:hAnsi="Arial" w:eastAsia="仿宋_GB2312" w:cs="Arial"/>
                <w:color w:val="000000"/>
                <w:kern w:val="0"/>
                <w:szCs w:val="21"/>
              </w:rPr>
            </w:pPr>
          </w:p>
        </w:tc>
        <w:tc>
          <w:tcPr>
            <w:tcW w:w="1484" w:type="dxa"/>
            <w:noWrap w:val="0"/>
            <w:vAlign w:val="top"/>
          </w:tcPr>
          <w:p w14:paraId="0C7FCF1B">
            <w:pPr>
              <w:widowControl/>
              <w:jc w:val="center"/>
              <w:rPr>
                <w:rFonts w:ascii="仿宋_GB2312" w:hAnsi="Arial" w:eastAsia="仿宋_GB2312" w:cs="Arial"/>
                <w:color w:val="000000"/>
                <w:kern w:val="0"/>
                <w:szCs w:val="21"/>
              </w:rPr>
            </w:pPr>
          </w:p>
        </w:tc>
        <w:tc>
          <w:tcPr>
            <w:tcW w:w="1483" w:type="dxa"/>
            <w:noWrap w:val="0"/>
            <w:vAlign w:val="top"/>
          </w:tcPr>
          <w:p w14:paraId="3B0AED0C">
            <w:pPr>
              <w:widowControl/>
              <w:jc w:val="center"/>
              <w:rPr>
                <w:rFonts w:ascii="仿宋_GB2312" w:hAnsi="Arial" w:eastAsia="仿宋_GB2312" w:cs="Arial"/>
                <w:color w:val="000000"/>
                <w:kern w:val="0"/>
                <w:szCs w:val="21"/>
              </w:rPr>
            </w:pPr>
          </w:p>
        </w:tc>
        <w:tc>
          <w:tcPr>
            <w:tcW w:w="1267" w:type="dxa"/>
            <w:noWrap w:val="0"/>
            <w:vAlign w:val="top"/>
          </w:tcPr>
          <w:p w14:paraId="33CF5C76">
            <w:pPr>
              <w:widowControl/>
              <w:jc w:val="center"/>
              <w:rPr>
                <w:rFonts w:ascii="仿宋_GB2312" w:hAnsi="Arial" w:eastAsia="仿宋_GB2312" w:cs="Arial"/>
                <w:color w:val="000000"/>
                <w:kern w:val="0"/>
                <w:szCs w:val="21"/>
              </w:rPr>
            </w:pPr>
          </w:p>
        </w:tc>
      </w:tr>
      <w:tr w14:paraId="645232AD">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6" w:hRule="atLeast"/>
        </w:trPr>
        <w:tc>
          <w:tcPr>
            <w:tcW w:w="2835" w:type="dxa"/>
            <w:noWrap w:val="0"/>
            <w:vAlign w:val="top"/>
          </w:tcPr>
          <w:p w14:paraId="6930D676">
            <w:pPr>
              <w:widowControl/>
              <w:ind w:right="210" w:firstLine="420" w:firstLineChars="200"/>
              <w:jc w:val="right"/>
              <w:rPr>
                <w:rFonts w:ascii="仿宋_GB2312" w:hAnsi="Arial" w:eastAsia="仿宋_GB2312" w:cs="Arial"/>
                <w:color w:val="000000"/>
                <w:kern w:val="0"/>
                <w:szCs w:val="21"/>
              </w:rPr>
            </w:pPr>
            <w:r>
              <w:rPr>
                <w:rFonts w:hint="eastAsia" w:ascii="仿宋_GB2312" w:hAnsi="Arial" w:eastAsia="仿宋_GB2312" w:cs="Arial"/>
                <w:color w:val="000000"/>
                <w:kern w:val="0"/>
                <w:szCs w:val="21"/>
              </w:rPr>
              <w:t>失效且终止确认</w:t>
            </w:r>
          </w:p>
        </w:tc>
        <w:tc>
          <w:tcPr>
            <w:tcW w:w="1442" w:type="dxa"/>
            <w:noWrap w:val="0"/>
            <w:vAlign w:val="top"/>
          </w:tcPr>
          <w:p w14:paraId="1C841E19">
            <w:pPr>
              <w:widowControl/>
              <w:jc w:val="center"/>
              <w:rPr>
                <w:rFonts w:ascii="仿宋_GB2312" w:hAnsi="Arial" w:eastAsia="仿宋_GB2312" w:cs="Arial"/>
                <w:color w:val="000000"/>
                <w:kern w:val="0"/>
                <w:szCs w:val="21"/>
              </w:rPr>
            </w:pPr>
          </w:p>
        </w:tc>
        <w:tc>
          <w:tcPr>
            <w:tcW w:w="1484" w:type="dxa"/>
            <w:noWrap w:val="0"/>
            <w:vAlign w:val="top"/>
          </w:tcPr>
          <w:p w14:paraId="16F7EB3C">
            <w:pPr>
              <w:widowControl/>
              <w:jc w:val="center"/>
              <w:rPr>
                <w:rFonts w:ascii="仿宋_GB2312" w:hAnsi="Arial" w:eastAsia="仿宋_GB2312" w:cs="Arial"/>
                <w:color w:val="000000"/>
                <w:kern w:val="0"/>
                <w:szCs w:val="21"/>
              </w:rPr>
            </w:pPr>
          </w:p>
        </w:tc>
        <w:tc>
          <w:tcPr>
            <w:tcW w:w="1483" w:type="dxa"/>
            <w:noWrap w:val="0"/>
            <w:vAlign w:val="top"/>
          </w:tcPr>
          <w:p w14:paraId="1D5949A9">
            <w:pPr>
              <w:widowControl/>
              <w:jc w:val="center"/>
              <w:rPr>
                <w:rFonts w:ascii="仿宋_GB2312" w:hAnsi="Arial" w:eastAsia="仿宋_GB2312" w:cs="Arial"/>
                <w:color w:val="000000"/>
                <w:kern w:val="0"/>
                <w:szCs w:val="21"/>
              </w:rPr>
            </w:pPr>
          </w:p>
        </w:tc>
        <w:tc>
          <w:tcPr>
            <w:tcW w:w="1267" w:type="dxa"/>
            <w:noWrap w:val="0"/>
            <w:vAlign w:val="top"/>
          </w:tcPr>
          <w:p w14:paraId="7400BDEC">
            <w:pPr>
              <w:widowControl/>
              <w:jc w:val="center"/>
              <w:rPr>
                <w:rFonts w:ascii="仿宋_GB2312" w:hAnsi="Arial" w:eastAsia="仿宋_GB2312" w:cs="Arial"/>
                <w:color w:val="000000"/>
                <w:kern w:val="0"/>
                <w:szCs w:val="21"/>
              </w:rPr>
            </w:pPr>
          </w:p>
        </w:tc>
      </w:tr>
      <w:tr w14:paraId="682803DB">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6" w:hRule="atLeast"/>
        </w:trPr>
        <w:tc>
          <w:tcPr>
            <w:tcW w:w="2835" w:type="dxa"/>
            <w:noWrap w:val="0"/>
            <w:vAlign w:val="top"/>
          </w:tcPr>
          <w:p w14:paraId="3E2DDC48">
            <w:pPr>
              <w:widowControl/>
              <w:jc w:val="center"/>
              <w:rPr>
                <w:rFonts w:ascii="仿宋_GB2312" w:hAnsi="Arial" w:eastAsia="仿宋_GB2312" w:cs="Arial"/>
                <w:color w:val="000000"/>
                <w:kern w:val="0"/>
                <w:szCs w:val="21"/>
              </w:rPr>
            </w:pPr>
            <w:r>
              <w:rPr>
                <w:rFonts w:hint="eastAsia" w:ascii="仿宋_GB2312" w:hAnsi="Arial" w:eastAsia="仿宋_GB2312" w:cs="Arial"/>
                <w:color w:val="000000"/>
                <w:kern w:val="0"/>
                <w:szCs w:val="21"/>
              </w:rPr>
              <w:t xml:space="preserve"> 其他减少</w:t>
            </w:r>
          </w:p>
        </w:tc>
        <w:tc>
          <w:tcPr>
            <w:tcW w:w="1442" w:type="dxa"/>
            <w:noWrap w:val="0"/>
            <w:vAlign w:val="top"/>
          </w:tcPr>
          <w:p w14:paraId="10C17536">
            <w:pPr>
              <w:widowControl/>
              <w:jc w:val="center"/>
              <w:rPr>
                <w:rFonts w:ascii="仿宋_GB2312" w:hAnsi="Arial" w:eastAsia="仿宋_GB2312" w:cs="Arial"/>
                <w:color w:val="000000"/>
                <w:kern w:val="0"/>
                <w:szCs w:val="21"/>
              </w:rPr>
            </w:pPr>
          </w:p>
        </w:tc>
        <w:tc>
          <w:tcPr>
            <w:tcW w:w="1484" w:type="dxa"/>
            <w:noWrap w:val="0"/>
            <w:vAlign w:val="top"/>
          </w:tcPr>
          <w:p w14:paraId="60B0A5D1">
            <w:pPr>
              <w:widowControl/>
              <w:jc w:val="center"/>
              <w:rPr>
                <w:rFonts w:ascii="仿宋_GB2312" w:hAnsi="Arial" w:eastAsia="仿宋_GB2312" w:cs="Arial"/>
                <w:color w:val="000000"/>
                <w:kern w:val="0"/>
                <w:szCs w:val="21"/>
              </w:rPr>
            </w:pPr>
          </w:p>
        </w:tc>
        <w:tc>
          <w:tcPr>
            <w:tcW w:w="1483" w:type="dxa"/>
            <w:noWrap w:val="0"/>
            <w:vAlign w:val="top"/>
          </w:tcPr>
          <w:p w14:paraId="05E289E6">
            <w:pPr>
              <w:widowControl/>
              <w:jc w:val="center"/>
              <w:rPr>
                <w:rFonts w:ascii="仿宋_GB2312" w:hAnsi="Arial" w:eastAsia="仿宋_GB2312" w:cs="Arial"/>
                <w:color w:val="000000"/>
                <w:kern w:val="0"/>
                <w:szCs w:val="21"/>
              </w:rPr>
            </w:pPr>
          </w:p>
        </w:tc>
        <w:tc>
          <w:tcPr>
            <w:tcW w:w="1267" w:type="dxa"/>
            <w:noWrap w:val="0"/>
            <w:vAlign w:val="top"/>
          </w:tcPr>
          <w:p w14:paraId="7990A57B">
            <w:pPr>
              <w:widowControl/>
              <w:jc w:val="center"/>
              <w:rPr>
                <w:rFonts w:ascii="仿宋_GB2312" w:hAnsi="Arial" w:eastAsia="仿宋_GB2312" w:cs="Arial"/>
                <w:color w:val="000000"/>
                <w:kern w:val="0"/>
                <w:szCs w:val="21"/>
              </w:rPr>
            </w:pPr>
          </w:p>
        </w:tc>
      </w:tr>
      <w:tr w14:paraId="01C818E4">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6" w:hRule="atLeast"/>
        </w:trPr>
        <w:tc>
          <w:tcPr>
            <w:tcW w:w="2835" w:type="dxa"/>
            <w:noWrap w:val="0"/>
            <w:vAlign w:val="top"/>
          </w:tcPr>
          <w:p w14:paraId="4616E95C">
            <w:pPr>
              <w:widowControl/>
              <w:jc w:val="left"/>
              <w:rPr>
                <w:rFonts w:ascii="仿宋_GB2312" w:hAnsi="Arial" w:eastAsia="仿宋_GB2312" w:cs="Arial"/>
                <w:kern w:val="0"/>
                <w:szCs w:val="21"/>
              </w:rPr>
            </w:pPr>
            <w:r>
              <w:rPr>
                <w:rFonts w:ascii="仿宋_GB2312" w:hAnsi="Arial" w:eastAsia="仿宋_GB2312" w:cs="Arial"/>
                <w:kern w:val="0"/>
                <w:szCs w:val="21"/>
              </w:rPr>
              <w:t>4.</w:t>
            </w:r>
            <w:r>
              <w:rPr>
                <w:rFonts w:hint="eastAsia" w:ascii="仿宋_GB2312" w:hAnsi="Arial" w:eastAsia="仿宋_GB2312" w:cs="Arial"/>
                <w:kern w:val="0"/>
                <w:szCs w:val="21"/>
              </w:rPr>
              <w:t>期末余额</w:t>
            </w:r>
          </w:p>
        </w:tc>
        <w:tc>
          <w:tcPr>
            <w:tcW w:w="1442" w:type="dxa"/>
            <w:noWrap w:val="0"/>
            <w:vAlign w:val="top"/>
          </w:tcPr>
          <w:p w14:paraId="3E462C6D">
            <w:pPr>
              <w:widowControl/>
              <w:jc w:val="center"/>
              <w:rPr>
                <w:rFonts w:ascii="仿宋_GB2312" w:hAnsi="Arial" w:eastAsia="仿宋_GB2312" w:cs="Arial"/>
                <w:color w:val="000000"/>
                <w:kern w:val="0"/>
                <w:szCs w:val="21"/>
              </w:rPr>
            </w:pPr>
          </w:p>
        </w:tc>
        <w:tc>
          <w:tcPr>
            <w:tcW w:w="1484" w:type="dxa"/>
            <w:noWrap w:val="0"/>
            <w:vAlign w:val="top"/>
          </w:tcPr>
          <w:p w14:paraId="48A0E498">
            <w:pPr>
              <w:widowControl/>
              <w:jc w:val="center"/>
              <w:rPr>
                <w:rFonts w:ascii="仿宋_GB2312" w:hAnsi="Arial" w:eastAsia="仿宋_GB2312" w:cs="Arial"/>
                <w:color w:val="000000"/>
                <w:kern w:val="0"/>
                <w:szCs w:val="21"/>
              </w:rPr>
            </w:pPr>
          </w:p>
        </w:tc>
        <w:tc>
          <w:tcPr>
            <w:tcW w:w="1483" w:type="dxa"/>
            <w:noWrap w:val="0"/>
            <w:vAlign w:val="top"/>
          </w:tcPr>
          <w:p w14:paraId="09D330EC">
            <w:pPr>
              <w:widowControl/>
              <w:jc w:val="center"/>
              <w:rPr>
                <w:rFonts w:ascii="仿宋_GB2312" w:hAnsi="Arial" w:eastAsia="仿宋_GB2312" w:cs="Arial"/>
                <w:color w:val="000000"/>
                <w:kern w:val="0"/>
                <w:szCs w:val="21"/>
              </w:rPr>
            </w:pPr>
          </w:p>
        </w:tc>
        <w:tc>
          <w:tcPr>
            <w:tcW w:w="1267" w:type="dxa"/>
            <w:noWrap w:val="0"/>
            <w:vAlign w:val="top"/>
          </w:tcPr>
          <w:p w14:paraId="525E533D">
            <w:pPr>
              <w:widowControl/>
              <w:jc w:val="center"/>
              <w:rPr>
                <w:rFonts w:ascii="仿宋_GB2312" w:hAnsi="Arial" w:eastAsia="仿宋_GB2312" w:cs="Arial"/>
                <w:color w:val="000000"/>
                <w:kern w:val="0"/>
                <w:szCs w:val="21"/>
              </w:rPr>
            </w:pPr>
          </w:p>
        </w:tc>
      </w:tr>
      <w:tr w14:paraId="3A4B1C7F">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6" w:hRule="atLeast"/>
        </w:trPr>
        <w:tc>
          <w:tcPr>
            <w:tcW w:w="2835" w:type="dxa"/>
            <w:noWrap w:val="0"/>
            <w:vAlign w:val="top"/>
          </w:tcPr>
          <w:p w14:paraId="7A497ED5">
            <w:pPr>
              <w:widowControl/>
              <w:jc w:val="left"/>
              <w:rPr>
                <w:rFonts w:ascii="仿宋_GB2312" w:hAnsi="Arial" w:eastAsia="仿宋_GB2312" w:cs="Arial"/>
                <w:color w:val="000000"/>
                <w:kern w:val="0"/>
                <w:szCs w:val="21"/>
              </w:rPr>
            </w:pPr>
            <w:r>
              <w:rPr>
                <w:rFonts w:hint="eastAsia" w:ascii="仿宋_GB2312" w:hAnsi="Arial" w:eastAsia="仿宋_GB2312" w:cs="Arial"/>
                <w:color w:val="000000"/>
                <w:kern w:val="0"/>
                <w:szCs w:val="21"/>
              </w:rPr>
              <w:t>二、跌价准备</w:t>
            </w:r>
          </w:p>
        </w:tc>
        <w:tc>
          <w:tcPr>
            <w:tcW w:w="1442" w:type="dxa"/>
            <w:noWrap w:val="0"/>
            <w:vAlign w:val="top"/>
          </w:tcPr>
          <w:p w14:paraId="5A1D1E4E">
            <w:pPr>
              <w:widowControl/>
              <w:jc w:val="center"/>
              <w:rPr>
                <w:rFonts w:ascii="仿宋_GB2312" w:hAnsi="Arial" w:eastAsia="仿宋_GB2312" w:cs="Arial"/>
                <w:color w:val="000000"/>
                <w:kern w:val="0"/>
                <w:szCs w:val="21"/>
              </w:rPr>
            </w:pPr>
            <w:r>
              <w:rPr>
                <w:rFonts w:hint="eastAsia" w:ascii="仿宋_GB2312" w:hAnsi="Arial" w:eastAsia="仿宋_GB2312" w:cs="Arial"/>
                <w:color w:val="000000"/>
                <w:kern w:val="0"/>
                <w:szCs w:val="21"/>
              </w:rPr>
              <w:t>——</w:t>
            </w:r>
          </w:p>
        </w:tc>
        <w:tc>
          <w:tcPr>
            <w:tcW w:w="1484" w:type="dxa"/>
            <w:noWrap w:val="0"/>
            <w:vAlign w:val="top"/>
          </w:tcPr>
          <w:p w14:paraId="2A224AC3">
            <w:pPr>
              <w:widowControl/>
              <w:jc w:val="center"/>
              <w:rPr>
                <w:rFonts w:ascii="仿宋_GB2312" w:hAnsi="Arial" w:eastAsia="仿宋_GB2312" w:cs="Arial"/>
                <w:color w:val="000000"/>
                <w:kern w:val="0"/>
                <w:szCs w:val="21"/>
              </w:rPr>
            </w:pPr>
            <w:r>
              <w:rPr>
                <w:rFonts w:hint="eastAsia" w:ascii="仿宋_GB2312" w:hAnsi="Arial" w:eastAsia="仿宋_GB2312" w:cs="Arial"/>
                <w:color w:val="000000"/>
                <w:kern w:val="0"/>
                <w:szCs w:val="21"/>
              </w:rPr>
              <w:t>——</w:t>
            </w:r>
          </w:p>
        </w:tc>
        <w:tc>
          <w:tcPr>
            <w:tcW w:w="1483" w:type="dxa"/>
            <w:noWrap w:val="0"/>
            <w:vAlign w:val="top"/>
          </w:tcPr>
          <w:p w14:paraId="6E1C03AF">
            <w:pPr>
              <w:widowControl/>
              <w:jc w:val="center"/>
              <w:rPr>
                <w:rFonts w:ascii="仿宋_GB2312" w:hAnsi="Arial" w:eastAsia="仿宋_GB2312" w:cs="Arial"/>
                <w:color w:val="000000"/>
                <w:kern w:val="0"/>
                <w:szCs w:val="21"/>
              </w:rPr>
            </w:pPr>
            <w:r>
              <w:rPr>
                <w:rFonts w:hint="eastAsia" w:ascii="仿宋_GB2312" w:hAnsi="Arial" w:eastAsia="仿宋_GB2312" w:cs="Arial"/>
                <w:color w:val="000000"/>
                <w:kern w:val="0"/>
                <w:szCs w:val="21"/>
              </w:rPr>
              <w:t>——</w:t>
            </w:r>
          </w:p>
        </w:tc>
        <w:tc>
          <w:tcPr>
            <w:tcW w:w="1267" w:type="dxa"/>
            <w:noWrap w:val="0"/>
            <w:vAlign w:val="top"/>
          </w:tcPr>
          <w:p w14:paraId="0146BF6F">
            <w:pPr>
              <w:widowControl/>
              <w:jc w:val="center"/>
              <w:rPr>
                <w:rFonts w:ascii="仿宋_GB2312" w:hAnsi="Arial" w:eastAsia="仿宋_GB2312" w:cs="Arial"/>
                <w:color w:val="000000"/>
                <w:kern w:val="0"/>
                <w:szCs w:val="21"/>
              </w:rPr>
            </w:pPr>
            <w:r>
              <w:rPr>
                <w:rFonts w:hint="eastAsia" w:ascii="仿宋_GB2312" w:hAnsi="Arial" w:eastAsia="仿宋_GB2312" w:cs="Arial"/>
                <w:color w:val="000000"/>
                <w:kern w:val="0"/>
                <w:szCs w:val="21"/>
              </w:rPr>
              <w:t>——</w:t>
            </w:r>
          </w:p>
        </w:tc>
      </w:tr>
      <w:tr w14:paraId="58C7A163">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6" w:hRule="atLeast"/>
        </w:trPr>
        <w:tc>
          <w:tcPr>
            <w:tcW w:w="2835" w:type="dxa"/>
            <w:noWrap w:val="0"/>
            <w:vAlign w:val="top"/>
          </w:tcPr>
          <w:p w14:paraId="6BA89A80">
            <w:pPr>
              <w:widowControl/>
              <w:jc w:val="left"/>
              <w:rPr>
                <w:rFonts w:ascii="仿宋_GB2312" w:hAnsi="Arial" w:eastAsia="仿宋_GB2312" w:cs="Arial"/>
                <w:kern w:val="0"/>
                <w:szCs w:val="21"/>
              </w:rPr>
            </w:pPr>
            <w:r>
              <w:rPr>
                <w:rFonts w:ascii="仿宋_GB2312" w:hAnsi="Arial" w:eastAsia="仿宋_GB2312" w:cs="Arial"/>
                <w:kern w:val="0"/>
                <w:szCs w:val="21"/>
              </w:rPr>
              <w:t>1.</w:t>
            </w:r>
            <w:r>
              <w:rPr>
                <w:rFonts w:hint="eastAsia" w:ascii="仿宋_GB2312" w:hAnsi="Arial" w:eastAsia="仿宋_GB2312" w:cs="Arial"/>
                <w:kern w:val="0"/>
                <w:szCs w:val="21"/>
              </w:rPr>
              <w:t>期初余额</w:t>
            </w:r>
          </w:p>
        </w:tc>
        <w:tc>
          <w:tcPr>
            <w:tcW w:w="1442" w:type="dxa"/>
            <w:noWrap w:val="0"/>
            <w:vAlign w:val="top"/>
          </w:tcPr>
          <w:p w14:paraId="601590BD">
            <w:pPr>
              <w:widowControl/>
              <w:jc w:val="center"/>
              <w:rPr>
                <w:rFonts w:ascii="仿宋_GB2312" w:hAnsi="Arial" w:eastAsia="仿宋_GB2312" w:cs="Arial"/>
                <w:color w:val="000000"/>
                <w:kern w:val="0"/>
                <w:szCs w:val="21"/>
              </w:rPr>
            </w:pPr>
          </w:p>
        </w:tc>
        <w:tc>
          <w:tcPr>
            <w:tcW w:w="1484" w:type="dxa"/>
            <w:noWrap w:val="0"/>
            <w:vAlign w:val="top"/>
          </w:tcPr>
          <w:p w14:paraId="440F88A1">
            <w:pPr>
              <w:widowControl/>
              <w:jc w:val="center"/>
              <w:rPr>
                <w:rFonts w:ascii="仿宋_GB2312" w:hAnsi="Arial" w:eastAsia="仿宋_GB2312" w:cs="Arial"/>
                <w:color w:val="000000"/>
                <w:kern w:val="0"/>
                <w:szCs w:val="21"/>
              </w:rPr>
            </w:pPr>
          </w:p>
        </w:tc>
        <w:tc>
          <w:tcPr>
            <w:tcW w:w="1483" w:type="dxa"/>
            <w:noWrap w:val="0"/>
            <w:vAlign w:val="top"/>
          </w:tcPr>
          <w:p w14:paraId="69457E3C">
            <w:pPr>
              <w:widowControl/>
              <w:jc w:val="center"/>
              <w:rPr>
                <w:rFonts w:ascii="仿宋_GB2312" w:hAnsi="Arial" w:eastAsia="仿宋_GB2312" w:cs="Arial"/>
                <w:color w:val="000000"/>
                <w:kern w:val="0"/>
                <w:szCs w:val="21"/>
              </w:rPr>
            </w:pPr>
          </w:p>
        </w:tc>
        <w:tc>
          <w:tcPr>
            <w:tcW w:w="1267" w:type="dxa"/>
            <w:noWrap w:val="0"/>
            <w:vAlign w:val="top"/>
          </w:tcPr>
          <w:p w14:paraId="1E6A4A82">
            <w:pPr>
              <w:widowControl/>
              <w:jc w:val="center"/>
              <w:rPr>
                <w:rFonts w:ascii="仿宋_GB2312" w:hAnsi="Arial" w:eastAsia="仿宋_GB2312" w:cs="Arial"/>
                <w:color w:val="000000"/>
                <w:kern w:val="0"/>
                <w:szCs w:val="21"/>
              </w:rPr>
            </w:pPr>
          </w:p>
        </w:tc>
      </w:tr>
      <w:tr w14:paraId="163559C6">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6" w:hRule="atLeast"/>
        </w:trPr>
        <w:tc>
          <w:tcPr>
            <w:tcW w:w="2835" w:type="dxa"/>
            <w:noWrap w:val="0"/>
            <w:vAlign w:val="top"/>
          </w:tcPr>
          <w:p w14:paraId="56ACCF4D">
            <w:pPr>
              <w:widowControl/>
              <w:jc w:val="left"/>
              <w:rPr>
                <w:rFonts w:ascii="仿宋_GB2312" w:hAnsi="Arial" w:eastAsia="仿宋_GB2312" w:cs="Arial"/>
                <w:kern w:val="0"/>
                <w:szCs w:val="21"/>
              </w:rPr>
            </w:pPr>
            <w:r>
              <w:rPr>
                <w:rFonts w:ascii="仿宋_GB2312" w:hAnsi="Arial" w:eastAsia="仿宋_GB2312" w:cs="Arial"/>
                <w:kern w:val="0"/>
                <w:szCs w:val="21"/>
              </w:rPr>
              <w:t>2.</w:t>
            </w:r>
            <w:r>
              <w:rPr>
                <w:rFonts w:hint="eastAsia" w:ascii="仿宋_GB2312" w:hAnsi="Arial" w:eastAsia="仿宋_GB2312" w:cs="Arial"/>
                <w:kern w:val="0"/>
                <w:szCs w:val="21"/>
              </w:rPr>
              <w:t>本期增加金额</w:t>
            </w:r>
          </w:p>
        </w:tc>
        <w:tc>
          <w:tcPr>
            <w:tcW w:w="1442" w:type="dxa"/>
            <w:noWrap w:val="0"/>
            <w:vAlign w:val="top"/>
          </w:tcPr>
          <w:p w14:paraId="0449C055">
            <w:pPr>
              <w:widowControl/>
              <w:jc w:val="center"/>
              <w:rPr>
                <w:rFonts w:ascii="仿宋_GB2312" w:hAnsi="Arial" w:eastAsia="仿宋_GB2312" w:cs="Arial"/>
                <w:color w:val="000000"/>
                <w:kern w:val="0"/>
                <w:szCs w:val="21"/>
              </w:rPr>
            </w:pPr>
          </w:p>
        </w:tc>
        <w:tc>
          <w:tcPr>
            <w:tcW w:w="1484" w:type="dxa"/>
            <w:noWrap w:val="0"/>
            <w:vAlign w:val="top"/>
          </w:tcPr>
          <w:p w14:paraId="5ABB873F">
            <w:pPr>
              <w:widowControl/>
              <w:jc w:val="center"/>
              <w:rPr>
                <w:rFonts w:ascii="仿宋_GB2312" w:hAnsi="Arial" w:eastAsia="仿宋_GB2312" w:cs="Arial"/>
                <w:color w:val="000000"/>
                <w:kern w:val="0"/>
                <w:szCs w:val="21"/>
              </w:rPr>
            </w:pPr>
          </w:p>
        </w:tc>
        <w:tc>
          <w:tcPr>
            <w:tcW w:w="1483" w:type="dxa"/>
            <w:noWrap w:val="0"/>
            <w:vAlign w:val="top"/>
          </w:tcPr>
          <w:p w14:paraId="73E49CD1">
            <w:pPr>
              <w:widowControl/>
              <w:jc w:val="center"/>
              <w:rPr>
                <w:rFonts w:ascii="仿宋_GB2312" w:hAnsi="Arial" w:eastAsia="仿宋_GB2312" w:cs="Arial"/>
                <w:color w:val="000000"/>
                <w:kern w:val="0"/>
                <w:szCs w:val="21"/>
              </w:rPr>
            </w:pPr>
          </w:p>
        </w:tc>
        <w:tc>
          <w:tcPr>
            <w:tcW w:w="1267" w:type="dxa"/>
            <w:noWrap w:val="0"/>
            <w:vAlign w:val="top"/>
          </w:tcPr>
          <w:p w14:paraId="76520360">
            <w:pPr>
              <w:widowControl/>
              <w:jc w:val="center"/>
              <w:rPr>
                <w:rFonts w:ascii="仿宋_GB2312" w:hAnsi="Arial" w:eastAsia="仿宋_GB2312" w:cs="Arial"/>
                <w:color w:val="000000"/>
                <w:kern w:val="0"/>
                <w:szCs w:val="21"/>
              </w:rPr>
            </w:pPr>
          </w:p>
        </w:tc>
      </w:tr>
      <w:tr w14:paraId="1C0DEEB0">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6" w:hRule="atLeast"/>
        </w:trPr>
        <w:tc>
          <w:tcPr>
            <w:tcW w:w="2835" w:type="dxa"/>
            <w:noWrap w:val="0"/>
            <w:vAlign w:val="top"/>
          </w:tcPr>
          <w:p w14:paraId="60E8855C">
            <w:pPr>
              <w:widowControl/>
              <w:jc w:val="left"/>
              <w:rPr>
                <w:rFonts w:ascii="仿宋_GB2312" w:hAnsi="Arial" w:eastAsia="仿宋_GB2312" w:cs="Arial"/>
                <w:kern w:val="0"/>
                <w:szCs w:val="21"/>
              </w:rPr>
            </w:pPr>
            <w:r>
              <w:rPr>
                <w:rFonts w:ascii="仿宋_GB2312" w:hAnsi="Arial" w:eastAsia="仿宋_GB2312" w:cs="Arial"/>
                <w:kern w:val="0"/>
                <w:szCs w:val="21"/>
              </w:rPr>
              <w:t>3.</w:t>
            </w:r>
            <w:r>
              <w:rPr>
                <w:rFonts w:hint="eastAsia" w:ascii="仿宋_GB2312" w:hAnsi="Arial" w:eastAsia="仿宋_GB2312" w:cs="Arial"/>
                <w:kern w:val="0"/>
                <w:szCs w:val="21"/>
              </w:rPr>
              <w:t>本期减少金额</w:t>
            </w:r>
          </w:p>
        </w:tc>
        <w:tc>
          <w:tcPr>
            <w:tcW w:w="1442" w:type="dxa"/>
            <w:noWrap w:val="0"/>
            <w:vAlign w:val="top"/>
          </w:tcPr>
          <w:p w14:paraId="7D7DFD1C">
            <w:pPr>
              <w:widowControl/>
              <w:jc w:val="center"/>
              <w:rPr>
                <w:rFonts w:ascii="仿宋_GB2312" w:hAnsi="Arial" w:eastAsia="仿宋_GB2312" w:cs="Arial"/>
                <w:color w:val="000000"/>
                <w:kern w:val="0"/>
                <w:szCs w:val="21"/>
              </w:rPr>
            </w:pPr>
          </w:p>
        </w:tc>
        <w:tc>
          <w:tcPr>
            <w:tcW w:w="1484" w:type="dxa"/>
            <w:noWrap w:val="0"/>
            <w:vAlign w:val="top"/>
          </w:tcPr>
          <w:p w14:paraId="4A5FF394">
            <w:pPr>
              <w:widowControl/>
              <w:jc w:val="center"/>
              <w:rPr>
                <w:rFonts w:ascii="仿宋_GB2312" w:hAnsi="Arial" w:eastAsia="仿宋_GB2312" w:cs="Arial"/>
                <w:color w:val="000000"/>
                <w:kern w:val="0"/>
                <w:szCs w:val="21"/>
              </w:rPr>
            </w:pPr>
          </w:p>
        </w:tc>
        <w:tc>
          <w:tcPr>
            <w:tcW w:w="1483" w:type="dxa"/>
            <w:noWrap w:val="0"/>
            <w:vAlign w:val="top"/>
          </w:tcPr>
          <w:p w14:paraId="7E07DA12">
            <w:pPr>
              <w:widowControl/>
              <w:jc w:val="center"/>
              <w:rPr>
                <w:rFonts w:ascii="仿宋_GB2312" w:hAnsi="Arial" w:eastAsia="仿宋_GB2312" w:cs="Arial"/>
                <w:color w:val="000000"/>
                <w:kern w:val="0"/>
                <w:szCs w:val="21"/>
              </w:rPr>
            </w:pPr>
          </w:p>
        </w:tc>
        <w:tc>
          <w:tcPr>
            <w:tcW w:w="1267" w:type="dxa"/>
            <w:noWrap w:val="0"/>
            <w:vAlign w:val="top"/>
          </w:tcPr>
          <w:p w14:paraId="596816C3">
            <w:pPr>
              <w:widowControl/>
              <w:jc w:val="center"/>
              <w:rPr>
                <w:rFonts w:ascii="仿宋_GB2312" w:hAnsi="Arial" w:eastAsia="仿宋_GB2312" w:cs="Arial"/>
                <w:color w:val="000000"/>
                <w:kern w:val="0"/>
                <w:szCs w:val="21"/>
              </w:rPr>
            </w:pPr>
          </w:p>
        </w:tc>
      </w:tr>
      <w:tr w14:paraId="6C547248">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6" w:hRule="atLeast"/>
        </w:trPr>
        <w:tc>
          <w:tcPr>
            <w:tcW w:w="2835" w:type="dxa"/>
            <w:noWrap w:val="0"/>
            <w:vAlign w:val="top"/>
          </w:tcPr>
          <w:p w14:paraId="693C30E3">
            <w:pPr>
              <w:widowControl/>
              <w:ind w:firstLine="210" w:firstLineChars="100"/>
              <w:jc w:val="left"/>
              <w:rPr>
                <w:rFonts w:ascii="仿宋_GB2312" w:hAnsi="Arial" w:eastAsia="仿宋_GB2312" w:cs="Arial"/>
                <w:color w:val="000000"/>
                <w:kern w:val="0"/>
                <w:szCs w:val="21"/>
              </w:rPr>
            </w:pPr>
            <w:r>
              <w:rPr>
                <w:rFonts w:hint="eastAsia" w:ascii="仿宋_GB2312" w:hAnsi="Arial" w:eastAsia="仿宋_GB2312" w:cs="Arial"/>
                <w:color w:val="000000"/>
                <w:kern w:val="0"/>
                <w:szCs w:val="21"/>
              </w:rPr>
              <w:t>其中：转回</w:t>
            </w:r>
          </w:p>
        </w:tc>
        <w:tc>
          <w:tcPr>
            <w:tcW w:w="1442" w:type="dxa"/>
            <w:noWrap w:val="0"/>
            <w:vAlign w:val="top"/>
          </w:tcPr>
          <w:p w14:paraId="13B87CED">
            <w:pPr>
              <w:widowControl/>
              <w:jc w:val="center"/>
              <w:rPr>
                <w:rFonts w:ascii="仿宋_GB2312" w:hAnsi="Arial" w:eastAsia="仿宋_GB2312" w:cs="Arial"/>
                <w:color w:val="000000"/>
                <w:kern w:val="0"/>
                <w:szCs w:val="21"/>
              </w:rPr>
            </w:pPr>
          </w:p>
        </w:tc>
        <w:tc>
          <w:tcPr>
            <w:tcW w:w="1484" w:type="dxa"/>
            <w:noWrap w:val="0"/>
            <w:vAlign w:val="top"/>
          </w:tcPr>
          <w:p w14:paraId="29E066EA">
            <w:pPr>
              <w:widowControl/>
              <w:jc w:val="center"/>
              <w:rPr>
                <w:rFonts w:ascii="仿宋_GB2312" w:hAnsi="Arial" w:eastAsia="仿宋_GB2312" w:cs="Arial"/>
                <w:color w:val="000000"/>
                <w:kern w:val="0"/>
                <w:szCs w:val="21"/>
              </w:rPr>
            </w:pPr>
          </w:p>
        </w:tc>
        <w:tc>
          <w:tcPr>
            <w:tcW w:w="1483" w:type="dxa"/>
            <w:noWrap w:val="0"/>
            <w:vAlign w:val="top"/>
          </w:tcPr>
          <w:p w14:paraId="1673F6B1">
            <w:pPr>
              <w:widowControl/>
              <w:jc w:val="center"/>
              <w:rPr>
                <w:rFonts w:ascii="仿宋_GB2312" w:hAnsi="Arial" w:eastAsia="仿宋_GB2312" w:cs="Arial"/>
                <w:color w:val="000000"/>
                <w:kern w:val="0"/>
                <w:szCs w:val="21"/>
              </w:rPr>
            </w:pPr>
          </w:p>
        </w:tc>
        <w:tc>
          <w:tcPr>
            <w:tcW w:w="1267" w:type="dxa"/>
            <w:noWrap w:val="0"/>
            <w:vAlign w:val="top"/>
          </w:tcPr>
          <w:p w14:paraId="6DCF2052">
            <w:pPr>
              <w:widowControl/>
              <w:jc w:val="center"/>
              <w:rPr>
                <w:rFonts w:ascii="仿宋_GB2312" w:hAnsi="Arial" w:eastAsia="仿宋_GB2312" w:cs="Arial"/>
                <w:color w:val="000000"/>
                <w:kern w:val="0"/>
                <w:szCs w:val="21"/>
              </w:rPr>
            </w:pPr>
          </w:p>
        </w:tc>
      </w:tr>
      <w:tr w14:paraId="774ADC7D">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6" w:hRule="atLeast"/>
        </w:trPr>
        <w:tc>
          <w:tcPr>
            <w:tcW w:w="2835" w:type="dxa"/>
            <w:noWrap w:val="0"/>
            <w:vAlign w:val="top"/>
          </w:tcPr>
          <w:p w14:paraId="1BCCD5DE">
            <w:pPr>
              <w:widowControl/>
              <w:ind w:firstLine="840" w:firstLineChars="400"/>
              <w:jc w:val="both"/>
              <w:rPr>
                <w:rFonts w:ascii="仿宋_GB2312" w:hAnsi="Arial" w:eastAsia="仿宋_GB2312" w:cs="Arial"/>
                <w:color w:val="000000"/>
                <w:kern w:val="0"/>
                <w:szCs w:val="21"/>
              </w:rPr>
            </w:pPr>
            <w:r>
              <w:rPr>
                <w:rFonts w:hint="eastAsia" w:ascii="仿宋_GB2312" w:hAnsi="Arial" w:eastAsia="仿宋_GB2312" w:cs="Arial"/>
                <w:color w:val="000000"/>
                <w:kern w:val="0"/>
                <w:szCs w:val="21"/>
              </w:rPr>
              <w:t>转销</w:t>
            </w:r>
          </w:p>
        </w:tc>
        <w:tc>
          <w:tcPr>
            <w:tcW w:w="1442" w:type="dxa"/>
            <w:noWrap w:val="0"/>
            <w:vAlign w:val="top"/>
          </w:tcPr>
          <w:p w14:paraId="739D3517">
            <w:pPr>
              <w:widowControl/>
              <w:jc w:val="center"/>
              <w:rPr>
                <w:rFonts w:ascii="仿宋_GB2312" w:hAnsi="Arial" w:eastAsia="仿宋_GB2312" w:cs="Arial"/>
                <w:color w:val="000000"/>
                <w:kern w:val="0"/>
                <w:szCs w:val="21"/>
              </w:rPr>
            </w:pPr>
          </w:p>
        </w:tc>
        <w:tc>
          <w:tcPr>
            <w:tcW w:w="1484" w:type="dxa"/>
            <w:noWrap w:val="0"/>
            <w:vAlign w:val="top"/>
          </w:tcPr>
          <w:p w14:paraId="45EAFDC3">
            <w:pPr>
              <w:widowControl/>
              <w:jc w:val="center"/>
              <w:rPr>
                <w:rFonts w:ascii="仿宋_GB2312" w:hAnsi="Arial" w:eastAsia="仿宋_GB2312" w:cs="Arial"/>
                <w:color w:val="000000"/>
                <w:kern w:val="0"/>
                <w:szCs w:val="21"/>
              </w:rPr>
            </w:pPr>
          </w:p>
        </w:tc>
        <w:tc>
          <w:tcPr>
            <w:tcW w:w="1483" w:type="dxa"/>
            <w:noWrap w:val="0"/>
            <w:vAlign w:val="top"/>
          </w:tcPr>
          <w:p w14:paraId="28F85079">
            <w:pPr>
              <w:widowControl/>
              <w:jc w:val="center"/>
              <w:rPr>
                <w:rFonts w:ascii="仿宋_GB2312" w:hAnsi="Arial" w:eastAsia="仿宋_GB2312" w:cs="Arial"/>
                <w:color w:val="000000"/>
                <w:kern w:val="0"/>
                <w:szCs w:val="21"/>
              </w:rPr>
            </w:pPr>
          </w:p>
        </w:tc>
        <w:tc>
          <w:tcPr>
            <w:tcW w:w="1267" w:type="dxa"/>
            <w:noWrap w:val="0"/>
            <w:vAlign w:val="top"/>
          </w:tcPr>
          <w:p w14:paraId="7DBC9ABC">
            <w:pPr>
              <w:widowControl/>
              <w:jc w:val="center"/>
              <w:rPr>
                <w:rFonts w:ascii="仿宋_GB2312" w:hAnsi="Arial" w:eastAsia="仿宋_GB2312" w:cs="Arial"/>
                <w:color w:val="000000"/>
                <w:kern w:val="0"/>
                <w:szCs w:val="21"/>
              </w:rPr>
            </w:pPr>
          </w:p>
        </w:tc>
      </w:tr>
      <w:tr w14:paraId="4F4F643A">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6" w:hRule="atLeast"/>
        </w:trPr>
        <w:tc>
          <w:tcPr>
            <w:tcW w:w="2835" w:type="dxa"/>
            <w:noWrap w:val="0"/>
            <w:vAlign w:val="top"/>
          </w:tcPr>
          <w:p w14:paraId="04B3448B">
            <w:pPr>
              <w:widowControl/>
              <w:jc w:val="left"/>
              <w:rPr>
                <w:rFonts w:ascii="仿宋_GB2312" w:hAnsi="Arial" w:eastAsia="仿宋_GB2312" w:cs="Arial"/>
                <w:kern w:val="0"/>
                <w:szCs w:val="21"/>
              </w:rPr>
            </w:pPr>
            <w:r>
              <w:rPr>
                <w:rFonts w:ascii="仿宋_GB2312" w:hAnsi="Arial" w:eastAsia="仿宋_GB2312" w:cs="Arial"/>
                <w:kern w:val="0"/>
                <w:szCs w:val="21"/>
              </w:rPr>
              <w:t>4.</w:t>
            </w:r>
            <w:r>
              <w:rPr>
                <w:rFonts w:hint="eastAsia" w:ascii="仿宋_GB2312" w:hAnsi="Arial" w:eastAsia="仿宋_GB2312" w:cs="Arial"/>
                <w:kern w:val="0"/>
                <w:szCs w:val="21"/>
              </w:rPr>
              <w:t>期末余额</w:t>
            </w:r>
          </w:p>
        </w:tc>
        <w:tc>
          <w:tcPr>
            <w:tcW w:w="1442" w:type="dxa"/>
            <w:noWrap w:val="0"/>
            <w:vAlign w:val="top"/>
          </w:tcPr>
          <w:p w14:paraId="3E58A840">
            <w:pPr>
              <w:widowControl/>
              <w:jc w:val="center"/>
              <w:rPr>
                <w:rFonts w:ascii="仿宋_GB2312" w:hAnsi="Arial" w:eastAsia="仿宋_GB2312" w:cs="Arial"/>
                <w:color w:val="000000"/>
                <w:kern w:val="0"/>
                <w:szCs w:val="21"/>
              </w:rPr>
            </w:pPr>
          </w:p>
        </w:tc>
        <w:tc>
          <w:tcPr>
            <w:tcW w:w="1484" w:type="dxa"/>
            <w:noWrap w:val="0"/>
            <w:vAlign w:val="top"/>
          </w:tcPr>
          <w:p w14:paraId="14AD079F">
            <w:pPr>
              <w:widowControl/>
              <w:jc w:val="center"/>
              <w:rPr>
                <w:rFonts w:ascii="仿宋_GB2312" w:hAnsi="Arial" w:eastAsia="仿宋_GB2312" w:cs="Arial"/>
                <w:color w:val="000000"/>
                <w:kern w:val="0"/>
                <w:szCs w:val="21"/>
              </w:rPr>
            </w:pPr>
          </w:p>
        </w:tc>
        <w:tc>
          <w:tcPr>
            <w:tcW w:w="1483" w:type="dxa"/>
            <w:noWrap w:val="0"/>
            <w:vAlign w:val="top"/>
          </w:tcPr>
          <w:p w14:paraId="6DA08B3B">
            <w:pPr>
              <w:widowControl/>
              <w:jc w:val="center"/>
              <w:rPr>
                <w:rFonts w:ascii="仿宋_GB2312" w:hAnsi="Arial" w:eastAsia="仿宋_GB2312" w:cs="Arial"/>
                <w:color w:val="000000"/>
                <w:kern w:val="0"/>
                <w:szCs w:val="21"/>
              </w:rPr>
            </w:pPr>
          </w:p>
        </w:tc>
        <w:tc>
          <w:tcPr>
            <w:tcW w:w="1267" w:type="dxa"/>
            <w:noWrap w:val="0"/>
            <w:vAlign w:val="top"/>
          </w:tcPr>
          <w:p w14:paraId="697763F6">
            <w:pPr>
              <w:widowControl/>
              <w:jc w:val="center"/>
              <w:rPr>
                <w:rFonts w:ascii="仿宋_GB2312" w:hAnsi="Arial" w:eastAsia="仿宋_GB2312" w:cs="Arial"/>
                <w:color w:val="000000"/>
                <w:kern w:val="0"/>
                <w:szCs w:val="21"/>
              </w:rPr>
            </w:pPr>
          </w:p>
        </w:tc>
      </w:tr>
      <w:tr w14:paraId="1D99C579">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6" w:hRule="atLeast"/>
        </w:trPr>
        <w:tc>
          <w:tcPr>
            <w:tcW w:w="2835" w:type="dxa"/>
            <w:noWrap w:val="0"/>
            <w:vAlign w:val="top"/>
          </w:tcPr>
          <w:p w14:paraId="592024BA">
            <w:pPr>
              <w:widowControl/>
              <w:jc w:val="left"/>
              <w:rPr>
                <w:rFonts w:ascii="仿宋_GB2312" w:hAnsi="Arial" w:eastAsia="仿宋_GB2312" w:cs="Arial"/>
                <w:color w:val="000000"/>
                <w:kern w:val="0"/>
                <w:szCs w:val="21"/>
              </w:rPr>
            </w:pPr>
            <w:r>
              <w:rPr>
                <w:rFonts w:hint="eastAsia" w:ascii="仿宋_GB2312" w:hAnsi="Arial" w:eastAsia="仿宋_GB2312" w:cs="Arial"/>
                <w:color w:val="000000"/>
                <w:kern w:val="0"/>
                <w:szCs w:val="21"/>
              </w:rPr>
              <w:t>三、账面价值</w:t>
            </w:r>
          </w:p>
        </w:tc>
        <w:tc>
          <w:tcPr>
            <w:tcW w:w="1442" w:type="dxa"/>
            <w:noWrap w:val="0"/>
            <w:vAlign w:val="top"/>
          </w:tcPr>
          <w:p w14:paraId="1CC3405D">
            <w:pPr>
              <w:widowControl/>
              <w:jc w:val="center"/>
              <w:rPr>
                <w:rFonts w:ascii="仿宋_GB2312" w:hAnsi="Arial" w:eastAsia="仿宋_GB2312" w:cs="Arial"/>
                <w:color w:val="000000"/>
                <w:kern w:val="0"/>
                <w:szCs w:val="21"/>
              </w:rPr>
            </w:pPr>
            <w:r>
              <w:rPr>
                <w:rFonts w:hint="eastAsia" w:ascii="仿宋_GB2312" w:hAnsi="Arial" w:eastAsia="仿宋_GB2312" w:cs="Arial"/>
                <w:color w:val="000000"/>
                <w:kern w:val="0"/>
                <w:szCs w:val="21"/>
              </w:rPr>
              <w:t>——</w:t>
            </w:r>
          </w:p>
        </w:tc>
        <w:tc>
          <w:tcPr>
            <w:tcW w:w="1484" w:type="dxa"/>
            <w:noWrap w:val="0"/>
            <w:vAlign w:val="top"/>
          </w:tcPr>
          <w:p w14:paraId="35721A9A">
            <w:pPr>
              <w:widowControl/>
              <w:jc w:val="center"/>
              <w:rPr>
                <w:rFonts w:ascii="仿宋_GB2312" w:hAnsi="Arial" w:eastAsia="仿宋_GB2312" w:cs="Arial"/>
                <w:color w:val="000000"/>
                <w:kern w:val="0"/>
                <w:szCs w:val="21"/>
              </w:rPr>
            </w:pPr>
            <w:r>
              <w:rPr>
                <w:rFonts w:hint="eastAsia" w:ascii="仿宋_GB2312" w:hAnsi="Arial" w:eastAsia="仿宋_GB2312" w:cs="Arial"/>
                <w:color w:val="000000"/>
                <w:kern w:val="0"/>
                <w:szCs w:val="21"/>
              </w:rPr>
              <w:t>——</w:t>
            </w:r>
          </w:p>
        </w:tc>
        <w:tc>
          <w:tcPr>
            <w:tcW w:w="1483" w:type="dxa"/>
            <w:noWrap w:val="0"/>
            <w:vAlign w:val="top"/>
          </w:tcPr>
          <w:p w14:paraId="4839C6F1">
            <w:pPr>
              <w:widowControl/>
              <w:jc w:val="center"/>
              <w:rPr>
                <w:rFonts w:ascii="仿宋_GB2312" w:hAnsi="Arial" w:eastAsia="仿宋_GB2312" w:cs="Arial"/>
                <w:color w:val="000000"/>
                <w:kern w:val="0"/>
                <w:szCs w:val="21"/>
              </w:rPr>
            </w:pPr>
            <w:r>
              <w:rPr>
                <w:rFonts w:hint="eastAsia" w:ascii="仿宋_GB2312" w:hAnsi="Arial" w:eastAsia="仿宋_GB2312" w:cs="Arial"/>
                <w:color w:val="000000"/>
                <w:kern w:val="0"/>
                <w:szCs w:val="21"/>
              </w:rPr>
              <w:t>——</w:t>
            </w:r>
          </w:p>
        </w:tc>
        <w:tc>
          <w:tcPr>
            <w:tcW w:w="1267" w:type="dxa"/>
            <w:noWrap w:val="0"/>
            <w:vAlign w:val="top"/>
          </w:tcPr>
          <w:p w14:paraId="73BC90C1">
            <w:pPr>
              <w:widowControl/>
              <w:jc w:val="center"/>
              <w:rPr>
                <w:rFonts w:ascii="仿宋_GB2312" w:hAnsi="Arial" w:eastAsia="仿宋_GB2312" w:cs="Arial"/>
                <w:color w:val="000000"/>
                <w:kern w:val="0"/>
                <w:szCs w:val="21"/>
              </w:rPr>
            </w:pPr>
            <w:r>
              <w:rPr>
                <w:rFonts w:hint="eastAsia" w:ascii="仿宋_GB2312" w:hAnsi="Arial" w:eastAsia="仿宋_GB2312" w:cs="Arial"/>
                <w:color w:val="000000"/>
                <w:kern w:val="0"/>
                <w:szCs w:val="21"/>
              </w:rPr>
              <w:t>——</w:t>
            </w:r>
          </w:p>
        </w:tc>
      </w:tr>
      <w:tr w14:paraId="15A66836">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6" w:hRule="atLeast"/>
        </w:trPr>
        <w:tc>
          <w:tcPr>
            <w:tcW w:w="2835" w:type="dxa"/>
            <w:tcBorders>
              <w:bottom w:val="dotted" w:color="auto" w:sz="4" w:space="0"/>
            </w:tcBorders>
            <w:noWrap w:val="0"/>
            <w:vAlign w:val="top"/>
          </w:tcPr>
          <w:p w14:paraId="14555155">
            <w:pPr>
              <w:widowControl/>
              <w:jc w:val="left"/>
              <w:rPr>
                <w:rFonts w:ascii="仿宋_GB2312" w:hAnsi="Arial" w:eastAsia="仿宋_GB2312" w:cs="Arial"/>
                <w:kern w:val="0"/>
                <w:szCs w:val="21"/>
              </w:rPr>
            </w:pPr>
            <w:r>
              <w:rPr>
                <w:rFonts w:ascii="仿宋_GB2312" w:hAnsi="Arial" w:eastAsia="仿宋_GB2312" w:cs="Arial"/>
                <w:kern w:val="0"/>
                <w:szCs w:val="21"/>
              </w:rPr>
              <w:t>1.</w:t>
            </w:r>
            <w:r>
              <w:rPr>
                <w:rFonts w:hint="eastAsia" w:ascii="仿宋_GB2312" w:hAnsi="Arial" w:eastAsia="仿宋_GB2312" w:cs="Arial"/>
                <w:kern w:val="0"/>
                <w:szCs w:val="21"/>
              </w:rPr>
              <w:t>期末账面价值</w:t>
            </w:r>
          </w:p>
        </w:tc>
        <w:tc>
          <w:tcPr>
            <w:tcW w:w="1442" w:type="dxa"/>
            <w:tcBorders>
              <w:bottom w:val="dotted" w:color="auto" w:sz="4" w:space="0"/>
            </w:tcBorders>
            <w:noWrap w:val="0"/>
            <w:vAlign w:val="top"/>
          </w:tcPr>
          <w:p w14:paraId="0C21D7BD">
            <w:pPr>
              <w:widowControl/>
              <w:jc w:val="center"/>
              <w:rPr>
                <w:rFonts w:ascii="仿宋_GB2312" w:hAnsi="Arial" w:eastAsia="仿宋_GB2312" w:cs="Arial"/>
                <w:color w:val="000000"/>
                <w:kern w:val="0"/>
                <w:szCs w:val="21"/>
              </w:rPr>
            </w:pPr>
          </w:p>
        </w:tc>
        <w:tc>
          <w:tcPr>
            <w:tcW w:w="1484" w:type="dxa"/>
            <w:tcBorders>
              <w:bottom w:val="dotted" w:color="auto" w:sz="4" w:space="0"/>
            </w:tcBorders>
            <w:noWrap w:val="0"/>
            <w:vAlign w:val="top"/>
          </w:tcPr>
          <w:p w14:paraId="3BFE215E">
            <w:pPr>
              <w:widowControl/>
              <w:jc w:val="center"/>
              <w:rPr>
                <w:rFonts w:ascii="仿宋_GB2312" w:hAnsi="Arial" w:eastAsia="仿宋_GB2312" w:cs="Arial"/>
                <w:color w:val="000000"/>
                <w:kern w:val="0"/>
                <w:szCs w:val="21"/>
              </w:rPr>
            </w:pPr>
          </w:p>
        </w:tc>
        <w:tc>
          <w:tcPr>
            <w:tcW w:w="1483" w:type="dxa"/>
            <w:tcBorders>
              <w:bottom w:val="dotted" w:color="auto" w:sz="4" w:space="0"/>
            </w:tcBorders>
            <w:noWrap w:val="0"/>
            <w:vAlign w:val="top"/>
          </w:tcPr>
          <w:p w14:paraId="66486FB0">
            <w:pPr>
              <w:widowControl/>
              <w:jc w:val="center"/>
              <w:rPr>
                <w:rFonts w:ascii="仿宋_GB2312" w:hAnsi="Arial" w:eastAsia="仿宋_GB2312" w:cs="Arial"/>
                <w:color w:val="000000"/>
                <w:kern w:val="0"/>
                <w:szCs w:val="21"/>
              </w:rPr>
            </w:pPr>
          </w:p>
        </w:tc>
        <w:tc>
          <w:tcPr>
            <w:tcW w:w="1267" w:type="dxa"/>
            <w:tcBorders>
              <w:bottom w:val="dotted" w:color="auto" w:sz="4" w:space="0"/>
            </w:tcBorders>
            <w:noWrap w:val="0"/>
            <w:vAlign w:val="top"/>
          </w:tcPr>
          <w:p w14:paraId="48968360">
            <w:pPr>
              <w:widowControl/>
              <w:jc w:val="center"/>
              <w:rPr>
                <w:rFonts w:ascii="仿宋_GB2312" w:hAnsi="Arial" w:eastAsia="仿宋_GB2312" w:cs="Arial"/>
                <w:color w:val="000000"/>
                <w:kern w:val="0"/>
                <w:szCs w:val="21"/>
              </w:rPr>
            </w:pPr>
          </w:p>
        </w:tc>
      </w:tr>
      <w:tr w14:paraId="21B43941">
        <w:tblPrEx>
          <w:tblBorders>
            <w:top w:val="none" w:color="auto" w:sz="0" w:space="0"/>
            <w:left w:val="none" w:color="auto" w:sz="0" w:space="0"/>
            <w:bottom w:val="none" w:color="auto" w:sz="0"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8" w:hRule="atLeast"/>
        </w:trPr>
        <w:tc>
          <w:tcPr>
            <w:tcW w:w="2835" w:type="dxa"/>
            <w:tcBorders>
              <w:top w:val="dotted" w:color="auto" w:sz="4" w:space="0"/>
              <w:bottom w:val="single" w:color="auto" w:sz="12" w:space="0"/>
            </w:tcBorders>
            <w:noWrap w:val="0"/>
            <w:vAlign w:val="center"/>
          </w:tcPr>
          <w:p w14:paraId="450ED719">
            <w:pPr>
              <w:widowControl/>
              <w:jc w:val="left"/>
              <w:rPr>
                <w:rFonts w:ascii="仿宋_GB2312" w:hAnsi="Arial" w:eastAsia="仿宋_GB2312" w:cs="Arial"/>
                <w:kern w:val="0"/>
                <w:szCs w:val="21"/>
              </w:rPr>
            </w:pPr>
            <w:r>
              <w:rPr>
                <w:rFonts w:ascii="仿宋_GB2312" w:hAnsi="Arial" w:eastAsia="仿宋_GB2312" w:cs="Arial"/>
                <w:kern w:val="0"/>
                <w:szCs w:val="21"/>
              </w:rPr>
              <w:t>2.</w:t>
            </w:r>
            <w:r>
              <w:rPr>
                <w:rFonts w:hint="eastAsia" w:ascii="仿宋_GB2312" w:hAnsi="Arial" w:eastAsia="仿宋_GB2312" w:cs="Arial"/>
                <w:kern w:val="0"/>
                <w:szCs w:val="21"/>
              </w:rPr>
              <w:t>期初账面价值</w:t>
            </w:r>
          </w:p>
        </w:tc>
        <w:tc>
          <w:tcPr>
            <w:tcW w:w="1442" w:type="dxa"/>
            <w:tcBorders>
              <w:top w:val="dotted" w:color="auto" w:sz="4" w:space="0"/>
              <w:bottom w:val="single" w:color="auto" w:sz="12" w:space="0"/>
            </w:tcBorders>
            <w:noWrap w:val="0"/>
            <w:vAlign w:val="top"/>
          </w:tcPr>
          <w:p w14:paraId="4E5C9327">
            <w:pPr>
              <w:widowControl/>
              <w:jc w:val="center"/>
              <w:rPr>
                <w:rFonts w:ascii="仿宋_GB2312" w:hAnsi="Arial" w:eastAsia="仿宋_GB2312" w:cs="Arial"/>
                <w:color w:val="000000"/>
                <w:kern w:val="0"/>
                <w:szCs w:val="21"/>
              </w:rPr>
            </w:pPr>
          </w:p>
        </w:tc>
        <w:tc>
          <w:tcPr>
            <w:tcW w:w="1484" w:type="dxa"/>
            <w:tcBorders>
              <w:top w:val="dotted" w:color="auto" w:sz="4" w:space="0"/>
              <w:bottom w:val="single" w:color="auto" w:sz="12" w:space="0"/>
            </w:tcBorders>
            <w:noWrap w:val="0"/>
            <w:vAlign w:val="top"/>
          </w:tcPr>
          <w:p w14:paraId="207E12AD">
            <w:pPr>
              <w:widowControl/>
              <w:jc w:val="center"/>
              <w:rPr>
                <w:rFonts w:ascii="仿宋_GB2312" w:hAnsi="Arial" w:eastAsia="仿宋_GB2312" w:cs="Arial"/>
                <w:color w:val="000000"/>
                <w:kern w:val="0"/>
                <w:szCs w:val="21"/>
              </w:rPr>
            </w:pPr>
          </w:p>
        </w:tc>
        <w:tc>
          <w:tcPr>
            <w:tcW w:w="1483" w:type="dxa"/>
            <w:tcBorders>
              <w:top w:val="dotted" w:color="auto" w:sz="4" w:space="0"/>
              <w:bottom w:val="single" w:color="auto" w:sz="12" w:space="0"/>
            </w:tcBorders>
            <w:noWrap w:val="0"/>
            <w:vAlign w:val="top"/>
          </w:tcPr>
          <w:p w14:paraId="6F687BAE">
            <w:pPr>
              <w:widowControl/>
              <w:jc w:val="center"/>
              <w:rPr>
                <w:rFonts w:ascii="仿宋_GB2312" w:hAnsi="Arial" w:eastAsia="仿宋_GB2312" w:cs="Arial"/>
                <w:color w:val="000000"/>
                <w:kern w:val="0"/>
                <w:szCs w:val="21"/>
              </w:rPr>
            </w:pPr>
          </w:p>
        </w:tc>
        <w:tc>
          <w:tcPr>
            <w:tcW w:w="1267" w:type="dxa"/>
            <w:tcBorders>
              <w:top w:val="dotted" w:color="auto" w:sz="4" w:space="0"/>
              <w:bottom w:val="single" w:color="auto" w:sz="12" w:space="0"/>
            </w:tcBorders>
            <w:noWrap w:val="0"/>
            <w:vAlign w:val="top"/>
          </w:tcPr>
          <w:p w14:paraId="70DCB30F">
            <w:pPr>
              <w:widowControl/>
              <w:jc w:val="center"/>
              <w:rPr>
                <w:rFonts w:ascii="仿宋_GB2312" w:hAnsi="Arial" w:eastAsia="仿宋_GB2312" w:cs="Arial"/>
                <w:color w:val="000000"/>
                <w:kern w:val="0"/>
                <w:szCs w:val="21"/>
              </w:rPr>
            </w:pPr>
          </w:p>
        </w:tc>
      </w:tr>
    </w:tbl>
    <w:p w14:paraId="734A8B3F">
      <w:pPr>
        <w:pStyle w:val="3"/>
      </w:pPr>
      <w:r>
        <w:rPr>
          <w:rFonts w:hint="eastAsia"/>
        </w:rPr>
        <w:t>合同资产</w:t>
      </w:r>
    </w:p>
    <w:p w14:paraId="02D70444">
      <w:pPr>
        <w:pStyle w:val="4"/>
        <w:tabs>
          <w:tab w:val="left" w:pos="0"/>
        </w:tabs>
      </w:pPr>
      <w:r>
        <w:rPr>
          <w:rFonts w:hint="eastAsia"/>
        </w:rPr>
        <w:t>合同资产情况</w:t>
      </w:r>
    </w:p>
    <w:tbl>
      <w:tblPr>
        <w:tblStyle w:val="16"/>
        <w:tblW w:w="8522" w:type="dxa"/>
        <w:tblInd w:w="0" w:type="dxa"/>
        <w:tblLayout w:type="fixed"/>
        <w:tblCellMar>
          <w:top w:w="0" w:type="dxa"/>
          <w:left w:w="108" w:type="dxa"/>
          <w:bottom w:w="0" w:type="dxa"/>
          <w:right w:w="108" w:type="dxa"/>
        </w:tblCellMar>
      </w:tblPr>
      <w:tblGrid>
        <w:gridCol w:w="2186"/>
        <w:gridCol w:w="1056"/>
        <w:gridCol w:w="1056"/>
        <w:gridCol w:w="1056"/>
        <w:gridCol w:w="1056"/>
        <w:gridCol w:w="1056"/>
        <w:gridCol w:w="1056"/>
      </w:tblGrid>
      <w:tr w14:paraId="3C20FD91">
        <w:tblPrEx>
          <w:tblCellMar>
            <w:top w:w="0" w:type="dxa"/>
            <w:left w:w="108" w:type="dxa"/>
            <w:bottom w:w="0" w:type="dxa"/>
            <w:right w:w="108" w:type="dxa"/>
          </w:tblCellMar>
        </w:tblPrEx>
        <w:trPr>
          <w:trHeight w:val="340" w:hRule="atLeast"/>
        </w:trPr>
        <w:tc>
          <w:tcPr>
            <w:tcW w:w="2186" w:type="dxa"/>
            <w:vMerge w:val="restart"/>
            <w:tcBorders>
              <w:top w:val="single" w:color="auto" w:sz="12" w:space="0"/>
              <w:left w:val="nil"/>
              <w:bottom w:val="dotted" w:color="auto" w:sz="4" w:space="0"/>
              <w:right w:val="dotted" w:color="auto" w:sz="4" w:space="0"/>
            </w:tcBorders>
            <w:noWrap w:val="0"/>
            <w:vAlign w:val="center"/>
          </w:tcPr>
          <w:p w14:paraId="027AA32C">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项</w:t>
            </w:r>
            <w:r>
              <w:rPr>
                <w:rFonts w:ascii="仿宋_GB2312" w:hAnsi="宋体" w:eastAsia="仿宋_GB2312"/>
                <w:kern w:val="0"/>
                <w:position w:val="-1"/>
                <w:szCs w:val="21"/>
              </w:rPr>
              <w:t xml:space="preserve">  </w:t>
            </w:r>
            <w:r>
              <w:rPr>
                <w:rFonts w:hint="eastAsia" w:ascii="仿宋_GB2312" w:hAnsi="宋体" w:eastAsia="仿宋_GB2312"/>
                <w:kern w:val="0"/>
                <w:position w:val="-1"/>
                <w:szCs w:val="21"/>
              </w:rPr>
              <w:t>目</w:t>
            </w:r>
          </w:p>
        </w:tc>
        <w:tc>
          <w:tcPr>
            <w:tcW w:w="3168" w:type="dxa"/>
            <w:gridSpan w:val="3"/>
            <w:tcBorders>
              <w:top w:val="single" w:color="auto" w:sz="12" w:space="0"/>
              <w:left w:val="nil"/>
              <w:bottom w:val="dotted" w:color="auto" w:sz="4" w:space="0"/>
              <w:right w:val="dotted" w:color="000000" w:sz="4" w:space="0"/>
            </w:tcBorders>
            <w:noWrap w:val="0"/>
            <w:vAlign w:val="center"/>
          </w:tcPr>
          <w:p w14:paraId="552D1C3D">
            <w:pPr>
              <w:widowControl/>
              <w:spacing w:line="240" w:lineRule="atLeast"/>
              <w:jc w:val="center"/>
              <w:rPr>
                <w:rFonts w:ascii="仿宋_GB2312" w:hAnsi="宋体" w:eastAsia="仿宋_GB2312"/>
                <w:kern w:val="0"/>
                <w:position w:val="-1"/>
                <w:szCs w:val="21"/>
                <w:highlight w:val="yellow"/>
              </w:rPr>
            </w:pPr>
            <w:r>
              <w:rPr>
                <w:rFonts w:hint="eastAsia" w:ascii="仿宋_GB2312" w:hAnsi="宋体" w:eastAsia="仿宋_GB2312"/>
                <w:kern w:val="0"/>
                <w:position w:val="-1"/>
                <w:szCs w:val="21"/>
              </w:rPr>
              <w:t>期末余额</w:t>
            </w:r>
          </w:p>
        </w:tc>
        <w:tc>
          <w:tcPr>
            <w:tcW w:w="3168" w:type="dxa"/>
            <w:gridSpan w:val="3"/>
            <w:tcBorders>
              <w:top w:val="single" w:color="auto" w:sz="12" w:space="0"/>
              <w:left w:val="nil"/>
              <w:bottom w:val="dotted" w:color="auto" w:sz="4" w:space="0"/>
              <w:right w:val="nil"/>
            </w:tcBorders>
            <w:noWrap w:val="0"/>
            <w:vAlign w:val="center"/>
          </w:tcPr>
          <w:p w14:paraId="5BACA81D">
            <w:pPr>
              <w:widowControl/>
              <w:spacing w:line="240" w:lineRule="atLeast"/>
              <w:jc w:val="center"/>
              <w:rPr>
                <w:rFonts w:ascii="仿宋_GB2312" w:hAnsi="宋体" w:eastAsia="仿宋_GB2312"/>
                <w:kern w:val="0"/>
                <w:position w:val="-1"/>
                <w:szCs w:val="21"/>
                <w:highlight w:val="yellow"/>
              </w:rPr>
            </w:pPr>
            <w:r>
              <w:rPr>
                <w:rFonts w:hint="eastAsia" w:ascii="仿宋_GB2312" w:hAnsi="宋体" w:eastAsia="仿宋_GB2312"/>
                <w:kern w:val="0"/>
                <w:position w:val="-1"/>
                <w:szCs w:val="21"/>
              </w:rPr>
              <w:t>期初余额</w:t>
            </w:r>
          </w:p>
        </w:tc>
      </w:tr>
      <w:tr w14:paraId="4EBD27A3">
        <w:tblPrEx>
          <w:tblCellMar>
            <w:top w:w="0" w:type="dxa"/>
            <w:left w:w="108" w:type="dxa"/>
            <w:bottom w:w="0" w:type="dxa"/>
            <w:right w:w="108" w:type="dxa"/>
          </w:tblCellMar>
        </w:tblPrEx>
        <w:trPr>
          <w:trHeight w:val="340" w:hRule="atLeast"/>
        </w:trPr>
        <w:tc>
          <w:tcPr>
            <w:tcW w:w="2186" w:type="dxa"/>
            <w:vMerge w:val="continue"/>
            <w:tcBorders>
              <w:top w:val="single" w:color="auto" w:sz="12" w:space="0"/>
              <w:left w:val="nil"/>
              <w:bottom w:val="dotted" w:color="auto" w:sz="4" w:space="0"/>
              <w:right w:val="dotted" w:color="auto" w:sz="4" w:space="0"/>
            </w:tcBorders>
            <w:noWrap w:val="0"/>
            <w:vAlign w:val="center"/>
          </w:tcPr>
          <w:p w14:paraId="578A351C">
            <w:pPr>
              <w:widowControl/>
              <w:spacing w:line="240" w:lineRule="atLeast"/>
              <w:jc w:val="center"/>
              <w:rPr>
                <w:rFonts w:ascii="仿宋_GB2312" w:hAnsi="宋体" w:eastAsia="仿宋_GB2312"/>
                <w:kern w:val="0"/>
                <w:position w:val="-1"/>
                <w:szCs w:val="21"/>
              </w:rPr>
            </w:pPr>
          </w:p>
        </w:tc>
        <w:tc>
          <w:tcPr>
            <w:tcW w:w="1056" w:type="dxa"/>
            <w:tcBorders>
              <w:top w:val="nil"/>
              <w:left w:val="nil"/>
              <w:bottom w:val="dotted" w:color="auto" w:sz="4" w:space="0"/>
              <w:right w:val="dotted" w:color="auto" w:sz="4" w:space="0"/>
            </w:tcBorders>
            <w:noWrap w:val="0"/>
            <w:vAlign w:val="center"/>
          </w:tcPr>
          <w:p w14:paraId="70E2B9D4">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账面余额</w:t>
            </w:r>
          </w:p>
        </w:tc>
        <w:tc>
          <w:tcPr>
            <w:tcW w:w="1056" w:type="dxa"/>
            <w:tcBorders>
              <w:top w:val="nil"/>
              <w:left w:val="nil"/>
              <w:bottom w:val="dotted" w:color="auto" w:sz="4" w:space="0"/>
              <w:right w:val="dotted" w:color="auto" w:sz="4" w:space="0"/>
            </w:tcBorders>
            <w:noWrap w:val="0"/>
            <w:vAlign w:val="center"/>
          </w:tcPr>
          <w:p w14:paraId="556DDF53">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减值准备</w:t>
            </w:r>
          </w:p>
        </w:tc>
        <w:tc>
          <w:tcPr>
            <w:tcW w:w="1056" w:type="dxa"/>
            <w:tcBorders>
              <w:top w:val="nil"/>
              <w:left w:val="nil"/>
              <w:bottom w:val="dotted" w:color="auto" w:sz="4" w:space="0"/>
              <w:right w:val="dotted" w:color="auto" w:sz="4" w:space="0"/>
            </w:tcBorders>
            <w:noWrap w:val="0"/>
            <w:vAlign w:val="center"/>
          </w:tcPr>
          <w:p w14:paraId="6DCA928A">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账面价值</w:t>
            </w:r>
          </w:p>
        </w:tc>
        <w:tc>
          <w:tcPr>
            <w:tcW w:w="1056" w:type="dxa"/>
            <w:tcBorders>
              <w:top w:val="nil"/>
              <w:left w:val="nil"/>
              <w:bottom w:val="dotted" w:color="auto" w:sz="4" w:space="0"/>
              <w:right w:val="dotted" w:color="auto" w:sz="4" w:space="0"/>
            </w:tcBorders>
            <w:noWrap w:val="0"/>
            <w:vAlign w:val="center"/>
          </w:tcPr>
          <w:p w14:paraId="2304F8AB">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账面余额</w:t>
            </w:r>
          </w:p>
        </w:tc>
        <w:tc>
          <w:tcPr>
            <w:tcW w:w="1056" w:type="dxa"/>
            <w:tcBorders>
              <w:top w:val="nil"/>
              <w:left w:val="nil"/>
              <w:bottom w:val="dotted" w:color="auto" w:sz="4" w:space="0"/>
              <w:right w:val="dotted" w:color="auto" w:sz="4" w:space="0"/>
            </w:tcBorders>
            <w:noWrap w:val="0"/>
            <w:vAlign w:val="center"/>
          </w:tcPr>
          <w:p w14:paraId="088A79FF">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减值准备</w:t>
            </w:r>
          </w:p>
        </w:tc>
        <w:tc>
          <w:tcPr>
            <w:tcW w:w="1056" w:type="dxa"/>
            <w:tcBorders>
              <w:top w:val="nil"/>
              <w:left w:val="nil"/>
              <w:bottom w:val="dotted" w:color="auto" w:sz="4" w:space="0"/>
              <w:right w:val="nil"/>
            </w:tcBorders>
            <w:noWrap w:val="0"/>
            <w:vAlign w:val="center"/>
          </w:tcPr>
          <w:p w14:paraId="7D6B84BF">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账面价值</w:t>
            </w:r>
          </w:p>
        </w:tc>
      </w:tr>
      <w:tr w14:paraId="788A1EED">
        <w:tblPrEx>
          <w:tblCellMar>
            <w:top w:w="0" w:type="dxa"/>
            <w:left w:w="108" w:type="dxa"/>
            <w:bottom w:w="0" w:type="dxa"/>
            <w:right w:w="108" w:type="dxa"/>
          </w:tblCellMar>
        </w:tblPrEx>
        <w:trPr>
          <w:trHeight w:val="340" w:hRule="atLeast"/>
        </w:trPr>
        <w:tc>
          <w:tcPr>
            <w:tcW w:w="2186" w:type="dxa"/>
            <w:tcBorders>
              <w:top w:val="dotted" w:color="auto" w:sz="4" w:space="0"/>
              <w:left w:val="nil"/>
              <w:bottom w:val="dotted" w:color="auto" w:sz="4" w:space="0"/>
              <w:right w:val="dotted" w:color="auto" w:sz="4" w:space="0"/>
            </w:tcBorders>
            <w:noWrap w:val="0"/>
            <w:vAlign w:val="center"/>
          </w:tcPr>
          <w:p w14:paraId="314ACC12">
            <w:pPr>
              <w:widowControl/>
              <w:spacing w:line="240" w:lineRule="atLeast"/>
              <w:jc w:val="center"/>
              <w:rPr>
                <w:rFonts w:ascii="仿宋_GB2312" w:hAnsi="宋体" w:eastAsia="仿宋_GB2312"/>
                <w:kern w:val="0"/>
                <w:position w:val="-1"/>
                <w:szCs w:val="21"/>
              </w:rPr>
            </w:pPr>
            <w:r>
              <w:rPr>
                <w:rFonts w:ascii="仿宋_GB2312" w:hAnsi="宋体" w:eastAsia="仿宋_GB2312"/>
                <w:kern w:val="0"/>
                <w:position w:val="-1"/>
                <w:szCs w:val="21"/>
              </w:rPr>
              <w:t>　</w:t>
            </w:r>
          </w:p>
        </w:tc>
        <w:tc>
          <w:tcPr>
            <w:tcW w:w="1056" w:type="dxa"/>
            <w:tcBorders>
              <w:top w:val="nil"/>
              <w:left w:val="nil"/>
              <w:bottom w:val="dotted" w:color="auto" w:sz="4" w:space="0"/>
              <w:right w:val="dotted" w:color="auto" w:sz="4" w:space="0"/>
            </w:tcBorders>
            <w:noWrap w:val="0"/>
            <w:vAlign w:val="center"/>
          </w:tcPr>
          <w:p w14:paraId="4646EC87">
            <w:pPr>
              <w:widowControl/>
              <w:spacing w:line="240" w:lineRule="atLeast"/>
              <w:jc w:val="center"/>
              <w:rPr>
                <w:rFonts w:ascii="仿宋_GB2312" w:hAnsi="宋体" w:eastAsia="仿宋_GB2312"/>
                <w:kern w:val="0"/>
                <w:position w:val="-1"/>
                <w:szCs w:val="21"/>
              </w:rPr>
            </w:pPr>
            <w:r>
              <w:rPr>
                <w:rFonts w:ascii="仿宋_GB2312" w:hAnsi="宋体" w:eastAsia="仿宋_GB2312"/>
                <w:kern w:val="0"/>
                <w:position w:val="-1"/>
                <w:szCs w:val="21"/>
              </w:rPr>
              <w:t>　</w:t>
            </w:r>
          </w:p>
        </w:tc>
        <w:tc>
          <w:tcPr>
            <w:tcW w:w="1056" w:type="dxa"/>
            <w:tcBorders>
              <w:top w:val="nil"/>
              <w:left w:val="nil"/>
              <w:bottom w:val="dotted" w:color="auto" w:sz="4" w:space="0"/>
              <w:right w:val="dotted" w:color="auto" w:sz="4" w:space="0"/>
            </w:tcBorders>
            <w:noWrap w:val="0"/>
            <w:vAlign w:val="center"/>
          </w:tcPr>
          <w:p w14:paraId="15BDE179">
            <w:pPr>
              <w:widowControl/>
              <w:spacing w:line="240" w:lineRule="atLeast"/>
              <w:jc w:val="center"/>
              <w:rPr>
                <w:rFonts w:ascii="仿宋_GB2312" w:hAnsi="宋体" w:eastAsia="仿宋_GB2312"/>
                <w:kern w:val="0"/>
                <w:position w:val="-1"/>
                <w:szCs w:val="21"/>
              </w:rPr>
            </w:pPr>
            <w:r>
              <w:rPr>
                <w:rFonts w:ascii="仿宋_GB2312" w:hAnsi="宋体" w:eastAsia="仿宋_GB2312"/>
                <w:kern w:val="0"/>
                <w:position w:val="-1"/>
                <w:szCs w:val="21"/>
              </w:rPr>
              <w:t>　</w:t>
            </w:r>
          </w:p>
        </w:tc>
        <w:tc>
          <w:tcPr>
            <w:tcW w:w="1056" w:type="dxa"/>
            <w:tcBorders>
              <w:top w:val="nil"/>
              <w:left w:val="nil"/>
              <w:bottom w:val="dotted" w:color="auto" w:sz="4" w:space="0"/>
              <w:right w:val="dotted" w:color="auto" w:sz="4" w:space="0"/>
            </w:tcBorders>
            <w:noWrap w:val="0"/>
            <w:vAlign w:val="center"/>
          </w:tcPr>
          <w:p w14:paraId="44A0D6F3">
            <w:pPr>
              <w:widowControl/>
              <w:spacing w:line="240" w:lineRule="atLeast"/>
              <w:jc w:val="center"/>
              <w:rPr>
                <w:rFonts w:ascii="仿宋_GB2312" w:hAnsi="宋体" w:eastAsia="仿宋_GB2312"/>
                <w:kern w:val="0"/>
                <w:position w:val="-1"/>
                <w:szCs w:val="21"/>
              </w:rPr>
            </w:pPr>
            <w:r>
              <w:rPr>
                <w:rFonts w:ascii="仿宋_GB2312" w:hAnsi="宋体" w:eastAsia="仿宋_GB2312"/>
                <w:kern w:val="0"/>
                <w:position w:val="-1"/>
                <w:szCs w:val="21"/>
              </w:rPr>
              <w:t>　</w:t>
            </w:r>
          </w:p>
        </w:tc>
        <w:tc>
          <w:tcPr>
            <w:tcW w:w="1056" w:type="dxa"/>
            <w:tcBorders>
              <w:top w:val="nil"/>
              <w:left w:val="nil"/>
              <w:bottom w:val="dotted" w:color="auto" w:sz="4" w:space="0"/>
              <w:right w:val="dotted" w:color="auto" w:sz="4" w:space="0"/>
            </w:tcBorders>
            <w:noWrap w:val="0"/>
            <w:vAlign w:val="center"/>
          </w:tcPr>
          <w:p w14:paraId="0290BAD0">
            <w:pPr>
              <w:widowControl/>
              <w:spacing w:line="240" w:lineRule="atLeast"/>
              <w:jc w:val="center"/>
              <w:rPr>
                <w:rFonts w:ascii="仿宋_GB2312" w:hAnsi="宋体" w:eastAsia="仿宋_GB2312"/>
                <w:kern w:val="0"/>
                <w:position w:val="-1"/>
                <w:szCs w:val="21"/>
              </w:rPr>
            </w:pPr>
            <w:r>
              <w:rPr>
                <w:rFonts w:ascii="仿宋_GB2312" w:hAnsi="宋体" w:eastAsia="仿宋_GB2312"/>
                <w:kern w:val="0"/>
                <w:position w:val="-1"/>
                <w:szCs w:val="21"/>
              </w:rPr>
              <w:t>　</w:t>
            </w:r>
          </w:p>
        </w:tc>
        <w:tc>
          <w:tcPr>
            <w:tcW w:w="1056" w:type="dxa"/>
            <w:tcBorders>
              <w:top w:val="nil"/>
              <w:left w:val="nil"/>
              <w:bottom w:val="dotted" w:color="auto" w:sz="4" w:space="0"/>
              <w:right w:val="dotted" w:color="auto" w:sz="4" w:space="0"/>
            </w:tcBorders>
            <w:noWrap w:val="0"/>
            <w:vAlign w:val="center"/>
          </w:tcPr>
          <w:p w14:paraId="6DC50D3F">
            <w:pPr>
              <w:widowControl/>
              <w:spacing w:line="240" w:lineRule="atLeast"/>
              <w:jc w:val="center"/>
              <w:rPr>
                <w:rFonts w:ascii="仿宋_GB2312" w:hAnsi="宋体" w:eastAsia="仿宋_GB2312"/>
                <w:kern w:val="0"/>
                <w:position w:val="-1"/>
                <w:szCs w:val="21"/>
              </w:rPr>
            </w:pPr>
            <w:r>
              <w:rPr>
                <w:rFonts w:ascii="仿宋_GB2312" w:hAnsi="宋体" w:eastAsia="仿宋_GB2312"/>
                <w:kern w:val="0"/>
                <w:position w:val="-1"/>
                <w:szCs w:val="21"/>
              </w:rPr>
              <w:t>　</w:t>
            </w:r>
          </w:p>
        </w:tc>
        <w:tc>
          <w:tcPr>
            <w:tcW w:w="1056" w:type="dxa"/>
            <w:tcBorders>
              <w:top w:val="nil"/>
              <w:left w:val="nil"/>
              <w:bottom w:val="dotted" w:color="auto" w:sz="4" w:space="0"/>
              <w:right w:val="nil"/>
            </w:tcBorders>
            <w:noWrap w:val="0"/>
            <w:vAlign w:val="center"/>
          </w:tcPr>
          <w:p w14:paraId="72FCAB2F">
            <w:pPr>
              <w:widowControl/>
              <w:spacing w:line="240" w:lineRule="atLeast"/>
              <w:jc w:val="center"/>
              <w:rPr>
                <w:rFonts w:ascii="仿宋_GB2312" w:hAnsi="宋体" w:eastAsia="仿宋_GB2312"/>
                <w:kern w:val="0"/>
                <w:position w:val="-1"/>
                <w:szCs w:val="21"/>
              </w:rPr>
            </w:pPr>
            <w:r>
              <w:rPr>
                <w:rFonts w:ascii="仿宋_GB2312" w:hAnsi="宋体" w:eastAsia="仿宋_GB2312"/>
                <w:kern w:val="0"/>
                <w:position w:val="-1"/>
                <w:szCs w:val="21"/>
              </w:rPr>
              <w:t>　</w:t>
            </w:r>
          </w:p>
        </w:tc>
      </w:tr>
      <w:tr w14:paraId="163962D8">
        <w:tblPrEx>
          <w:tblCellMar>
            <w:top w:w="0" w:type="dxa"/>
            <w:left w:w="108" w:type="dxa"/>
            <w:bottom w:w="0" w:type="dxa"/>
            <w:right w:w="108" w:type="dxa"/>
          </w:tblCellMar>
        </w:tblPrEx>
        <w:trPr>
          <w:trHeight w:val="340" w:hRule="atLeast"/>
        </w:trPr>
        <w:tc>
          <w:tcPr>
            <w:tcW w:w="2186" w:type="dxa"/>
            <w:tcBorders>
              <w:top w:val="nil"/>
              <w:left w:val="nil"/>
              <w:bottom w:val="dotted" w:color="auto" w:sz="4" w:space="0"/>
              <w:right w:val="dotted" w:color="auto" w:sz="4" w:space="0"/>
            </w:tcBorders>
            <w:noWrap w:val="0"/>
            <w:vAlign w:val="center"/>
          </w:tcPr>
          <w:p w14:paraId="4C2C29F8">
            <w:pPr>
              <w:widowControl/>
              <w:spacing w:line="240" w:lineRule="atLeast"/>
              <w:jc w:val="center"/>
              <w:rPr>
                <w:rFonts w:ascii="仿宋_GB2312" w:hAnsi="宋体" w:eastAsia="仿宋_GB2312"/>
                <w:kern w:val="0"/>
                <w:position w:val="-1"/>
                <w:szCs w:val="21"/>
              </w:rPr>
            </w:pPr>
            <w:r>
              <w:rPr>
                <w:rFonts w:ascii="仿宋_GB2312" w:hAnsi="宋体" w:eastAsia="仿宋_GB2312"/>
                <w:kern w:val="0"/>
                <w:position w:val="-1"/>
                <w:szCs w:val="21"/>
              </w:rPr>
              <w:t>　</w:t>
            </w:r>
          </w:p>
        </w:tc>
        <w:tc>
          <w:tcPr>
            <w:tcW w:w="1056" w:type="dxa"/>
            <w:tcBorders>
              <w:top w:val="nil"/>
              <w:left w:val="nil"/>
              <w:bottom w:val="dotted" w:color="auto" w:sz="4" w:space="0"/>
              <w:right w:val="dotted" w:color="auto" w:sz="4" w:space="0"/>
            </w:tcBorders>
            <w:noWrap w:val="0"/>
            <w:vAlign w:val="center"/>
          </w:tcPr>
          <w:p w14:paraId="1A0359A0">
            <w:pPr>
              <w:widowControl/>
              <w:spacing w:line="240" w:lineRule="atLeast"/>
              <w:jc w:val="center"/>
              <w:rPr>
                <w:rFonts w:ascii="仿宋_GB2312" w:hAnsi="宋体" w:eastAsia="仿宋_GB2312"/>
                <w:kern w:val="0"/>
                <w:position w:val="-1"/>
                <w:szCs w:val="21"/>
              </w:rPr>
            </w:pPr>
            <w:r>
              <w:rPr>
                <w:rFonts w:ascii="仿宋_GB2312" w:hAnsi="宋体" w:eastAsia="仿宋_GB2312"/>
                <w:kern w:val="0"/>
                <w:position w:val="-1"/>
                <w:szCs w:val="21"/>
              </w:rPr>
              <w:t>　</w:t>
            </w:r>
          </w:p>
        </w:tc>
        <w:tc>
          <w:tcPr>
            <w:tcW w:w="1056" w:type="dxa"/>
            <w:tcBorders>
              <w:top w:val="nil"/>
              <w:left w:val="nil"/>
              <w:bottom w:val="dotted" w:color="auto" w:sz="4" w:space="0"/>
              <w:right w:val="dotted" w:color="auto" w:sz="4" w:space="0"/>
            </w:tcBorders>
            <w:noWrap w:val="0"/>
            <w:vAlign w:val="center"/>
          </w:tcPr>
          <w:p w14:paraId="6D91E05A">
            <w:pPr>
              <w:widowControl/>
              <w:spacing w:line="240" w:lineRule="atLeast"/>
              <w:jc w:val="center"/>
              <w:rPr>
                <w:rFonts w:ascii="仿宋_GB2312" w:hAnsi="宋体" w:eastAsia="仿宋_GB2312"/>
                <w:kern w:val="0"/>
                <w:position w:val="-1"/>
                <w:szCs w:val="21"/>
              </w:rPr>
            </w:pPr>
            <w:r>
              <w:rPr>
                <w:rFonts w:ascii="仿宋_GB2312" w:hAnsi="宋体" w:eastAsia="仿宋_GB2312"/>
                <w:kern w:val="0"/>
                <w:position w:val="-1"/>
                <w:szCs w:val="21"/>
              </w:rPr>
              <w:t>　</w:t>
            </w:r>
          </w:p>
        </w:tc>
        <w:tc>
          <w:tcPr>
            <w:tcW w:w="1056" w:type="dxa"/>
            <w:tcBorders>
              <w:top w:val="nil"/>
              <w:left w:val="nil"/>
              <w:bottom w:val="dotted" w:color="auto" w:sz="4" w:space="0"/>
              <w:right w:val="dotted" w:color="auto" w:sz="4" w:space="0"/>
            </w:tcBorders>
            <w:noWrap w:val="0"/>
            <w:vAlign w:val="center"/>
          </w:tcPr>
          <w:p w14:paraId="23BB93AC">
            <w:pPr>
              <w:widowControl/>
              <w:spacing w:line="240" w:lineRule="atLeast"/>
              <w:jc w:val="center"/>
              <w:rPr>
                <w:rFonts w:ascii="仿宋_GB2312" w:hAnsi="宋体" w:eastAsia="仿宋_GB2312"/>
                <w:kern w:val="0"/>
                <w:position w:val="-1"/>
                <w:szCs w:val="21"/>
              </w:rPr>
            </w:pPr>
            <w:r>
              <w:rPr>
                <w:rFonts w:ascii="仿宋_GB2312" w:hAnsi="宋体" w:eastAsia="仿宋_GB2312"/>
                <w:kern w:val="0"/>
                <w:position w:val="-1"/>
                <w:szCs w:val="21"/>
              </w:rPr>
              <w:t>　</w:t>
            </w:r>
          </w:p>
        </w:tc>
        <w:tc>
          <w:tcPr>
            <w:tcW w:w="1056" w:type="dxa"/>
            <w:tcBorders>
              <w:top w:val="nil"/>
              <w:left w:val="nil"/>
              <w:bottom w:val="dotted" w:color="auto" w:sz="4" w:space="0"/>
              <w:right w:val="dotted" w:color="auto" w:sz="4" w:space="0"/>
            </w:tcBorders>
            <w:noWrap w:val="0"/>
            <w:vAlign w:val="center"/>
          </w:tcPr>
          <w:p w14:paraId="61A8D0AD">
            <w:pPr>
              <w:widowControl/>
              <w:spacing w:line="240" w:lineRule="atLeast"/>
              <w:jc w:val="center"/>
              <w:rPr>
                <w:rFonts w:ascii="仿宋_GB2312" w:hAnsi="宋体" w:eastAsia="仿宋_GB2312"/>
                <w:kern w:val="0"/>
                <w:position w:val="-1"/>
                <w:szCs w:val="21"/>
              </w:rPr>
            </w:pPr>
            <w:r>
              <w:rPr>
                <w:rFonts w:ascii="仿宋_GB2312" w:hAnsi="宋体" w:eastAsia="仿宋_GB2312"/>
                <w:kern w:val="0"/>
                <w:position w:val="-1"/>
                <w:szCs w:val="21"/>
              </w:rPr>
              <w:t>　</w:t>
            </w:r>
          </w:p>
        </w:tc>
        <w:tc>
          <w:tcPr>
            <w:tcW w:w="1056" w:type="dxa"/>
            <w:tcBorders>
              <w:top w:val="nil"/>
              <w:left w:val="nil"/>
              <w:bottom w:val="dotted" w:color="auto" w:sz="4" w:space="0"/>
              <w:right w:val="dotted" w:color="auto" w:sz="4" w:space="0"/>
            </w:tcBorders>
            <w:noWrap w:val="0"/>
            <w:vAlign w:val="center"/>
          </w:tcPr>
          <w:p w14:paraId="0EA35C5C">
            <w:pPr>
              <w:widowControl/>
              <w:spacing w:line="240" w:lineRule="atLeast"/>
              <w:jc w:val="center"/>
              <w:rPr>
                <w:rFonts w:ascii="仿宋_GB2312" w:hAnsi="宋体" w:eastAsia="仿宋_GB2312"/>
                <w:kern w:val="0"/>
                <w:position w:val="-1"/>
                <w:szCs w:val="21"/>
              </w:rPr>
            </w:pPr>
            <w:r>
              <w:rPr>
                <w:rFonts w:ascii="仿宋_GB2312" w:hAnsi="宋体" w:eastAsia="仿宋_GB2312"/>
                <w:kern w:val="0"/>
                <w:position w:val="-1"/>
                <w:szCs w:val="21"/>
              </w:rPr>
              <w:t>　</w:t>
            </w:r>
          </w:p>
        </w:tc>
        <w:tc>
          <w:tcPr>
            <w:tcW w:w="1056" w:type="dxa"/>
            <w:tcBorders>
              <w:top w:val="nil"/>
              <w:left w:val="nil"/>
              <w:bottom w:val="dotted" w:color="auto" w:sz="4" w:space="0"/>
              <w:right w:val="nil"/>
            </w:tcBorders>
            <w:noWrap w:val="0"/>
            <w:vAlign w:val="center"/>
          </w:tcPr>
          <w:p w14:paraId="6DD0D720">
            <w:pPr>
              <w:widowControl/>
              <w:spacing w:line="240" w:lineRule="atLeast"/>
              <w:jc w:val="center"/>
              <w:rPr>
                <w:rFonts w:ascii="仿宋_GB2312" w:hAnsi="宋体" w:eastAsia="仿宋_GB2312"/>
                <w:kern w:val="0"/>
                <w:position w:val="-1"/>
                <w:szCs w:val="21"/>
              </w:rPr>
            </w:pPr>
            <w:r>
              <w:rPr>
                <w:rFonts w:ascii="仿宋_GB2312" w:hAnsi="宋体" w:eastAsia="仿宋_GB2312"/>
                <w:kern w:val="0"/>
                <w:position w:val="-1"/>
                <w:szCs w:val="21"/>
              </w:rPr>
              <w:t>　</w:t>
            </w:r>
          </w:p>
        </w:tc>
      </w:tr>
      <w:tr w14:paraId="30230EF7">
        <w:tblPrEx>
          <w:tblCellMar>
            <w:top w:w="0" w:type="dxa"/>
            <w:left w:w="108" w:type="dxa"/>
            <w:bottom w:w="0" w:type="dxa"/>
            <w:right w:w="108" w:type="dxa"/>
          </w:tblCellMar>
        </w:tblPrEx>
        <w:trPr>
          <w:trHeight w:val="340" w:hRule="atLeast"/>
        </w:trPr>
        <w:tc>
          <w:tcPr>
            <w:tcW w:w="2186" w:type="dxa"/>
            <w:tcBorders>
              <w:top w:val="nil"/>
              <w:left w:val="nil"/>
              <w:bottom w:val="single" w:color="auto" w:sz="12" w:space="0"/>
              <w:right w:val="dotted" w:color="auto" w:sz="4" w:space="0"/>
            </w:tcBorders>
            <w:noWrap w:val="0"/>
            <w:vAlign w:val="center"/>
          </w:tcPr>
          <w:p w14:paraId="2620F452">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合</w:t>
            </w:r>
            <w:r>
              <w:rPr>
                <w:rFonts w:ascii="仿宋_GB2312" w:hAnsi="宋体" w:eastAsia="仿宋_GB2312"/>
                <w:kern w:val="0"/>
                <w:position w:val="-1"/>
                <w:szCs w:val="21"/>
              </w:rPr>
              <w:t xml:space="preserve">  </w:t>
            </w:r>
            <w:r>
              <w:rPr>
                <w:rFonts w:hint="eastAsia" w:ascii="仿宋_GB2312" w:hAnsi="宋体" w:eastAsia="仿宋_GB2312"/>
                <w:kern w:val="0"/>
                <w:position w:val="-1"/>
                <w:szCs w:val="21"/>
              </w:rPr>
              <w:t>计</w:t>
            </w:r>
          </w:p>
        </w:tc>
        <w:tc>
          <w:tcPr>
            <w:tcW w:w="1056" w:type="dxa"/>
            <w:tcBorders>
              <w:top w:val="nil"/>
              <w:left w:val="nil"/>
              <w:bottom w:val="single" w:color="auto" w:sz="12" w:space="0"/>
              <w:right w:val="dotted" w:color="auto" w:sz="4" w:space="0"/>
            </w:tcBorders>
            <w:noWrap w:val="0"/>
            <w:vAlign w:val="center"/>
          </w:tcPr>
          <w:p w14:paraId="7AE0C196">
            <w:pPr>
              <w:widowControl/>
              <w:spacing w:line="240" w:lineRule="atLeast"/>
              <w:jc w:val="right"/>
              <w:rPr>
                <w:rFonts w:ascii="仿宋_GB2312" w:hAnsi="宋体" w:eastAsia="仿宋_GB2312"/>
                <w:kern w:val="0"/>
                <w:position w:val="-1"/>
                <w:szCs w:val="21"/>
              </w:rPr>
            </w:pPr>
            <w:r>
              <w:rPr>
                <w:rFonts w:ascii="仿宋_GB2312" w:hAnsi="宋体" w:eastAsia="仿宋_GB2312"/>
                <w:kern w:val="0"/>
                <w:position w:val="-1"/>
                <w:szCs w:val="21"/>
              </w:rPr>
              <w:t>　</w:t>
            </w:r>
          </w:p>
        </w:tc>
        <w:tc>
          <w:tcPr>
            <w:tcW w:w="1056" w:type="dxa"/>
            <w:tcBorders>
              <w:top w:val="nil"/>
              <w:left w:val="nil"/>
              <w:bottom w:val="single" w:color="auto" w:sz="12" w:space="0"/>
              <w:right w:val="dotted" w:color="auto" w:sz="4" w:space="0"/>
            </w:tcBorders>
            <w:noWrap w:val="0"/>
            <w:vAlign w:val="center"/>
          </w:tcPr>
          <w:p w14:paraId="1532575A">
            <w:pPr>
              <w:widowControl/>
              <w:spacing w:line="240" w:lineRule="atLeast"/>
              <w:jc w:val="right"/>
              <w:rPr>
                <w:rFonts w:ascii="仿宋_GB2312" w:hAnsi="宋体" w:eastAsia="仿宋_GB2312"/>
                <w:kern w:val="0"/>
                <w:position w:val="-1"/>
                <w:szCs w:val="21"/>
              </w:rPr>
            </w:pPr>
            <w:r>
              <w:rPr>
                <w:rFonts w:ascii="仿宋_GB2312" w:hAnsi="宋体" w:eastAsia="仿宋_GB2312"/>
                <w:kern w:val="0"/>
                <w:position w:val="-1"/>
                <w:szCs w:val="21"/>
              </w:rPr>
              <w:t>　</w:t>
            </w:r>
          </w:p>
        </w:tc>
        <w:tc>
          <w:tcPr>
            <w:tcW w:w="1056" w:type="dxa"/>
            <w:tcBorders>
              <w:top w:val="nil"/>
              <w:left w:val="nil"/>
              <w:bottom w:val="single" w:color="auto" w:sz="12" w:space="0"/>
              <w:right w:val="dotted" w:color="auto" w:sz="4" w:space="0"/>
            </w:tcBorders>
            <w:noWrap w:val="0"/>
            <w:vAlign w:val="center"/>
          </w:tcPr>
          <w:p w14:paraId="059376B9">
            <w:pPr>
              <w:widowControl/>
              <w:spacing w:line="240" w:lineRule="atLeast"/>
              <w:jc w:val="right"/>
              <w:rPr>
                <w:rFonts w:ascii="仿宋_GB2312" w:hAnsi="宋体" w:eastAsia="仿宋_GB2312"/>
                <w:kern w:val="0"/>
                <w:position w:val="-1"/>
                <w:szCs w:val="21"/>
              </w:rPr>
            </w:pPr>
            <w:r>
              <w:rPr>
                <w:rFonts w:ascii="仿宋_GB2312" w:hAnsi="宋体" w:eastAsia="仿宋_GB2312"/>
                <w:kern w:val="0"/>
                <w:position w:val="-1"/>
                <w:szCs w:val="21"/>
              </w:rPr>
              <w:t>　</w:t>
            </w:r>
          </w:p>
        </w:tc>
        <w:tc>
          <w:tcPr>
            <w:tcW w:w="1056" w:type="dxa"/>
            <w:tcBorders>
              <w:top w:val="nil"/>
              <w:left w:val="nil"/>
              <w:bottom w:val="single" w:color="auto" w:sz="12" w:space="0"/>
              <w:right w:val="dotted" w:color="auto" w:sz="4" w:space="0"/>
            </w:tcBorders>
            <w:noWrap w:val="0"/>
            <w:vAlign w:val="center"/>
          </w:tcPr>
          <w:p w14:paraId="1DC0B9A1">
            <w:pPr>
              <w:widowControl/>
              <w:spacing w:line="240" w:lineRule="atLeast"/>
              <w:jc w:val="right"/>
              <w:rPr>
                <w:rFonts w:ascii="仿宋_GB2312" w:hAnsi="宋体" w:eastAsia="仿宋_GB2312"/>
                <w:kern w:val="0"/>
                <w:position w:val="-1"/>
                <w:szCs w:val="21"/>
              </w:rPr>
            </w:pPr>
            <w:r>
              <w:rPr>
                <w:rFonts w:ascii="仿宋_GB2312" w:hAnsi="宋体" w:eastAsia="仿宋_GB2312"/>
                <w:kern w:val="0"/>
                <w:position w:val="-1"/>
                <w:szCs w:val="21"/>
              </w:rPr>
              <w:t>　</w:t>
            </w:r>
          </w:p>
        </w:tc>
        <w:tc>
          <w:tcPr>
            <w:tcW w:w="1056" w:type="dxa"/>
            <w:tcBorders>
              <w:top w:val="nil"/>
              <w:left w:val="nil"/>
              <w:bottom w:val="single" w:color="auto" w:sz="12" w:space="0"/>
              <w:right w:val="dotted" w:color="auto" w:sz="4" w:space="0"/>
            </w:tcBorders>
            <w:noWrap w:val="0"/>
            <w:vAlign w:val="center"/>
          </w:tcPr>
          <w:p w14:paraId="7F2E66A9">
            <w:pPr>
              <w:widowControl/>
              <w:spacing w:line="240" w:lineRule="atLeast"/>
              <w:jc w:val="right"/>
              <w:rPr>
                <w:rFonts w:ascii="仿宋_GB2312" w:hAnsi="宋体" w:eastAsia="仿宋_GB2312"/>
                <w:kern w:val="0"/>
                <w:position w:val="-1"/>
                <w:szCs w:val="21"/>
              </w:rPr>
            </w:pPr>
            <w:r>
              <w:rPr>
                <w:rFonts w:ascii="仿宋_GB2312" w:hAnsi="宋体" w:eastAsia="仿宋_GB2312"/>
                <w:kern w:val="0"/>
                <w:position w:val="-1"/>
                <w:szCs w:val="21"/>
              </w:rPr>
              <w:t>　</w:t>
            </w:r>
          </w:p>
        </w:tc>
        <w:tc>
          <w:tcPr>
            <w:tcW w:w="1056" w:type="dxa"/>
            <w:tcBorders>
              <w:top w:val="nil"/>
              <w:left w:val="nil"/>
              <w:bottom w:val="single" w:color="auto" w:sz="12" w:space="0"/>
              <w:right w:val="nil"/>
            </w:tcBorders>
            <w:noWrap w:val="0"/>
            <w:vAlign w:val="center"/>
          </w:tcPr>
          <w:p w14:paraId="779EACDB">
            <w:pPr>
              <w:widowControl/>
              <w:spacing w:line="240" w:lineRule="atLeast"/>
              <w:jc w:val="right"/>
              <w:rPr>
                <w:rFonts w:ascii="仿宋_GB2312" w:hAnsi="宋体" w:eastAsia="仿宋_GB2312"/>
                <w:kern w:val="0"/>
                <w:position w:val="-1"/>
                <w:szCs w:val="21"/>
              </w:rPr>
            </w:pPr>
            <w:r>
              <w:rPr>
                <w:rFonts w:ascii="仿宋_GB2312" w:hAnsi="宋体" w:eastAsia="仿宋_GB2312"/>
                <w:kern w:val="0"/>
                <w:position w:val="-1"/>
                <w:szCs w:val="21"/>
              </w:rPr>
              <w:t>　</w:t>
            </w:r>
          </w:p>
        </w:tc>
      </w:tr>
    </w:tbl>
    <w:p w14:paraId="6E8584DB">
      <w:pPr>
        <w:pStyle w:val="4"/>
        <w:tabs>
          <w:tab w:val="left" w:pos="0"/>
        </w:tabs>
      </w:pPr>
      <w:r>
        <w:rPr>
          <w:rFonts w:hint="eastAsia"/>
        </w:rPr>
        <w:t>合同资产减值准备</w:t>
      </w:r>
    </w:p>
    <w:tbl>
      <w:tblPr>
        <w:tblStyle w:val="16"/>
        <w:tblW w:w="852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679"/>
        <w:gridCol w:w="1132"/>
        <w:gridCol w:w="1066"/>
        <w:gridCol w:w="1067"/>
        <w:gridCol w:w="1799"/>
        <w:gridCol w:w="1031"/>
        <w:gridCol w:w="1063"/>
        <w:gridCol w:w="685"/>
      </w:tblGrid>
      <w:tr w14:paraId="1EBA405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blHeader/>
          <w:jc w:val="center"/>
        </w:trPr>
        <w:tc>
          <w:tcPr>
            <w:tcW w:w="679" w:type="dxa"/>
            <w:noWrap w:val="0"/>
            <w:vAlign w:val="center"/>
          </w:tcPr>
          <w:p w14:paraId="7BB0D80F">
            <w:pPr>
              <w:snapToGrid w:val="0"/>
              <w:spacing w:line="240" w:lineRule="atLeas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项目</w:t>
            </w:r>
          </w:p>
        </w:tc>
        <w:tc>
          <w:tcPr>
            <w:tcW w:w="1132" w:type="dxa"/>
            <w:noWrap w:val="0"/>
            <w:vAlign w:val="center"/>
          </w:tcPr>
          <w:p w14:paraId="1B6C6A9F">
            <w:pPr>
              <w:snapToGrid w:val="0"/>
              <w:spacing w:line="240" w:lineRule="atLeas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期初余额</w:t>
            </w:r>
          </w:p>
        </w:tc>
        <w:tc>
          <w:tcPr>
            <w:tcW w:w="1066" w:type="dxa"/>
            <w:noWrap w:val="0"/>
            <w:vAlign w:val="center"/>
          </w:tcPr>
          <w:p w14:paraId="1DDC14C1">
            <w:pPr>
              <w:snapToGrid w:val="0"/>
              <w:spacing w:line="240" w:lineRule="atLeas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本期计提</w:t>
            </w:r>
          </w:p>
        </w:tc>
        <w:tc>
          <w:tcPr>
            <w:tcW w:w="1067" w:type="dxa"/>
            <w:noWrap w:val="0"/>
            <w:vAlign w:val="center"/>
          </w:tcPr>
          <w:p w14:paraId="5A8118EA">
            <w:pPr>
              <w:snapToGrid w:val="0"/>
              <w:spacing w:line="240" w:lineRule="atLeas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本期转回</w:t>
            </w:r>
          </w:p>
        </w:tc>
        <w:tc>
          <w:tcPr>
            <w:tcW w:w="1799" w:type="dxa"/>
            <w:noWrap w:val="0"/>
            <w:vAlign w:val="center"/>
          </w:tcPr>
          <w:p w14:paraId="479DE24A">
            <w:pPr>
              <w:snapToGrid w:val="0"/>
              <w:spacing w:line="240" w:lineRule="atLeas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本期转销/核销</w:t>
            </w:r>
          </w:p>
        </w:tc>
        <w:tc>
          <w:tcPr>
            <w:tcW w:w="1031" w:type="dxa"/>
            <w:noWrap w:val="0"/>
            <w:vAlign w:val="center"/>
          </w:tcPr>
          <w:p w14:paraId="6DDFD87A">
            <w:pPr>
              <w:snapToGrid w:val="0"/>
              <w:spacing w:line="240" w:lineRule="atLeas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其他变动</w:t>
            </w:r>
          </w:p>
        </w:tc>
        <w:tc>
          <w:tcPr>
            <w:tcW w:w="1063" w:type="dxa"/>
            <w:noWrap w:val="0"/>
            <w:vAlign w:val="center"/>
          </w:tcPr>
          <w:p w14:paraId="183FEE87">
            <w:pPr>
              <w:snapToGrid w:val="0"/>
              <w:spacing w:line="240" w:lineRule="atLeas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期末余额</w:t>
            </w:r>
          </w:p>
        </w:tc>
        <w:tc>
          <w:tcPr>
            <w:tcW w:w="685" w:type="dxa"/>
            <w:noWrap w:val="0"/>
            <w:vAlign w:val="center"/>
          </w:tcPr>
          <w:p w14:paraId="3F543718">
            <w:pPr>
              <w:snapToGrid w:val="0"/>
              <w:spacing w:line="240" w:lineRule="atLeas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原因</w:t>
            </w:r>
          </w:p>
        </w:tc>
      </w:tr>
      <w:tr w14:paraId="6688537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679" w:type="dxa"/>
            <w:noWrap w:val="0"/>
            <w:vAlign w:val="center"/>
          </w:tcPr>
          <w:p w14:paraId="29ABF048">
            <w:pPr>
              <w:snapToGrid w:val="0"/>
              <w:spacing w:line="240" w:lineRule="atLeast"/>
              <w:jc w:val="both"/>
              <w:rPr>
                <w:rFonts w:ascii="仿宋_GB2312" w:hAnsi="仿宋_GB2312" w:eastAsia="仿宋_GB2312" w:cs="仿宋_GB2312"/>
                <w:sz w:val="18"/>
                <w:szCs w:val="18"/>
              </w:rPr>
            </w:pPr>
          </w:p>
        </w:tc>
        <w:tc>
          <w:tcPr>
            <w:tcW w:w="1132" w:type="dxa"/>
            <w:noWrap w:val="0"/>
            <w:vAlign w:val="center"/>
          </w:tcPr>
          <w:p w14:paraId="4C02712F">
            <w:pPr>
              <w:snapToGrid w:val="0"/>
              <w:spacing w:line="240" w:lineRule="atLeast"/>
              <w:jc w:val="both"/>
              <w:rPr>
                <w:rFonts w:ascii="仿宋_GB2312" w:hAnsi="仿宋_GB2312" w:eastAsia="仿宋_GB2312" w:cs="仿宋_GB2312"/>
                <w:sz w:val="18"/>
                <w:szCs w:val="18"/>
              </w:rPr>
            </w:pPr>
          </w:p>
        </w:tc>
        <w:tc>
          <w:tcPr>
            <w:tcW w:w="1066" w:type="dxa"/>
            <w:noWrap w:val="0"/>
            <w:vAlign w:val="center"/>
          </w:tcPr>
          <w:p w14:paraId="71B257FC">
            <w:pPr>
              <w:snapToGrid w:val="0"/>
              <w:spacing w:line="240" w:lineRule="atLeast"/>
              <w:jc w:val="both"/>
              <w:rPr>
                <w:rFonts w:ascii="仿宋_GB2312" w:hAnsi="仿宋_GB2312" w:eastAsia="仿宋_GB2312" w:cs="仿宋_GB2312"/>
                <w:sz w:val="18"/>
                <w:szCs w:val="18"/>
              </w:rPr>
            </w:pPr>
          </w:p>
        </w:tc>
        <w:tc>
          <w:tcPr>
            <w:tcW w:w="1067" w:type="dxa"/>
            <w:noWrap w:val="0"/>
            <w:vAlign w:val="center"/>
          </w:tcPr>
          <w:p w14:paraId="15BB14A2">
            <w:pPr>
              <w:snapToGrid w:val="0"/>
              <w:spacing w:line="240" w:lineRule="atLeast"/>
              <w:jc w:val="both"/>
              <w:rPr>
                <w:rFonts w:ascii="仿宋_GB2312" w:hAnsi="仿宋_GB2312" w:eastAsia="仿宋_GB2312" w:cs="仿宋_GB2312"/>
                <w:sz w:val="18"/>
                <w:szCs w:val="18"/>
              </w:rPr>
            </w:pPr>
          </w:p>
        </w:tc>
        <w:tc>
          <w:tcPr>
            <w:tcW w:w="1799" w:type="dxa"/>
            <w:noWrap w:val="0"/>
            <w:vAlign w:val="center"/>
          </w:tcPr>
          <w:p w14:paraId="4A8A336D">
            <w:pPr>
              <w:snapToGrid w:val="0"/>
              <w:spacing w:line="240" w:lineRule="atLeast"/>
              <w:jc w:val="both"/>
              <w:rPr>
                <w:rFonts w:ascii="仿宋_GB2312" w:hAnsi="仿宋_GB2312" w:eastAsia="仿宋_GB2312" w:cs="仿宋_GB2312"/>
                <w:sz w:val="18"/>
                <w:szCs w:val="18"/>
              </w:rPr>
            </w:pPr>
          </w:p>
        </w:tc>
        <w:tc>
          <w:tcPr>
            <w:tcW w:w="1031" w:type="dxa"/>
            <w:noWrap w:val="0"/>
            <w:vAlign w:val="top"/>
          </w:tcPr>
          <w:p w14:paraId="713C3F47">
            <w:pPr>
              <w:snapToGrid w:val="0"/>
              <w:spacing w:line="240" w:lineRule="atLeast"/>
              <w:jc w:val="both"/>
              <w:rPr>
                <w:rFonts w:ascii="仿宋_GB2312" w:hAnsi="仿宋_GB2312" w:eastAsia="仿宋_GB2312" w:cs="仿宋_GB2312"/>
                <w:sz w:val="18"/>
                <w:szCs w:val="18"/>
              </w:rPr>
            </w:pPr>
          </w:p>
        </w:tc>
        <w:tc>
          <w:tcPr>
            <w:tcW w:w="1063" w:type="dxa"/>
            <w:noWrap w:val="0"/>
            <w:vAlign w:val="center"/>
          </w:tcPr>
          <w:p w14:paraId="6249BB3F">
            <w:pPr>
              <w:snapToGrid w:val="0"/>
              <w:spacing w:line="240" w:lineRule="atLeast"/>
              <w:jc w:val="both"/>
              <w:rPr>
                <w:rFonts w:ascii="仿宋_GB2312" w:hAnsi="仿宋_GB2312" w:eastAsia="仿宋_GB2312" w:cs="仿宋_GB2312"/>
                <w:sz w:val="18"/>
                <w:szCs w:val="18"/>
              </w:rPr>
            </w:pPr>
          </w:p>
        </w:tc>
        <w:tc>
          <w:tcPr>
            <w:tcW w:w="685" w:type="dxa"/>
            <w:noWrap w:val="0"/>
            <w:vAlign w:val="center"/>
          </w:tcPr>
          <w:p w14:paraId="4AF16339">
            <w:pPr>
              <w:snapToGrid w:val="0"/>
              <w:spacing w:line="240" w:lineRule="atLeast"/>
              <w:jc w:val="both"/>
              <w:rPr>
                <w:rFonts w:ascii="仿宋_GB2312" w:hAnsi="仿宋_GB2312" w:eastAsia="仿宋_GB2312" w:cs="仿宋_GB2312"/>
                <w:sz w:val="18"/>
                <w:szCs w:val="18"/>
              </w:rPr>
            </w:pPr>
          </w:p>
        </w:tc>
      </w:tr>
      <w:tr w14:paraId="09A86BB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679" w:type="dxa"/>
            <w:noWrap w:val="0"/>
            <w:vAlign w:val="center"/>
          </w:tcPr>
          <w:p w14:paraId="476DB8CB">
            <w:pPr>
              <w:snapToGrid w:val="0"/>
              <w:spacing w:line="240" w:lineRule="atLeast"/>
              <w:jc w:val="both"/>
              <w:rPr>
                <w:rFonts w:ascii="仿宋_GB2312" w:hAnsi="仿宋_GB2312" w:eastAsia="仿宋_GB2312" w:cs="仿宋_GB2312"/>
                <w:sz w:val="18"/>
                <w:szCs w:val="18"/>
              </w:rPr>
            </w:pPr>
          </w:p>
        </w:tc>
        <w:tc>
          <w:tcPr>
            <w:tcW w:w="1132" w:type="dxa"/>
            <w:noWrap w:val="0"/>
            <w:vAlign w:val="center"/>
          </w:tcPr>
          <w:p w14:paraId="0A5C4D78">
            <w:pPr>
              <w:snapToGrid w:val="0"/>
              <w:spacing w:line="240" w:lineRule="atLeast"/>
              <w:jc w:val="both"/>
              <w:rPr>
                <w:rFonts w:ascii="仿宋_GB2312" w:hAnsi="仿宋_GB2312" w:eastAsia="仿宋_GB2312" w:cs="仿宋_GB2312"/>
                <w:sz w:val="18"/>
                <w:szCs w:val="18"/>
              </w:rPr>
            </w:pPr>
          </w:p>
        </w:tc>
        <w:tc>
          <w:tcPr>
            <w:tcW w:w="1066" w:type="dxa"/>
            <w:noWrap w:val="0"/>
            <w:vAlign w:val="center"/>
          </w:tcPr>
          <w:p w14:paraId="6A507DB2">
            <w:pPr>
              <w:snapToGrid w:val="0"/>
              <w:spacing w:line="240" w:lineRule="atLeast"/>
              <w:jc w:val="both"/>
              <w:rPr>
                <w:rFonts w:ascii="仿宋_GB2312" w:hAnsi="仿宋_GB2312" w:eastAsia="仿宋_GB2312" w:cs="仿宋_GB2312"/>
                <w:sz w:val="18"/>
                <w:szCs w:val="18"/>
              </w:rPr>
            </w:pPr>
          </w:p>
        </w:tc>
        <w:tc>
          <w:tcPr>
            <w:tcW w:w="1067" w:type="dxa"/>
            <w:noWrap w:val="0"/>
            <w:vAlign w:val="center"/>
          </w:tcPr>
          <w:p w14:paraId="0C293166">
            <w:pPr>
              <w:snapToGrid w:val="0"/>
              <w:spacing w:line="240" w:lineRule="atLeast"/>
              <w:jc w:val="both"/>
              <w:rPr>
                <w:rFonts w:ascii="仿宋_GB2312" w:hAnsi="仿宋_GB2312" w:eastAsia="仿宋_GB2312" w:cs="仿宋_GB2312"/>
                <w:sz w:val="18"/>
                <w:szCs w:val="18"/>
              </w:rPr>
            </w:pPr>
          </w:p>
        </w:tc>
        <w:tc>
          <w:tcPr>
            <w:tcW w:w="1799" w:type="dxa"/>
            <w:noWrap w:val="0"/>
            <w:vAlign w:val="center"/>
          </w:tcPr>
          <w:p w14:paraId="18A5BFD8">
            <w:pPr>
              <w:snapToGrid w:val="0"/>
              <w:spacing w:line="240" w:lineRule="atLeast"/>
              <w:jc w:val="both"/>
              <w:rPr>
                <w:rFonts w:ascii="仿宋_GB2312" w:hAnsi="仿宋_GB2312" w:eastAsia="仿宋_GB2312" w:cs="仿宋_GB2312"/>
                <w:sz w:val="18"/>
                <w:szCs w:val="18"/>
              </w:rPr>
            </w:pPr>
          </w:p>
        </w:tc>
        <w:tc>
          <w:tcPr>
            <w:tcW w:w="1031" w:type="dxa"/>
            <w:noWrap w:val="0"/>
            <w:vAlign w:val="top"/>
          </w:tcPr>
          <w:p w14:paraId="5F00D801">
            <w:pPr>
              <w:snapToGrid w:val="0"/>
              <w:spacing w:line="240" w:lineRule="atLeast"/>
              <w:jc w:val="both"/>
              <w:rPr>
                <w:rFonts w:ascii="仿宋_GB2312" w:hAnsi="仿宋_GB2312" w:eastAsia="仿宋_GB2312" w:cs="仿宋_GB2312"/>
                <w:sz w:val="18"/>
                <w:szCs w:val="18"/>
              </w:rPr>
            </w:pPr>
          </w:p>
        </w:tc>
        <w:tc>
          <w:tcPr>
            <w:tcW w:w="1063" w:type="dxa"/>
            <w:noWrap w:val="0"/>
            <w:vAlign w:val="center"/>
          </w:tcPr>
          <w:p w14:paraId="1B3215ED">
            <w:pPr>
              <w:snapToGrid w:val="0"/>
              <w:spacing w:line="240" w:lineRule="atLeast"/>
              <w:jc w:val="both"/>
              <w:rPr>
                <w:rFonts w:ascii="仿宋_GB2312" w:hAnsi="仿宋_GB2312" w:eastAsia="仿宋_GB2312" w:cs="仿宋_GB2312"/>
                <w:sz w:val="18"/>
                <w:szCs w:val="18"/>
              </w:rPr>
            </w:pPr>
          </w:p>
        </w:tc>
        <w:tc>
          <w:tcPr>
            <w:tcW w:w="685" w:type="dxa"/>
            <w:noWrap w:val="0"/>
            <w:vAlign w:val="center"/>
          </w:tcPr>
          <w:p w14:paraId="73FC8E32">
            <w:pPr>
              <w:snapToGrid w:val="0"/>
              <w:spacing w:line="240" w:lineRule="atLeast"/>
              <w:jc w:val="both"/>
              <w:rPr>
                <w:rFonts w:ascii="仿宋_GB2312" w:hAnsi="仿宋_GB2312" w:eastAsia="仿宋_GB2312" w:cs="仿宋_GB2312"/>
                <w:sz w:val="18"/>
                <w:szCs w:val="18"/>
              </w:rPr>
            </w:pPr>
          </w:p>
        </w:tc>
      </w:tr>
      <w:tr w14:paraId="5567FCC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679" w:type="dxa"/>
            <w:noWrap w:val="0"/>
            <w:vAlign w:val="center"/>
          </w:tcPr>
          <w:p w14:paraId="7C89EE13">
            <w:pPr>
              <w:snapToGrid w:val="0"/>
              <w:spacing w:line="240" w:lineRule="atLeast"/>
              <w:jc w:val="both"/>
              <w:rPr>
                <w:rFonts w:ascii="仿宋_GB2312" w:hAnsi="仿宋_GB2312" w:eastAsia="仿宋_GB2312" w:cs="仿宋_GB2312"/>
                <w:sz w:val="18"/>
                <w:szCs w:val="18"/>
              </w:rPr>
            </w:pPr>
            <w:r>
              <w:rPr>
                <w:rFonts w:hint="eastAsia" w:ascii="仿宋_GB2312" w:hAnsi="仿宋_GB2312" w:eastAsia="仿宋_GB2312" w:cs="仿宋_GB2312"/>
                <w:sz w:val="18"/>
                <w:szCs w:val="18"/>
              </w:rPr>
              <w:t>合计</w:t>
            </w:r>
          </w:p>
        </w:tc>
        <w:tc>
          <w:tcPr>
            <w:tcW w:w="1132" w:type="dxa"/>
            <w:noWrap w:val="0"/>
            <w:vAlign w:val="center"/>
          </w:tcPr>
          <w:p w14:paraId="45D0EAF5">
            <w:pPr>
              <w:snapToGrid w:val="0"/>
              <w:spacing w:line="240" w:lineRule="atLeast"/>
              <w:jc w:val="both"/>
              <w:rPr>
                <w:rFonts w:ascii="仿宋_GB2312" w:hAnsi="仿宋_GB2312" w:eastAsia="仿宋_GB2312" w:cs="仿宋_GB2312"/>
                <w:sz w:val="18"/>
                <w:szCs w:val="18"/>
              </w:rPr>
            </w:pPr>
          </w:p>
        </w:tc>
        <w:tc>
          <w:tcPr>
            <w:tcW w:w="1066" w:type="dxa"/>
            <w:noWrap w:val="0"/>
            <w:vAlign w:val="center"/>
          </w:tcPr>
          <w:p w14:paraId="12CF89F3">
            <w:pPr>
              <w:snapToGrid w:val="0"/>
              <w:spacing w:line="240" w:lineRule="atLeast"/>
              <w:jc w:val="both"/>
              <w:rPr>
                <w:rFonts w:ascii="仿宋_GB2312" w:hAnsi="仿宋_GB2312" w:eastAsia="仿宋_GB2312" w:cs="仿宋_GB2312"/>
                <w:sz w:val="18"/>
                <w:szCs w:val="18"/>
              </w:rPr>
            </w:pPr>
          </w:p>
        </w:tc>
        <w:tc>
          <w:tcPr>
            <w:tcW w:w="1067" w:type="dxa"/>
            <w:noWrap w:val="0"/>
            <w:vAlign w:val="center"/>
          </w:tcPr>
          <w:p w14:paraId="749E5505">
            <w:pPr>
              <w:snapToGrid w:val="0"/>
              <w:spacing w:line="240" w:lineRule="atLeast"/>
              <w:jc w:val="both"/>
              <w:rPr>
                <w:rFonts w:ascii="仿宋_GB2312" w:hAnsi="仿宋_GB2312" w:eastAsia="仿宋_GB2312" w:cs="仿宋_GB2312"/>
                <w:sz w:val="18"/>
                <w:szCs w:val="18"/>
              </w:rPr>
            </w:pPr>
          </w:p>
        </w:tc>
        <w:tc>
          <w:tcPr>
            <w:tcW w:w="1799" w:type="dxa"/>
            <w:noWrap w:val="0"/>
            <w:vAlign w:val="center"/>
          </w:tcPr>
          <w:p w14:paraId="661C93D8">
            <w:pPr>
              <w:snapToGrid w:val="0"/>
              <w:spacing w:line="240" w:lineRule="atLeast"/>
              <w:jc w:val="both"/>
              <w:rPr>
                <w:rFonts w:ascii="仿宋_GB2312" w:hAnsi="仿宋_GB2312" w:eastAsia="仿宋_GB2312" w:cs="仿宋_GB2312"/>
                <w:sz w:val="18"/>
                <w:szCs w:val="18"/>
              </w:rPr>
            </w:pPr>
          </w:p>
        </w:tc>
        <w:tc>
          <w:tcPr>
            <w:tcW w:w="1031" w:type="dxa"/>
            <w:noWrap w:val="0"/>
            <w:vAlign w:val="top"/>
          </w:tcPr>
          <w:p w14:paraId="3F59DC8D">
            <w:pPr>
              <w:snapToGrid w:val="0"/>
              <w:spacing w:line="240" w:lineRule="atLeast"/>
              <w:jc w:val="both"/>
              <w:rPr>
                <w:rFonts w:ascii="仿宋_GB2312" w:hAnsi="仿宋_GB2312" w:eastAsia="仿宋_GB2312" w:cs="仿宋_GB2312"/>
                <w:sz w:val="18"/>
                <w:szCs w:val="18"/>
              </w:rPr>
            </w:pPr>
          </w:p>
        </w:tc>
        <w:tc>
          <w:tcPr>
            <w:tcW w:w="1063" w:type="dxa"/>
            <w:noWrap w:val="0"/>
            <w:vAlign w:val="center"/>
          </w:tcPr>
          <w:p w14:paraId="0CDAB839">
            <w:pPr>
              <w:snapToGrid w:val="0"/>
              <w:spacing w:line="240" w:lineRule="atLeast"/>
              <w:jc w:val="both"/>
              <w:rPr>
                <w:rFonts w:ascii="仿宋_GB2312" w:hAnsi="仿宋_GB2312" w:eastAsia="仿宋_GB2312" w:cs="仿宋_GB2312"/>
                <w:sz w:val="18"/>
                <w:szCs w:val="18"/>
              </w:rPr>
            </w:pPr>
          </w:p>
        </w:tc>
        <w:tc>
          <w:tcPr>
            <w:tcW w:w="685" w:type="dxa"/>
            <w:noWrap w:val="0"/>
            <w:vAlign w:val="center"/>
          </w:tcPr>
          <w:p w14:paraId="1909600D">
            <w:pPr>
              <w:snapToGrid w:val="0"/>
              <w:spacing w:line="240" w:lineRule="atLeast"/>
              <w:jc w:val="both"/>
              <w:rPr>
                <w:rFonts w:ascii="仿宋_GB2312" w:hAnsi="仿宋_GB2312" w:eastAsia="仿宋_GB2312" w:cs="仿宋_GB2312"/>
                <w:sz w:val="18"/>
                <w:szCs w:val="18"/>
              </w:rPr>
            </w:pPr>
            <w:r>
              <w:rPr>
                <w:rFonts w:hint="eastAsia" w:ascii="仿宋_GB2312" w:hAnsi="仿宋_GB2312" w:eastAsia="仿宋_GB2312" w:cs="仿宋_GB2312"/>
                <w:sz w:val="18"/>
                <w:szCs w:val="18"/>
              </w:rPr>
              <w:t>——</w:t>
            </w:r>
          </w:p>
        </w:tc>
      </w:tr>
    </w:tbl>
    <w:p w14:paraId="4035C484">
      <w:pPr>
        <w:pStyle w:val="3"/>
      </w:pPr>
      <w:r>
        <w:rPr>
          <w:rFonts w:hint="eastAsia"/>
        </w:rPr>
        <w:t>持有待售资产</w:t>
      </w:r>
    </w:p>
    <w:tbl>
      <w:tblPr>
        <w:tblStyle w:val="16"/>
        <w:tblW w:w="8581"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0" w:type="dxa"/>
          <w:bottom w:w="0" w:type="dxa"/>
          <w:right w:w="0" w:type="dxa"/>
        </w:tblCellMar>
      </w:tblPr>
      <w:tblGrid>
        <w:gridCol w:w="1716"/>
        <w:gridCol w:w="1716"/>
        <w:gridCol w:w="1716"/>
        <w:gridCol w:w="1716"/>
        <w:gridCol w:w="1717"/>
      </w:tblGrid>
      <w:tr w14:paraId="3E91B9B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1716" w:type="dxa"/>
            <w:noWrap w:val="0"/>
            <w:vAlign w:val="top"/>
          </w:tcPr>
          <w:p w14:paraId="03FE578F">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项  目</w:t>
            </w:r>
          </w:p>
        </w:tc>
        <w:tc>
          <w:tcPr>
            <w:tcW w:w="1716" w:type="dxa"/>
            <w:noWrap w:val="0"/>
            <w:vAlign w:val="top"/>
          </w:tcPr>
          <w:p w14:paraId="330B8A90">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期末账面价值</w:t>
            </w:r>
          </w:p>
        </w:tc>
        <w:tc>
          <w:tcPr>
            <w:tcW w:w="1716" w:type="dxa"/>
            <w:noWrap w:val="0"/>
            <w:vAlign w:val="top"/>
          </w:tcPr>
          <w:p w14:paraId="59523503">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期末公允价值</w:t>
            </w:r>
          </w:p>
        </w:tc>
        <w:tc>
          <w:tcPr>
            <w:tcW w:w="1716" w:type="dxa"/>
            <w:noWrap w:val="0"/>
            <w:vAlign w:val="top"/>
          </w:tcPr>
          <w:p w14:paraId="743C46BB">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预计处置费用</w:t>
            </w:r>
          </w:p>
        </w:tc>
        <w:tc>
          <w:tcPr>
            <w:tcW w:w="1717" w:type="dxa"/>
            <w:noWrap w:val="0"/>
            <w:vAlign w:val="top"/>
          </w:tcPr>
          <w:p w14:paraId="1E1A7FAD">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时间安排</w:t>
            </w:r>
          </w:p>
        </w:tc>
      </w:tr>
      <w:tr w14:paraId="0F0EC8C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1716" w:type="dxa"/>
            <w:noWrap w:val="0"/>
            <w:vAlign w:val="center"/>
          </w:tcPr>
          <w:p w14:paraId="6BC48E47">
            <w:pPr>
              <w:widowControl/>
              <w:spacing w:line="240" w:lineRule="atLeast"/>
              <w:rPr>
                <w:rFonts w:ascii="仿宋_GB2312" w:hAnsi="宋体" w:eastAsia="仿宋_GB2312"/>
                <w:kern w:val="0"/>
                <w:szCs w:val="21"/>
              </w:rPr>
            </w:pPr>
          </w:p>
        </w:tc>
        <w:tc>
          <w:tcPr>
            <w:tcW w:w="1716" w:type="dxa"/>
            <w:noWrap w:val="0"/>
            <w:vAlign w:val="center"/>
          </w:tcPr>
          <w:p w14:paraId="70E98EC1">
            <w:pPr>
              <w:widowControl/>
              <w:spacing w:line="240" w:lineRule="atLeast"/>
              <w:ind w:firstLine="420" w:firstLineChars="200"/>
              <w:rPr>
                <w:rFonts w:ascii="仿宋_GB2312" w:hAnsi="宋体" w:eastAsia="仿宋_GB2312"/>
                <w:kern w:val="0"/>
                <w:szCs w:val="21"/>
              </w:rPr>
            </w:pPr>
          </w:p>
        </w:tc>
        <w:tc>
          <w:tcPr>
            <w:tcW w:w="1716" w:type="dxa"/>
            <w:noWrap w:val="0"/>
            <w:vAlign w:val="center"/>
          </w:tcPr>
          <w:p w14:paraId="36C2AADB">
            <w:pPr>
              <w:widowControl/>
              <w:spacing w:line="240" w:lineRule="atLeast"/>
              <w:ind w:firstLine="420" w:firstLineChars="200"/>
              <w:rPr>
                <w:rFonts w:ascii="仿宋_GB2312" w:hAnsi="宋体" w:eastAsia="仿宋_GB2312"/>
                <w:kern w:val="0"/>
                <w:szCs w:val="21"/>
              </w:rPr>
            </w:pPr>
          </w:p>
        </w:tc>
        <w:tc>
          <w:tcPr>
            <w:tcW w:w="1716" w:type="dxa"/>
            <w:noWrap w:val="0"/>
            <w:vAlign w:val="top"/>
          </w:tcPr>
          <w:p w14:paraId="4ADF51E0">
            <w:pPr>
              <w:widowControl/>
              <w:spacing w:line="240" w:lineRule="atLeast"/>
              <w:ind w:firstLine="420" w:firstLineChars="200"/>
              <w:rPr>
                <w:rFonts w:ascii="仿宋_GB2312" w:hAnsi="宋体" w:eastAsia="仿宋_GB2312"/>
                <w:kern w:val="0"/>
                <w:szCs w:val="21"/>
              </w:rPr>
            </w:pPr>
          </w:p>
        </w:tc>
        <w:tc>
          <w:tcPr>
            <w:tcW w:w="1717" w:type="dxa"/>
            <w:noWrap w:val="0"/>
            <w:vAlign w:val="top"/>
          </w:tcPr>
          <w:p w14:paraId="50720941">
            <w:pPr>
              <w:widowControl/>
              <w:spacing w:line="240" w:lineRule="atLeast"/>
              <w:ind w:firstLine="420" w:firstLineChars="200"/>
              <w:rPr>
                <w:rFonts w:ascii="仿宋_GB2312" w:hAnsi="宋体" w:eastAsia="仿宋_GB2312"/>
                <w:kern w:val="0"/>
                <w:szCs w:val="21"/>
              </w:rPr>
            </w:pPr>
          </w:p>
        </w:tc>
      </w:tr>
      <w:tr w14:paraId="341C1A0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1716" w:type="dxa"/>
            <w:noWrap w:val="0"/>
            <w:vAlign w:val="center"/>
          </w:tcPr>
          <w:p w14:paraId="601E3799">
            <w:pPr>
              <w:widowControl/>
              <w:spacing w:line="240" w:lineRule="atLeast"/>
              <w:jc w:val="left"/>
              <w:rPr>
                <w:rFonts w:ascii="仿宋_GB2312" w:hAnsi="宋体" w:eastAsia="仿宋_GB2312"/>
                <w:kern w:val="0"/>
                <w:szCs w:val="21"/>
              </w:rPr>
            </w:pPr>
          </w:p>
        </w:tc>
        <w:tc>
          <w:tcPr>
            <w:tcW w:w="1716" w:type="dxa"/>
            <w:noWrap w:val="0"/>
            <w:vAlign w:val="center"/>
          </w:tcPr>
          <w:p w14:paraId="680EAD78">
            <w:pPr>
              <w:widowControl/>
              <w:spacing w:line="240" w:lineRule="atLeast"/>
              <w:ind w:firstLine="420" w:firstLineChars="200"/>
              <w:rPr>
                <w:rFonts w:ascii="仿宋_GB2312" w:hAnsi="宋体" w:eastAsia="仿宋_GB2312"/>
                <w:kern w:val="0"/>
                <w:szCs w:val="21"/>
              </w:rPr>
            </w:pPr>
          </w:p>
        </w:tc>
        <w:tc>
          <w:tcPr>
            <w:tcW w:w="1716" w:type="dxa"/>
            <w:noWrap w:val="0"/>
            <w:vAlign w:val="center"/>
          </w:tcPr>
          <w:p w14:paraId="7C0C3989">
            <w:pPr>
              <w:widowControl/>
              <w:spacing w:line="240" w:lineRule="atLeast"/>
              <w:ind w:firstLine="420" w:firstLineChars="200"/>
              <w:rPr>
                <w:rFonts w:ascii="仿宋_GB2312" w:hAnsi="宋体" w:eastAsia="仿宋_GB2312"/>
                <w:kern w:val="0"/>
                <w:szCs w:val="21"/>
              </w:rPr>
            </w:pPr>
          </w:p>
        </w:tc>
        <w:tc>
          <w:tcPr>
            <w:tcW w:w="1716" w:type="dxa"/>
            <w:noWrap w:val="0"/>
            <w:vAlign w:val="top"/>
          </w:tcPr>
          <w:p w14:paraId="478BB5BD">
            <w:pPr>
              <w:widowControl/>
              <w:spacing w:line="240" w:lineRule="atLeast"/>
              <w:ind w:firstLine="420" w:firstLineChars="200"/>
              <w:rPr>
                <w:rFonts w:ascii="仿宋_GB2312" w:hAnsi="宋体" w:eastAsia="仿宋_GB2312"/>
                <w:kern w:val="0"/>
                <w:szCs w:val="21"/>
              </w:rPr>
            </w:pPr>
          </w:p>
        </w:tc>
        <w:tc>
          <w:tcPr>
            <w:tcW w:w="1717" w:type="dxa"/>
            <w:noWrap w:val="0"/>
            <w:vAlign w:val="top"/>
          </w:tcPr>
          <w:p w14:paraId="49F2BD7A">
            <w:pPr>
              <w:widowControl/>
              <w:spacing w:line="240" w:lineRule="atLeast"/>
              <w:ind w:firstLine="420" w:firstLineChars="200"/>
              <w:rPr>
                <w:rFonts w:ascii="仿宋_GB2312" w:hAnsi="宋体" w:eastAsia="仿宋_GB2312"/>
                <w:kern w:val="0"/>
                <w:szCs w:val="21"/>
              </w:rPr>
            </w:pPr>
          </w:p>
        </w:tc>
      </w:tr>
      <w:tr w14:paraId="615C0E2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1716" w:type="dxa"/>
            <w:noWrap w:val="0"/>
            <w:vAlign w:val="center"/>
          </w:tcPr>
          <w:p w14:paraId="235EF934">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合  计</w:t>
            </w:r>
          </w:p>
        </w:tc>
        <w:tc>
          <w:tcPr>
            <w:tcW w:w="1716" w:type="dxa"/>
            <w:noWrap w:val="0"/>
            <w:vAlign w:val="center"/>
          </w:tcPr>
          <w:p w14:paraId="65AD57A9">
            <w:pPr>
              <w:widowControl/>
              <w:spacing w:line="240" w:lineRule="atLeast"/>
              <w:ind w:firstLine="420" w:firstLineChars="200"/>
              <w:rPr>
                <w:rFonts w:ascii="仿宋_GB2312" w:hAnsi="宋体" w:eastAsia="仿宋_GB2312"/>
                <w:kern w:val="0"/>
                <w:szCs w:val="21"/>
              </w:rPr>
            </w:pPr>
          </w:p>
        </w:tc>
        <w:tc>
          <w:tcPr>
            <w:tcW w:w="1716" w:type="dxa"/>
            <w:noWrap w:val="0"/>
            <w:vAlign w:val="center"/>
          </w:tcPr>
          <w:p w14:paraId="6ADA88CA">
            <w:pPr>
              <w:widowControl/>
              <w:spacing w:line="240" w:lineRule="atLeast"/>
              <w:ind w:firstLine="420" w:firstLineChars="200"/>
              <w:rPr>
                <w:rFonts w:ascii="仿宋_GB2312" w:hAnsi="宋体" w:eastAsia="仿宋_GB2312"/>
                <w:kern w:val="0"/>
                <w:szCs w:val="21"/>
              </w:rPr>
            </w:pPr>
          </w:p>
        </w:tc>
        <w:tc>
          <w:tcPr>
            <w:tcW w:w="1716" w:type="dxa"/>
            <w:noWrap w:val="0"/>
            <w:vAlign w:val="top"/>
          </w:tcPr>
          <w:p w14:paraId="603488F2">
            <w:pPr>
              <w:widowControl/>
              <w:spacing w:line="240" w:lineRule="atLeast"/>
              <w:ind w:firstLine="420" w:firstLineChars="200"/>
              <w:rPr>
                <w:rFonts w:ascii="仿宋_GB2312" w:hAnsi="宋体" w:eastAsia="仿宋_GB2312"/>
                <w:kern w:val="0"/>
                <w:szCs w:val="21"/>
              </w:rPr>
            </w:pPr>
          </w:p>
        </w:tc>
        <w:tc>
          <w:tcPr>
            <w:tcW w:w="1717" w:type="dxa"/>
            <w:noWrap w:val="0"/>
            <w:vAlign w:val="top"/>
          </w:tcPr>
          <w:p w14:paraId="73A7127F">
            <w:pPr>
              <w:widowControl/>
              <w:spacing w:line="240" w:lineRule="atLeast"/>
              <w:ind w:firstLine="420" w:firstLineChars="200"/>
              <w:rPr>
                <w:rFonts w:ascii="仿宋_GB2312" w:hAnsi="宋体" w:eastAsia="仿宋_GB2312"/>
                <w:kern w:val="0"/>
                <w:szCs w:val="21"/>
              </w:rPr>
            </w:pPr>
            <w:r>
              <w:rPr>
                <w:rFonts w:hint="eastAsia" w:ascii="仿宋_GB2312" w:hAnsi="宋体" w:eastAsia="仿宋_GB2312"/>
                <w:kern w:val="0"/>
                <w:szCs w:val="21"/>
              </w:rPr>
              <w:t>——</w:t>
            </w:r>
          </w:p>
        </w:tc>
      </w:tr>
    </w:tbl>
    <w:p w14:paraId="304747D6">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注：1.应披露划分为持有待售的非流动资产或处置组的出售原因和方式；</w:t>
      </w:r>
    </w:p>
    <w:p w14:paraId="36C71C18">
      <w:pPr>
        <w:spacing w:line="420" w:lineRule="exact"/>
        <w:ind w:firstLine="840" w:firstLineChars="400"/>
        <w:rPr>
          <w:rFonts w:ascii="仿宋_GB2312" w:hAnsi="宋体" w:eastAsia="仿宋_GB2312"/>
          <w:kern w:val="0"/>
          <w:szCs w:val="21"/>
        </w:rPr>
      </w:pPr>
      <w:r>
        <w:rPr>
          <w:rFonts w:hint="eastAsia" w:ascii="仿宋_GB2312" w:hAnsi="宋体" w:eastAsia="仿宋_GB2312"/>
          <w:kern w:val="0"/>
          <w:szCs w:val="21"/>
        </w:rPr>
        <w:t>2.应披露持有待售的非流动资产或处置组的分部信息；</w:t>
      </w:r>
    </w:p>
    <w:p w14:paraId="0916E95B">
      <w:pPr>
        <w:spacing w:line="420" w:lineRule="exact"/>
        <w:ind w:firstLine="840" w:firstLineChars="400"/>
        <w:rPr>
          <w:rFonts w:ascii="仿宋_GB2312" w:hAnsi="宋体" w:eastAsia="仿宋_GB2312"/>
          <w:kern w:val="0"/>
          <w:szCs w:val="21"/>
        </w:rPr>
      </w:pPr>
      <w:r>
        <w:rPr>
          <w:rFonts w:hint="eastAsia" w:ascii="仿宋_GB2312" w:hAnsi="宋体" w:eastAsia="仿宋_GB2312"/>
          <w:kern w:val="0"/>
          <w:szCs w:val="21"/>
        </w:rPr>
        <w:t>3.应披露持有待售的非流动资产或持有待售的处置组中的资产确认的减值损失及其转回金额；</w:t>
      </w:r>
    </w:p>
    <w:p w14:paraId="6A5AAECC">
      <w:pPr>
        <w:spacing w:line="420" w:lineRule="exact"/>
        <w:ind w:firstLine="840" w:firstLineChars="400"/>
        <w:rPr>
          <w:rFonts w:ascii="仿宋_GB2312" w:hAnsi="宋体" w:eastAsia="仿宋_GB2312"/>
          <w:kern w:val="0"/>
          <w:szCs w:val="21"/>
        </w:rPr>
      </w:pPr>
      <w:r>
        <w:rPr>
          <w:rFonts w:hint="eastAsia" w:ascii="仿宋_GB2312" w:hAnsi="宋体" w:eastAsia="仿宋_GB2312"/>
          <w:kern w:val="0"/>
          <w:szCs w:val="21"/>
        </w:rPr>
        <w:t>4.应披露与持有待售的非流动资产或处置组有关的其他综合收益累计金额。</w:t>
      </w:r>
    </w:p>
    <w:p w14:paraId="25FDCAD9">
      <w:pPr>
        <w:pStyle w:val="3"/>
      </w:pPr>
      <w:r>
        <w:rPr>
          <w:rFonts w:hint="eastAsia"/>
        </w:rPr>
        <w:t>一年内到期的非流动资产</w:t>
      </w:r>
    </w:p>
    <w:tbl>
      <w:tblPr>
        <w:tblStyle w:val="16"/>
        <w:tblW w:w="8530"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0" w:type="dxa"/>
          <w:bottom w:w="0" w:type="dxa"/>
          <w:right w:w="0" w:type="dxa"/>
        </w:tblCellMar>
      </w:tblPr>
      <w:tblGrid>
        <w:gridCol w:w="4255"/>
        <w:gridCol w:w="2160"/>
        <w:gridCol w:w="2115"/>
      </w:tblGrid>
      <w:tr w14:paraId="0AC06D3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4255" w:type="dxa"/>
            <w:noWrap w:val="0"/>
            <w:vAlign w:val="center"/>
          </w:tcPr>
          <w:p w14:paraId="006B5835">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项  目</w:t>
            </w:r>
          </w:p>
        </w:tc>
        <w:tc>
          <w:tcPr>
            <w:tcW w:w="2160" w:type="dxa"/>
            <w:noWrap w:val="0"/>
            <w:vAlign w:val="center"/>
          </w:tcPr>
          <w:p w14:paraId="4503E22D">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期末余额</w:t>
            </w:r>
          </w:p>
        </w:tc>
        <w:tc>
          <w:tcPr>
            <w:tcW w:w="2115" w:type="dxa"/>
            <w:noWrap w:val="0"/>
            <w:vAlign w:val="center"/>
          </w:tcPr>
          <w:p w14:paraId="418E6694">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期初余额</w:t>
            </w:r>
          </w:p>
        </w:tc>
      </w:tr>
      <w:tr w14:paraId="4D82695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4255" w:type="dxa"/>
            <w:noWrap w:val="0"/>
            <w:vAlign w:val="center"/>
          </w:tcPr>
          <w:p w14:paraId="44AC632F">
            <w:pPr>
              <w:widowControl/>
              <w:spacing w:line="240" w:lineRule="atLeast"/>
              <w:jc w:val="left"/>
              <w:rPr>
                <w:rFonts w:ascii="仿宋_GB2312" w:hAnsi="宋体" w:eastAsia="仿宋_GB2312"/>
                <w:kern w:val="0"/>
                <w:szCs w:val="21"/>
              </w:rPr>
            </w:pPr>
            <w:r>
              <w:rPr>
                <w:rFonts w:hint="eastAsia" w:ascii="仿宋_GB2312" w:hAnsi="宋体" w:eastAsia="仿宋_GB2312"/>
                <w:kern w:val="0"/>
                <w:szCs w:val="21"/>
              </w:rPr>
              <w:t>一年内到期的长期应收款</w:t>
            </w:r>
          </w:p>
        </w:tc>
        <w:tc>
          <w:tcPr>
            <w:tcW w:w="2160" w:type="dxa"/>
            <w:noWrap w:val="0"/>
            <w:vAlign w:val="center"/>
          </w:tcPr>
          <w:p w14:paraId="3D09FB1C">
            <w:pPr>
              <w:widowControl/>
              <w:spacing w:line="240" w:lineRule="atLeast"/>
              <w:ind w:firstLine="420" w:firstLineChars="200"/>
              <w:rPr>
                <w:rFonts w:ascii="仿宋_GB2312" w:hAnsi="宋体" w:eastAsia="仿宋_GB2312"/>
                <w:kern w:val="0"/>
                <w:szCs w:val="21"/>
              </w:rPr>
            </w:pPr>
          </w:p>
        </w:tc>
        <w:tc>
          <w:tcPr>
            <w:tcW w:w="2115" w:type="dxa"/>
            <w:noWrap w:val="0"/>
            <w:vAlign w:val="center"/>
          </w:tcPr>
          <w:p w14:paraId="6F05878D">
            <w:pPr>
              <w:widowControl/>
              <w:spacing w:line="240" w:lineRule="atLeast"/>
              <w:ind w:firstLine="420" w:firstLineChars="200"/>
              <w:rPr>
                <w:rFonts w:ascii="仿宋_GB2312" w:hAnsi="宋体" w:eastAsia="仿宋_GB2312"/>
                <w:kern w:val="0"/>
                <w:szCs w:val="21"/>
              </w:rPr>
            </w:pPr>
          </w:p>
        </w:tc>
      </w:tr>
      <w:tr w14:paraId="6B7DB07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4255" w:type="dxa"/>
            <w:noWrap w:val="0"/>
            <w:vAlign w:val="center"/>
          </w:tcPr>
          <w:p w14:paraId="2AD0FFD2">
            <w:pPr>
              <w:widowControl/>
              <w:spacing w:line="240" w:lineRule="atLeast"/>
              <w:jc w:val="left"/>
              <w:rPr>
                <w:rFonts w:ascii="仿宋_GB2312" w:hAnsi="宋体" w:eastAsia="仿宋_GB2312"/>
                <w:kern w:val="0"/>
                <w:szCs w:val="21"/>
              </w:rPr>
            </w:pPr>
            <w:r>
              <w:rPr>
                <w:rFonts w:hint="eastAsia" w:ascii="仿宋_GB2312" w:hAnsi="宋体" w:eastAsia="仿宋_GB2312"/>
                <w:kern w:val="0"/>
                <w:szCs w:val="21"/>
              </w:rPr>
              <w:t>一年内到期的债权投资</w:t>
            </w:r>
          </w:p>
        </w:tc>
        <w:tc>
          <w:tcPr>
            <w:tcW w:w="2160" w:type="dxa"/>
            <w:noWrap w:val="0"/>
            <w:vAlign w:val="center"/>
          </w:tcPr>
          <w:p w14:paraId="60B05F08">
            <w:pPr>
              <w:widowControl/>
              <w:spacing w:line="240" w:lineRule="atLeast"/>
              <w:ind w:firstLine="420" w:firstLineChars="200"/>
              <w:rPr>
                <w:rFonts w:ascii="仿宋_GB2312" w:hAnsi="宋体" w:eastAsia="仿宋_GB2312"/>
                <w:kern w:val="0"/>
                <w:szCs w:val="21"/>
              </w:rPr>
            </w:pPr>
          </w:p>
        </w:tc>
        <w:tc>
          <w:tcPr>
            <w:tcW w:w="2115" w:type="dxa"/>
            <w:noWrap w:val="0"/>
            <w:vAlign w:val="center"/>
          </w:tcPr>
          <w:p w14:paraId="112D6B12">
            <w:pPr>
              <w:widowControl/>
              <w:spacing w:line="240" w:lineRule="atLeast"/>
              <w:ind w:firstLine="420" w:firstLineChars="200"/>
              <w:rPr>
                <w:rFonts w:ascii="仿宋_GB2312" w:hAnsi="宋体" w:eastAsia="仿宋_GB2312"/>
                <w:kern w:val="0"/>
                <w:szCs w:val="21"/>
              </w:rPr>
            </w:pPr>
          </w:p>
        </w:tc>
      </w:tr>
      <w:tr w14:paraId="3D7FB3B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4255" w:type="dxa"/>
            <w:noWrap w:val="0"/>
            <w:vAlign w:val="center"/>
          </w:tcPr>
          <w:p w14:paraId="6FE5C5EB">
            <w:pPr>
              <w:widowControl/>
              <w:spacing w:line="240" w:lineRule="atLeast"/>
              <w:jc w:val="left"/>
              <w:rPr>
                <w:rFonts w:ascii="仿宋_GB2312" w:hAnsi="宋体" w:eastAsia="仿宋_GB2312"/>
                <w:kern w:val="0"/>
                <w:szCs w:val="21"/>
              </w:rPr>
            </w:pPr>
            <w:r>
              <w:rPr>
                <w:rFonts w:hint="eastAsia" w:ascii="仿宋_GB2312" w:hAnsi="宋体" w:eastAsia="仿宋_GB2312"/>
                <w:kern w:val="0"/>
                <w:szCs w:val="21"/>
              </w:rPr>
              <w:t>一年内到期的其他债权投资</w:t>
            </w:r>
          </w:p>
        </w:tc>
        <w:tc>
          <w:tcPr>
            <w:tcW w:w="2160" w:type="dxa"/>
            <w:noWrap w:val="0"/>
            <w:vAlign w:val="center"/>
          </w:tcPr>
          <w:p w14:paraId="0455DF17">
            <w:pPr>
              <w:widowControl/>
              <w:spacing w:line="240" w:lineRule="atLeast"/>
              <w:ind w:firstLine="420" w:firstLineChars="200"/>
              <w:rPr>
                <w:rFonts w:ascii="仿宋_GB2312" w:hAnsi="宋体" w:eastAsia="仿宋_GB2312"/>
                <w:kern w:val="0"/>
                <w:szCs w:val="21"/>
              </w:rPr>
            </w:pPr>
          </w:p>
        </w:tc>
        <w:tc>
          <w:tcPr>
            <w:tcW w:w="2115" w:type="dxa"/>
            <w:noWrap w:val="0"/>
            <w:vAlign w:val="center"/>
          </w:tcPr>
          <w:p w14:paraId="497D8280">
            <w:pPr>
              <w:widowControl/>
              <w:spacing w:line="240" w:lineRule="atLeast"/>
              <w:ind w:firstLine="420" w:firstLineChars="200"/>
              <w:rPr>
                <w:rFonts w:ascii="仿宋_GB2312" w:hAnsi="宋体" w:eastAsia="仿宋_GB2312"/>
                <w:kern w:val="0"/>
                <w:szCs w:val="21"/>
              </w:rPr>
            </w:pPr>
          </w:p>
        </w:tc>
      </w:tr>
      <w:tr w14:paraId="0A34E6F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4255" w:type="dxa"/>
            <w:noWrap w:val="0"/>
            <w:vAlign w:val="center"/>
          </w:tcPr>
          <w:p w14:paraId="62163335">
            <w:pPr>
              <w:widowControl/>
              <w:spacing w:line="240" w:lineRule="atLeast"/>
              <w:jc w:val="left"/>
              <w:rPr>
                <w:rFonts w:ascii="仿宋_GB2312" w:hAnsi="宋体" w:eastAsia="仿宋_GB2312"/>
                <w:kern w:val="0"/>
                <w:szCs w:val="21"/>
              </w:rPr>
            </w:pPr>
            <w:r>
              <w:rPr>
                <w:rFonts w:hint="eastAsia" w:ascii="仿宋_GB2312" w:hAnsi="宋体" w:eastAsia="仿宋_GB2312"/>
                <w:kern w:val="0"/>
                <w:szCs w:val="21"/>
              </w:rPr>
              <w:t>一年到期的持有至到期投资（旧准则适用）</w:t>
            </w:r>
          </w:p>
        </w:tc>
        <w:tc>
          <w:tcPr>
            <w:tcW w:w="2160" w:type="dxa"/>
            <w:noWrap w:val="0"/>
            <w:vAlign w:val="center"/>
          </w:tcPr>
          <w:p w14:paraId="27A53559">
            <w:pPr>
              <w:widowControl/>
              <w:spacing w:line="240" w:lineRule="atLeast"/>
              <w:ind w:firstLine="420" w:firstLineChars="200"/>
              <w:rPr>
                <w:rFonts w:ascii="仿宋_GB2312" w:hAnsi="宋体" w:eastAsia="仿宋_GB2312"/>
                <w:kern w:val="0"/>
                <w:szCs w:val="21"/>
              </w:rPr>
            </w:pPr>
          </w:p>
        </w:tc>
        <w:tc>
          <w:tcPr>
            <w:tcW w:w="2115" w:type="dxa"/>
            <w:noWrap w:val="0"/>
            <w:vAlign w:val="center"/>
          </w:tcPr>
          <w:p w14:paraId="240297A1">
            <w:pPr>
              <w:widowControl/>
              <w:spacing w:line="240" w:lineRule="atLeast"/>
              <w:ind w:firstLine="420" w:firstLineChars="200"/>
              <w:rPr>
                <w:rFonts w:ascii="仿宋_GB2312" w:hAnsi="宋体" w:eastAsia="仿宋_GB2312"/>
                <w:kern w:val="0"/>
                <w:szCs w:val="21"/>
              </w:rPr>
            </w:pPr>
          </w:p>
        </w:tc>
      </w:tr>
      <w:tr w14:paraId="5436F3B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4255" w:type="dxa"/>
            <w:noWrap w:val="0"/>
            <w:vAlign w:val="center"/>
          </w:tcPr>
          <w:p w14:paraId="7AFE7B6A">
            <w:pPr>
              <w:widowControl/>
              <w:spacing w:line="240" w:lineRule="atLeast"/>
              <w:jc w:val="left"/>
              <w:rPr>
                <w:rFonts w:ascii="仿宋_GB2312" w:hAnsi="宋体" w:eastAsia="仿宋_GB2312"/>
                <w:kern w:val="0"/>
                <w:szCs w:val="21"/>
              </w:rPr>
            </w:pPr>
            <w:r>
              <w:rPr>
                <w:rFonts w:ascii="仿宋_GB2312" w:hAnsi="宋体" w:eastAsia="仿宋_GB2312"/>
                <w:kern w:val="0"/>
                <w:szCs w:val="21"/>
              </w:rPr>
              <w:t>……</w:t>
            </w:r>
          </w:p>
        </w:tc>
        <w:tc>
          <w:tcPr>
            <w:tcW w:w="2160" w:type="dxa"/>
            <w:noWrap w:val="0"/>
            <w:vAlign w:val="center"/>
          </w:tcPr>
          <w:p w14:paraId="5E0D6767">
            <w:pPr>
              <w:widowControl/>
              <w:spacing w:line="240" w:lineRule="atLeast"/>
              <w:ind w:firstLine="420" w:firstLineChars="200"/>
              <w:rPr>
                <w:rFonts w:ascii="仿宋_GB2312" w:hAnsi="宋体" w:eastAsia="仿宋_GB2312"/>
                <w:kern w:val="0"/>
                <w:szCs w:val="21"/>
              </w:rPr>
            </w:pPr>
          </w:p>
        </w:tc>
        <w:tc>
          <w:tcPr>
            <w:tcW w:w="2115" w:type="dxa"/>
            <w:noWrap w:val="0"/>
            <w:vAlign w:val="center"/>
          </w:tcPr>
          <w:p w14:paraId="45868CDF">
            <w:pPr>
              <w:widowControl/>
              <w:spacing w:line="240" w:lineRule="atLeast"/>
              <w:ind w:firstLine="420" w:firstLineChars="200"/>
              <w:rPr>
                <w:rFonts w:ascii="仿宋_GB2312" w:hAnsi="宋体" w:eastAsia="仿宋_GB2312"/>
                <w:kern w:val="0"/>
                <w:szCs w:val="21"/>
              </w:rPr>
            </w:pPr>
          </w:p>
        </w:tc>
      </w:tr>
      <w:tr w14:paraId="6E5E5A4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4255" w:type="dxa"/>
            <w:noWrap w:val="0"/>
            <w:vAlign w:val="center"/>
          </w:tcPr>
          <w:p w14:paraId="43798A7B">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合  计</w:t>
            </w:r>
          </w:p>
        </w:tc>
        <w:tc>
          <w:tcPr>
            <w:tcW w:w="2160" w:type="dxa"/>
            <w:noWrap w:val="0"/>
            <w:vAlign w:val="center"/>
          </w:tcPr>
          <w:p w14:paraId="394A467D">
            <w:pPr>
              <w:widowControl/>
              <w:spacing w:line="240" w:lineRule="atLeast"/>
              <w:ind w:firstLine="420" w:firstLineChars="200"/>
              <w:rPr>
                <w:rFonts w:ascii="仿宋_GB2312" w:hAnsi="宋体" w:eastAsia="仿宋_GB2312"/>
                <w:kern w:val="0"/>
                <w:szCs w:val="21"/>
              </w:rPr>
            </w:pPr>
          </w:p>
        </w:tc>
        <w:tc>
          <w:tcPr>
            <w:tcW w:w="2115" w:type="dxa"/>
            <w:noWrap w:val="0"/>
            <w:vAlign w:val="center"/>
          </w:tcPr>
          <w:p w14:paraId="23D4EAF4">
            <w:pPr>
              <w:widowControl/>
              <w:spacing w:line="240" w:lineRule="atLeast"/>
              <w:ind w:firstLine="420" w:firstLineChars="200"/>
              <w:rPr>
                <w:rFonts w:ascii="仿宋_GB2312" w:hAnsi="宋体" w:eastAsia="仿宋_GB2312"/>
                <w:kern w:val="0"/>
                <w:szCs w:val="21"/>
              </w:rPr>
            </w:pPr>
          </w:p>
        </w:tc>
      </w:tr>
    </w:tbl>
    <w:p w14:paraId="65FAD3BE">
      <w:pPr>
        <w:pStyle w:val="3"/>
      </w:pPr>
      <w:r>
        <w:rPr>
          <w:rFonts w:hint="eastAsia"/>
        </w:rPr>
        <w:t>其他流动资产</w:t>
      </w:r>
    </w:p>
    <w:tbl>
      <w:tblPr>
        <w:tblStyle w:val="16"/>
        <w:tblW w:w="8530"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0" w:type="dxa"/>
          <w:bottom w:w="0" w:type="dxa"/>
          <w:right w:w="0" w:type="dxa"/>
        </w:tblCellMar>
      </w:tblPr>
      <w:tblGrid>
        <w:gridCol w:w="4255"/>
        <w:gridCol w:w="2160"/>
        <w:gridCol w:w="2115"/>
      </w:tblGrid>
      <w:tr w14:paraId="609552D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4255" w:type="dxa"/>
            <w:noWrap w:val="0"/>
            <w:vAlign w:val="center"/>
          </w:tcPr>
          <w:p w14:paraId="28BF90FE">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项  目</w:t>
            </w:r>
          </w:p>
        </w:tc>
        <w:tc>
          <w:tcPr>
            <w:tcW w:w="2160" w:type="dxa"/>
            <w:noWrap w:val="0"/>
            <w:vAlign w:val="center"/>
          </w:tcPr>
          <w:p w14:paraId="40CCE6C3">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期末余额</w:t>
            </w:r>
          </w:p>
        </w:tc>
        <w:tc>
          <w:tcPr>
            <w:tcW w:w="2115" w:type="dxa"/>
            <w:noWrap w:val="0"/>
            <w:vAlign w:val="center"/>
          </w:tcPr>
          <w:p w14:paraId="19A6D73C">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期初余额</w:t>
            </w:r>
          </w:p>
        </w:tc>
      </w:tr>
      <w:tr w14:paraId="04D7F70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4255" w:type="dxa"/>
            <w:noWrap w:val="0"/>
            <w:vAlign w:val="center"/>
          </w:tcPr>
          <w:p w14:paraId="0E94A7EE">
            <w:pPr>
              <w:widowControl/>
              <w:spacing w:line="240" w:lineRule="atLeast"/>
              <w:rPr>
                <w:rFonts w:ascii="仿宋_GB2312" w:hAnsi="宋体" w:eastAsia="仿宋_GB2312"/>
                <w:kern w:val="0"/>
                <w:szCs w:val="21"/>
              </w:rPr>
            </w:pPr>
            <w:r>
              <w:rPr>
                <w:rFonts w:hint="eastAsia" w:ascii="仿宋_GB2312" w:hAnsi="宋体" w:eastAsia="仿宋_GB2312"/>
                <w:kern w:val="0"/>
                <w:szCs w:val="21"/>
              </w:rPr>
              <w:t>待抵扣进项税</w:t>
            </w:r>
          </w:p>
        </w:tc>
        <w:tc>
          <w:tcPr>
            <w:tcW w:w="2160" w:type="dxa"/>
            <w:noWrap w:val="0"/>
            <w:vAlign w:val="center"/>
          </w:tcPr>
          <w:p w14:paraId="07F9229C">
            <w:pPr>
              <w:widowControl/>
              <w:spacing w:line="240" w:lineRule="atLeast"/>
              <w:ind w:firstLine="420" w:firstLineChars="200"/>
              <w:rPr>
                <w:rFonts w:ascii="仿宋_GB2312" w:hAnsi="宋体" w:eastAsia="仿宋_GB2312"/>
                <w:kern w:val="0"/>
                <w:szCs w:val="21"/>
              </w:rPr>
            </w:pPr>
          </w:p>
        </w:tc>
        <w:tc>
          <w:tcPr>
            <w:tcW w:w="2115" w:type="dxa"/>
            <w:noWrap w:val="0"/>
            <w:vAlign w:val="center"/>
          </w:tcPr>
          <w:p w14:paraId="03714A89">
            <w:pPr>
              <w:widowControl/>
              <w:spacing w:line="240" w:lineRule="atLeast"/>
              <w:ind w:firstLine="420" w:firstLineChars="200"/>
              <w:rPr>
                <w:rFonts w:ascii="仿宋_GB2312" w:hAnsi="宋体" w:eastAsia="仿宋_GB2312"/>
                <w:kern w:val="0"/>
                <w:szCs w:val="21"/>
              </w:rPr>
            </w:pPr>
          </w:p>
        </w:tc>
      </w:tr>
      <w:tr w14:paraId="0972D2D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4255" w:type="dxa"/>
            <w:noWrap w:val="0"/>
            <w:vAlign w:val="center"/>
          </w:tcPr>
          <w:p w14:paraId="5D7789B5">
            <w:pPr>
              <w:widowControl/>
              <w:spacing w:line="240" w:lineRule="atLeast"/>
              <w:rPr>
                <w:rFonts w:ascii="仿宋_GB2312" w:hAnsi="宋体" w:eastAsia="仿宋_GB2312"/>
                <w:kern w:val="0"/>
                <w:szCs w:val="21"/>
              </w:rPr>
            </w:pPr>
            <w:r>
              <w:rPr>
                <w:rFonts w:hint="eastAsia" w:ascii="仿宋_GB2312" w:hAnsi="宋体" w:eastAsia="仿宋_GB2312"/>
                <w:kern w:val="0"/>
                <w:szCs w:val="21"/>
              </w:rPr>
              <w:t>预缴税金</w:t>
            </w:r>
          </w:p>
        </w:tc>
        <w:tc>
          <w:tcPr>
            <w:tcW w:w="2160" w:type="dxa"/>
            <w:noWrap w:val="0"/>
            <w:vAlign w:val="center"/>
          </w:tcPr>
          <w:p w14:paraId="3ED4C68A">
            <w:pPr>
              <w:widowControl/>
              <w:spacing w:line="240" w:lineRule="atLeast"/>
              <w:ind w:firstLine="420" w:firstLineChars="200"/>
              <w:rPr>
                <w:rFonts w:ascii="仿宋_GB2312" w:hAnsi="宋体" w:eastAsia="仿宋_GB2312"/>
                <w:kern w:val="0"/>
                <w:szCs w:val="21"/>
              </w:rPr>
            </w:pPr>
          </w:p>
        </w:tc>
        <w:tc>
          <w:tcPr>
            <w:tcW w:w="2115" w:type="dxa"/>
            <w:noWrap w:val="0"/>
            <w:vAlign w:val="center"/>
          </w:tcPr>
          <w:p w14:paraId="247D7312">
            <w:pPr>
              <w:widowControl/>
              <w:spacing w:line="240" w:lineRule="atLeast"/>
              <w:ind w:firstLine="420" w:firstLineChars="200"/>
              <w:rPr>
                <w:rFonts w:ascii="仿宋_GB2312" w:hAnsi="宋体" w:eastAsia="仿宋_GB2312"/>
                <w:kern w:val="0"/>
                <w:szCs w:val="21"/>
              </w:rPr>
            </w:pPr>
          </w:p>
        </w:tc>
      </w:tr>
      <w:tr w14:paraId="4DBFF77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4255" w:type="dxa"/>
            <w:noWrap w:val="0"/>
            <w:vAlign w:val="center"/>
          </w:tcPr>
          <w:p w14:paraId="31F5DAEC">
            <w:pPr>
              <w:widowControl/>
              <w:spacing w:line="240" w:lineRule="atLeast"/>
              <w:rPr>
                <w:rFonts w:ascii="仿宋_GB2312" w:hAnsi="宋体" w:eastAsia="仿宋_GB2312"/>
                <w:kern w:val="0"/>
                <w:szCs w:val="21"/>
              </w:rPr>
            </w:pPr>
            <w:r>
              <w:rPr>
                <w:rFonts w:hint="eastAsia" w:ascii="仿宋_GB2312" w:hAnsi="宋体" w:eastAsia="仿宋_GB2312"/>
                <w:kern w:val="0"/>
                <w:szCs w:val="21"/>
              </w:rPr>
              <w:t>合同取得成本</w:t>
            </w:r>
          </w:p>
        </w:tc>
        <w:tc>
          <w:tcPr>
            <w:tcW w:w="2160" w:type="dxa"/>
            <w:noWrap w:val="0"/>
            <w:vAlign w:val="center"/>
          </w:tcPr>
          <w:p w14:paraId="0F96F513">
            <w:pPr>
              <w:widowControl/>
              <w:spacing w:line="240" w:lineRule="atLeast"/>
              <w:ind w:firstLine="420" w:firstLineChars="200"/>
              <w:rPr>
                <w:rFonts w:ascii="仿宋_GB2312" w:hAnsi="宋体" w:eastAsia="仿宋_GB2312"/>
                <w:kern w:val="0"/>
                <w:szCs w:val="21"/>
              </w:rPr>
            </w:pPr>
          </w:p>
        </w:tc>
        <w:tc>
          <w:tcPr>
            <w:tcW w:w="2115" w:type="dxa"/>
            <w:noWrap w:val="0"/>
            <w:vAlign w:val="center"/>
          </w:tcPr>
          <w:p w14:paraId="5B591EAC">
            <w:pPr>
              <w:widowControl/>
              <w:spacing w:line="240" w:lineRule="atLeast"/>
              <w:ind w:firstLine="420" w:firstLineChars="200"/>
              <w:rPr>
                <w:rFonts w:ascii="仿宋_GB2312" w:hAnsi="宋体" w:eastAsia="仿宋_GB2312"/>
                <w:kern w:val="0"/>
                <w:szCs w:val="21"/>
              </w:rPr>
            </w:pPr>
          </w:p>
        </w:tc>
      </w:tr>
      <w:tr w14:paraId="056DC15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4255" w:type="dxa"/>
            <w:noWrap w:val="0"/>
            <w:vAlign w:val="center"/>
          </w:tcPr>
          <w:p w14:paraId="2D2E82A5">
            <w:pPr>
              <w:widowControl/>
              <w:spacing w:line="240" w:lineRule="atLeast"/>
              <w:rPr>
                <w:rFonts w:ascii="仿宋_GB2312" w:hAnsi="宋体" w:eastAsia="仿宋_GB2312"/>
                <w:kern w:val="0"/>
                <w:szCs w:val="21"/>
              </w:rPr>
            </w:pPr>
            <w:r>
              <w:rPr>
                <w:rFonts w:hint="eastAsia" w:ascii="仿宋_GB2312" w:hAnsi="宋体" w:eastAsia="仿宋_GB2312"/>
                <w:kern w:val="0"/>
                <w:szCs w:val="21"/>
              </w:rPr>
              <w:t>应收退货成本</w:t>
            </w:r>
          </w:p>
        </w:tc>
        <w:tc>
          <w:tcPr>
            <w:tcW w:w="2160" w:type="dxa"/>
            <w:noWrap w:val="0"/>
            <w:vAlign w:val="center"/>
          </w:tcPr>
          <w:p w14:paraId="22FD658F">
            <w:pPr>
              <w:widowControl/>
              <w:spacing w:line="240" w:lineRule="atLeast"/>
              <w:ind w:firstLine="420" w:firstLineChars="200"/>
              <w:rPr>
                <w:rFonts w:ascii="仿宋_GB2312" w:hAnsi="宋体" w:eastAsia="仿宋_GB2312"/>
                <w:kern w:val="0"/>
                <w:szCs w:val="21"/>
              </w:rPr>
            </w:pPr>
          </w:p>
        </w:tc>
        <w:tc>
          <w:tcPr>
            <w:tcW w:w="2115" w:type="dxa"/>
            <w:noWrap w:val="0"/>
            <w:vAlign w:val="center"/>
          </w:tcPr>
          <w:p w14:paraId="1DFAE85D">
            <w:pPr>
              <w:widowControl/>
              <w:spacing w:line="240" w:lineRule="atLeast"/>
              <w:ind w:firstLine="420" w:firstLineChars="200"/>
              <w:rPr>
                <w:rFonts w:ascii="仿宋_GB2312" w:hAnsi="宋体" w:eastAsia="仿宋_GB2312"/>
                <w:kern w:val="0"/>
                <w:szCs w:val="21"/>
              </w:rPr>
            </w:pPr>
          </w:p>
        </w:tc>
      </w:tr>
      <w:tr w14:paraId="714DF53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4255" w:type="dxa"/>
            <w:noWrap w:val="0"/>
            <w:vAlign w:val="center"/>
          </w:tcPr>
          <w:p w14:paraId="32A41890">
            <w:pPr>
              <w:widowControl/>
              <w:spacing w:line="240" w:lineRule="atLeast"/>
              <w:rPr>
                <w:rFonts w:ascii="仿宋_GB2312" w:hAnsi="宋体" w:eastAsia="仿宋_GB2312"/>
                <w:kern w:val="0"/>
                <w:szCs w:val="21"/>
              </w:rPr>
            </w:pPr>
            <w:r>
              <w:rPr>
                <w:rFonts w:hint="eastAsia" w:ascii="仿宋_GB2312" w:hAnsi="宋体" w:eastAsia="仿宋_GB2312"/>
                <w:kern w:val="0"/>
                <w:szCs w:val="21"/>
              </w:rPr>
              <w:t>碳排放权资产</w:t>
            </w:r>
          </w:p>
        </w:tc>
        <w:tc>
          <w:tcPr>
            <w:tcW w:w="2160" w:type="dxa"/>
            <w:noWrap w:val="0"/>
            <w:vAlign w:val="center"/>
          </w:tcPr>
          <w:p w14:paraId="5A270B3F">
            <w:pPr>
              <w:widowControl/>
              <w:spacing w:line="240" w:lineRule="atLeast"/>
              <w:ind w:firstLine="420" w:firstLineChars="200"/>
              <w:rPr>
                <w:rFonts w:ascii="仿宋_GB2312" w:hAnsi="宋体" w:eastAsia="仿宋_GB2312"/>
                <w:kern w:val="0"/>
                <w:szCs w:val="21"/>
              </w:rPr>
            </w:pPr>
          </w:p>
        </w:tc>
        <w:tc>
          <w:tcPr>
            <w:tcW w:w="2115" w:type="dxa"/>
            <w:noWrap w:val="0"/>
            <w:vAlign w:val="center"/>
          </w:tcPr>
          <w:p w14:paraId="1D01EB51">
            <w:pPr>
              <w:widowControl/>
              <w:spacing w:line="240" w:lineRule="atLeast"/>
              <w:ind w:firstLine="420" w:firstLineChars="200"/>
              <w:rPr>
                <w:rFonts w:ascii="仿宋_GB2312" w:hAnsi="宋体" w:eastAsia="仿宋_GB2312"/>
                <w:kern w:val="0"/>
                <w:szCs w:val="21"/>
              </w:rPr>
            </w:pPr>
          </w:p>
        </w:tc>
      </w:tr>
      <w:tr w14:paraId="628DA44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4255" w:type="dxa"/>
            <w:noWrap w:val="0"/>
            <w:vAlign w:val="center"/>
          </w:tcPr>
          <w:p w14:paraId="3B913D95">
            <w:pPr>
              <w:widowControl/>
              <w:spacing w:line="240" w:lineRule="atLeast"/>
              <w:rPr>
                <w:rFonts w:ascii="仿宋_GB2312" w:hAnsi="宋体" w:eastAsia="仿宋_GB2312"/>
                <w:kern w:val="0"/>
                <w:szCs w:val="21"/>
              </w:rPr>
            </w:pPr>
            <w:r>
              <w:rPr>
                <w:rFonts w:hint="eastAsia" w:ascii="仿宋_GB2312" w:hAnsi="宋体" w:eastAsia="仿宋_GB2312"/>
                <w:kern w:val="0"/>
                <w:szCs w:val="21"/>
              </w:rPr>
              <w:t>债权投资</w:t>
            </w:r>
          </w:p>
        </w:tc>
        <w:tc>
          <w:tcPr>
            <w:tcW w:w="2160" w:type="dxa"/>
            <w:noWrap w:val="0"/>
            <w:vAlign w:val="center"/>
          </w:tcPr>
          <w:p w14:paraId="7BE8605D">
            <w:pPr>
              <w:widowControl/>
              <w:spacing w:line="240" w:lineRule="atLeast"/>
              <w:ind w:firstLine="420" w:firstLineChars="200"/>
              <w:rPr>
                <w:rFonts w:ascii="仿宋_GB2312" w:hAnsi="宋体" w:eastAsia="仿宋_GB2312"/>
                <w:kern w:val="0"/>
                <w:szCs w:val="21"/>
              </w:rPr>
            </w:pPr>
          </w:p>
        </w:tc>
        <w:tc>
          <w:tcPr>
            <w:tcW w:w="2115" w:type="dxa"/>
            <w:noWrap w:val="0"/>
            <w:vAlign w:val="center"/>
          </w:tcPr>
          <w:p w14:paraId="2364C574">
            <w:pPr>
              <w:widowControl/>
              <w:spacing w:line="240" w:lineRule="atLeast"/>
              <w:ind w:firstLine="420" w:firstLineChars="200"/>
              <w:rPr>
                <w:rFonts w:ascii="仿宋_GB2312" w:hAnsi="宋体" w:eastAsia="仿宋_GB2312"/>
                <w:kern w:val="0"/>
                <w:szCs w:val="21"/>
              </w:rPr>
            </w:pPr>
          </w:p>
        </w:tc>
      </w:tr>
      <w:tr w14:paraId="07564B6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4255" w:type="dxa"/>
            <w:noWrap w:val="0"/>
            <w:vAlign w:val="center"/>
          </w:tcPr>
          <w:p w14:paraId="2EC76364">
            <w:pPr>
              <w:widowControl/>
              <w:spacing w:line="240" w:lineRule="atLeast"/>
              <w:rPr>
                <w:rFonts w:ascii="仿宋_GB2312" w:hAnsi="宋体" w:eastAsia="仿宋_GB2312"/>
                <w:kern w:val="0"/>
                <w:szCs w:val="21"/>
              </w:rPr>
            </w:pPr>
            <w:r>
              <w:rPr>
                <w:rFonts w:hint="eastAsia" w:ascii="仿宋_GB2312" w:hAnsi="宋体" w:eastAsia="仿宋_GB2312"/>
                <w:kern w:val="0"/>
                <w:szCs w:val="21"/>
              </w:rPr>
              <w:t>其他债权投资</w:t>
            </w:r>
          </w:p>
        </w:tc>
        <w:tc>
          <w:tcPr>
            <w:tcW w:w="2160" w:type="dxa"/>
            <w:noWrap w:val="0"/>
            <w:vAlign w:val="center"/>
          </w:tcPr>
          <w:p w14:paraId="59E33E7C">
            <w:pPr>
              <w:widowControl/>
              <w:spacing w:line="240" w:lineRule="atLeast"/>
              <w:ind w:firstLine="420" w:firstLineChars="200"/>
              <w:rPr>
                <w:rFonts w:ascii="仿宋_GB2312" w:hAnsi="宋体" w:eastAsia="仿宋_GB2312"/>
                <w:kern w:val="0"/>
                <w:szCs w:val="21"/>
              </w:rPr>
            </w:pPr>
          </w:p>
        </w:tc>
        <w:tc>
          <w:tcPr>
            <w:tcW w:w="2115" w:type="dxa"/>
            <w:noWrap w:val="0"/>
            <w:vAlign w:val="center"/>
          </w:tcPr>
          <w:p w14:paraId="1570D3AE">
            <w:pPr>
              <w:widowControl/>
              <w:spacing w:line="240" w:lineRule="atLeast"/>
              <w:ind w:firstLine="420" w:firstLineChars="200"/>
              <w:rPr>
                <w:rFonts w:ascii="仿宋_GB2312" w:hAnsi="宋体" w:eastAsia="仿宋_GB2312"/>
                <w:kern w:val="0"/>
                <w:szCs w:val="21"/>
              </w:rPr>
            </w:pPr>
          </w:p>
        </w:tc>
      </w:tr>
      <w:tr w14:paraId="32ACBAE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4255" w:type="dxa"/>
            <w:noWrap w:val="0"/>
            <w:vAlign w:val="center"/>
          </w:tcPr>
          <w:p w14:paraId="760EF4C5">
            <w:pPr>
              <w:widowControl/>
              <w:spacing w:line="240" w:lineRule="atLeast"/>
              <w:rPr>
                <w:rFonts w:ascii="仿宋_GB2312" w:hAnsi="宋体" w:eastAsia="仿宋_GB2312"/>
                <w:kern w:val="0"/>
                <w:szCs w:val="21"/>
              </w:rPr>
            </w:pPr>
            <w:r>
              <w:rPr>
                <w:rFonts w:ascii="仿宋_GB2312" w:hAnsi="宋体" w:eastAsia="仿宋_GB2312"/>
                <w:kern w:val="0"/>
                <w:szCs w:val="21"/>
              </w:rPr>
              <w:t>……</w:t>
            </w:r>
          </w:p>
        </w:tc>
        <w:tc>
          <w:tcPr>
            <w:tcW w:w="2160" w:type="dxa"/>
            <w:noWrap w:val="0"/>
            <w:vAlign w:val="center"/>
          </w:tcPr>
          <w:p w14:paraId="74D9CB9D">
            <w:pPr>
              <w:widowControl/>
              <w:spacing w:line="240" w:lineRule="atLeast"/>
              <w:ind w:firstLine="420" w:firstLineChars="200"/>
              <w:rPr>
                <w:rFonts w:ascii="仿宋_GB2312" w:hAnsi="宋体" w:eastAsia="仿宋_GB2312"/>
                <w:kern w:val="0"/>
                <w:szCs w:val="21"/>
              </w:rPr>
            </w:pPr>
          </w:p>
        </w:tc>
        <w:tc>
          <w:tcPr>
            <w:tcW w:w="2115" w:type="dxa"/>
            <w:noWrap w:val="0"/>
            <w:vAlign w:val="center"/>
          </w:tcPr>
          <w:p w14:paraId="66D9AA32">
            <w:pPr>
              <w:widowControl/>
              <w:spacing w:line="240" w:lineRule="atLeast"/>
              <w:ind w:firstLine="420" w:firstLineChars="200"/>
              <w:rPr>
                <w:rFonts w:ascii="仿宋_GB2312" w:hAnsi="宋体" w:eastAsia="仿宋_GB2312"/>
                <w:kern w:val="0"/>
                <w:szCs w:val="21"/>
              </w:rPr>
            </w:pPr>
          </w:p>
        </w:tc>
      </w:tr>
      <w:tr w14:paraId="354FE7A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4255" w:type="dxa"/>
            <w:noWrap w:val="0"/>
            <w:vAlign w:val="center"/>
          </w:tcPr>
          <w:p w14:paraId="6E37EC81">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合  计</w:t>
            </w:r>
          </w:p>
        </w:tc>
        <w:tc>
          <w:tcPr>
            <w:tcW w:w="2160" w:type="dxa"/>
            <w:noWrap w:val="0"/>
            <w:vAlign w:val="center"/>
          </w:tcPr>
          <w:p w14:paraId="5832649E">
            <w:pPr>
              <w:widowControl/>
              <w:spacing w:line="240" w:lineRule="atLeast"/>
              <w:ind w:firstLine="420" w:firstLineChars="200"/>
              <w:rPr>
                <w:rFonts w:ascii="仿宋_GB2312" w:hAnsi="宋体" w:eastAsia="仿宋_GB2312"/>
                <w:kern w:val="0"/>
                <w:szCs w:val="21"/>
              </w:rPr>
            </w:pPr>
          </w:p>
        </w:tc>
        <w:tc>
          <w:tcPr>
            <w:tcW w:w="2115" w:type="dxa"/>
            <w:noWrap w:val="0"/>
            <w:vAlign w:val="center"/>
          </w:tcPr>
          <w:p w14:paraId="0927E2EE">
            <w:pPr>
              <w:widowControl/>
              <w:spacing w:line="240" w:lineRule="atLeast"/>
              <w:ind w:firstLine="420" w:firstLineChars="200"/>
              <w:rPr>
                <w:rFonts w:ascii="仿宋_GB2312" w:hAnsi="宋体" w:eastAsia="仿宋_GB2312"/>
                <w:kern w:val="0"/>
                <w:szCs w:val="21"/>
              </w:rPr>
            </w:pPr>
          </w:p>
        </w:tc>
      </w:tr>
    </w:tbl>
    <w:p w14:paraId="0AADF7DB">
      <w:pPr>
        <w:pStyle w:val="3"/>
      </w:pPr>
      <w:r>
        <w:rPr>
          <w:rFonts w:hint="eastAsia"/>
        </w:rPr>
        <w:t>债权投资</w:t>
      </w:r>
    </w:p>
    <w:p w14:paraId="6EFBDB6F">
      <w:pPr>
        <w:pStyle w:val="4"/>
        <w:tabs>
          <w:tab w:val="left" w:pos="0"/>
        </w:tabs>
      </w:pPr>
      <w:r>
        <w:rPr>
          <w:rFonts w:hint="eastAsia"/>
        </w:rPr>
        <w:t>债权投资情况</w:t>
      </w:r>
    </w:p>
    <w:tbl>
      <w:tblPr>
        <w:tblStyle w:val="16"/>
        <w:tblW w:w="8522" w:type="dxa"/>
        <w:tblInd w:w="0" w:type="dxa"/>
        <w:tblLayout w:type="fixed"/>
        <w:tblCellMar>
          <w:top w:w="0" w:type="dxa"/>
          <w:left w:w="108" w:type="dxa"/>
          <w:bottom w:w="0" w:type="dxa"/>
          <w:right w:w="108" w:type="dxa"/>
        </w:tblCellMar>
      </w:tblPr>
      <w:tblGrid>
        <w:gridCol w:w="1480"/>
        <w:gridCol w:w="1175"/>
        <w:gridCol w:w="1174"/>
        <w:gridCol w:w="1174"/>
        <w:gridCol w:w="1174"/>
        <w:gridCol w:w="1174"/>
        <w:gridCol w:w="1171"/>
      </w:tblGrid>
      <w:tr w14:paraId="4734B715">
        <w:tblPrEx>
          <w:tblCellMar>
            <w:top w:w="0" w:type="dxa"/>
            <w:left w:w="108" w:type="dxa"/>
            <w:bottom w:w="0" w:type="dxa"/>
            <w:right w:w="108" w:type="dxa"/>
          </w:tblCellMar>
        </w:tblPrEx>
        <w:trPr>
          <w:trHeight w:val="340" w:hRule="atLeast"/>
        </w:trPr>
        <w:tc>
          <w:tcPr>
            <w:tcW w:w="1480" w:type="dxa"/>
            <w:vMerge w:val="restart"/>
            <w:tcBorders>
              <w:top w:val="single" w:color="auto" w:sz="12" w:space="0"/>
              <w:left w:val="nil"/>
              <w:bottom w:val="dotted" w:color="auto" w:sz="4" w:space="0"/>
              <w:right w:val="dotted" w:color="auto" w:sz="4" w:space="0"/>
            </w:tcBorders>
            <w:noWrap w:val="0"/>
            <w:vAlign w:val="center"/>
          </w:tcPr>
          <w:p w14:paraId="44728A53">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项  目</w:t>
            </w:r>
          </w:p>
        </w:tc>
        <w:tc>
          <w:tcPr>
            <w:tcW w:w="3523" w:type="dxa"/>
            <w:gridSpan w:val="3"/>
            <w:tcBorders>
              <w:top w:val="single" w:color="auto" w:sz="12" w:space="0"/>
              <w:left w:val="nil"/>
              <w:bottom w:val="dotted" w:color="auto" w:sz="4" w:space="0"/>
              <w:right w:val="dotted" w:color="auto" w:sz="4" w:space="0"/>
            </w:tcBorders>
            <w:noWrap w:val="0"/>
            <w:vAlign w:val="top"/>
          </w:tcPr>
          <w:p w14:paraId="5BCE7488">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期末余额</w:t>
            </w:r>
          </w:p>
        </w:tc>
        <w:tc>
          <w:tcPr>
            <w:tcW w:w="3519" w:type="dxa"/>
            <w:gridSpan w:val="3"/>
            <w:tcBorders>
              <w:top w:val="single" w:color="auto" w:sz="12" w:space="0"/>
              <w:left w:val="nil"/>
              <w:bottom w:val="dotted" w:color="auto" w:sz="4" w:space="0"/>
              <w:right w:val="nil"/>
            </w:tcBorders>
            <w:noWrap w:val="0"/>
            <w:vAlign w:val="top"/>
          </w:tcPr>
          <w:p w14:paraId="65B4C9CB">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期初余额</w:t>
            </w:r>
          </w:p>
        </w:tc>
      </w:tr>
      <w:tr w14:paraId="1615A0BB">
        <w:tblPrEx>
          <w:tblCellMar>
            <w:top w:w="0" w:type="dxa"/>
            <w:left w:w="108" w:type="dxa"/>
            <w:bottom w:w="0" w:type="dxa"/>
            <w:right w:w="108" w:type="dxa"/>
          </w:tblCellMar>
        </w:tblPrEx>
        <w:trPr>
          <w:trHeight w:val="340" w:hRule="atLeast"/>
        </w:trPr>
        <w:tc>
          <w:tcPr>
            <w:tcW w:w="1480" w:type="dxa"/>
            <w:vMerge w:val="continue"/>
            <w:tcBorders>
              <w:top w:val="single" w:color="auto" w:sz="12" w:space="0"/>
              <w:left w:val="nil"/>
              <w:bottom w:val="dotted" w:color="auto" w:sz="4" w:space="0"/>
              <w:right w:val="dotted" w:color="auto" w:sz="4" w:space="0"/>
            </w:tcBorders>
            <w:noWrap w:val="0"/>
            <w:vAlign w:val="center"/>
          </w:tcPr>
          <w:p w14:paraId="3DBF4D06">
            <w:pPr>
              <w:widowControl/>
              <w:spacing w:line="240" w:lineRule="atLeast"/>
              <w:jc w:val="left"/>
              <w:rPr>
                <w:rFonts w:ascii="仿宋_GB2312" w:hAnsi="宋体" w:eastAsia="仿宋_GB2312" w:cs="宋体"/>
                <w:kern w:val="0"/>
                <w:szCs w:val="21"/>
              </w:rPr>
            </w:pPr>
          </w:p>
        </w:tc>
        <w:tc>
          <w:tcPr>
            <w:tcW w:w="1175" w:type="dxa"/>
            <w:tcBorders>
              <w:top w:val="nil"/>
              <w:left w:val="nil"/>
              <w:bottom w:val="dotted" w:color="auto" w:sz="4" w:space="0"/>
              <w:right w:val="dotted" w:color="auto" w:sz="4" w:space="0"/>
            </w:tcBorders>
            <w:noWrap w:val="0"/>
            <w:vAlign w:val="top"/>
          </w:tcPr>
          <w:p w14:paraId="16F0D74D">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账面余额</w:t>
            </w:r>
          </w:p>
        </w:tc>
        <w:tc>
          <w:tcPr>
            <w:tcW w:w="1174" w:type="dxa"/>
            <w:tcBorders>
              <w:top w:val="nil"/>
              <w:left w:val="nil"/>
              <w:bottom w:val="dotted" w:color="auto" w:sz="4" w:space="0"/>
              <w:right w:val="dotted" w:color="auto" w:sz="4" w:space="0"/>
            </w:tcBorders>
            <w:noWrap w:val="0"/>
            <w:vAlign w:val="top"/>
          </w:tcPr>
          <w:p w14:paraId="5662EDE0">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减值准备</w:t>
            </w:r>
          </w:p>
        </w:tc>
        <w:tc>
          <w:tcPr>
            <w:tcW w:w="1174" w:type="dxa"/>
            <w:tcBorders>
              <w:top w:val="nil"/>
              <w:left w:val="nil"/>
              <w:bottom w:val="dotted" w:color="auto" w:sz="4" w:space="0"/>
              <w:right w:val="dotted" w:color="auto" w:sz="4" w:space="0"/>
            </w:tcBorders>
            <w:noWrap w:val="0"/>
            <w:vAlign w:val="top"/>
          </w:tcPr>
          <w:p w14:paraId="623B7EE2">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账面价值</w:t>
            </w:r>
          </w:p>
        </w:tc>
        <w:tc>
          <w:tcPr>
            <w:tcW w:w="1174" w:type="dxa"/>
            <w:tcBorders>
              <w:top w:val="nil"/>
              <w:left w:val="nil"/>
              <w:bottom w:val="dotted" w:color="auto" w:sz="4" w:space="0"/>
              <w:right w:val="dotted" w:color="auto" w:sz="4" w:space="0"/>
            </w:tcBorders>
            <w:noWrap w:val="0"/>
            <w:vAlign w:val="top"/>
          </w:tcPr>
          <w:p w14:paraId="1F12FE16">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账面余额</w:t>
            </w:r>
          </w:p>
        </w:tc>
        <w:tc>
          <w:tcPr>
            <w:tcW w:w="1174" w:type="dxa"/>
            <w:tcBorders>
              <w:top w:val="nil"/>
              <w:left w:val="nil"/>
              <w:bottom w:val="dotted" w:color="auto" w:sz="4" w:space="0"/>
              <w:right w:val="dotted" w:color="auto" w:sz="4" w:space="0"/>
            </w:tcBorders>
            <w:noWrap w:val="0"/>
            <w:vAlign w:val="top"/>
          </w:tcPr>
          <w:p w14:paraId="06DE8CF0">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减值准备</w:t>
            </w:r>
          </w:p>
        </w:tc>
        <w:tc>
          <w:tcPr>
            <w:tcW w:w="1171" w:type="dxa"/>
            <w:tcBorders>
              <w:top w:val="nil"/>
              <w:left w:val="nil"/>
              <w:bottom w:val="dotted" w:color="auto" w:sz="4" w:space="0"/>
              <w:right w:val="nil"/>
            </w:tcBorders>
            <w:noWrap w:val="0"/>
            <w:vAlign w:val="top"/>
          </w:tcPr>
          <w:p w14:paraId="0F8F09FA">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账面价值</w:t>
            </w:r>
          </w:p>
        </w:tc>
      </w:tr>
      <w:tr w14:paraId="312F64E4">
        <w:tblPrEx>
          <w:tblCellMar>
            <w:top w:w="0" w:type="dxa"/>
            <w:left w:w="108" w:type="dxa"/>
            <w:bottom w:w="0" w:type="dxa"/>
            <w:right w:w="108" w:type="dxa"/>
          </w:tblCellMar>
        </w:tblPrEx>
        <w:trPr>
          <w:trHeight w:val="340" w:hRule="atLeast"/>
        </w:trPr>
        <w:tc>
          <w:tcPr>
            <w:tcW w:w="1480" w:type="dxa"/>
            <w:tcBorders>
              <w:top w:val="nil"/>
              <w:left w:val="nil"/>
              <w:bottom w:val="dotted" w:color="auto" w:sz="4" w:space="0"/>
              <w:right w:val="dotted" w:color="auto" w:sz="4" w:space="0"/>
            </w:tcBorders>
            <w:noWrap w:val="0"/>
            <w:vAlign w:val="top"/>
          </w:tcPr>
          <w:p w14:paraId="117B7CED">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　</w:t>
            </w:r>
          </w:p>
        </w:tc>
        <w:tc>
          <w:tcPr>
            <w:tcW w:w="1175" w:type="dxa"/>
            <w:tcBorders>
              <w:top w:val="nil"/>
              <w:left w:val="nil"/>
              <w:bottom w:val="dotted" w:color="auto" w:sz="4" w:space="0"/>
              <w:right w:val="dotted" w:color="auto" w:sz="4" w:space="0"/>
            </w:tcBorders>
            <w:noWrap w:val="0"/>
            <w:vAlign w:val="top"/>
          </w:tcPr>
          <w:p w14:paraId="7BAE3976">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74" w:type="dxa"/>
            <w:tcBorders>
              <w:top w:val="nil"/>
              <w:left w:val="nil"/>
              <w:bottom w:val="dotted" w:color="auto" w:sz="4" w:space="0"/>
              <w:right w:val="dotted" w:color="auto" w:sz="4" w:space="0"/>
            </w:tcBorders>
            <w:noWrap w:val="0"/>
            <w:vAlign w:val="top"/>
          </w:tcPr>
          <w:p w14:paraId="18602D84">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74" w:type="dxa"/>
            <w:tcBorders>
              <w:top w:val="nil"/>
              <w:left w:val="nil"/>
              <w:bottom w:val="dotted" w:color="auto" w:sz="4" w:space="0"/>
              <w:right w:val="dotted" w:color="auto" w:sz="4" w:space="0"/>
            </w:tcBorders>
            <w:noWrap w:val="0"/>
            <w:vAlign w:val="top"/>
          </w:tcPr>
          <w:p w14:paraId="00CB1EDE">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74" w:type="dxa"/>
            <w:tcBorders>
              <w:top w:val="nil"/>
              <w:left w:val="nil"/>
              <w:bottom w:val="dotted" w:color="auto" w:sz="4" w:space="0"/>
              <w:right w:val="dotted" w:color="auto" w:sz="4" w:space="0"/>
            </w:tcBorders>
            <w:noWrap w:val="0"/>
            <w:vAlign w:val="top"/>
          </w:tcPr>
          <w:p w14:paraId="1DC31E02">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74" w:type="dxa"/>
            <w:tcBorders>
              <w:top w:val="nil"/>
              <w:left w:val="nil"/>
              <w:bottom w:val="dotted" w:color="auto" w:sz="4" w:space="0"/>
              <w:right w:val="dotted" w:color="auto" w:sz="4" w:space="0"/>
            </w:tcBorders>
            <w:noWrap w:val="0"/>
            <w:vAlign w:val="top"/>
          </w:tcPr>
          <w:p w14:paraId="5C49DFA9">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71" w:type="dxa"/>
            <w:tcBorders>
              <w:top w:val="nil"/>
              <w:left w:val="nil"/>
              <w:bottom w:val="dotted" w:color="auto" w:sz="4" w:space="0"/>
              <w:right w:val="nil"/>
            </w:tcBorders>
            <w:noWrap w:val="0"/>
            <w:vAlign w:val="top"/>
          </w:tcPr>
          <w:p w14:paraId="52C61634">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00AE7931">
        <w:tblPrEx>
          <w:tblCellMar>
            <w:top w:w="0" w:type="dxa"/>
            <w:left w:w="108" w:type="dxa"/>
            <w:bottom w:w="0" w:type="dxa"/>
            <w:right w:w="108" w:type="dxa"/>
          </w:tblCellMar>
        </w:tblPrEx>
        <w:trPr>
          <w:trHeight w:val="340" w:hRule="atLeast"/>
        </w:trPr>
        <w:tc>
          <w:tcPr>
            <w:tcW w:w="1480" w:type="dxa"/>
            <w:tcBorders>
              <w:top w:val="nil"/>
              <w:left w:val="nil"/>
              <w:bottom w:val="dotted" w:color="auto" w:sz="4" w:space="0"/>
              <w:right w:val="dotted" w:color="auto" w:sz="4" w:space="0"/>
            </w:tcBorders>
            <w:noWrap w:val="0"/>
            <w:vAlign w:val="top"/>
          </w:tcPr>
          <w:p w14:paraId="7508D79C">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　</w:t>
            </w:r>
          </w:p>
        </w:tc>
        <w:tc>
          <w:tcPr>
            <w:tcW w:w="1175" w:type="dxa"/>
            <w:tcBorders>
              <w:top w:val="nil"/>
              <w:left w:val="nil"/>
              <w:bottom w:val="dotted" w:color="auto" w:sz="4" w:space="0"/>
              <w:right w:val="dotted" w:color="auto" w:sz="4" w:space="0"/>
            </w:tcBorders>
            <w:noWrap w:val="0"/>
            <w:vAlign w:val="top"/>
          </w:tcPr>
          <w:p w14:paraId="005B4F37">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74" w:type="dxa"/>
            <w:tcBorders>
              <w:top w:val="nil"/>
              <w:left w:val="nil"/>
              <w:bottom w:val="dotted" w:color="auto" w:sz="4" w:space="0"/>
              <w:right w:val="dotted" w:color="auto" w:sz="4" w:space="0"/>
            </w:tcBorders>
            <w:noWrap w:val="0"/>
            <w:vAlign w:val="top"/>
          </w:tcPr>
          <w:p w14:paraId="11FC51C1">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74" w:type="dxa"/>
            <w:tcBorders>
              <w:top w:val="nil"/>
              <w:left w:val="nil"/>
              <w:bottom w:val="dotted" w:color="auto" w:sz="4" w:space="0"/>
              <w:right w:val="dotted" w:color="auto" w:sz="4" w:space="0"/>
            </w:tcBorders>
            <w:noWrap w:val="0"/>
            <w:vAlign w:val="top"/>
          </w:tcPr>
          <w:p w14:paraId="0627A1C2">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74" w:type="dxa"/>
            <w:tcBorders>
              <w:top w:val="nil"/>
              <w:left w:val="nil"/>
              <w:bottom w:val="dotted" w:color="auto" w:sz="4" w:space="0"/>
              <w:right w:val="dotted" w:color="auto" w:sz="4" w:space="0"/>
            </w:tcBorders>
            <w:noWrap w:val="0"/>
            <w:vAlign w:val="top"/>
          </w:tcPr>
          <w:p w14:paraId="42324511">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74" w:type="dxa"/>
            <w:tcBorders>
              <w:top w:val="nil"/>
              <w:left w:val="nil"/>
              <w:bottom w:val="dotted" w:color="auto" w:sz="4" w:space="0"/>
              <w:right w:val="dotted" w:color="auto" w:sz="4" w:space="0"/>
            </w:tcBorders>
            <w:noWrap w:val="0"/>
            <w:vAlign w:val="top"/>
          </w:tcPr>
          <w:p w14:paraId="3990BD95">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71" w:type="dxa"/>
            <w:tcBorders>
              <w:top w:val="nil"/>
              <w:left w:val="nil"/>
              <w:bottom w:val="dotted" w:color="auto" w:sz="4" w:space="0"/>
              <w:right w:val="nil"/>
            </w:tcBorders>
            <w:noWrap w:val="0"/>
            <w:vAlign w:val="top"/>
          </w:tcPr>
          <w:p w14:paraId="2C4A011E">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5996B850">
        <w:tblPrEx>
          <w:tblCellMar>
            <w:top w:w="0" w:type="dxa"/>
            <w:left w:w="108" w:type="dxa"/>
            <w:bottom w:w="0" w:type="dxa"/>
            <w:right w:w="108" w:type="dxa"/>
          </w:tblCellMar>
        </w:tblPrEx>
        <w:trPr>
          <w:trHeight w:val="340" w:hRule="atLeast"/>
        </w:trPr>
        <w:tc>
          <w:tcPr>
            <w:tcW w:w="1480" w:type="dxa"/>
            <w:tcBorders>
              <w:top w:val="nil"/>
              <w:left w:val="nil"/>
              <w:bottom w:val="single" w:color="auto" w:sz="12" w:space="0"/>
              <w:right w:val="dotted" w:color="auto" w:sz="4" w:space="0"/>
            </w:tcBorders>
            <w:noWrap w:val="0"/>
            <w:vAlign w:val="top"/>
          </w:tcPr>
          <w:p w14:paraId="7DA8DA18">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合  计</w:t>
            </w:r>
          </w:p>
        </w:tc>
        <w:tc>
          <w:tcPr>
            <w:tcW w:w="1175" w:type="dxa"/>
            <w:tcBorders>
              <w:top w:val="nil"/>
              <w:left w:val="nil"/>
              <w:bottom w:val="single" w:color="auto" w:sz="12" w:space="0"/>
              <w:right w:val="dotted" w:color="auto" w:sz="4" w:space="0"/>
            </w:tcBorders>
            <w:noWrap w:val="0"/>
            <w:vAlign w:val="top"/>
          </w:tcPr>
          <w:p w14:paraId="0EC59633">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74" w:type="dxa"/>
            <w:tcBorders>
              <w:top w:val="nil"/>
              <w:left w:val="nil"/>
              <w:bottom w:val="single" w:color="auto" w:sz="12" w:space="0"/>
              <w:right w:val="dotted" w:color="auto" w:sz="4" w:space="0"/>
            </w:tcBorders>
            <w:noWrap w:val="0"/>
            <w:vAlign w:val="top"/>
          </w:tcPr>
          <w:p w14:paraId="2AECEBEB">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74" w:type="dxa"/>
            <w:tcBorders>
              <w:top w:val="nil"/>
              <w:left w:val="nil"/>
              <w:bottom w:val="single" w:color="auto" w:sz="12" w:space="0"/>
              <w:right w:val="dotted" w:color="auto" w:sz="4" w:space="0"/>
            </w:tcBorders>
            <w:noWrap w:val="0"/>
            <w:vAlign w:val="top"/>
          </w:tcPr>
          <w:p w14:paraId="063C87A6">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74" w:type="dxa"/>
            <w:tcBorders>
              <w:top w:val="nil"/>
              <w:left w:val="nil"/>
              <w:bottom w:val="single" w:color="auto" w:sz="12" w:space="0"/>
              <w:right w:val="dotted" w:color="auto" w:sz="4" w:space="0"/>
            </w:tcBorders>
            <w:noWrap w:val="0"/>
            <w:vAlign w:val="top"/>
          </w:tcPr>
          <w:p w14:paraId="708BA70D">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74" w:type="dxa"/>
            <w:tcBorders>
              <w:top w:val="nil"/>
              <w:left w:val="nil"/>
              <w:bottom w:val="single" w:color="auto" w:sz="12" w:space="0"/>
              <w:right w:val="dotted" w:color="auto" w:sz="4" w:space="0"/>
            </w:tcBorders>
            <w:noWrap w:val="0"/>
            <w:vAlign w:val="top"/>
          </w:tcPr>
          <w:p w14:paraId="41D909D0">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71" w:type="dxa"/>
            <w:tcBorders>
              <w:top w:val="nil"/>
              <w:left w:val="nil"/>
              <w:bottom w:val="single" w:color="auto" w:sz="12" w:space="0"/>
              <w:right w:val="nil"/>
            </w:tcBorders>
            <w:noWrap w:val="0"/>
            <w:vAlign w:val="center"/>
          </w:tcPr>
          <w:p w14:paraId="1A1BE274">
            <w:pPr>
              <w:widowControl/>
              <w:spacing w:line="240" w:lineRule="atLeast"/>
              <w:jc w:val="left"/>
              <w:rPr>
                <w:rFonts w:ascii="宋体" w:hAnsi="宋体" w:cs="宋体"/>
                <w:kern w:val="0"/>
                <w:sz w:val="22"/>
                <w:szCs w:val="22"/>
              </w:rPr>
            </w:pPr>
            <w:r>
              <w:rPr>
                <w:rFonts w:hint="eastAsia" w:ascii="宋体" w:hAnsi="宋体" w:cs="宋体"/>
                <w:kern w:val="0"/>
                <w:sz w:val="22"/>
                <w:szCs w:val="22"/>
              </w:rPr>
              <w:t>　</w:t>
            </w:r>
          </w:p>
        </w:tc>
      </w:tr>
    </w:tbl>
    <w:p w14:paraId="707D4FCF">
      <w:pPr>
        <w:pStyle w:val="4"/>
        <w:tabs>
          <w:tab w:val="left" w:pos="0"/>
        </w:tabs>
      </w:pPr>
      <w:r>
        <w:rPr>
          <w:rFonts w:hint="eastAsia"/>
        </w:rPr>
        <w:t>期末重要的债权投资情况</w:t>
      </w:r>
    </w:p>
    <w:tbl>
      <w:tblPr>
        <w:tblStyle w:val="16"/>
        <w:tblW w:w="8522" w:type="dxa"/>
        <w:tblInd w:w="0" w:type="dxa"/>
        <w:tblLayout w:type="fixed"/>
        <w:tblCellMar>
          <w:top w:w="0" w:type="dxa"/>
          <w:left w:w="108" w:type="dxa"/>
          <w:bottom w:w="0" w:type="dxa"/>
          <w:right w:w="108" w:type="dxa"/>
        </w:tblCellMar>
      </w:tblPr>
      <w:tblGrid>
        <w:gridCol w:w="1715"/>
        <w:gridCol w:w="1873"/>
        <w:gridCol w:w="1583"/>
        <w:gridCol w:w="1636"/>
        <w:gridCol w:w="1715"/>
      </w:tblGrid>
      <w:tr w14:paraId="11518BB1">
        <w:tblPrEx>
          <w:tblCellMar>
            <w:top w:w="0" w:type="dxa"/>
            <w:left w:w="108" w:type="dxa"/>
            <w:bottom w:w="0" w:type="dxa"/>
            <w:right w:w="108" w:type="dxa"/>
          </w:tblCellMar>
        </w:tblPrEx>
        <w:trPr>
          <w:trHeight w:val="340" w:hRule="atLeast"/>
        </w:trPr>
        <w:tc>
          <w:tcPr>
            <w:tcW w:w="1715" w:type="dxa"/>
            <w:tcBorders>
              <w:top w:val="single" w:color="auto" w:sz="12" w:space="0"/>
              <w:left w:val="nil"/>
              <w:bottom w:val="dotted" w:color="auto" w:sz="4" w:space="0"/>
              <w:right w:val="dotted" w:color="auto" w:sz="4" w:space="0"/>
            </w:tcBorders>
            <w:noWrap w:val="0"/>
            <w:vAlign w:val="top"/>
          </w:tcPr>
          <w:p w14:paraId="15A0E4CD">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债券项目</w:t>
            </w:r>
          </w:p>
        </w:tc>
        <w:tc>
          <w:tcPr>
            <w:tcW w:w="1873" w:type="dxa"/>
            <w:tcBorders>
              <w:top w:val="single" w:color="auto" w:sz="12" w:space="0"/>
              <w:left w:val="nil"/>
              <w:bottom w:val="dotted" w:color="auto" w:sz="4" w:space="0"/>
              <w:right w:val="dotted" w:color="auto" w:sz="4" w:space="0"/>
            </w:tcBorders>
            <w:noWrap w:val="0"/>
            <w:vAlign w:val="top"/>
          </w:tcPr>
          <w:p w14:paraId="688F65AE">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面值</w:t>
            </w:r>
          </w:p>
        </w:tc>
        <w:tc>
          <w:tcPr>
            <w:tcW w:w="1583" w:type="dxa"/>
            <w:tcBorders>
              <w:top w:val="single" w:color="auto" w:sz="12" w:space="0"/>
              <w:left w:val="nil"/>
              <w:bottom w:val="dotted" w:color="auto" w:sz="4" w:space="0"/>
              <w:right w:val="dotted" w:color="auto" w:sz="4" w:space="0"/>
            </w:tcBorders>
            <w:noWrap w:val="0"/>
            <w:vAlign w:val="top"/>
          </w:tcPr>
          <w:p w14:paraId="1B2E3703">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票面利率%</w:t>
            </w:r>
          </w:p>
        </w:tc>
        <w:tc>
          <w:tcPr>
            <w:tcW w:w="1636" w:type="dxa"/>
            <w:tcBorders>
              <w:top w:val="single" w:color="auto" w:sz="12" w:space="0"/>
              <w:left w:val="nil"/>
              <w:bottom w:val="dotted" w:color="auto" w:sz="4" w:space="0"/>
              <w:right w:val="dotted" w:color="auto" w:sz="4" w:space="0"/>
            </w:tcBorders>
            <w:noWrap w:val="0"/>
            <w:vAlign w:val="top"/>
          </w:tcPr>
          <w:p w14:paraId="1DC7AF60">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实际利率</w:t>
            </w:r>
            <w:r>
              <w:rPr>
                <w:rFonts w:hint="eastAsia" w:ascii="仿宋_GB2312" w:hAnsi="宋体" w:eastAsia="仿宋_GB2312"/>
                <w:szCs w:val="21"/>
              </w:rPr>
              <w:t>（%）</w:t>
            </w:r>
          </w:p>
        </w:tc>
        <w:tc>
          <w:tcPr>
            <w:tcW w:w="1715" w:type="dxa"/>
            <w:tcBorders>
              <w:top w:val="single" w:color="auto" w:sz="12" w:space="0"/>
              <w:left w:val="nil"/>
              <w:bottom w:val="dotted" w:color="auto" w:sz="4" w:space="0"/>
              <w:right w:val="nil"/>
            </w:tcBorders>
            <w:noWrap w:val="0"/>
            <w:vAlign w:val="top"/>
          </w:tcPr>
          <w:p w14:paraId="1CAE841F">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到期日</w:t>
            </w:r>
          </w:p>
        </w:tc>
      </w:tr>
      <w:tr w14:paraId="0F440988">
        <w:tblPrEx>
          <w:tblCellMar>
            <w:top w:w="0" w:type="dxa"/>
            <w:left w:w="108" w:type="dxa"/>
            <w:bottom w:w="0" w:type="dxa"/>
            <w:right w:w="108" w:type="dxa"/>
          </w:tblCellMar>
        </w:tblPrEx>
        <w:trPr>
          <w:trHeight w:val="340" w:hRule="atLeast"/>
        </w:trPr>
        <w:tc>
          <w:tcPr>
            <w:tcW w:w="1715" w:type="dxa"/>
            <w:tcBorders>
              <w:top w:val="nil"/>
              <w:left w:val="nil"/>
              <w:bottom w:val="dotted" w:color="auto" w:sz="4" w:space="0"/>
              <w:right w:val="dotted" w:color="auto" w:sz="4" w:space="0"/>
            </w:tcBorders>
            <w:noWrap w:val="0"/>
            <w:vAlign w:val="top"/>
          </w:tcPr>
          <w:p w14:paraId="598EC89E">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873" w:type="dxa"/>
            <w:tcBorders>
              <w:top w:val="nil"/>
              <w:left w:val="nil"/>
              <w:bottom w:val="dotted" w:color="auto" w:sz="4" w:space="0"/>
              <w:right w:val="dotted" w:color="auto" w:sz="4" w:space="0"/>
            </w:tcBorders>
            <w:noWrap w:val="0"/>
            <w:vAlign w:val="top"/>
          </w:tcPr>
          <w:p w14:paraId="01A1F420">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583" w:type="dxa"/>
            <w:tcBorders>
              <w:top w:val="nil"/>
              <w:left w:val="nil"/>
              <w:bottom w:val="dotted" w:color="auto" w:sz="4" w:space="0"/>
              <w:right w:val="dotted" w:color="auto" w:sz="4" w:space="0"/>
            </w:tcBorders>
            <w:noWrap w:val="0"/>
            <w:vAlign w:val="top"/>
          </w:tcPr>
          <w:p w14:paraId="73CA003A">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636" w:type="dxa"/>
            <w:tcBorders>
              <w:top w:val="nil"/>
              <w:left w:val="nil"/>
              <w:bottom w:val="dotted" w:color="auto" w:sz="4" w:space="0"/>
              <w:right w:val="dotted" w:color="auto" w:sz="4" w:space="0"/>
            </w:tcBorders>
            <w:noWrap w:val="0"/>
            <w:vAlign w:val="top"/>
          </w:tcPr>
          <w:p w14:paraId="59A55C89">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715" w:type="dxa"/>
            <w:tcBorders>
              <w:top w:val="nil"/>
              <w:left w:val="nil"/>
              <w:bottom w:val="dotted" w:color="auto" w:sz="4" w:space="0"/>
              <w:right w:val="nil"/>
            </w:tcBorders>
            <w:noWrap w:val="0"/>
            <w:vAlign w:val="top"/>
          </w:tcPr>
          <w:p w14:paraId="2779BCED">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79AA20A6">
        <w:tblPrEx>
          <w:tblCellMar>
            <w:top w:w="0" w:type="dxa"/>
            <w:left w:w="108" w:type="dxa"/>
            <w:bottom w:w="0" w:type="dxa"/>
            <w:right w:w="108" w:type="dxa"/>
          </w:tblCellMar>
        </w:tblPrEx>
        <w:trPr>
          <w:trHeight w:val="340" w:hRule="atLeast"/>
        </w:trPr>
        <w:tc>
          <w:tcPr>
            <w:tcW w:w="1715" w:type="dxa"/>
            <w:tcBorders>
              <w:top w:val="nil"/>
              <w:left w:val="nil"/>
              <w:bottom w:val="dotted" w:color="auto" w:sz="4" w:space="0"/>
              <w:right w:val="dotted" w:color="auto" w:sz="4" w:space="0"/>
            </w:tcBorders>
            <w:noWrap w:val="0"/>
            <w:vAlign w:val="center"/>
          </w:tcPr>
          <w:p w14:paraId="784AA4DB">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　</w:t>
            </w:r>
          </w:p>
        </w:tc>
        <w:tc>
          <w:tcPr>
            <w:tcW w:w="1873" w:type="dxa"/>
            <w:tcBorders>
              <w:top w:val="nil"/>
              <w:left w:val="nil"/>
              <w:bottom w:val="dotted" w:color="auto" w:sz="4" w:space="0"/>
              <w:right w:val="dotted" w:color="auto" w:sz="4" w:space="0"/>
            </w:tcBorders>
            <w:noWrap w:val="0"/>
            <w:vAlign w:val="center"/>
          </w:tcPr>
          <w:p w14:paraId="7610B07C">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583" w:type="dxa"/>
            <w:tcBorders>
              <w:top w:val="nil"/>
              <w:left w:val="nil"/>
              <w:bottom w:val="dotted" w:color="auto" w:sz="4" w:space="0"/>
              <w:right w:val="dotted" w:color="auto" w:sz="4" w:space="0"/>
            </w:tcBorders>
            <w:noWrap w:val="0"/>
            <w:vAlign w:val="center"/>
          </w:tcPr>
          <w:p w14:paraId="15FB0CE1">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636" w:type="dxa"/>
            <w:tcBorders>
              <w:top w:val="nil"/>
              <w:left w:val="nil"/>
              <w:bottom w:val="dotted" w:color="auto" w:sz="4" w:space="0"/>
              <w:right w:val="dotted" w:color="auto" w:sz="4" w:space="0"/>
            </w:tcBorders>
            <w:noWrap w:val="0"/>
            <w:vAlign w:val="top"/>
          </w:tcPr>
          <w:p w14:paraId="5AEB0735">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715" w:type="dxa"/>
            <w:tcBorders>
              <w:top w:val="nil"/>
              <w:left w:val="nil"/>
              <w:bottom w:val="dotted" w:color="auto" w:sz="4" w:space="0"/>
              <w:right w:val="nil"/>
            </w:tcBorders>
            <w:noWrap w:val="0"/>
            <w:vAlign w:val="top"/>
          </w:tcPr>
          <w:p w14:paraId="1AAA6831">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265F4B7C">
        <w:tblPrEx>
          <w:tblCellMar>
            <w:top w:w="0" w:type="dxa"/>
            <w:left w:w="108" w:type="dxa"/>
            <w:bottom w:w="0" w:type="dxa"/>
            <w:right w:w="108" w:type="dxa"/>
          </w:tblCellMar>
        </w:tblPrEx>
        <w:trPr>
          <w:trHeight w:val="340" w:hRule="atLeast"/>
        </w:trPr>
        <w:tc>
          <w:tcPr>
            <w:tcW w:w="1715" w:type="dxa"/>
            <w:tcBorders>
              <w:top w:val="nil"/>
              <w:left w:val="nil"/>
              <w:bottom w:val="single" w:color="auto" w:sz="12" w:space="0"/>
              <w:right w:val="dotted" w:color="auto" w:sz="4" w:space="0"/>
            </w:tcBorders>
            <w:noWrap w:val="0"/>
            <w:vAlign w:val="center"/>
          </w:tcPr>
          <w:p w14:paraId="30908B60">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合  计</w:t>
            </w:r>
          </w:p>
        </w:tc>
        <w:tc>
          <w:tcPr>
            <w:tcW w:w="1873" w:type="dxa"/>
            <w:tcBorders>
              <w:top w:val="nil"/>
              <w:left w:val="nil"/>
              <w:bottom w:val="single" w:color="auto" w:sz="12" w:space="0"/>
              <w:right w:val="dotted" w:color="auto" w:sz="4" w:space="0"/>
            </w:tcBorders>
            <w:noWrap w:val="0"/>
            <w:vAlign w:val="center"/>
          </w:tcPr>
          <w:p w14:paraId="34DEA13C">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583" w:type="dxa"/>
            <w:tcBorders>
              <w:top w:val="nil"/>
              <w:left w:val="nil"/>
              <w:bottom w:val="single" w:color="auto" w:sz="12" w:space="0"/>
              <w:right w:val="dotted" w:color="auto" w:sz="4" w:space="0"/>
            </w:tcBorders>
            <w:noWrap w:val="0"/>
            <w:vAlign w:val="center"/>
          </w:tcPr>
          <w:p w14:paraId="0A6C94B7">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w:t>
            </w:r>
          </w:p>
        </w:tc>
        <w:tc>
          <w:tcPr>
            <w:tcW w:w="1636" w:type="dxa"/>
            <w:tcBorders>
              <w:top w:val="nil"/>
              <w:left w:val="nil"/>
              <w:bottom w:val="single" w:color="auto" w:sz="12" w:space="0"/>
              <w:right w:val="dotted" w:color="auto" w:sz="4" w:space="0"/>
            </w:tcBorders>
            <w:noWrap w:val="0"/>
            <w:vAlign w:val="top"/>
          </w:tcPr>
          <w:p w14:paraId="432D60C6">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w:t>
            </w:r>
          </w:p>
        </w:tc>
        <w:tc>
          <w:tcPr>
            <w:tcW w:w="1715" w:type="dxa"/>
            <w:tcBorders>
              <w:top w:val="nil"/>
              <w:left w:val="nil"/>
              <w:bottom w:val="single" w:color="auto" w:sz="12" w:space="0"/>
              <w:right w:val="nil"/>
            </w:tcBorders>
            <w:noWrap w:val="0"/>
            <w:vAlign w:val="top"/>
          </w:tcPr>
          <w:p w14:paraId="3A380FB2">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w:t>
            </w:r>
          </w:p>
        </w:tc>
      </w:tr>
    </w:tbl>
    <w:p w14:paraId="3400BA71">
      <w:pPr>
        <w:pStyle w:val="3"/>
      </w:pPr>
      <w:bookmarkStart w:id="3" w:name="_Toc161412375"/>
      <w:r>
        <w:rPr>
          <w:rFonts w:hint="eastAsia"/>
        </w:rPr>
        <w:t>可供出售金融资产（旧准则适用）</w:t>
      </w:r>
    </w:p>
    <w:p w14:paraId="003475F2">
      <w:pPr>
        <w:pStyle w:val="4"/>
        <w:tabs>
          <w:tab w:val="left" w:pos="0"/>
        </w:tabs>
      </w:pPr>
      <w:r>
        <w:rPr>
          <w:rFonts w:hint="eastAsia"/>
        </w:rPr>
        <w:t>可供出售金融资产情况</w:t>
      </w:r>
    </w:p>
    <w:tbl>
      <w:tblPr>
        <w:tblStyle w:val="16"/>
        <w:tblW w:w="8485"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377"/>
        <w:gridCol w:w="1174"/>
        <w:gridCol w:w="1241"/>
        <w:gridCol w:w="1260"/>
        <w:gridCol w:w="1140"/>
        <w:gridCol w:w="1185"/>
        <w:gridCol w:w="1108"/>
      </w:tblGrid>
      <w:tr w14:paraId="236ACC6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377" w:type="dxa"/>
            <w:vMerge w:val="restart"/>
            <w:noWrap w:val="0"/>
            <w:vAlign w:val="center"/>
          </w:tcPr>
          <w:p w14:paraId="4DB6C25E">
            <w:pPr>
              <w:tabs>
                <w:tab w:val="left" w:pos="0"/>
              </w:tabs>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项目</w:t>
            </w:r>
          </w:p>
        </w:tc>
        <w:tc>
          <w:tcPr>
            <w:tcW w:w="3675" w:type="dxa"/>
            <w:gridSpan w:val="3"/>
            <w:noWrap w:val="0"/>
            <w:vAlign w:val="center"/>
          </w:tcPr>
          <w:p w14:paraId="2CF63933">
            <w:pPr>
              <w:tabs>
                <w:tab w:val="left" w:pos="0"/>
              </w:tabs>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期末余额</w:t>
            </w:r>
          </w:p>
        </w:tc>
        <w:tc>
          <w:tcPr>
            <w:tcW w:w="3433" w:type="dxa"/>
            <w:gridSpan w:val="3"/>
            <w:noWrap w:val="0"/>
            <w:vAlign w:val="center"/>
          </w:tcPr>
          <w:p w14:paraId="652FECBF">
            <w:pPr>
              <w:tabs>
                <w:tab w:val="left" w:pos="0"/>
              </w:tabs>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期初余额</w:t>
            </w:r>
          </w:p>
        </w:tc>
      </w:tr>
      <w:tr w14:paraId="57D8A23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377" w:type="dxa"/>
            <w:vMerge w:val="continue"/>
            <w:noWrap w:val="0"/>
            <w:vAlign w:val="center"/>
          </w:tcPr>
          <w:p w14:paraId="2E44D324">
            <w:pPr>
              <w:tabs>
                <w:tab w:val="left" w:pos="0"/>
              </w:tabs>
              <w:spacing w:line="240" w:lineRule="atLeast"/>
              <w:jc w:val="center"/>
              <w:rPr>
                <w:rFonts w:ascii="仿宋_GB2312" w:hAnsi="宋体" w:eastAsia="仿宋_GB2312" w:cs="宋体"/>
                <w:kern w:val="0"/>
                <w:szCs w:val="21"/>
              </w:rPr>
            </w:pPr>
          </w:p>
        </w:tc>
        <w:tc>
          <w:tcPr>
            <w:tcW w:w="1174" w:type="dxa"/>
            <w:noWrap w:val="0"/>
            <w:vAlign w:val="center"/>
          </w:tcPr>
          <w:p w14:paraId="2E59D981">
            <w:pPr>
              <w:tabs>
                <w:tab w:val="left" w:pos="0"/>
              </w:tabs>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账面余额</w:t>
            </w:r>
          </w:p>
        </w:tc>
        <w:tc>
          <w:tcPr>
            <w:tcW w:w="1241" w:type="dxa"/>
            <w:noWrap w:val="0"/>
            <w:vAlign w:val="center"/>
          </w:tcPr>
          <w:p w14:paraId="56FF4F2C">
            <w:pPr>
              <w:tabs>
                <w:tab w:val="left" w:pos="0"/>
              </w:tabs>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减值准备</w:t>
            </w:r>
          </w:p>
        </w:tc>
        <w:tc>
          <w:tcPr>
            <w:tcW w:w="1260" w:type="dxa"/>
            <w:noWrap w:val="0"/>
            <w:vAlign w:val="center"/>
          </w:tcPr>
          <w:p w14:paraId="0BC4D70C">
            <w:pPr>
              <w:tabs>
                <w:tab w:val="left" w:pos="0"/>
              </w:tabs>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账面价值</w:t>
            </w:r>
          </w:p>
        </w:tc>
        <w:tc>
          <w:tcPr>
            <w:tcW w:w="1140" w:type="dxa"/>
            <w:noWrap w:val="0"/>
            <w:vAlign w:val="center"/>
          </w:tcPr>
          <w:p w14:paraId="7FA5CA67">
            <w:pPr>
              <w:tabs>
                <w:tab w:val="left" w:pos="0"/>
              </w:tabs>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账面余额</w:t>
            </w:r>
          </w:p>
        </w:tc>
        <w:tc>
          <w:tcPr>
            <w:tcW w:w="1185" w:type="dxa"/>
            <w:noWrap w:val="0"/>
            <w:vAlign w:val="center"/>
          </w:tcPr>
          <w:p w14:paraId="7089BFF6">
            <w:pPr>
              <w:tabs>
                <w:tab w:val="left" w:pos="0"/>
              </w:tabs>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减值准备</w:t>
            </w:r>
          </w:p>
        </w:tc>
        <w:tc>
          <w:tcPr>
            <w:tcW w:w="1108" w:type="dxa"/>
            <w:noWrap w:val="0"/>
            <w:vAlign w:val="center"/>
          </w:tcPr>
          <w:p w14:paraId="7FC7A0F2">
            <w:pPr>
              <w:tabs>
                <w:tab w:val="left" w:pos="0"/>
              </w:tabs>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账面价值</w:t>
            </w:r>
          </w:p>
        </w:tc>
      </w:tr>
      <w:tr w14:paraId="4A4577D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377" w:type="dxa"/>
            <w:noWrap w:val="0"/>
            <w:vAlign w:val="center"/>
          </w:tcPr>
          <w:p w14:paraId="2B70688A">
            <w:pPr>
              <w:tabs>
                <w:tab w:val="left" w:pos="0"/>
              </w:tabs>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可供出售债务工具</w:t>
            </w:r>
          </w:p>
        </w:tc>
        <w:tc>
          <w:tcPr>
            <w:tcW w:w="1174" w:type="dxa"/>
            <w:noWrap w:val="0"/>
            <w:vAlign w:val="center"/>
          </w:tcPr>
          <w:p w14:paraId="1908157A">
            <w:pPr>
              <w:tabs>
                <w:tab w:val="left" w:pos="0"/>
              </w:tabs>
              <w:spacing w:line="240" w:lineRule="atLeast"/>
              <w:jc w:val="center"/>
              <w:rPr>
                <w:rFonts w:ascii="仿宋" w:hAnsi="仿宋" w:eastAsia="仿宋" w:cs="仿宋"/>
                <w:sz w:val="15"/>
                <w:szCs w:val="15"/>
              </w:rPr>
            </w:pPr>
          </w:p>
        </w:tc>
        <w:tc>
          <w:tcPr>
            <w:tcW w:w="1241" w:type="dxa"/>
            <w:noWrap w:val="0"/>
            <w:vAlign w:val="center"/>
          </w:tcPr>
          <w:p w14:paraId="010A7610">
            <w:pPr>
              <w:tabs>
                <w:tab w:val="left" w:pos="0"/>
              </w:tabs>
              <w:spacing w:line="240" w:lineRule="atLeast"/>
              <w:jc w:val="center"/>
              <w:rPr>
                <w:rFonts w:ascii="仿宋" w:hAnsi="仿宋" w:eastAsia="仿宋" w:cs="仿宋"/>
                <w:sz w:val="15"/>
                <w:szCs w:val="15"/>
              </w:rPr>
            </w:pPr>
          </w:p>
        </w:tc>
        <w:tc>
          <w:tcPr>
            <w:tcW w:w="1260" w:type="dxa"/>
            <w:noWrap w:val="0"/>
            <w:vAlign w:val="center"/>
          </w:tcPr>
          <w:p w14:paraId="1EBE3369">
            <w:pPr>
              <w:tabs>
                <w:tab w:val="left" w:pos="0"/>
              </w:tabs>
              <w:spacing w:line="240" w:lineRule="atLeast"/>
              <w:jc w:val="center"/>
              <w:rPr>
                <w:rFonts w:ascii="仿宋" w:hAnsi="仿宋" w:eastAsia="仿宋" w:cs="仿宋"/>
                <w:sz w:val="15"/>
                <w:szCs w:val="15"/>
              </w:rPr>
            </w:pPr>
          </w:p>
        </w:tc>
        <w:tc>
          <w:tcPr>
            <w:tcW w:w="1140" w:type="dxa"/>
            <w:noWrap w:val="0"/>
            <w:vAlign w:val="center"/>
          </w:tcPr>
          <w:p w14:paraId="70A370CE">
            <w:pPr>
              <w:tabs>
                <w:tab w:val="left" w:pos="0"/>
              </w:tabs>
              <w:spacing w:line="240" w:lineRule="atLeast"/>
              <w:jc w:val="center"/>
              <w:rPr>
                <w:rFonts w:ascii="仿宋" w:hAnsi="仿宋" w:eastAsia="仿宋" w:cs="仿宋"/>
                <w:sz w:val="15"/>
                <w:szCs w:val="15"/>
              </w:rPr>
            </w:pPr>
          </w:p>
        </w:tc>
        <w:tc>
          <w:tcPr>
            <w:tcW w:w="1185" w:type="dxa"/>
            <w:noWrap w:val="0"/>
            <w:vAlign w:val="center"/>
          </w:tcPr>
          <w:p w14:paraId="707F3354">
            <w:pPr>
              <w:tabs>
                <w:tab w:val="left" w:pos="0"/>
              </w:tabs>
              <w:spacing w:line="240" w:lineRule="atLeast"/>
              <w:jc w:val="center"/>
              <w:rPr>
                <w:rFonts w:ascii="仿宋" w:hAnsi="仿宋" w:eastAsia="仿宋" w:cs="仿宋"/>
                <w:sz w:val="15"/>
                <w:szCs w:val="15"/>
              </w:rPr>
            </w:pPr>
          </w:p>
        </w:tc>
        <w:tc>
          <w:tcPr>
            <w:tcW w:w="1108" w:type="dxa"/>
            <w:noWrap w:val="0"/>
            <w:vAlign w:val="center"/>
          </w:tcPr>
          <w:p w14:paraId="2C9561D7">
            <w:pPr>
              <w:tabs>
                <w:tab w:val="left" w:pos="0"/>
              </w:tabs>
              <w:spacing w:line="240" w:lineRule="atLeast"/>
              <w:jc w:val="center"/>
              <w:rPr>
                <w:rFonts w:ascii="仿宋" w:hAnsi="仿宋" w:eastAsia="仿宋" w:cs="仿宋"/>
                <w:sz w:val="15"/>
                <w:szCs w:val="15"/>
              </w:rPr>
            </w:pPr>
          </w:p>
        </w:tc>
      </w:tr>
      <w:tr w14:paraId="7F72E1E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377" w:type="dxa"/>
            <w:noWrap w:val="0"/>
            <w:vAlign w:val="center"/>
          </w:tcPr>
          <w:p w14:paraId="2342ED06">
            <w:pPr>
              <w:tabs>
                <w:tab w:val="left" w:pos="0"/>
              </w:tabs>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可供出售权益工具</w:t>
            </w:r>
          </w:p>
        </w:tc>
        <w:tc>
          <w:tcPr>
            <w:tcW w:w="1174" w:type="dxa"/>
            <w:noWrap w:val="0"/>
            <w:vAlign w:val="center"/>
          </w:tcPr>
          <w:p w14:paraId="372CA558">
            <w:pPr>
              <w:tabs>
                <w:tab w:val="left" w:pos="0"/>
              </w:tabs>
              <w:spacing w:line="240" w:lineRule="atLeast"/>
              <w:jc w:val="center"/>
              <w:rPr>
                <w:rFonts w:ascii="仿宋" w:hAnsi="仿宋" w:eastAsia="仿宋" w:cs="仿宋"/>
                <w:sz w:val="15"/>
                <w:szCs w:val="15"/>
              </w:rPr>
            </w:pPr>
          </w:p>
        </w:tc>
        <w:tc>
          <w:tcPr>
            <w:tcW w:w="1241" w:type="dxa"/>
            <w:noWrap w:val="0"/>
            <w:vAlign w:val="center"/>
          </w:tcPr>
          <w:p w14:paraId="3A31606C">
            <w:pPr>
              <w:tabs>
                <w:tab w:val="left" w:pos="0"/>
              </w:tabs>
              <w:spacing w:line="240" w:lineRule="atLeast"/>
              <w:jc w:val="center"/>
              <w:rPr>
                <w:rFonts w:ascii="仿宋" w:hAnsi="仿宋" w:eastAsia="仿宋" w:cs="仿宋"/>
                <w:sz w:val="15"/>
                <w:szCs w:val="15"/>
              </w:rPr>
            </w:pPr>
          </w:p>
        </w:tc>
        <w:tc>
          <w:tcPr>
            <w:tcW w:w="1260" w:type="dxa"/>
            <w:noWrap w:val="0"/>
            <w:vAlign w:val="center"/>
          </w:tcPr>
          <w:p w14:paraId="0529768A">
            <w:pPr>
              <w:tabs>
                <w:tab w:val="left" w:pos="0"/>
              </w:tabs>
              <w:spacing w:line="240" w:lineRule="atLeast"/>
              <w:jc w:val="center"/>
              <w:rPr>
                <w:rFonts w:ascii="仿宋" w:hAnsi="仿宋" w:eastAsia="仿宋" w:cs="仿宋"/>
                <w:sz w:val="15"/>
                <w:szCs w:val="15"/>
              </w:rPr>
            </w:pPr>
          </w:p>
        </w:tc>
        <w:tc>
          <w:tcPr>
            <w:tcW w:w="1140" w:type="dxa"/>
            <w:noWrap w:val="0"/>
            <w:vAlign w:val="center"/>
          </w:tcPr>
          <w:p w14:paraId="0932DE13">
            <w:pPr>
              <w:tabs>
                <w:tab w:val="left" w:pos="0"/>
              </w:tabs>
              <w:spacing w:line="240" w:lineRule="atLeast"/>
              <w:jc w:val="center"/>
              <w:rPr>
                <w:rFonts w:ascii="仿宋" w:hAnsi="仿宋" w:eastAsia="仿宋" w:cs="仿宋"/>
                <w:sz w:val="15"/>
                <w:szCs w:val="15"/>
              </w:rPr>
            </w:pPr>
          </w:p>
        </w:tc>
        <w:tc>
          <w:tcPr>
            <w:tcW w:w="1185" w:type="dxa"/>
            <w:noWrap w:val="0"/>
            <w:vAlign w:val="center"/>
          </w:tcPr>
          <w:p w14:paraId="50BD7C6C">
            <w:pPr>
              <w:tabs>
                <w:tab w:val="left" w:pos="0"/>
              </w:tabs>
              <w:spacing w:line="240" w:lineRule="atLeast"/>
              <w:jc w:val="center"/>
              <w:rPr>
                <w:rFonts w:ascii="仿宋" w:hAnsi="仿宋" w:eastAsia="仿宋" w:cs="仿宋"/>
                <w:sz w:val="15"/>
                <w:szCs w:val="15"/>
              </w:rPr>
            </w:pPr>
          </w:p>
        </w:tc>
        <w:tc>
          <w:tcPr>
            <w:tcW w:w="1108" w:type="dxa"/>
            <w:noWrap w:val="0"/>
            <w:vAlign w:val="center"/>
          </w:tcPr>
          <w:p w14:paraId="13BAEACC">
            <w:pPr>
              <w:tabs>
                <w:tab w:val="left" w:pos="0"/>
              </w:tabs>
              <w:spacing w:line="240" w:lineRule="atLeast"/>
              <w:jc w:val="center"/>
              <w:rPr>
                <w:rFonts w:ascii="仿宋" w:hAnsi="仿宋" w:eastAsia="仿宋" w:cs="仿宋"/>
                <w:sz w:val="15"/>
                <w:szCs w:val="15"/>
              </w:rPr>
            </w:pPr>
          </w:p>
        </w:tc>
      </w:tr>
      <w:tr w14:paraId="4D1B437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377" w:type="dxa"/>
            <w:noWrap w:val="0"/>
            <w:vAlign w:val="center"/>
          </w:tcPr>
          <w:p w14:paraId="01897B70">
            <w:pPr>
              <w:tabs>
                <w:tab w:val="left" w:pos="0"/>
              </w:tabs>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其中：按公允价值计量</w:t>
            </w:r>
          </w:p>
        </w:tc>
        <w:tc>
          <w:tcPr>
            <w:tcW w:w="1174" w:type="dxa"/>
            <w:noWrap w:val="0"/>
            <w:vAlign w:val="center"/>
          </w:tcPr>
          <w:p w14:paraId="1E19C125">
            <w:pPr>
              <w:tabs>
                <w:tab w:val="left" w:pos="0"/>
              </w:tabs>
              <w:spacing w:line="240" w:lineRule="atLeast"/>
              <w:jc w:val="center"/>
              <w:rPr>
                <w:rFonts w:ascii="仿宋" w:hAnsi="仿宋" w:eastAsia="仿宋" w:cs="仿宋"/>
                <w:sz w:val="15"/>
                <w:szCs w:val="15"/>
              </w:rPr>
            </w:pPr>
          </w:p>
        </w:tc>
        <w:tc>
          <w:tcPr>
            <w:tcW w:w="1241" w:type="dxa"/>
            <w:noWrap w:val="0"/>
            <w:vAlign w:val="center"/>
          </w:tcPr>
          <w:p w14:paraId="42E4D9F9">
            <w:pPr>
              <w:tabs>
                <w:tab w:val="left" w:pos="0"/>
              </w:tabs>
              <w:spacing w:line="240" w:lineRule="atLeast"/>
              <w:jc w:val="center"/>
              <w:rPr>
                <w:rFonts w:ascii="仿宋" w:hAnsi="仿宋" w:eastAsia="仿宋" w:cs="仿宋"/>
                <w:sz w:val="15"/>
                <w:szCs w:val="15"/>
              </w:rPr>
            </w:pPr>
          </w:p>
        </w:tc>
        <w:tc>
          <w:tcPr>
            <w:tcW w:w="1260" w:type="dxa"/>
            <w:noWrap w:val="0"/>
            <w:vAlign w:val="center"/>
          </w:tcPr>
          <w:p w14:paraId="68DF670F">
            <w:pPr>
              <w:tabs>
                <w:tab w:val="left" w:pos="0"/>
              </w:tabs>
              <w:spacing w:line="240" w:lineRule="atLeast"/>
              <w:jc w:val="center"/>
              <w:rPr>
                <w:rFonts w:ascii="仿宋" w:hAnsi="仿宋" w:eastAsia="仿宋" w:cs="仿宋"/>
                <w:sz w:val="15"/>
                <w:szCs w:val="15"/>
              </w:rPr>
            </w:pPr>
          </w:p>
        </w:tc>
        <w:tc>
          <w:tcPr>
            <w:tcW w:w="1140" w:type="dxa"/>
            <w:noWrap w:val="0"/>
            <w:vAlign w:val="center"/>
          </w:tcPr>
          <w:p w14:paraId="6F1A3EEF">
            <w:pPr>
              <w:tabs>
                <w:tab w:val="left" w:pos="0"/>
              </w:tabs>
              <w:spacing w:line="240" w:lineRule="atLeast"/>
              <w:jc w:val="center"/>
              <w:rPr>
                <w:rFonts w:ascii="仿宋" w:hAnsi="仿宋" w:eastAsia="仿宋" w:cs="仿宋"/>
                <w:sz w:val="15"/>
                <w:szCs w:val="15"/>
              </w:rPr>
            </w:pPr>
          </w:p>
        </w:tc>
        <w:tc>
          <w:tcPr>
            <w:tcW w:w="1185" w:type="dxa"/>
            <w:noWrap w:val="0"/>
            <w:vAlign w:val="center"/>
          </w:tcPr>
          <w:p w14:paraId="223EA349">
            <w:pPr>
              <w:tabs>
                <w:tab w:val="left" w:pos="0"/>
              </w:tabs>
              <w:spacing w:line="240" w:lineRule="atLeast"/>
              <w:jc w:val="center"/>
              <w:rPr>
                <w:rFonts w:ascii="仿宋" w:hAnsi="仿宋" w:eastAsia="仿宋" w:cs="仿宋"/>
                <w:sz w:val="15"/>
                <w:szCs w:val="15"/>
              </w:rPr>
            </w:pPr>
          </w:p>
        </w:tc>
        <w:tc>
          <w:tcPr>
            <w:tcW w:w="1108" w:type="dxa"/>
            <w:noWrap w:val="0"/>
            <w:vAlign w:val="center"/>
          </w:tcPr>
          <w:p w14:paraId="73B32E59">
            <w:pPr>
              <w:tabs>
                <w:tab w:val="left" w:pos="0"/>
              </w:tabs>
              <w:spacing w:line="240" w:lineRule="atLeast"/>
              <w:jc w:val="center"/>
              <w:rPr>
                <w:rFonts w:ascii="仿宋" w:hAnsi="仿宋" w:eastAsia="仿宋" w:cs="仿宋"/>
                <w:sz w:val="15"/>
                <w:szCs w:val="15"/>
              </w:rPr>
            </w:pPr>
          </w:p>
        </w:tc>
      </w:tr>
      <w:tr w14:paraId="67399CD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377" w:type="dxa"/>
            <w:noWrap w:val="0"/>
            <w:vAlign w:val="center"/>
          </w:tcPr>
          <w:p w14:paraId="15A412C4">
            <w:pPr>
              <w:tabs>
                <w:tab w:val="left" w:pos="0"/>
              </w:tabs>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按成本计量</w:t>
            </w:r>
          </w:p>
        </w:tc>
        <w:tc>
          <w:tcPr>
            <w:tcW w:w="1174" w:type="dxa"/>
            <w:noWrap w:val="0"/>
            <w:vAlign w:val="center"/>
          </w:tcPr>
          <w:p w14:paraId="67C378D8">
            <w:pPr>
              <w:tabs>
                <w:tab w:val="left" w:pos="0"/>
              </w:tabs>
              <w:spacing w:line="240" w:lineRule="atLeast"/>
              <w:jc w:val="center"/>
              <w:rPr>
                <w:rFonts w:ascii="仿宋" w:hAnsi="仿宋" w:eastAsia="仿宋" w:cs="仿宋"/>
                <w:sz w:val="15"/>
                <w:szCs w:val="15"/>
              </w:rPr>
            </w:pPr>
          </w:p>
        </w:tc>
        <w:tc>
          <w:tcPr>
            <w:tcW w:w="1241" w:type="dxa"/>
            <w:noWrap w:val="0"/>
            <w:vAlign w:val="center"/>
          </w:tcPr>
          <w:p w14:paraId="7AA5A09E">
            <w:pPr>
              <w:tabs>
                <w:tab w:val="left" w:pos="0"/>
              </w:tabs>
              <w:spacing w:line="240" w:lineRule="atLeast"/>
              <w:jc w:val="center"/>
              <w:rPr>
                <w:rFonts w:ascii="仿宋" w:hAnsi="仿宋" w:eastAsia="仿宋" w:cs="仿宋"/>
                <w:sz w:val="15"/>
                <w:szCs w:val="15"/>
              </w:rPr>
            </w:pPr>
          </w:p>
        </w:tc>
        <w:tc>
          <w:tcPr>
            <w:tcW w:w="1260" w:type="dxa"/>
            <w:noWrap w:val="0"/>
            <w:vAlign w:val="center"/>
          </w:tcPr>
          <w:p w14:paraId="3998B5BE">
            <w:pPr>
              <w:tabs>
                <w:tab w:val="left" w:pos="0"/>
              </w:tabs>
              <w:spacing w:line="240" w:lineRule="atLeast"/>
              <w:jc w:val="center"/>
              <w:rPr>
                <w:rFonts w:ascii="仿宋" w:hAnsi="仿宋" w:eastAsia="仿宋" w:cs="仿宋"/>
                <w:sz w:val="15"/>
                <w:szCs w:val="15"/>
              </w:rPr>
            </w:pPr>
          </w:p>
        </w:tc>
        <w:tc>
          <w:tcPr>
            <w:tcW w:w="1140" w:type="dxa"/>
            <w:noWrap w:val="0"/>
            <w:vAlign w:val="center"/>
          </w:tcPr>
          <w:p w14:paraId="08B8309B">
            <w:pPr>
              <w:tabs>
                <w:tab w:val="left" w:pos="0"/>
              </w:tabs>
              <w:spacing w:line="240" w:lineRule="atLeast"/>
              <w:jc w:val="center"/>
              <w:rPr>
                <w:rFonts w:ascii="仿宋" w:hAnsi="仿宋" w:eastAsia="仿宋" w:cs="仿宋"/>
                <w:sz w:val="15"/>
                <w:szCs w:val="15"/>
              </w:rPr>
            </w:pPr>
          </w:p>
        </w:tc>
        <w:tc>
          <w:tcPr>
            <w:tcW w:w="1185" w:type="dxa"/>
            <w:noWrap w:val="0"/>
            <w:vAlign w:val="center"/>
          </w:tcPr>
          <w:p w14:paraId="3856B415">
            <w:pPr>
              <w:tabs>
                <w:tab w:val="left" w:pos="0"/>
              </w:tabs>
              <w:spacing w:line="240" w:lineRule="atLeast"/>
              <w:jc w:val="center"/>
              <w:rPr>
                <w:rFonts w:ascii="仿宋" w:hAnsi="仿宋" w:eastAsia="仿宋" w:cs="仿宋"/>
                <w:sz w:val="15"/>
                <w:szCs w:val="15"/>
              </w:rPr>
            </w:pPr>
          </w:p>
        </w:tc>
        <w:tc>
          <w:tcPr>
            <w:tcW w:w="1108" w:type="dxa"/>
            <w:noWrap w:val="0"/>
            <w:vAlign w:val="center"/>
          </w:tcPr>
          <w:p w14:paraId="1D90DA49">
            <w:pPr>
              <w:tabs>
                <w:tab w:val="left" w:pos="0"/>
              </w:tabs>
              <w:spacing w:line="240" w:lineRule="atLeast"/>
              <w:jc w:val="center"/>
              <w:rPr>
                <w:rFonts w:ascii="仿宋" w:hAnsi="仿宋" w:eastAsia="仿宋" w:cs="仿宋"/>
                <w:sz w:val="15"/>
                <w:szCs w:val="15"/>
              </w:rPr>
            </w:pPr>
          </w:p>
        </w:tc>
      </w:tr>
      <w:tr w14:paraId="3A5B91F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377" w:type="dxa"/>
            <w:noWrap w:val="0"/>
            <w:vAlign w:val="center"/>
          </w:tcPr>
          <w:p w14:paraId="7EB24E95">
            <w:pPr>
              <w:tabs>
                <w:tab w:val="left" w:pos="0"/>
              </w:tabs>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其他</w:t>
            </w:r>
          </w:p>
        </w:tc>
        <w:tc>
          <w:tcPr>
            <w:tcW w:w="1174" w:type="dxa"/>
            <w:noWrap w:val="0"/>
            <w:vAlign w:val="center"/>
          </w:tcPr>
          <w:p w14:paraId="22E229F2">
            <w:pPr>
              <w:tabs>
                <w:tab w:val="left" w:pos="0"/>
              </w:tabs>
              <w:spacing w:line="240" w:lineRule="atLeast"/>
              <w:jc w:val="center"/>
              <w:rPr>
                <w:rFonts w:ascii="仿宋" w:hAnsi="仿宋" w:eastAsia="仿宋" w:cs="仿宋"/>
                <w:sz w:val="15"/>
                <w:szCs w:val="15"/>
              </w:rPr>
            </w:pPr>
          </w:p>
        </w:tc>
        <w:tc>
          <w:tcPr>
            <w:tcW w:w="1241" w:type="dxa"/>
            <w:noWrap w:val="0"/>
            <w:vAlign w:val="center"/>
          </w:tcPr>
          <w:p w14:paraId="47FB48B0">
            <w:pPr>
              <w:tabs>
                <w:tab w:val="left" w:pos="0"/>
              </w:tabs>
              <w:spacing w:line="240" w:lineRule="atLeast"/>
              <w:jc w:val="center"/>
              <w:rPr>
                <w:rFonts w:ascii="仿宋" w:hAnsi="仿宋" w:eastAsia="仿宋" w:cs="仿宋"/>
                <w:sz w:val="15"/>
                <w:szCs w:val="15"/>
              </w:rPr>
            </w:pPr>
          </w:p>
        </w:tc>
        <w:tc>
          <w:tcPr>
            <w:tcW w:w="1260" w:type="dxa"/>
            <w:noWrap w:val="0"/>
            <w:vAlign w:val="center"/>
          </w:tcPr>
          <w:p w14:paraId="7E4E1D98">
            <w:pPr>
              <w:tabs>
                <w:tab w:val="left" w:pos="0"/>
              </w:tabs>
              <w:spacing w:line="240" w:lineRule="atLeast"/>
              <w:jc w:val="center"/>
              <w:rPr>
                <w:rFonts w:ascii="仿宋" w:hAnsi="仿宋" w:eastAsia="仿宋" w:cs="仿宋"/>
                <w:sz w:val="15"/>
                <w:szCs w:val="15"/>
              </w:rPr>
            </w:pPr>
          </w:p>
        </w:tc>
        <w:tc>
          <w:tcPr>
            <w:tcW w:w="1140" w:type="dxa"/>
            <w:noWrap w:val="0"/>
            <w:vAlign w:val="center"/>
          </w:tcPr>
          <w:p w14:paraId="3E0ED8C5">
            <w:pPr>
              <w:tabs>
                <w:tab w:val="left" w:pos="0"/>
              </w:tabs>
              <w:spacing w:line="240" w:lineRule="atLeast"/>
              <w:jc w:val="center"/>
              <w:rPr>
                <w:rFonts w:ascii="仿宋" w:hAnsi="仿宋" w:eastAsia="仿宋" w:cs="仿宋"/>
                <w:sz w:val="15"/>
                <w:szCs w:val="15"/>
              </w:rPr>
            </w:pPr>
          </w:p>
        </w:tc>
        <w:tc>
          <w:tcPr>
            <w:tcW w:w="1185" w:type="dxa"/>
            <w:noWrap w:val="0"/>
            <w:vAlign w:val="center"/>
          </w:tcPr>
          <w:p w14:paraId="1943AD04">
            <w:pPr>
              <w:tabs>
                <w:tab w:val="left" w:pos="0"/>
              </w:tabs>
              <w:spacing w:line="240" w:lineRule="atLeast"/>
              <w:jc w:val="center"/>
              <w:rPr>
                <w:rFonts w:ascii="仿宋" w:hAnsi="仿宋" w:eastAsia="仿宋" w:cs="仿宋"/>
                <w:sz w:val="15"/>
                <w:szCs w:val="15"/>
              </w:rPr>
            </w:pPr>
          </w:p>
        </w:tc>
        <w:tc>
          <w:tcPr>
            <w:tcW w:w="1108" w:type="dxa"/>
            <w:noWrap w:val="0"/>
            <w:vAlign w:val="center"/>
          </w:tcPr>
          <w:p w14:paraId="615A2D3D">
            <w:pPr>
              <w:tabs>
                <w:tab w:val="left" w:pos="0"/>
              </w:tabs>
              <w:spacing w:line="240" w:lineRule="atLeast"/>
              <w:jc w:val="center"/>
              <w:rPr>
                <w:rFonts w:ascii="仿宋" w:hAnsi="仿宋" w:eastAsia="仿宋" w:cs="仿宋"/>
                <w:sz w:val="15"/>
                <w:szCs w:val="15"/>
              </w:rPr>
            </w:pPr>
          </w:p>
        </w:tc>
      </w:tr>
      <w:tr w14:paraId="51A24E2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377" w:type="dxa"/>
            <w:noWrap w:val="0"/>
            <w:vAlign w:val="center"/>
          </w:tcPr>
          <w:p w14:paraId="19DB4CDA">
            <w:pPr>
              <w:tabs>
                <w:tab w:val="left" w:pos="0"/>
              </w:tabs>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合计</w:t>
            </w:r>
          </w:p>
        </w:tc>
        <w:tc>
          <w:tcPr>
            <w:tcW w:w="1174" w:type="dxa"/>
            <w:noWrap w:val="0"/>
            <w:vAlign w:val="center"/>
          </w:tcPr>
          <w:p w14:paraId="24369A09">
            <w:pPr>
              <w:tabs>
                <w:tab w:val="left" w:pos="0"/>
              </w:tabs>
              <w:spacing w:line="240" w:lineRule="atLeast"/>
              <w:jc w:val="center"/>
              <w:rPr>
                <w:rFonts w:ascii="仿宋" w:hAnsi="仿宋" w:eastAsia="仿宋" w:cs="仿宋"/>
                <w:sz w:val="15"/>
                <w:szCs w:val="15"/>
              </w:rPr>
            </w:pPr>
          </w:p>
        </w:tc>
        <w:tc>
          <w:tcPr>
            <w:tcW w:w="1241" w:type="dxa"/>
            <w:noWrap w:val="0"/>
            <w:vAlign w:val="center"/>
          </w:tcPr>
          <w:p w14:paraId="452288C4">
            <w:pPr>
              <w:tabs>
                <w:tab w:val="left" w:pos="0"/>
              </w:tabs>
              <w:spacing w:line="240" w:lineRule="atLeast"/>
              <w:jc w:val="center"/>
              <w:rPr>
                <w:rFonts w:ascii="仿宋" w:hAnsi="仿宋" w:eastAsia="仿宋" w:cs="仿宋"/>
                <w:sz w:val="15"/>
                <w:szCs w:val="15"/>
              </w:rPr>
            </w:pPr>
          </w:p>
        </w:tc>
        <w:tc>
          <w:tcPr>
            <w:tcW w:w="1260" w:type="dxa"/>
            <w:noWrap w:val="0"/>
            <w:vAlign w:val="center"/>
          </w:tcPr>
          <w:p w14:paraId="3F2DE7C1">
            <w:pPr>
              <w:tabs>
                <w:tab w:val="left" w:pos="0"/>
              </w:tabs>
              <w:spacing w:line="240" w:lineRule="atLeast"/>
              <w:jc w:val="center"/>
              <w:rPr>
                <w:rFonts w:ascii="仿宋" w:hAnsi="仿宋" w:eastAsia="仿宋" w:cs="仿宋"/>
                <w:sz w:val="15"/>
                <w:szCs w:val="15"/>
              </w:rPr>
            </w:pPr>
          </w:p>
        </w:tc>
        <w:tc>
          <w:tcPr>
            <w:tcW w:w="1140" w:type="dxa"/>
            <w:noWrap w:val="0"/>
            <w:vAlign w:val="center"/>
          </w:tcPr>
          <w:p w14:paraId="02331058">
            <w:pPr>
              <w:tabs>
                <w:tab w:val="left" w:pos="0"/>
              </w:tabs>
              <w:spacing w:line="240" w:lineRule="atLeast"/>
              <w:jc w:val="center"/>
              <w:rPr>
                <w:rFonts w:ascii="仿宋" w:hAnsi="仿宋" w:eastAsia="仿宋" w:cs="仿宋"/>
                <w:sz w:val="15"/>
                <w:szCs w:val="15"/>
              </w:rPr>
            </w:pPr>
          </w:p>
        </w:tc>
        <w:tc>
          <w:tcPr>
            <w:tcW w:w="1185" w:type="dxa"/>
            <w:noWrap w:val="0"/>
            <w:vAlign w:val="center"/>
          </w:tcPr>
          <w:p w14:paraId="159A12B2">
            <w:pPr>
              <w:tabs>
                <w:tab w:val="left" w:pos="0"/>
              </w:tabs>
              <w:spacing w:line="240" w:lineRule="atLeast"/>
              <w:jc w:val="center"/>
              <w:rPr>
                <w:rFonts w:ascii="仿宋" w:hAnsi="仿宋" w:eastAsia="仿宋" w:cs="仿宋"/>
                <w:sz w:val="15"/>
                <w:szCs w:val="15"/>
              </w:rPr>
            </w:pPr>
          </w:p>
        </w:tc>
        <w:tc>
          <w:tcPr>
            <w:tcW w:w="1108" w:type="dxa"/>
            <w:noWrap w:val="0"/>
            <w:vAlign w:val="center"/>
          </w:tcPr>
          <w:p w14:paraId="6C677181">
            <w:pPr>
              <w:tabs>
                <w:tab w:val="left" w:pos="0"/>
              </w:tabs>
              <w:spacing w:line="240" w:lineRule="atLeast"/>
              <w:jc w:val="center"/>
              <w:rPr>
                <w:rFonts w:ascii="仿宋" w:hAnsi="仿宋" w:eastAsia="仿宋" w:cs="仿宋"/>
                <w:sz w:val="15"/>
                <w:szCs w:val="15"/>
              </w:rPr>
            </w:pPr>
          </w:p>
        </w:tc>
      </w:tr>
      <w:bookmarkEnd w:id="3"/>
    </w:tbl>
    <w:p w14:paraId="0441F261">
      <w:pPr>
        <w:pStyle w:val="4"/>
        <w:tabs>
          <w:tab w:val="left" w:pos="0"/>
        </w:tabs>
      </w:pPr>
      <w:r>
        <w:rPr>
          <w:rFonts w:hint="eastAsia"/>
        </w:rPr>
        <w:t>期末按公允价值计量的可供出售金融资产</w:t>
      </w:r>
    </w:p>
    <w:tbl>
      <w:tblPr>
        <w:tblStyle w:val="16"/>
        <w:tblW w:w="8517"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561"/>
        <w:gridCol w:w="1983"/>
        <w:gridCol w:w="1950"/>
        <w:gridCol w:w="1138"/>
        <w:gridCol w:w="885"/>
      </w:tblGrid>
      <w:tr w14:paraId="684BE56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blHeader/>
        </w:trPr>
        <w:tc>
          <w:tcPr>
            <w:tcW w:w="2561" w:type="dxa"/>
            <w:noWrap w:val="0"/>
            <w:vAlign w:val="center"/>
          </w:tcPr>
          <w:p w14:paraId="7C391236">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项  目</w:t>
            </w:r>
          </w:p>
        </w:tc>
        <w:tc>
          <w:tcPr>
            <w:tcW w:w="1983" w:type="dxa"/>
            <w:noWrap w:val="0"/>
            <w:vAlign w:val="center"/>
          </w:tcPr>
          <w:p w14:paraId="4A8E70E2">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可供出售权益工具</w:t>
            </w:r>
          </w:p>
        </w:tc>
        <w:tc>
          <w:tcPr>
            <w:tcW w:w="1950" w:type="dxa"/>
            <w:noWrap w:val="0"/>
            <w:vAlign w:val="center"/>
          </w:tcPr>
          <w:p w14:paraId="42EE2738">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可供出售债务工具</w:t>
            </w:r>
          </w:p>
        </w:tc>
        <w:tc>
          <w:tcPr>
            <w:tcW w:w="1138" w:type="dxa"/>
            <w:noWrap w:val="0"/>
            <w:vAlign w:val="center"/>
          </w:tcPr>
          <w:p w14:paraId="488B6847">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其他</w:t>
            </w:r>
          </w:p>
        </w:tc>
        <w:tc>
          <w:tcPr>
            <w:tcW w:w="885" w:type="dxa"/>
            <w:noWrap w:val="0"/>
            <w:vAlign w:val="center"/>
          </w:tcPr>
          <w:p w14:paraId="09244A21">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合计</w:t>
            </w:r>
          </w:p>
        </w:tc>
      </w:tr>
      <w:tr w14:paraId="72AFC35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561" w:type="dxa"/>
            <w:noWrap w:val="0"/>
            <w:vAlign w:val="center"/>
          </w:tcPr>
          <w:p w14:paraId="16570A71">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权益工具的成本/债务工具的摊余成本</w:t>
            </w:r>
          </w:p>
        </w:tc>
        <w:tc>
          <w:tcPr>
            <w:tcW w:w="1983" w:type="dxa"/>
            <w:noWrap w:val="0"/>
            <w:vAlign w:val="center"/>
          </w:tcPr>
          <w:p w14:paraId="16EB92B2">
            <w:pPr>
              <w:widowControl/>
              <w:spacing w:line="240" w:lineRule="atLeast"/>
              <w:jc w:val="center"/>
              <w:rPr>
                <w:rFonts w:ascii="仿宋_GB2312" w:hAnsi="宋体" w:eastAsia="仿宋_GB2312" w:cs="宋体"/>
                <w:kern w:val="0"/>
                <w:szCs w:val="21"/>
              </w:rPr>
            </w:pPr>
          </w:p>
        </w:tc>
        <w:tc>
          <w:tcPr>
            <w:tcW w:w="1950" w:type="dxa"/>
            <w:noWrap w:val="0"/>
            <w:vAlign w:val="center"/>
          </w:tcPr>
          <w:p w14:paraId="381E37C3">
            <w:pPr>
              <w:widowControl/>
              <w:spacing w:line="240" w:lineRule="atLeast"/>
              <w:jc w:val="center"/>
              <w:rPr>
                <w:rFonts w:ascii="仿宋_GB2312" w:hAnsi="宋体" w:eastAsia="仿宋_GB2312" w:cs="宋体"/>
                <w:kern w:val="0"/>
                <w:szCs w:val="21"/>
              </w:rPr>
            </w:pPr>
          </w:p>
        </w:tc>
        <w:tc>
          <w:tcPr>
            <w:tcW w:w="1138" w:type="dxa"/>
            <w:noWrap w:val="0"/>
            <w:vAlign w:val="center"/>
          </w:tcPr>
          <w:p w14:paraId="01B112D8">
            <w:pPr>
              <w:widowControl/>
              <w:spacing w:line="240" w:lineRule="atLeast"/>
              <w:jc w:val="center"/>
              <w:rPr>
                <w:rFonts w:ascii="仿宋_GB2312" w:hAnsi="宋体" w:eastAsia="仿宋_GB2312" w:cs="宋体"/>
                <w:kern w:val="0"/>
                <w:szCs w:val="21"/>
              </w:rPr>
            </w:pPr>
          </w:p>
        </w:tc>
        <w:tc>
          <w:tcPr>
            <w:tcW w:w="885" w:type="dxa"/>
            <w:noWrap w:val="0"/>
            <w:vAlign w:val="center"/>
          </w:tcPr>
          <w:p w14:paraId="21B81A3B">
            <w:pPr>
              <w:widowControl/>
              <w:spacing w:line="240" w:lineRule="atLeast"/>
              <w:jc w:val="center"/>
              <w:rPr>
                <w:rFonts w:ascii="仿宋_GB2312" w:hAnsi="宋体" w:eastAsia="仿宋_GB2312" w:cs="宋体"/>
                <w:kern w:val="0"/>
                <w:szCs w:val="21"/>
              </w:rPr>
            </w:pPr>
          </w:p>
        </w:tc>
      </w:tr>
      <w:tr w14:paraId="2078F12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561" w:type="dxa"/>
            <w:noWrap w:val="0"/>
            <w:vAlign w:val="center"/>
          </w:tcPr>
          <w:p w14:paraId="6EBF2098">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公允价值</w:t>
            </w:r>
          </w:p>
        </w:tc>
        <w:tc>
          <w:tcPr>
            <w:tcW w:w="1983" w:type="dxa"/>
            <w:noWrap w:val="0"/>
            <w:vAlign w:val="center"/>
          </w:tcPr>
          <w:p w14:paraId="6DC1E8DC">
            <w:pPr>
              <w:widowControl/>
              <w:spacing w:line="240" w:lineRule="atLeast"/>
              <w:jc w:val="center"/>
              <w:rPr>
                <w:rFonts w:ascii="仿宋_GB2312" w:hAnsi="宋体" w:eastAsia="仿宋_GB2312" w:cs="宋体"/>
                <w:kern w:val="0"/>
                <w:szCs w:val="21"/>
              </w:rPr>
            </w:pPr>
          </w:p>
        </w:tc>
        <w:tc>
          <w:tcPr>
            <w:tcW w:w="1950" w:type="dxa"/>
            <w:noWrap w:val="0"/>
            <w:vAlign w:val="center"/>
          </w:tcPr>
          <w:p w14:paraId="46C486C7">
            <w:pPr>
              <w:widowControl/>
              <w:spacing w:line="240" w:lineRule="atLeast"/>
              <w:jc w:val="center"/>
              <w:rPr>
                <w:rFonts w:ascii="仿宋_GB2312" w:hAnsi="宋体" w:eastAsia="仿宋_GB2312" w:cs="宋体"/>
                <w:kern w:val="0"/>
                <w:szCs w:val="21"/>
              </w:rPr>
            </w:pPr>
          </w:p>
        </w:tc>
        <w:tc>
          <w:tcPr>
            <w:tcW w:w="1138" w:type="dxa"/>
            <w:noWrap w:val="0"/>
            <w:vAlign w:val="center"/>
          </w:tcPr>
          <w:p w14:paraId="08AC5791">
            <w:pPr>
              <w:widowControl/>
              <w:spacing w:line="240" w:lineRule="atLeast"/>
              <w:jc w:val="center"/>
              <w:rPr>
                <w:rFonts w:ascii="仿宋_GB2312" w:hAnsi="宋体" w:eastAsia="仿宋_GB2312" w:cs="宋体"/>
                <w:kern w:val="0"/>
                <w:szCs w:val="21"/>
              </w:rPr>
            </w:pPr>
          </w:p>
        </w:tc>
        <w:tc>
          <w:tcPr>
            <w:tcW w:w="885" w:type="dxa"/>
            <w:noWrap w:val="0"/>
            <w:vAlign w:val="center"/>
          </w:tcPr>
          <w:p w14:paraId="143DC0B8">
            <w:pPr>
              <w:widowControl/>
              <w:spacing w:line="240" w:lineRule="atLeast"/>
              <w:jc w:val="center"/>
              <w:rPr>
                <w:rFonts w:ascii="仿宋_GB2312" w:hAnsi="宋体" w:eastAsia="仿宋_GB2312" w:cs="宋体"/>
                <w:kern w:val="0"/>
                <w:szCs w:val="21"/>
              </w:rPr>
            </w:pPr>
          </w:p>
        </w:tc>
      </w:tr>
      <w:tr w14:paraId="6AB7EF5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561" w:type="dxa"/>
            <w:noWrap w:val="0"/>
            <w:vAlign w:val="center"/>
          </w:tcPr>
          <w:p w14:paraId="5659F814">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累计计入其他综合收益的公允价值变动金额</w:t>
            </w:r>
          </w:p>
        </w:tc>
        <w:tc>
          <w:tcPr>
            <w:tcW w:w="1983" w:type="dxa"/>
            <w:noWrap w:val="0"/>
            <w:vAlign w:val="center"/>
          </w:tcPr>
          <w:p w14:paraId="20294A5E">
            <w:pPr>
              <w:widowControl/>
              <w:spacing w:line="240" w:lineRule="atLeast"/>
              <w:jc w:val="center"/>
              <w:rPr>
                <w:rFonts w:ascii="仿宋_GB2312" w:hAnsi="宋体" w:eastAsia="仿宋_GB2312" w:cs="宋体"/>
                <w:kern w:val="0"/>
                <w:szCs w:val="21"/>
              </w:rPr>
            </w:pPr>
          </w:p>
        </w:tc>
        <w:tc>
          <w:tcPr>
            <w:tcW w:w="1950" w:type="dxa"/>
            <w:noWrap w:val="0"/>
            <w:vAlign w:val="center"/>
          </w:tcPr>
          <w:p w14:paraId="5C6BF583">
            <w:pPr>
              <w:widowControl/>
              <w:spacing w:line="240" w:lineRule="atLeast"/>
              <w:jc w:val="center"/>
              <w:rPr>
                <w:rFonts w:ascii="仿宋_GB2312" w:hAnsi="宋体" w:eastAsia="仿宋_GB2312" w:cs="宋体"/>
                <w:kern w:val="0"/>
                <w:szCs w:val="21"/>
              </w:rPr>
            </w:pPr>
          </w:p>
        </w:tc>
        <w:tc>
          <w:tcPr>
            <w:tcW w:w="1138" w:type="dxa"/>
            <w:noWrap w:val="0"/>
            <w:vAlign w:val="center"/>
          </w:tcPr>
          <w:p w14:paraId="291CA7B5">
            <w:pPr>
              <w:widowControl/>
              <w:spacing w:line="240" w:lineRule="atLeast"/>
              <w:jc w:val="center"/>
              <w:rPr>
                <w:rFonts w:ascii="仿宋_GB2312" w:hAnsi="宋体" w:eastAsia="仿宋_GB2312" w:cs="宋体"/>
                <w:kern w:val="0"/>
                <w:szCs w:val="21"/>
              </w:rPr>
            </w:pPr>
          </w:p>
        </w:tc>
        <w:tc>
          <w:tcPr>
            <w:tcW w:w="885" w:type="dxa"/>
            <w:noWrap w:val="0"/>
            <w:vAlign w:val="center"/>
          </w:tcPr>
          <w:p w14:paraId="1A259FC7">
            <w:pPr>
              <w:widowControl/>
              <w:spacing w:line="240" w:lineRule="atLeast"/>
              <w:jc w:val="center"/>
              <w:rPr>
                <w:rFonts w:ascii="仿宋_GB2312" w:hAnsi="宋体" w:eastAsia="仿宋_GB2312" w:cs="宋体"/>
                <w:kern w:val="0"/>
                <w:szCs w:val="21"/>
              </w:rPr>
            </w:pPr>
          </w:p>
        </w:tc>
      </w:tr>
      <w:tr w14:paraId="14EB0CB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561" w:type="dxa"/>
            <w:noWrap w:val="0"/>
            <w:vAlign w:val="center"/>
          </w:tcPr>
          <w:p w14:paraId="549C017D">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已计提减值金额</w:t>
            </w:r>
          </w:p>
        </w:tc>
        <w:tc>
          <w:tcPr>
            <w:tcW w:w="1983" w:type="dxa"/>
            <w:noWrap w:val="0"/>
            <w:vAlign w:val="center"/>
          </w:tcPr>
          <w:p w14:paraId="4C0099A2">
            <w:pPr>
              <w:widowControl/>
              <w:spacing w:line="240" w:lineRule="atLeast"/>
              <w:jc w:val="center"/>
              <w:rPr>
                <w:rFonts w:ascii="仿宋_GB2312" w:hAnsi="宋体" w:eastAsia="仿宋_GB2312" w:cs="宋体"/>
                <w:kern w:val="0"/>
                <w:szCs w:val="21"/>
              </w:rPr>
            </w:pPr>
          </w:p>
        </w:tc>
        <w:tc>
          <w:tcPr>
            <w:tcW w:w="1950" w:type="dxa"/>
            <w:noWrap w:val="0"/>
            <w:vAlign w:val="center"/>
          </w:tcPr>
          <w:p w14:paraId="73E3A49D">
            <w:pPr>
              <w:widowControl/>
              <w:spacing w:line="240" w:lineRule="atLeast"/>
              <w:jc w:val="center"/>
              <w:rPr>
                <w:rFonts w:ascii="仿宋_GB2312" w:hAnsi="宋体" w:eastAsia="仿宋_GB2312" w:cs="宋体"/>
                <w:kern w:val="0"/>
                <w:szCs w:val="21"/>
              </w:rPr>
            </w:pPr>
          </w:p>
        </w:tc>
        <w:tc>
          <w:tcPr>
            <w:tcW w:w="1138" w:type="dxa"/>
            <w:noWrap w:val="0"/>
            <w:vAlign w:val="center"/>
          </w:tcPr>
          <w:p w14:paraId="0854E2C2">
            <w:pPr>
              <w:widowControl/>
              <w:spacing w:line="240" w:lineRule="atLeast"/>
              <w:jc w:val="center"/>
              <w:rPr>
                <w:rFonts w:ascii="仿宋_GB2312" w:hAnsi="宋体" w:eastAsia="仿宋_GB2312" w:cs="宋体"/>
                <w:kern w:val="0"/>
                <w:szCs w:val="21"/>
              </w:rPr>
            </w:pPr>
          </w:p>
        </w:tc>
        <w:tc>
          <w:tcPr>
            <w:tcW w:w="885" w:type="dxa"/>
            <w:noWrap w:val="0"/>
            <w:vAlign w:val="center"/>
          </w:tcPr>
          <w:p w14:paraId="77F1D8B2">
            <w:pPr>
              <w:widowControl/>
              <w:spacing w:line="240" w:lineRule="atLeast"/>
              <w:jc w:val="center"/>
              <w:rPr>
                <w:rFonts w:ascii="仿宋_GB2312" w:hAnsi="宋体" w:eastAsia="仿宋_GB2312" w:cs="宋体"/>
                <w:kern w:val="0"/>
                <w:szCs w:val="21"/>
              </w:rPr>
            </w:pPr>
          </w:p>
        </w:tc>
      </w:tr>
    </w:tbl>
    <w:p w14:paraId="2E550B16">
      <w:pPr>
        <w:pStyle w:val="3"/>
      </w:pPr>
      <w:r>
        <w:rPr>
          <w:rFonts w:hint="eastAsia"/>
        </w:rPr>
        <w:t>其他债权投资情况</w:t>
      </w:r>
    </w:p>
    <w:p w14:paraId="194E6FB2">
      <w:pPr>
        <w:pStyle w:val="4"/>
        <w:tabs>
          <w:tab w:val="left" w:pos="0"/>
        </w:tabs>
      </w:pPr>
      <w:r>
        <w:rPr>
          <w:rFonts w:hint="eastAsia"/>
        </w:rPr>
        <w:t>其他债权投资情况</w:t>
      </w:r>
    </w:p>
    <w:tbl>
      <w:tblPr>
        <w:tblStyle w:val="16"/>
        <w:tblW w:w="8522" w:type="dxa"/>
        <w:tblInd w:w="0" w:type="dxa"/>
        <w:tblLayout w:type="fixed"/>
        <w:tblCellMar>
          <w:top w:w="0" w:type="dxa"/>
          <w:left w:w="108" w:type="dxa"/>
          <w:bottom w:w="0" w:type="dxa"/>
          <w:right w:w="108" w:type="dxa"/>
        </w:tblCellMar>
      </w:tblPr>
      <w:tblGrid>
        <w:gridCol w:w="3907"/>
        <w:gridCol w:w="2224"/>
        <w:gridCol w:w="2391"/>
      </w:tblGrid>
      <w:tr w14:paraId="1705D3D3">
        <w:tblPrEx>
          <w:tblCellMar>
            <w:top w:w="0" w:type="dxa"/>
            <w:left w:w="108" w:type="dxa"/>
            <w:bottom w:w="0" w:type="dxa"/>
            <w:right w:w="108" w:type="dxa"/>
          </w:tblCellMar>
        </w:tblPrEx>
        <w:trPr>
          <w:trHeight w:val="340" w:hRule="atLeast"/>
        </w:trPr>
        <w:tc>
          <w:tcPr>
            <w:tcW w:w="3907" w:type="dxa"/>
            <w:tcBorders>
              <w:top w:val="single" w:color="auto" w:sz="12" w:space="0"/>
              <w:left w:val="nil"/>
              <w:bottom w:val="nil"/>
              <w:right w:val="dotted" w:color="auto" w:sz="4" w:space="0"/>
            </w:tcBorders>
            <w:noWrap w:val="0"/>
            <w:vAlign w:val="center"/>
          </w:tcPr>
          <w:p w14:paraId="6612277F">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项  目</w:t>
            </w:r>
          </w:p>
        </w:tc>
        <w:tc>
          <w:tcPr>
            <w:tcW w:w="2224" w:type="dxa"/>
            <w:tcBorders>
              <w:top w:val="single" w:color="auto" w:sz="12" w:space="0"/>
              <w:left w:val="nil"/>
              <w:bottom w:val="dotted" w:color="auto" w:sz="4" w:space="0"/>
              <w:right w:val="nil"/>
            </w:tcBorders>
            <w:noWrap w:val="0"/>
            <w:vAlign w:val="top"/>
          </w:tcPr>
          <w:p w14:paraId="4A446AA0">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期末余额</w:t>
            </w:r>
          </w:p>
        </w:tc>
        <w:tc>
          <w:tcPr>
            <w:tcW w:w="2391" w:type="dxa"/>
            <w:tcBorders>
              <w:top w:val="single" w:color="auto" w:sz="12" w:space="0"/>
              <w:left w:val="dotted" w:color="auto" w:sz="4" w:space="0"/>
              <w:bottom w:val="dotted" w:color="auto" w:sz="4" w:space="0"/>
              <w:right w:val="nil"/>
            </w:tcBorders>
            <w:noWrap w:val="0"/>
            <w:vAlign w:val="top"/>
          </w:tcPr>
          <w:p w14:paraId="1127301A">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期初余额</w:t>
            </w:r>
          </w:p>
        </w:tc>
      </w:tr>
      <w:tr w14:paraId="35DA05DE">
        <w:tblPrEx>
          <w:tblCellMar>
            <w:top w:w="0" w:type="dxa"/>
            <w:left w:w="108" w:type="dxa"/>
            <w:bottom w:w="0" w:type="dxa"/>
            <w:right w:w="108" w:type="dxa"/>
          </w:tblCellMar>
        </w:tblPrEx>
        <w:trPr>
          <w:trHeight w:val="340" w:hRule="atLeast"/>
        </w:trPr>
        <w:tc>
          <w:tcPr>
            <w:tcW w:w="3907" w:type="dxa"/>
            <w:tcBorders>
              <w:top w:val="dotted" w:color="auto" w:sz="4" w:space="0"/>
              <w:left w:val="nil"/>
              <w:bottom w:val="dotted" w:color="auto" w:sz="4" w:space="0"/>
              <w:right w:val="dotted" w:color="auto" w:sz="4" w:space="0"/>
            </w:tcBorders>
            <w:noWrap w:val="0"/>
            <w:vAlign w:val="top"/>
          </w:tcPr>
          <w:p w14:paraId="408DC72D">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　</w:t>
            </w:r>
          </w:p>
        </w:tc>
        <w:tc>
          <w:tcPr>
            <w:tcW w:w="2224" w:type="dxa"/>
            <w:tcBorders>
              <w:top w:val="nil"/>
              <w:left w:val="nil"/>
              <w:bottom w:val="dotted" w:color="auto" w:sz="4" w:space="0"/>
              <w:right w:val="dotted" w:color="auto" w:sz="4" w:space="0"/>
            </w:tcBorders>
            <w:noWrap w:val="0"/>
            <w:vAlign w:val="top"/>
          </w:tcPr>
          <w:p w14:paraId="62C6DB3E">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2391" w:type="dxa"/>
            <w:tcBorders>
              <w:top w:val="nil"/>
              <w:left w:val="nil"/>
              <w:bottom w:val="dotted" w:color="auto" w:sz="4" w:space="0"/>
              <w:right w:val="nil"/>
            </w:tcBorders>
            <w:noWrap w:val="0"/>
            <w:vAlign w:val="top"/>
          </w:tcPr>
          <w:p w14:paraId="78FCBE39">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13D47ED5">
        <w:tblPrEx>
          <w:tblCellMar>
            <w:top w:w="0" w:type="dxa"/>
            <w:left w:w="108" w:type="dxa"/>
            <w:bottom w:w="0" w:type="dxa"/>
            <w:right w:w="108" w:type="dxa"/>
          </w:tblCellMar>
        </w:tblPrEx>
        <w:trPr>
          <w:trHeight w:val="340" w:hRule="atLeast"/>
        </w:trPr>
        <w:tc>
          <w:tcPr>
            <w:tcW w:w="3907" w:type="dxa"/>
            <w:tcBorders>
              <w:top w:val="nil"/>
              <w:left w:val="nil"/>
              <w:bottom w:val="dotted" w:color="auto" w:sz="4" w:space="0"/>
              <w:right w:val="dotted" w:color="auto" w:sz="4" w:space="0"/>
            </w:tcBorders>
            <w:noWrap w:val="0"/>
            <w:vAlign w:val="top"/>
          </w:tcPr>
          <w:p w14:paraId="49BEDF7B">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　</w:t>
            </w:r>
          </w:p>
        </w:tc>
        <w:tc>
          <w:tcPr>
            <w:tcW w:w="2224" w:type="dxa"/>
            <w:tcBorders>
              <w:top w:val="nil"/>
              <w:left w:val="nil"/>
              <w:bottom w:val="dotted" w:color="auto" w:sz="4" w:space="0"/>
              <w:right w:val="dotted" w:color="auto" w:sz="4" w:space="0"/>
            </w:tcBorders>
            <w:noWrap w:val="0"/>
            <w:vAlign w:val="top"/>
          </w:tcPr>
          <w:p w14:paraId="2842C829">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2391" w:type="dxa"/>
            <w:tcBorders>
              <w:top w:val="nil"/>
              <w:left w:val="nil"/>
              <w:bottom w:val="dotted" w:color="auto" w:sz="4" w:space="0"/>
              <w:right w:val="nil"/>
            </w:tcBorders>
            <w:noWrap w:val="0"/>
            <w:vAlign w:val="top"/>
          </w:tcPr>
          <w:p w14:paraId="74F6599D">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5C9226DA">
        <w:tblPrEx>
          <w:tblCellMar>
            <w:top w:w="0" w:type="dxa"/>
            <w:left w:w="108" w:type="dxa"/>
            <w:bottom w:w="0" w:type="dxa"/>
            <w:right w:w="108" w:type="dxa"/>
          </w:tblCellMar>
        </w:tblPrEx>
        <w:trPr>
          <w:trHeight w:val="340" w:hRule="atLeast"/>
        </w:trPr>
        <w:tc>
          <w:tcPr>
            <w:tcW w:w="3907" w:type="dxa"/>
            <w:tcBorders>
              <w:top w:val="nil"/>
              <w:left w:val="nil"/>
              <w:bottom w:val="single" w:color="auto" w:sz="12" w:space="0"/>
              <w:right w:val="dotted" w:color="auto" w:sz="4" w:space="0"/>
            </w:tcBorders>
            <w:noWrap w:val="0"/>
            <w:vAlign w:val="top"/>
          </w:tcPr>
          <w:p w14:paraId="74DE6752">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合  计</w:t>
            </w:r>
          </w:p>
        </w:tc>
        <w:tc>
          <w:tcPr>
            <w:tcW w:w="2224" w:type="dxa"/>
            <w:tcBorders>
              <w:top w:val="nil"/>
              <w:left w:val="nil"/>
              <w:bottom w:val="single" w:color="auto" w:sz="12" w:space="0"/>
              <w:right w:val="dotted" w:color="auto" w:sz="4" w:space="0"/>
            </w:tcBorders>
            <w:noWrap w:val="0"/>
            <w:vAlign w:val="top"/>
          </w:tcPr>
          <w:p w14:paraId="3F6B99E3">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2391" w:type="dxa"/>
            <w:tcBorders>
              <w:top w:val="nil"/>
              <w:left w:val="nil"/>
              <w:bottom w:val="single" w:color="auto" w:sz="12" w:space="0"/>
              <w:right w:val="nil"/>
            </w:tcBorders>
            <w:noWrap w:val="0"/>
            <w:vAlign w:val="top"/>
          </w:tcPr>
          <w:p w14:paraId="72D8E08A">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bl>
    <w:p w14:paraId="55E3899A">
      <w:pPr>
        <w:pStyle w:val="4"/>
        <w:tabs>
          <w:tab w:val="left" w:pos="0"/>
        </w:tabs>
      </w:pPr>
      <w:r>
        <w:rPr>
          <w:rFonts w:hint="eastAsia"/>
        </w:rPr>
        <w:t>期末重要的其他债权投资情况</w:t>
      </w:r>
    </w:p>
    <w:tbl>
      <w:tblPr>
        <w:tblStyle w:val="16"/>
        <w:tblW w:w="8517" w:type="dxa"/>
        <w:tblInd w:w="0" w:type="dxa"/>
        <w:tblLayout w:type="fixed"/>
        <w:tblCellMar>
          <w:top w:w="0" w:type="dxa"/>
          <w:left w:w="108" w:type="dxa"/>
          <w:bottom w:w="0" w:type="dxa"/>
          <w:right w:w="108" w:type="dxa"/>
        </w:tblCellMar>
      </w:tblPr>
      <w:tblGrid>
        <w:gridCol w:w="2234"/>
        <w:gridCol w:w="816"/>
        <w:gridCol w:w="1236"/>
        <w:gridCol w:w="1066"/>
        <w:gridCol w:w="1810"/>
        <w:gridCol w:w="1355"/>
      </w:tblGrid>
      <w:tr w14:paraId="3B886ECF">
        <w:tblPrEx>
          <w:tblCellMar>
            <w:top w:w="0" w:type="dxa"/>
            <w:left w:w="108" w:type="dxa"/>
            <w:bottom w:w="0" w:type="dxa"/>
            <w:right w:w="108" w:type="dxa"/>
          </w:tblCellMar>
        </w:tblPrEx>
        <w:trPr>
          <w:trHeight w:val="624" w:hRule="atLeast"/>
        </w:trPr>
        <w:tc>
          <w:tcPr>
            <w:tcW w:w="2234" w:type="dxa"/>
            <w:vMerge w:val="restart"/>
            <w:tcBorders>
              <w:top w:val="single" w:color="auto" w:sz="12" w:space="0"/>
              <w:left w:val="nil"/>
              <w:bottom w:val="dotted" w:color="000000" w:sz="4" w:space="0"/>
              <w:right w:val="dotted" w:color="auto" w:sz="4" w:space="0"/>
            </w:tcBorders>
            <w:noWrap w:val="0"/>
            <w:vAlign w:val="center"/>
          </w:tcPr>
          <w:p w14:paraId="3273B3DA">
            <w:pPr>
              <w:spacing w:line="240" w:lineRule="atLeast"/>
              <w:jc w:val="center"/>
              <w:rPr>
                <w:rFonts w:ascii="仿宋_GB2312" w:eastAsia="仿宋_GB2312"/>
              </w:rPr>
            </w:pPr>
            <w:r>
              <w:rPr>
                <w:rFonts w:hint="eastAsia" w:ascii="仿宋_GB2312" w:eastAsia="仿宋_GB2312"/>
              </w:rPr>
              <w:t>其他债权投资项目</w:t>
            </w:r>
          </w:p>
        </w:tc>
        <w:tc>
          <w:tcPr>
            <w:tcW w:w="816" w:type="dxa"/>
            <w:vMerge w:val="restart"/>
            <w:tcBorders>
              <w:top w:val="single" w:color="auto" w:sz="12" w:space="0"/>
              <w:left w:val="dotted" w:color="auto" w:sz="4" w:space="0"/>
              <w:bottom w:val="dotted" w:color="auto" w:sz="4" w:space="0"/>
              <w:right w:val="dotted" w:color="auto" w:sz="4" w:space="0"/>
            </w:tcBorders>
            <w:noWrap w:val="0"/>
            <w:vAlign w:val="center"/>
          </w:tcPr>
          <w:p w14:paraId="0FBF2D38">
            <w:pPr>
              <w:spacing w:line="240" w:lineRule="atLeast"/>
              <w:jc w:val="center"/>
              <w:rPr>
                <w:rFonts w:ascii="仿宋_GB2312" w:eastAsia="仿宋_GB2312"/>
              </w:rPr>
            </w:pPr>
            <w:r>
              <w:rPr>
                <w:rFonts w:hint="eastAsia" w:ascii="仿宋_GB2312" w:eastAsia="仿宋_GB2312"/>
              </w:rPr>
              <w:t>面值</w:t>
            </w:r>
          </w:p>
        </w:tc>
        <w:tc>
          <w:tcPr>
            <w:tcW w:w="1236" w:type="dxa"/>
            <w:vMerge w:val="restart"/>
            <w:tcBorders>
              <w:top w:val="single" w:color="auto" w:sz="12" w:space="0"/>
              <w:left w:val="dotted" w:color="auto" w:sz="4" w:space="0"/>
              <w:bottom w:val="dotted" w:color="auto" w:sz="4" w:space="0"/>
              <w:right w:val="dotted" w:color="auto" w:sz="4" w:space="0"/>
            </w:tcBorders>
            <w:noWrap w:val="0"/>
            <w:vAlign w:val="center"/>
          </w:tcPr>
          <w:p w14:paraId="7BD7A9A7">
            <w:pPr>
              <w:spacing w:line="240" w:lineRule="atLeast"/>
              <w:jc w:val="center"/>
              <w:rPr>
                <w:rFonts w:ascii="仿宋_GB2312" w:eastAsia="仿宋_GB2312"/>
              </w:rPr>
            </w:pPr>
            <w:r>
              <w:rPr>
                <w:rFonts w:hint="eastAsia" w:ascii="仿宋_GB2312" w:eastAsia="仿宋_GB2312"/>
              </w:rPr>
              <w:t>摊余成本</w:t>
            </w:r>
          </w:p>
        </w:tc>
        <w:tc>
          <w:tcPr>
            <w:tcW w:w="1066" w:type="dxa"/>
            <w:vMerge w:val="restart"/>
            <w:tcBorders>
              <w:top w:val="single" w:color="auto" w:sz="12" w:space="0"/>
              <w:left w:val="dotted" w:color="auto" w:sz="4" w:space="0"/>
              <w:bottom w:val="dotted" w:color="auto" w:sz="4" w:space="0"/>
              <w:right w:val="dotted" w:color="auto" w:sz="4" w:space="0"/>
            </w:tcBorders>
            <w:noWrap w:val="0"/>
            <w:vAlign w:val="center"/>
          </w:tcPr>
          <w:p w14:paraId="5FA1BB58">
            <w:pPr>
              <w:spacing w:line="240" w:lineRule="atLeast"/>
              <w:jc w:val="center"/>
              <w:rPr>
                <w:rFonts w:ascii="仿宋_GB2312" w:eastAsia="仿宋_GB2312"/>
              </w:rPr>
            </w:pPr>
            <w:r>
              <w:rPr>
                <w:rFonts w:hint="eastAsia" w:ascii="仿宋_GB2312" w:eastAsia="仿宋_GB2312"/>
              </w:rPr>
              <w:t>公允价值</w:t>
            </w:r>
          </w:p>
        </w:tc>
        <w:tc>
          <w:tcPr>
            <w:tcW w:w="1810" w:type="dxa"/>
            <w:vMerge w:val="restart"/>
            <w:tcBorders>
              <w:top w:val="single" w:color="auto" w:sz="12" w:space="0"/>
              <w:left w:val="dotted" w:color="auto" w:sz="4" w:space="0"/>
              <w:bottom w:val="dotted" w:color="auto" w:sz="4" w:space="0"/>
              <w:right w:val="dotted" w:color="auto" w:sz="4" w:space="0"/>
            </w:tcBorders>
            <w:noWrap w:val="0"/>
            <w:vAlign w:val="center"/>
          </w:tcPr>
          <w:p w14:paraId="5264EA27">
            <w:pPr>
              <w:spacing w:line="240" w:lineRule="atLeast"/>
              <w:jc w:val="center"/>
              <w:rPr>
                <w:rFonts w:ascii="仿宋_GB2312" w:eastAsia="仿宋_GB2312"/>
              </w:rPr>
            </w:pPr>
            <w:r>
              <w:rPr>
                <w:rFonts w:hint="eastAsia" w:ascii="仿宋_GB2312" w:eastAsia="仿宋_GB2312"/>
              </w:rPr>
              <w:t>累计计入其他综合收益的公允价值变动金额</w:t>
            </w:r>
          </w:p>
        </w:tc>
        <w:tc>
          <w:tcPr>
            <w:tcW w:w="1355" w:type="dxa"/>
            <w:vMerge w:val="restart"/>
            <w:tcBorders>
              <w:top w:val="single" w:color="auto" w:sz="12" w:space="0"/>
              <w:left w:val="dotted" w:color="auto" w:sz="4" w:space="0"/>
              <w:bottom w:val="dotted" w:color="auto" w:sz="4" w:space="0"/>
              <w:right w:val="nil"/>
            </w:tcBorders>
            <w:noWrap w:val="0"/>
            <w:vAlign w:val="center"/>
          </w:tcPr>
          <w:p w14:paraId="1C2D6682">
            <w:pPr>
              <w:spacing w:line="240" w:lineRule="atLeast"/>
              <w:jc w:val="center"/>
              <w:rPr>
                <w:rFonts w:ascii="仿宋_GB2312" w:eastAsia="仿宋_GB2312"/>
              </w:rPr>
            </w:pPr>
            <w:r>
              <w:rPr>
                <w:rFonts w:hint="eastAsia" w:ascii="仿宋_GB2312" w:eastAsia="仿宋_GB2312"/>
              </w:rPr>
              <w:t>已计提减值准备金额</w:t>
            </w:r>
          </w:p>
        </w:tc>
      </w:tr>
      <w:tr w14:paraId="4BCE876F">
        <w:tblPrEx>
          <w:tblCellMar>
            <w:top w:w="0" w:type="dxa"/>
            <w:left w:w="108" w:type="dxa"/>
            <w:bottom w:w="0" w:type="dxa"/>
            <w:right w:w="108" w:type="dxa"/>
          </w:tblCellMar>
        </w:tblPrEx>
        <w:trPr>
          <w:trHeight w:val="624" w:hRule="atLeast"/>
        </w:trPr>
        <w:tc>
          <w:tcPr>
            <w:tcW w:w="2234" w:type="dxa"/>
            <w:vMerge w:val="continue"/>
            <w:tcBorders>
              <w:top w:val="single" w:color="auto" w:sz="12" w:space="0"/>
              <w:left w:val="nil"/>
              <w:bottom w:val="dotted" w:color="000000" w:sz="4" w:space="0"/>
              <w:right w:val="dotted" w:color="auto" w:sz="4" w:space="0"/>
            </w:tcBorders>
            <w:noWrap w:val="0"/>
            <w:vAlign w:val="center"/>
          </w:tcPr>
          <w:p w14:paraId="6BA12F85">
            <w:pPr>
              <w:spacing w:line="240" w:lineRule="atLeast"/>
              <w:jc w:val="center"/>
              <w:rPr>
                <w:rFonts w:ascii="仿宋_GB2312" w:eastAsia="仿宋_GB2312"/>
              </w:rPr>
            </w:pPr>
          </w:p>
        </w:tc>
        <w:tc>
          <w:tcPr>
            <w:tcW w:w="816" w:type="dxa"/>
            <w:vMerge w:val="continue"/>
            <w:tcBorders>
              <w:top w:val="single" w:color="auto" w:sz="12" w:space="0"/>
              <w:left w:val="dotted" w:color="auto" w:sz="4" w:space="0"/>
              <w:bottom w:val="dotted" w:color="auto" w:sz="4" w:space="0"/>
              <w:right w:val="dotted" w:color="auto" w:sz="4" w:space="0"/>
            </w:tcBorders>
            <w:noWrap w:val="0"/>
            <w:vAlign w:val="center"/>
          </w:tcPr>
          <w:p w14:paraId="35908763">
            <w:pPr>
              <w:spacing w:line="240" w:lineRule="atLeast"/>
              <w:jc w:val="center"/>
              <w:rPr>
                <w:rFonts w:ascii="仿宋_GB2312" w:eastAsia="仿宋_GB2312"/>
              </w:rPr>
            </w:pPr>
          </w:p>
        </w:tc>
        <w:tc>
          <w:tcPr>
            <w:tcW w:w="1236" w:type="dxa"/>
            <w:vMerge w:val="continue"/>
            <w:tcBorders>
              <w:top w:val="single" w:color="auto" w:sz="12" w:space="0"/>
              <w:left w:val="dotted" w:color="auto" w:sz="4" w:space="0"/>
              <w:bottom w:val="dotted" w:color="auto" w:sz="4" w:space="0"/>
              <w:right w:val="dotted" w:color="auto" w:sz="4" w:space="0"/>
            </w:tcBorders>
            <w:noWrap w:val="0"/>
            <w:vAlign w:val="center"/>
          </w:tcPr>
          <w:p w14:paraId="0D3697B7">
            <w:pPr>
              <w:spacing w:line="240" w:lineRule="atLeast"/>
              <w:jc w:val="center"/>
              <w:rPr>
                <w:rFonts w:ascii="仿宋_GB2312" w:eastAsia="仿宋_GB2312"/>
              </w:rPr>
            </w:pPr>
          </w:p>
        </w:tc>
        <w:tc>
          <w:tcPr>
            <w:tcW w:w="1066" w:type="dxa"/>
            <w:vMerge w:val="continue"/>
            <w:tcBorders>
              <w:top w:val="single" w:color="auto" w:sz="12" w:space="0"/>
              <w:left w:val="dotted" w:color="auto" w:sz="4" w:space="0"/>
              <w:bottom w:val="dotted" w:color="auto" w:sz="4" w:space="0"/>
              <w:right w:val="dotted" w:color="auto" w:sz="4" w:space="0"/>
            </w:tcBorders>
            <w:noWrap w:val="0"/>
            <w:vAlign w:val="center"/>
          </w:tcPr>
          <w:p w14:paraId="351A59B0">
            <w:pPr>
              <w:spacing w:line="240" w:lineRule="atLeast"/>
              <w:jc w:val="center"/>
              <w:rPr>
                <w:rFonts w:ascii="仿宋_GB2312" w:eastAsia="仿宋_GB2312"/>
              </w:rPr>
            </w:pPr>
          </w:p>
        </w:tc>
        <w:tc>
          <w:tcPr>
            <w:tcW w:w="1810" w:type="dxa"/>
            <w:vMerge w:val="continue"/>
            <w:tcBorders>
              <w:top w:val="single" w:color="auto" w:sz="12" w:space="0"/>
              <w:left w:val="dotted" w:color="auto" w:sz="4" w:space="0"/>
              <w:bottom w:val="dotted" w:color="auto" w:sz="4" w:space="0"/>
              <w:right w:val="dotted" w:color="auto" w:sz="4" w:space="0"/>
            </w:tcBorders>
            <w:noWrap w:val="0"/>
            <w:vAlign w:val="center"/>
          </w:tcPr>
          <w:p w14:paraId="46A1B05A">
            <w:pPr>
              <w:spacing w:line="240" w:lineRule="atLeast"/>
              <w:jc w:val="center"/>
              <w:rPr>
                <w:rFonts w:ascii="仿宋_GB2312" w:eastAsia="仿宋_GB2312"/>
              </w:rPr>
            </w:pPr>
          </w:p>
        </w:tc>
        <w:tc>
          <w:tcPr>
            <w:tcW w:w="1355" w:type="dxa"/>
            <w:vMerge w:val="continue"/>
            <w:tcBorders>
              <w:top w:val="single" w:color="auto" w:sz="12" w:space="0"/>
              <w:left w:val="dotted" w:color="auto" w:sz="4" w:space="0"/>
              <w:bottom w:val="dotted" w:color="auto" w:sz="4" w:space="0"/>
              <w:right w:val="nil"/>
            </w:tcBorders>
            <w:noWrap w:val="0"/>
            <w:vAlign w:val="center"/>
          </w:tcPr>
          <w:p w14:paraId="4558F7BC">
            <w:pPr>
              <w:spacing w:line="240" w:lineRule="atLeast"/>
              <w:jc w:val="center"/>
              <w:rPr>
                <w:rFonts w:ascii="仿宋_GB2312" w:eastAsia="仿宋_GB2312"/>
              </w:rPr>
            </w:pPr>
          </w:p>
        </w:tc>
      </w:tr>
      <w:tr w14:paraId="02661F71">
        <w:tblPrEx>
          <w:tblCellMar>
            <w:top w:w="0" w:type="dxa"/>
            <w:left w:w="108" w:type="dxa"/>
            <w:bottom w:w="0" w:type="dxa"/>
            <w:right w:w="108" w:type="dxa"/>
          </w:tblCellMar>
        </w:tblPrEx>
        <w:trPr>
          <w:trHeight w:val="340" w:hRule="atLeast"/>
        </w:trPr>
        <w:tc>
          <w:tcPr>
            <w:tcW w:w="2234" w:type="dxa"/>
            <w:tcBorders>
              <w:top w:val="nil"/>
              <w:left w:val="nil"/>
              <w:bottom w:val="dotted" w:color="auto" w:sz="4" w:space="0"/>
              <w:right w:val="dotted" w:color="auto" w:sz="4" w:space="0"/>
            </w:tcBorders>
            <w:noWrap w:val="0"/>
            <w:vAlign w:val="center"/>
          </w:tcPr>
          <w:p w14:paraId="42AC799C">
            <w:pPr>
              <w:spacing w:line="240" w:lineRule="atLeast"/>
              <w:jc w:val="center"/>
              <w:rPr>
                <w:rFonts w:ascii="仿宋_GB2312" w:eastAsia="仿宋_GB2312"/>
              </w:rPr>
            </w:pPr>
          </w:p>
        </w:tc>
        <w:tc>
          <w:tcPr>
            <w:tcW w:w="816" w:type="dxa"/>
            <w:tcBorders>
              <w:top w:val="nil"/>
              <w:left w:val="nil"/>
              <w:bottom w:val="dotted" w:color="auto" w:sz="4" w:space="0"/>
              <w:right w:val="dotted" w:color="auto" w:sz="4" w:space="0"/>
            </w:tcBorders>
            <w:noWrap w:val="0"/>
            <w:vAlign w:val="center"/>
          </w:tcPr>
          <w:p w14:paraId="6CFB94FE">
            <w:pPr>
              <w:spacing w:line="240" w:lineRule="atLeast"/>
              <w:jc w:val="center"/>
              <w:rPr>
                <w:rFonts w:ascii="仿宋_GB2312" w:eastAsia="仿宋_GB2312"/>
              </w:rPr>
            </w:pPr>
          </w:p>
        </w:tc>
        <w:tc>
          <w:tcPr>
            <w:tcW w:w="1236" w:type="dxa"/>
            <w:tcBorders>
              <w:top w:val="nil"/>
              <w:left w:val="nil"/>
              <w:bottom w:val="dotted" w:color="auto" w:sz="4" w:space="0"/>
              <w:right w:val="dotted" w:color="auto" w:sz="4" w:space="0"/>
            </w:tcBorders>
            <w:noWrap w:val="0"/>
            <w:vAlign w:val="center"/>
          </w:tcPr>
          <w:p w14:paraId="293031F6">
            <w:pPr>
              <w:spacing w:line="240" w:lineRule="atLeast"/>
              <w:jc w:val="center"/>
              <w:rPr>
                <w:rFonts w:ascii="仿宋_GB2312" w:eastAsia="仿宋_GB2312"/>
              </w:rPr>
            </w:pPr>
          </w:p>
        </w:tc>
        <w:tc>
          <w:tcPr>
            <w:tcW w:w="1066" w:type="dxa"/>
            <w:tcBorders>
              <w:top w:val="nil"/>
              <w:left w:val="nil"/>
              <w:bottom w:val="dotted" w:color="auto" w:sz="4" w:space="0"/>
              <w:right w:val="dotted" w:color="auto" w:sz="4" w:space="0"/>
            </w:tcBorders>
            <w:noWrap w:val="0"/>
            <w:vAlign w:val="center"/>
          </w:tcPr>
          <w:p w14:paraId="11AE37E8">
            <w:pPr>
              <w:spacing w:line="240" w:lineRule="atLeast"/>
              <w:jc w:val="center"/>
              <w:rPr>
                <w:rFonts w:ascii="仿宋_GB2312" w:eastAsia="仿宋_GB2312"/>
              </w:rPr>
            </w:pPr>
          </w:p>
        </w:tc>
        <w:tc>
          <w:tcPr>
            <w:tcW w:w="1810" w:type="dxa"/>
            <w:tcBorders>
              <w:top w:val="nil"/>
              <w:left w:val="nil"/>
              <w:bottom w:val="dotted" w:color="auto" w:sz="4" w:space="0"/>
              <w:right w:val="dotted" w:color="auto" w:sz="4" w:space="0"/>
            </w:tcBorders>
            <w:noWrap w:val="0"/>
            <w:vAlign w:val="center"/>
          </w:tcPr>
          <w:p w14:paraId="1285AE53">
            <w:pPr>
              <w:spacing w:line="240" w:lineRule="atLeast"/>
              <w:jc w:val="center"/>
              <w:rPr>
                <w:rFonts w:ascii="仿宋_GB2312" w:eastAsia="仿宋_GB2312"/>
              </w:rPr>
            </w:pPr>
          </w:p>
        </w:tc>
        <w:tc>
          <w:tcPr>
            <w:tcW w:w="1355" w:type="dxa"/>
            <w:tcBorders>
              <w:top w:val="nil"/>
              <w:left w:val="nil"/>
              <w:bottom w:val="dotted" w:color="auto" w:sz="4" w:space="0"/>
              <w:right w:val="nil"/>
            </w:tcBorders>
            <w:noWrap w:val="0"/>
            <w:vAlign w:val="center"/>
          </w:tcPr>
          <w:p w14:paraId="037F9F37">
            <w:pPr>
              <w:spacing w:line="240" w:lineRule="atLeast"/>
              <w:jc w:val="center"/>
              <w:rPr>
                <w:rFonts w:ascii="仿宋_GB2312" w:eastAsia="仿宋_GB2312"/>
              </w:rPr>
            </w:pPr>
          </w:p>
        </w:tc>
      </w:tr>
      <w:tr w14:paraId="39730883">
        <w:tblPrEx>
          <w:tblCellMar>
            <w:top w:w="0" w:type="dxa"/>
            <w:left w:w="108" w:type="dxa"/>
            <w:bottom w:w="0" w:type="dxa"/>
            <w:right w:w="108" w:type="dxa"/>
          </w:tblCellMar>
        </w:tblPrEx>
        <w:trPr>
          <w:trHeight w:val="340" w:hRule="atLeast"/>
        </w:trPr>
        <w:tc>
          <w:tcPr>
            <w:tcW w:w="2234" w:type="dxa"/>
            <w:tcBorders>
              <w:top w:val="nil"/>
              <w:left w:val="nil"/>
              <w:bottom w:val="dotted" w:color="auto" w:sz="4" w:space="0"/>
              <w:right w:val="dotted" w:color="auto" w:sz="4" w:space="0"/>
            </w:tcBorders>
            <w:noWrap w:val="0"/>
            <w:vAlign w:val="center"/>
          </w:tcPr>
          <w:p w14:paraId="6275FB9C">
            <w:pPr>
              <w:spacing w:line="240" w:lineRule="atLeast"/>
              <w:jc w:val="center"/>
              <w:rPr>
                <w:rFonts w:ascii="仿宋_GB2312" w:eastAsia="仿宋_GB2312"/>
              </w:rPr>
            </w:pPr>
          </w:p>
        </w:tc>
        <w:tc>
          <w:tcPr>
            <w:tcW w:w="816" w:type="dxa"/>
            <w:tcBorders>
              <w:top w:val="nil"/>
              <w:left w:val="nil"/>
              <w:bottom w:val="dotted" w:color="auto" w:sz="4" w:space="0"/>
              <w:right w:val="dotted" w:color="auto" w:sz="4" w:space="0"/>
            </w:tcBorders>
            <w:noWrap w:val="0"/>
            <w:vAlign w:val="center"/>
          </w:tcPr>
          <w:p w14:paraId="7389AB70">
            <w:pPr>
              <w:spacing w:line="240" w:lineRule="atLeast"/>
              <w:jc w:val="center"/>
              <w:rPr>
                <w:rFonts w:ascii="仿宋_GB2312" w:eastAsia="仿宋_GB2312"/>
              </w:rPr>
            </w:pPr>
          </w:p>
        </w:tc>
        <w:tc>
          <w:tcPr>
            <w:tcW w:w="1236" w:type="dxa"/>
            <w:tcBorders>
              <w:top w:val="nil"/>
              <w:left w:val="nil"/>
              <w:bottom w:val="dotted" w:color="auto" w:sz="4" w:space="0"/>
              <w:right w:val="dotted" w:color="auto" w:sz="4" w:space="0"/>
            </w:tcBorders>
            <w:noWrap w:val="0"/>
            <w:vAlign w:val="center"/>
          </w:tcPr>
          <w:p w14:paraId="54090A31">
            <w:pPr>
              <w:spacing w:line="240" w:lineRule="atLeast"/>
              <w:jc w:val="center"/>
              <w:rPr>
                <w:rFonts w:ascii="仿宋_GB2312" w:eastAsia="仿宋_GB2312"/>
              </w:rPr>
            </w:pPr>
          </w:p>
        </w:tc>
        <w:tc>
          <w:tcPr>
            <w:tcW w:w="1066" w:type="dxa"/>
            <w:tcBorders>
              <w:top w:val="nil"/>
              <w:left w:val="nil"/>
              <w:bottom w:val="dotted" w:color="auto" w:sz="4" w:space="0"/>
              <w:right w:val="dotted" w:color="auto" w:sz="4" w:space="0"/>
            </w:tcBorders>
            <w:noWrap w:val="0"/>
            <w:vAlign w:val="center"/>
          </w:tcPr>
          <w:p w14:paraId="62CCE1A8">
            <w:pPr>
              <w:spacing w:line="240" w:lineRule="atLeast"/>
              <w:jc w:val="center"/>
              <w:rPr>
                <w:rFonts w:ascii="仿宋_GB2312" w:eastAsia="仿宋_GB2312"/>
              </w:rPr>
            </w:pPr>
          </w:p>
        </w:tc>
        <w:tc>
          <w:tcPr>
            <w:tcW w:w="1810" w:type="dxa"/>
            <w:tcBorders>
              <w:top w:val="nil"/>
              <w:left w:val="nil"/>
              <w:bottom w:val="dotted" w:color="auto" w:sz="4" w:space="0"/>
              <w:right w:val="dotted" w:color="auto" w:sz="4" w:space="0"/>
            </w:tcBorders>
            <w:noWrap w:val="0"/>
            <w:vAlign w:val="center"/>
          </w:tcPr>
          <w:p w14:paraId="60702735">
            <w:pPr>
              <w:spacing w:line="240" w:lineRule="atLeast"/>
              <w:jc w:val="center"/>
              <w:rPr>
                <w:rFonts w:ascii="仿宋_GB2312" w:eastAsia="仿宋_GB2312"/>
              </w:rPr>
            </w:pPr>
          </w:p>
        </w:tc>
        <w:tc>
          <w:tcPr>
            <w:tcW w:w="1355" w:type="dxa"/>
            <w:tcBorders>
              <w:top w:val="nil"/>
              <w:left w:val="nil"/>
              <w:bottom w:val="dotted" w:color="auto" w:sz="4" w:space="0"/>
              <w:right w:val="nil"/>
            </w:tcBorders>
            <w:noWrap w:val="0"/>
            <w:vAlign w:val="center"/>
          </w:tcPr>
          <w:p w14:paraId="4775EB8E">
            <w:pPr>
              <w:spacing w:line="240" w:lineRule="atLeast"/>
              <w:jc w:val="center"/>
              <w:rPr>
                <w:rFonts w:ascii="仿宋_GB2312" w:eastAsia="仿宋_GB2312"/>
              </w:rPr>
            </w:pPr>
          </w:p>
        </w:tc>
      </w:tr>
      <w:tr w14:paraId="2B3F9214">
        <w:tblPrEx>
          <w:tblCellMar>
            <w:top w:w="0" w:type="dxa"/>
            <w:left w:w="108" w:type="dxa"/>
            <w:bottom w:w="0" w:type="dxa"/>
            <w:right w:w="108" w:type="dxa"/>
          </w:tblCellMar>
        </w:tblPrEx>
        <w:trPr>
          <w:trHeight w:val="340" w:hRule="atLeast"/>
        </w:trPr>
        <w:tc>
          <w:tcPr>
            <w:tcW w:w="2234" w:type="dxa"/>
            <w:tcBorders>
              <w:top w:val="nil"/>
              <w:left w:val="nil"/>
              <w:bottom w:val="single" w:color="auto" w:sz="12" w:space="0"/>
              <w:right w:val="dotted" w:color="auto" w:sz="4" w:space="0"/>
            </w:tcBorders>
            <w:noWrap w:val="0"/>
            <w:vAlign w:val="center"/>
          </w:tcPr>
          <w:p w14:paraId="2B17F1DD">
            <w:pPr>
              <w:spacing w:line="240" w:lineRule="atLeast"/>
              <w:jc w:val="center"/>
              <w:rPr>
                <w:rFonts w:ascii="仿宋_GB2312" w:eastAsia="仿宋_GB2312"/>
              </w:rPr>
            </w:pPr>
            <w:r>
              <w:rPr>
                <w:rFonts w:hint="eastAsia" w:ascii="仿宋_GB2312" w:eastAsia="仿宋_GB2312"/>
              </w:rPr>
              <w:t>合计</w:t>
            </w:r>
          </w:p>
        </w:tc>
        <w:tc>
          <w:tcPr>
            <w:tcW w:w="816" w:type="dxa"/>
            <w:tcBorders>
              <w:top w:val="nil"/>
              <w:left w:val="nil"/>
              <w:bottom w:val="single" w:color="auto" w:sz="12" w:space="0"/>
              <w:right w:val="dotted" w:color="auto" w:sz="4" w:space="0"/>
            </w:tcBorders>
            <w:noWrap w:val="0"/>
            <w:vAlign w:val="center"/>
          </w:tcPr>
          <w:p w14:paraId="675423F6">
            <w:pPr>
              <w:spacing w:line="240" w:lineRule="atLeast"/>
              <w:jc w:val="center"/>
              <w:rPr>
                <w:rFonts w:ascii="仿宋_GB2312" w:eastAsia="仿宋_GB2312"/>
              </w:rPr>
            </w:pPr>
          </w:p>
        </w:tc>
        <w:tc>
          <w:tcPr>
            <w:tcW w:w="1236" w:type="dxa"/>
            <w:tcBorders>
              <w:top w:val="nil"/>
              <w:left w:val="nil"/>
              <w:bottom w:val="single" w:color="auto" w:sz="12" w:space="0"/>
              <w:right w:val="dotted" w:color="auto" w:sz="4" w:space="0"/>
            </w:tcBorders>
            <w:noWrap w:val="0"/>
            <w:vAlign w:val="center"/>
          </w:tcPr>
          <w:p w14:paraId="4C2BAE2B">
            <w:pPr>
              <w:spacing w:line="240" w:lineRule="atLeast"/>
              <w:jc w:val="center"/>
              <w:rPr>
                <w:rFonts w:ascii="仿宋_GB2312" w:eastAsia="仿宋_GB2312"/>
              </w:rPr>
            </w:pPr>
          </w:p>
        </w:tc>
        <w:tc>
          <w:tcPr>
            <w:tcW w:w="1066" w:type="dxa"/>
            <w:tcBorders>
              <w:top w:val="nil"/>
              <w:left w:val="nil"/>
              <w:bottom w:val="single" w:color="auto" w:sz="12" w:space="0"/>
              <w:right w:val="dotted" w:color="auto" w:sz="4" w:space="0"/>
            </w:tcBorders>
            <w:noWrap w:val="0"/>
            <w:vAlign w:val="center"/>
          </w:tcPr>
          <w:p w14:paraId="4A5CD7AC">
            <w:pPr>
              <w:spacing w:line="240" w:lineRule="atLeast"/>
              <w:jc w:val="center"/>
              <w:rPr>
                <w:rFonts w:ascii="仿宋_GB2312" w:eastAsia="仿宋_GB2312"/>
              </w:rPr>
            </w:pPr>
          </w:p>
        </w:tc>
        <w:tc>
          <w:tcPr>
            <w:tcW w:w="1810" w:type="dxa"/>
            <w:tcBorders>
              <w:top w:val="nil"/>
              <w:left w:val="nil"/>
              <w:bottom w:val="single" w:color="auto" w:sz="12" w:space="0"/>
              <w:right w:val="dotted" w:color="auto" w:sz="4" w:space="0"/>
            </w:tcBorders>
            <w:noWrap w:val="0"/>
            <w:vAlign w:val="center"/>
          </w:tcPr>
          <w:p w14:paraId="6AF4A235">
            <w:pPr>
              <w:spacing w:line="240" w:lineRule="atLeast"/>
              <w:jc w:val="center"/>
              <w:rPr>
                <w:rFonts w:ascii="仿宋_GB2312" w:eastAsia="仿宋_GB2312"/>
              </w:rPr>
            </w:pPr>
          </w:p>
        </w:tc>
        <w:tc>
          <w:tcPr>
            <w:tcW w:w="1355" w:type="dxa"/>
            <w:tcBorders>
              <w:top w:val="nil"/>
              <w:left w:val="nil"/>
              <w:bottom w:val="single" w:color="auto" w:sz="12" w:space="0"/>
              <w:right w:val="nil"/>
            </w:tcBorders>
            <w:noWrap w:val="0"/>
            <w:vAlign w:val="center"/>
          </w:tcPr>
          <w:p w14:paraId="245D8C9B">
            <w:pPr>
              <w:spacing w:line="240" w:lineRule="atLeast"/>
              <w:jc w:val="center"/>
              <w:rPr>
                <w:rFonts w:ascii="仿宋_GB2312" w:eastAsia="仿宋_GB2312"/>
              </w:rPr>
            </w:pPr>
          </w:p>
        </w:tc>
      </w:tr>
    </w:tbl>
    <w:p w14:paraId="3E1CAF0C">
      <w:pPr>
        <w:pStyle w:val="3"/>
      </w:pPr>
      <w:r>
        <w:rPr>
          <w:rFonts w:hint="eastAsia"/>
        </w:rPr>
        <w:t>持有至到期投资（旧准则适用）</w:t>
      </w:r>
    </w:p>
    <w:p w14:paraId="4426C5D7">
      <w:pPr>
        <w:pStyle w:val="4"/>
        <w:tabs>
          <w:tab w:val="left" w:pos="0"/>
        </w:tabs>
      </w:pPr>
      <w:r>
        <w:rPr>
          <w:rFonts w:hint="eastAsia"/>
        </w:rPr>
        <w:t>持有至到期投资情况</w:t>
      </w:r>
    </w:p>
    <w:tbl>
      <w:tblPr>
        <w:tblStyle w:val="16"/>
        <w:tblW w:w="8517"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523"/>
        <w:gridCol w:w="1159"/>
        <w:gridCol w:w="1410"/>
        <w:gridCol w:w="1140"/>
        <w:gridCol w:w="1110"/>
        <w:gridCol w:w="1080"/>
        <w:gridCol w:w="1095"/>
      </w:tblGrid>
      <w:tr w14:paraId="35041D3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523" w:type="dxa"/>
            <w:vMerge w:val="restart"/>
            <w:tcBorders>
              <w:bottom w:val="dotted" w:color="auto" w:sz="4" w:space="0"/>
            </w:tcBorders>
            <w:noWrap w:val="0"/>
            <w:vAlign w:val="center"/>
          </w:tcPr>
          <w:p w14:paraId="5DD19582">
            <w:pPr>
              <w:tabs>
                <w:tab w:val="left" w:pos="0"/>
              </w:tabs>
              <w:spacing w:line="240" w:lineRule="atLeast"/>
              <w:jc w:val="center"/>
              <w:rPr>
                <w:rFonts w:ascii="仿宋_GB2312" w:eastAsia="仿宋_GB2312"/>
                <w:szCs w:val="22"/>
              </w:rPr>
            </w:pPr>
            <w:r>
              <w:rPr>
                <w:rFonts w:hint="eastAsia" w:ascii="仿宋_GB2312" w:eastAsia="仿宋_GB2312"/>
                <w:szCs w:val="22"/>
              </w:rPr>
              <w:t>项  目</w:t>
            </w:r>
          </w:p>
        </w:tc>
        <w:tc>
          <w:tcPr>
            <w:tcW w:w="3709" w:type="dxa"/>
            <w:gridSpan w:val="3"/>
            <w:tcBorders>
              <w:bottom w:val="dotted" w:color="auto" w:sz="4" w:space="0"/>
            </w:tcBorders>
            <w:noWrap w:val="0"/>
            <w:vAlign w:val="center"/>
          </w:tcPr>
          <w:p w14:paraId="29CCB4EA">
            <w:pPr>
              <w:tabs>
                <w:tab w:val="left" w:pos="0"/>
              </w:tabs>
              <w:spacing w:line="240" w:lineRule="atLeast"/>
              <w:jc w:val="center"/>
              <w:rPr>
                <w:rFonts w:ascii="仿宋_GB2312" w:eastAsia="仿宋_GB2312"/>
                <w:szCs w:val="22"/>
              </w:rPr>
            </w:pPr>
            <w:r>
              <w:rPr>
                <w:rFonts w:hint="eastAsia" w:ascii="仿宋_GB2312" w:eastAsia="仿宋_GB2312"/>
                <w:szCs w:val="22"/>
              </w:rPr>
              <w:t>期末余额</w:t>
            </w:r>
          </w:p>
        </w:tc>
        <w:tc>
          <w:tcPr>
            <w:tcW w:w="3285" w:type="dxa"/>
            <w:gridSpan w:val="3"/>
            <w:tcBorders>
              <w:bottom w:val="dotted" w:color="auto" w:sz="4" w:space="0"/>
            </w:tcBorders>
            <w:noWrap w:val="0"/>
            <w:vAlign w:val="center"/>
          </w:tcPr>
          <w:p w14:paraId="7034F688">
            <w:pPr>
              <w:tabs>
                <w:tab w:val="left" w:pos="0"/>
              </w:tabs>
              <w:spacing w:line="240" w:lineRule="atLeast"/>
              <w:jc w:val="center"/>
              <w:rPr>
                <w:rFonts w:ascii="仿宋_GB2312" w:eastAsia="仿宋_GB2312"/>
                <w:szCs w:val="22"/>
              </w:rPr>
            </w:pPr>
            <w:r>
              <w:rPr>
                <w:rFonts w:hint="eastAsia" w:ascii="仿宋_GB2312" w:eastAsia="仿宋_GB2312"/>
                <w:szCs w:val="22"/>
              </w:rPr>
              <w:t>期初余额</w:t>
            </w:r>
          </w:p>
        </w:tc>
      </w:tr>
      <w:tr w14:paraId="1F46575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523" w:type="dxa"/>
            <w:vMerge w:val="continue"/>
            <w:tcBorders>
              <w:top w:val="dotted" w:color="auto" w:sz="4" w:space="0"/>
              <w:bottom w:val="dotted" w:color="auto" w:sz="4" w:space="0"/>
            </w:tcBorders>
            <w:noWrap w:val="0"/>
            <w:vAlign w:val="center"/>
          </w:tcPr>
          <w:p w14:paraId="67B0FD53">
            <w:pPr>
              <w:tabs>
                <w:tab w:val="left" w:pos="0"/>
              </w:tabs>
              <w:spacing w:line="240" w:lineRule="atLeast"/>
              <w:ind w:firstLine="420" w:firstLineChars="200"/>
              <w:jc w:val="center"/>
              <w:rPr>
                <w:rFonts w:ascii="仿宋_GB2312" w:eastAsia="仿宋_GB2312"/>
                <w:szCs w:val="22"/>
              </w:rPr>
            </w:pPr>
          </w:p>
        </w:tc>
        <w:tc>
          <w:tcPr>
            <w:tcW w:w="1159" w:type="dxa"/>
            <w:tcBorders>
              <w:top w:val="dotted" w:color="auto" w:sz="4" w:space="0"/>
              <w:bottom w:val="dotted" w:color="auto" w:sz="4" w:space="0"/>
            </w:tcBorders>
            <w:noWrap w:val="0"/>
            <w:vAlign w:val="center"/>
          </w:tcPr>
          <w:p w14:paraId="73364A2C">
            <w:pPr>
              <w:tabs>
                <w:tab w:val="left" w:pos="0"/>
              </w:tabs>
              <w:spacing w:line="240" w:lineRule="atLeast"/>
              <w:jc w:val="center"/>
              <w:rPr>
                <w:rFonts w:ascii="仿宋_GB2312" w:eastAsia="仿宋_GB2312"/>
                <w:szCs w:val="22"/>
              </w:rPr>
            </w:pPr>
            <w:r>
              <w:rPr>
                <w:rFonts w:hint="eastAsia" w:ascii="仿宋_GB2312" w:eastAsia="仿宋_GB2312"/>
                <w:szCs w:val="22"/>
              </w:rPr>
              <w:t>账面余额</w:t>
            </w:r>
          </w:p>
        </w:tc>
        <w:tc>
          <w:tcPr>
            <w:tcW w:w="1410" w:type="dxa"/>
            <w:tcBorders>
              <w:top w:val="dotted" w:color="auto" w:sz="4" w:space="0"/>
              <w:bottom w:val="dotted" w:color="auto" w:sz="4" w:space="0"/>
            </w:tcBorders>
            <w:noWrap w:val="0"/>
            <w:vAlign w:val="center"/>
          </w:tcPr>
          <w:p w14:paraId="40451A4E">
            <w:pPr>
              <w:tabs>
                <w:tab w:val="left" w:pos="0"/>
              </w:tabs>
              <w:spacing w:line="240" w:lineRule="atLeast"/>
              <w:jc w:val="center"/>
              <w:rPr>
                <w:rFonts w:ascii="仿宋_GB2312" w:eastAsia="仿宋_GB2312"/>
                <w:szCs w:val="22"/>
              </w:rPr>
            </w:pPr>
            <w:r>
              <w:rPr>
                <w:rFonts w:hint="eastAsia" w:ascii="仿宋_GB2312" w:eastAsia="仿宋_GB2312"/>
                <w:szCs w:val="22"/>
              </w:rPr>
              <w:t>减值准备</w:t>
            </w:r>
          </w:p>
        </w:tc>
        <w:tc>
          <w:tcPr>
            <w:tcW w:w="1140" w:type="dxa"/>
            <w:tcBorders>
              <w:top w:val="dotted" w:color="auto" w:sz="4" w:space="0"/>
              <w:bottom w:val="dotted" w:color="auto" w:sz="4" w:space="0"/>
            </w:tcBorders>
            <w:noWrap w:val="0"/>
            <w:vAlign w:val="center"/>
          </w:tcPr>
          <w:p w14:paraId="6D46D5A8">
            <w:pPr>
              <w:tabs>
                <w:tab w:val="left" w:pos="0"/>
              </w:tabs>
              <w:spacing w:line="240" w:lineRule="atLeast"/>
              <w:jc w:val="center"/>
              <w:rPr>
                <w:rFonts w:ascii="仿宋_GB2312" w:eastAsia="仿宋_GB2312"/>
                <w:szCs w:val="22"/>
              </w:rPr>
            </w:pPr>
            <w:r>
              <w:rPr>
                <w:rFonts w:hint="eastAsia" w:ascii="仿宋_GB2312" w:eastAsia="仿宋_GB2312"/>
                <w:szCs w:val="22"/>
              </w:rPr>
              <w:t>账面价值</w:t>
            </w:r>
          </w:p>
        </w:tc>
        <w:tc>
          <w:tcPr>
            <w:tcW w:w="1110" w:type="dxa"/>
            <w:tcBorders>
              <w:top w:val="dotted" w:color="auto" w:sz="4" w:space="0"/>
              <w:bottom w:val="dotted" w:color="auto" w:sz="4" w:space="0"/>
            </w:tcBorders>
            <w:noWrap w:val="0"/>
            <w:vAlign w:val="center"/>
          </w:tcPr>
          <w:p w14:paraId="2B1B0741">
            <w:pPr>
              <w:tabs>
                <w:tab w:val="left" w:pos="0"/>
              </w:tabs>
              <w:spacing w:line="240" w:lineRule="atLeast"/>
              <w:jc w:val="center"/>
              <w:rPr>
                <w:rFonts w:ascii="仿宋_GB2312" w:eastAsia="仿宋_GB2312"/>
                <w:szCs w:val="22"/>
              </w:rPr>
            </w:pPr>
            <w:r>
              <w:rPr>
                <w:rFonts w:hint="eastAsia" w:ascii="仿宋_GB2312" w:eastAsia="仿宋_GB2312"/>
                <w:szCs w:val="22"/>
              </w:rPr>
              <w:t>账面余额</w:t>
            </w:r>
          </w:p>
        </w:tc>
        <w:tc>
          <w:tcPr>
            <w:tcW w:w="1080" w:type="dxa"/>
            <w:tcBorders>
              <w:top w:val="dotted" w:color="auto" w:sz="4" w:space="0"/>
              <w:bottom w:val="dotted" w:color="auto" w:sz="4" w:space="0"/>
            </w:tcBorders>
            <w:noWrap w:val="0"/>
            <w:vAlign w:val="center"/>
          </w:tcPr>
          <w:p w14:paraId="69713E69">
            <w:pPr>
              <w:tabs>
                <w:tab w:val="left" w:pos="0"/>
              </w:tabs>
              <w:spacing w:line="240" w:lineRule="atLeast"/>
              <w:jc w:val="center"/>
              <w:rPr>
                <w:rFonts w:ascii="仿宋_GB2312" w:eastAsia="仿宋_GB2312"/>
                <w:szCs w:val="22"/>
              </w:rPr>
            </w:pPr>
            <w:r>
              <w:rPr>
                <w:rFonts w:hint="eastAsia" w:ascii="仿宋_GB2312" w:eastAsia="仿宋_GB2312"/>
                <w:szCs w:val="22"/>
              </w:rPr>
              <w:t>减值准备</w:t>
            </w:r>
          </w:p>
        </w:tc>
        <w:tc>
          <w:tcPr>
            <w:tcW w:w="1095" w:type="dxa"/>
            <w:tcBorders>
              <w:top w:val="dotted" w:color="auto" w:sz="4" w:space="0"/>
              <w:bottom w:val="dotted" w:color="auto" w:sz="4" w:space="0"/>
            </w:tcBorders>
            <w:noWrap w:val="0"/>
            <w:vAlign w:val="center"/>
          </w:tcPr>
          <w:p w14:paraId="213C6745">
            <w:pPr>
              <w:tabs>
                <w:tab w:val="left" w:pos="0"/>
              </w:tabs>
              <w:spacing w:line="240" w:lineRule="atLeast"/>
              <w:jc w:val="center"/>
              <w:rPr>
                <w:rFonts w:ascii="仿宋_GB2312" w:eastAsia="仿宋_GB2312"/>
                <w:szCs w:val="22"/>
              </w:rPr>
            </w:pPr>
            <w:r>
              <w:rPr>
                <w:rFonts w:hint="eastAsia" w:ascii="仿宋_GB2312" w:eastAsia="仿宋_GB2312"/>
                <w:szCs w:val="22"/>
              </w:rPr>
              <w:t>账面价值</w:t>
            </w:r>
          </w:p>
        </w:tc>
      </w:tr>
      <w:tr w14:paraId="37CB56B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523" w:type="dxa"/>
            <w:tcBorders>
              <w:top w:val="dotted" w:color="auto" w:sz="4" w:space="0"/>
              <w:bottom w:val="dotted" w:color="auto" w:sz="4" w:space="0"/>
            </w:tcBorders>
            <w:noWrap w:val="0"/>
            <w:vAlign w:val="center"/>
          </w:tcPr>
          <w:p w14:paraId="7EA37AE2">
            <w:pPr>
              <w:tabs>
                <w:tab w:val="left" w:pos="0"/>
              </w:tabs>
              <w:spacing w:line="240" w:lineRule="atLeast"/>
              <w:ind w:firstLine="420" w:firstLineChars="200"/>
              <w:jc w:val="center"/>
              <w:rPr>
                <w:rFonts w:ascii="仿宋_GB2312" w:eastAsia="仿宋_GB2312"/>
                <w:szCs w:val="22"/>
              </w:rPr>
            </w:pPr>
          </w:p>
        </w:tc>
        <w:tc>
          <w:tcPr>
            <w:tcW w:w="1159" w:type="dxa"/>
            <w:tcBorders>
              <w:top w:val="dotted" w:color="auto" w:sz="4" w:space="0"/>
              <w:bottom w:val="dotted" w:color="auto" w:sz="4" w:space="0"/>
            </w:tcBorders>
            <w:noWrap w:val="0"/>
            <w:vAlign w:val="center"/>
          </w:tcPr>
          <w:p w14:paraId="07CDEC8B">
            <w:pPr>
              <w:tabs>
                <w:tab w:val="left" w:pos="0"/>
              </w:tabs>
              <w:spacing w:line="240" w:lineRule="atLeast"/>
              <w:ind w:firstLine="420" w:firstLineChars="200"/>
              <w:jc w:val="center"/>
              <w:rPr>
                <w:rFonts w:ascii="仿宋_GB2312" w:eastAsia="仿宋_GB2312"/>
                <w:szCs w:val="22"/>
              </w:rPr>
            </w:pPr>
          </w:p>
        </w:tc>
        <w:tc>
          <w:tcPr>
            <w:tcW w:w="1410" w:type="dxa"/>
            <w:tcBorders>
              <w:top w:val="dotted" w:color="auto" w:sz="4" w:space="0"/>
              <w:bottom w:val="dotted" w:color="auto" w:sz="4" w:space="0"/>
            </w:tcBorders>
            <w:noWrap w:val="0"/>
            <w:vAlign w:val="center"/>
          </w:tcPr>
          <w:p w14:paraId="1C17B7EB">
            <w:pPr>
              <w:tabs>
                <w:tab w:val="left" w:pos="0"/>
              </w:tabs>
              <w:spacing w:line="240" w:lineRule="atLeast"/>
              <w:ind w:firstLine="420" w:firstLineChars="200"/>
              <w:jc w:val="center"/>
              <w:rPr>
                <w:rFonts w:ascii="仿宋_GB2312" w:eastAsia="仿宋_GB2312"/>
                <w:szCs w:val="22"/>
              </w:rPr>
            </w:pPr>
          </w:p>
        </w:tc>
        <w:tc>
          <w:tcPr>
            <w:tcW w:w="1140" w:type="dxa"/>
            <w:tcBorders>
              <w:top w:val="dotted" w:color="auto" w:sz="4" w:space="0"/>
              <w:bottom w:val="dotted" w:color="auto" w:sz="4" w:space="0"/>
            </w:tcBorders>
            <w:noWrap w:val="0"/>
            <w:vAlign w:val="center"/>
          </w:tcPr>
          <w:p w14:paraId="337CC4AF">
            <w:pPr>
              <w:tabs>
                <w:tab w:val="left" w:pos="0"/>
              </w:tabs>
              <w:spacing w:line="240" w:lineRule="atLeast"/>
              <w:ind w:firstLine="420" w:firstLineChars="200"/>
              <w:jc w:val="center"/>
              <w:rPr>
                <w:rFonts w:ascii="仿宋_GB2312" w:eastAsia="仿宋_GB2312"/>
                <w:szCs w:val="22"/>
              </w:rPr>
            </w:pPr>
          </w:p>
        </w:tc>
        <w:tc>
          <w:tcPr>
            <w:tcW w:w="1110" w:type="dxa"/>
            <w:tcBorders>
              <w:top w:val="dotted" w:color="auto" w:sz="4" w:space="0"/>
              <w:bottom w:val="dotted" w:color="auto" w:sz="4" w:space="0"/>
            </w:tcBorders>
            <w:noWrap w:val="0"/>
            <w:vAlign w:val="center"/>
          </w:tcPr>
          <w:p w14:paraId="1C5B5B8D">
            <w:pPr>
              <w:tabs>
                <w:tab w:val="left" w:pos="0"/>
              </w:tabs>
              <w:spacing w:line="240" w:lineRule="atLeast"/>
              <w:ind w:firstLine="420" w:firstLineChars="200"/>
              <w:jc w:val="center"/>
              <w:rPr>
                <w:rFonts w:ascii="仿宋_GB2312" w:eastAsia="仿宋_GB2312"/>
                <w:szCs w:val="22"/>
              </w:rPr>
            </w:pPr>
          </w:p>
        </w:tc>
        <w:tc>
          <w:tcPr>
            <w:tcW w:w="1080" w:type="dxa"/>
            <w:tcBorders>
              <w:top w:val="dotted" w:color="auto" w:sz="4" w:space="0"/>
              <w:bottom w:val="dotted" w:color="auto" w:sz="4" w:space="0"/>
            </w:tcBorders>
            <w:noWrap w:val="0"/>
            <w:vAlign w:val="center"/>
          </w:tcPr>
          <w:p w14:paraId="5418AF52">
            <w:pPr>
              <w:tabs>
                <w:tab w:val="left" w:pos="0"/>
              </w:tabs>
              <w:spacing w:line="240" w:lineRule="atLeast"/>
              <w:ind w:firstLine="420" w:firstLineChars="200"/>
              <w:jc w:val="center"/>
              <w:rPr>
                <w:rFonts w:ascii="仿宋_GB2312" w:eastAsia="仿宋_GB2312"/>
                <w:szCs w:val="22"/>
              </w:rPr>
            </w:pPr>
          </w:p>
        </w:tc>
        <w:tc>
          <w:tcPr>
            <w:tcW w:w="1095" w:type="dxa"/>
            <w:tcBorders>
              <w:top w:val="dotted" w:color="auto" w:sz="4" w:space="0"/>
              <w:bottom w:val="dotted" w:color="auto" w:sz="4" w:space="0"/>
            </w:tcBorders>
            <w:noWrap w:val="0"/>
            <w:vAlign w:val="center"/>
          </w:tcPr>
          <w:p w14:paraId="66FC56F9">
            <w:pPr>
              <w:tabs>
                <w:tab w:val="left" w:pos="0"/>
              </w:tabs>
              <w:spacing w:line="240" w:lineRule="atLeast"/>
              <w:ind w:firstLine="420" w:firstLineChars="200"/>
              <w:jc w:val="center"/>
              <w:rPr>
                <w:rFonts w:ascii="仿宋_GB2312" w:eastAsia="仿宋_GB2312"/>
                <w:szCs w:val="22"/>
              </w:rPr>
            </w:pPr>
          </w:p>
        </w:tc>
      </w:tr>
      <w:tr w14:paraId="2F3EED1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523" w:type="dxa"/>
            <w:tcBorders>
              <w:top w:val="nil"/>
              <w:bottom w:val="dotted" w:color="auto" w:sz="4" w:space="0"/>
            </w:tcBorders>
            <w:noWrap w:val="0"/>
            <w:vAlign w:val="center"/>
          </w:tcPr>
          <w:p w14:paraId="7B3DB593">
            <w:pPr>
              <w:tabs>
                <w:tab w:val="left" w:pos="0"/>
              </w:tabs>
              <w:spacing w:line="240" w:lineRule="atLeast"/>
              <w:ind w:firstLine="420" w:firstLineChars="200"/>
              <w:jc w:val="center"/>
              <w:rPr>
                <w:rFonts w:ascii="仿宋_GB2312" w:eastAsia="仿宋_GB2312"/>
                <w:szCs w:val="22"/>
              </w:rPr>
            </w:pPr>
          </w:p>
        </w:tc>
        <w:tc>
          <w:tcPr>
            <w:tcW w:w="1159" w:type="dxa"/>
            <w:tcBorders>
              <w:top w:val="nil"/>
              <w:bottom w:val="dotted" w:color="auto" w:sz="4" w:space="0"/>
            </w:tcBorders>
            <w:noWrap w:val="0"/>
            <w:vAlign w:val="center"/>
          </w:tcPr>
          <w:p w14:paraId="311D184A">
            <w:pPr>
              <w:tabs>
                <w:tab w:val="left" w:pos="0"/>
              </w:tabs>
              <w:spacing w:line="240" w:lineRule="atLeast"/>
              <w:ind w:firstLine="420" w:firstLineChars="200"/>
              <w:jc w:val="center"/>
              <w:rPr>
                <w:rFonts w:ascii="仿宋_GB2312" w:eastAsia="仿宋_GB2312"/>
                <w:szCs w:val="22"/>
              </w:rPr>
            </w:pPr>
          </w:p>
        </w:tc>
        <w:tc>
          <w:tcPr>
            <w:tcW w:w="1410" w:type="dxa"/>
            <w:tcBorders>
              <w:top w:val="nil"/>
              <w:bottom w:val="dotted" w:color="auto" w:sz="4" w:space="0"/>
            </w:tcBorders>
            <w:noWrap w:val="0"/>
            <w:vAlign w:val="center"/>
          </w:tcPr>
          <w:p w14:paraId="1E121BAD">
            <w:pPr>
              <w:tabs>
                <w:tab w:val="left" w:pos="0"/>
              </w:tabs>
              <w:spacing w:line="240" w:lineRule="atLeast"/>
              <w:ind w:firstLine="420" w:firstLineChars="200"/>
              <w:jc w:val="center"/>
              <w:rPr>
                <w:rFonts w:ascii="仿宋_GB2312" w:eastAsia="仿宋_GB2312"/>
                <w:szCs w:val="22"/>
              </w:rPr>
            </w:pPr>
          </w:p>
        </w:tc>
        <w:tc>
          <w:tcPr>
            <w:tcW w:w="1140" w:type="dxa"/>
            <w:tcBorders>
              <w:top w:val="nil"/>
              <w:bottom w:val="dotted" w:color="auto" w:sz="4" w:space="0"/>
            </w:tcBorders>
            <w:noWrap w:val="0"/>
            <w:vAlign w:val="center"/>
          </w:tcPr>
          <w:p w14:paraId="328A105A">
            <w:pPr>
              <w:tabs>
                <w:tab w:val="left" w:pos="0"/>
              </w:tabs>
              <w:spacing w:line="240" w:lineRule="atLeast"/>
              <w:ind w:firstLine="420" w:firstLineChars="200"/>
              <w:jc w:val="center"/>
              <w:rPr>
                <w:rFonts w:ascii="仿宋_GB2312" w:eastAsia="仿宋_GB2312"/>
                <w:szCs w:val="22"/>
              </w:rPr>
            </w:pPr>
          </w:p>
        </w:tc>
        <w:tc>
          <w:tcPr>
            <w:tcW w:w="1110" w:type="dxa"/>
            <w:tcBorders>
              <w:top w:val="nil"/>
              <w:bottom w:val="dotted" w:color="auto" w:sz="4" w:space="0"/>
            </w:tcBorders>
            <w:noWrap w:val="0"/>
            <w:vAlign w:val="center"/>
          </w:tcPr>
          <w:p w14:paraId="68C992B7">
            <w:pPr>
              <w:tabs>
                <w:tab w:val="left" w:pos="0"/>
              </w:tabs>
              <w:spacing w:line="240" w:lineRule="atLeast"/>
              <w:ind w:firstLine="420" w:firstLineChars="200"/>
              <w:jc w:val="center"/>
              <w:rPr>
                <w:rFonts w:ascii="仿宋_GB2312" w:eastAsia="仿宋_GB2312"/>
                <w:szCs w:val="22"/>
              </w:rPr>
            </w:pPr>
          </w:p>
        </w:tc>
        <w:tc>
          <w:tcPr>
            <w:tcW w:w="1080" w:type="dxa"/>
            <w:tcBorders>
              <w:top w:val="nil"/>
              <w:bottom w:val="dotted" w:color="auto" w:sz="4" w:space="0"/>
            </w:tcBorders>
            <w:noWrap w:val="0"/>
            <w:vAlign w:val="center"/>
          </w:tcPr>
          <w:p w14:paraId="43A78A47">
            <w:pPr>
              <w:tabs>
                <w:tab w:val="left" w:pos="0"/>
              </w:tabs>
              <w:spacing w:line="240" w:lineRule="atLeast"/>
              <w:ind w:firstLine="420" w:firstLineChars="200"/>
              <w:jc w:val="center"/>
              <w:rPr>
                <w:rFonts w:ascii="仿宋_GB2312" w:eastAsia="仿宋_GB2312"/>
                <w:szCs w:val="22"/>
              </w:rPr>
            </w:pPr>
          </w:p>
        </w:tc>
        <w:tc>
          <w:tcPr>
            <w:tcW w:w="1095" w:type="dxa"/>
            <w:tcBorders>
              <w:top w:val="nil"/>
              <w:bottom w:val="dotted" w:color="auto" w:sz="4" w:space="0"/>
            </w:tcBorders>
            <w:noWrap w:val="0"/>
            <w:vAlign w:val="center"/>
          </w:tcPr>
          <w:p w14:paraId="50BA8491">
            <w:pPr>
              <w:tabs>
                <w:tab w:val="left" w:pos="0"/>
              </w:tabs>
              <w:spacing w:line="240" w:lineRule="atLeast"/>
              <w:ind w:firstLine="420" w:firstLineChars="200"/>
              <w:jc w:val="center"/>
              <w:rPr>
                <w:rFonts w:ascii="仿宋_GB2312" w:eastAsia="仿宋_GB2312"/>
                <w:szCs w:val="22"/>
              </w:rPr>
            </w:pPr>
          </w:p>
        </w:tc>
      </w:tr>
      <w:tr w14:paraId="029CD76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523" w:type="dxa"/>
            <w:tcBorders>
              <w:top w:val="dotted" w:color="auto" w:sz="4" w:space="0"/>
            </w:tcBorders>
            <w:noWrap w:val="0"/>
            <w:vAlign w:val="center"/>
          </w:tcPr>
          <w:p w14:paraId="2E36C7AA">
            <w:pPr>
              <w:tabs>
                <w:tab w:val="left" w:pos="0"/>
              </w:tabs>
              <w:spacing w:line="240" w:lineRule="atLeast"/>
              <w:jc w:val="center"/>
              <w:rPr>
                <w:rFonts w:ascii="仿宋_GB2312" w:eastAsia="仿宋_GB2312"/>
                <w:szCs w:val="22"/>
              </w:rPr>
            </w:pPr>
            <w:r>
              <w:rPr>
                <w:rFonts w:hint="eastAsia" w:ascii="仿宋_GB2312" w:eastAsia="仿宋_GB2312"/>
                <w:szCs w:val="22"/>
              </w:rPr>
              <w:t>合  计</w:t>
            </w:r>
          </w:p>
        </w:tc>
        <w:tc>
          <w:tcPr>
            <w:tcW w:w="1159" w:type="dxa"/>
            <w:tcBorders>
              <w:top w:val="dotted" w:color="auto" w:sz="4" w:space="0"/>
            </w:tcBorders>
            <w:noWrap w:val="0"/>
            <w:vAlign w:val="center"/>
          </w:tcPr>
          <w:p w14:paraId="1A948C9D">
            <w:pPr>
              <w:tabs>
                <w:tab w:val="left" w:pos="0"/>
              </w:tabs>
              <w:spacing w:line="240" w:lineRule="atLeast"/>
              <w:ind w:firstLine="420" w:firstLineChars="200"/>
              <w:jc w:val="center"/>
              <w:rPr>
                <w:rFonts w:ascii="仿宋_GB2312" w:eastAsia="仿宋_GB2312"/>
                <w:szCs w:val="22"/>
              </w:rPr>
            </w:pPr>
          </w:p>
        </w:tc>
        <w:tc>
          <w:tcPr>
            <w:tcW w:w="1410" w:type="dxa"/>
            <w:tcBorders>
              <w:top w:val="dotted" w:color="auto" w:sz="4" w:space="0"/>
            </w:tcBorders>
            <w:noWrap w:val="0"/>
            <w:vAlign w:val="center"/>
          </w:tcPr>
          <w:p w14:paraId="7F3BF862">
            <w:pPr>
              <w:tabs>
                <w:tab w:val="left" w:pos="0"/>
              </w:tabs>
              <w:spacing w:line="240" w:lineRule="atLeast"/>
              <w:ind w:firstLine="420" w:firstLineChars="200"/>
              <w:jc w:val="center"/>
              <w:rPr>
                <w:rFonts w:ascii="仿宋_GB2312" w:eastAsia="仿宋_GB2312"/>
                <w:szCs w:val="22"/>
              </w:rPr>
            </w:pPr>
          </w:p>
        </w:tc>
        <w:tc>
          <w:tcPr>
            <w:tcW w:w="1140" w:type="dxa"/>
            <w:tcBorders>
              <w:top w:val="dotted" w:color="auto" w:sz="4" w:space="0"/>
            </w:tcBorders>
            <w:noWrap w:val="0"/>
            <w:vAlign w:val="center"/>
          </w:tcPr>
          <w:p w14:paraId="244C04AF">
            <w:pPr>
              <w:tabs>
                <w:tab w:val="left" w:pos="0"/>
              </w:tabs>
              <w:spacing w:line="240" w:lineRule="atLeast"/>
              <w:ind w:firstLine="420" w:firstLineChars="200"/>
              <w:jc w:val="center"/>
              <w:rPr>
                <w:rFonts w:ascii="仿宋_GB2312" w:eastAsia="仿宋_GB2312"/>
                <w:szCs w:val="22"/>
              </w:rPr>
            </w:pPr>
          </w:p>
        </w:tc>
        <w:tc>
          <w:tcPr>
            <w:tcW w:w="1110" w:type="dxa"/>
            <w:tcBorders>
              <w:top w:val="dotted" w:color="auto" w:sz="4" w:space="0"/>
            </w:tcBorders>
            <w:noWrap w:val="0"/>
            <w:vAlign w:val="center"/>
          </w:tcPr>
          <w:p w14:paraId="01582CBE">
            <w:pPr>
              <w:tabs>
                <w:tab w:val="left" w:pos="0"/>
              </w:tabs>
              <w:spacing w:line="240" w:lineRule="atLeast"/>
              <w:ind w:firstLine="420" w:firstLineChars="200"/>
              <w:jc w:val="center"/>
              <w:rPr>
                <w:rFonts w:ascii="仿宋_GB2312" w:eastAsia="仿宋_GB2312"/>
                <w:szCs w:val="22"/>
              </w:rPr>
            </w:pPr>
          </w:p>
        </w:tc>
        <w:tc>
          <w:tcPr>
            <w:tcW w:w="1080" w:type="dxa"/>
            <w:tcBorders>
              <w:top w:val="dotted" w:color="auto" w:sz="4" w:space="0"/>
            </w:tcBorders>
            <w:noWrap w:val="0"/>
            <w:vAlign w:val="center"/>
          </w:tcPr>
          <w:p w14:paraId="04B75B48">
            <w:pPr>
              <w:tabs>
                <w:tab w:val="left" w:pos="0"/>
              </w:tabs>
              <w:spacing w:line="240" w:lineRule="atLeast"/>
              <w:ind w:firstLine="420" w:firstLineChars="200"/>
              <w:jc w:val="center"/>
              <w:rPr>
                <w:rFonts w:ascii="仿宋_GB2312" w:eastAsia="仿宋_GB2312"/>
                <w:szCs w:val="22"/>
              </w:rPr>
            </w:pPr>
          </w:p>
        </w:tc>
        <w:tc>
          <w:tcPr>
            <w:tcW w:w="1095" w:type="dxa"/>
            <w:tcBorders>
              <w:top w:val="dotted" w:color="auto" w:sz="4" w:space="0"/>
            </w:tcBorders>
            <w:noWrap w:val="0"/>
            <w:vAlign w:val="center"/>
          </w:tcPr>
          <w:p w14:paraId="738BC360">
            <w:pPr>
              <w:tabs>
                <w:tab w:val="left" w:pos="0"/>
              </w:tabs>
              <w:spacing w:line="240" w:lineRule="atLeast"/>
              <w:ind w:firstLine="420" w:firstLineChars="200"/>
              <w:jc w:val="center"/>
              <w:rPr>
                <w:rFonts w:ascii="仿宋_GB2312" w:eastAsia="仿宋_GB2312"/>
                <w:szCs w:val="22"/>
              </w:rPr>
            </w:pPr>
          </w:p>
        </w:tc>
      </w:tr>
    </w:tbl>
    <w:p w14:paraId="48AEE379">
      <w:pPr>
        <w:pStyle w:val="4"/>
        <w:tabs>
          <w:tab w:val="left" w:pos="0"/>
        </w:tabs>
      </w:pPr>
      <w:r>
        <w:rPr>
          <w:rFonts w:hint="eastAsia"/>
        </w:rPr>
        <w:t>期末重要的持有至到期投资</w:t>
      </w:r>
    </w:p>
    <w:tbl>
      <w:tblPr>
        <w:tblStyle w:val="16"/>
        <w:tblW w:w="8558"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803"/>
        <w:gridCol w:w="1688"/>
        <w:gridCol w:w="1689"/>
        <w:gridCol w:w="1689"/>
        <w:gridCol w:w="1689"/>
      </w:tblGrid>
      <w:tr w14:paraId="19BE105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803" w:type="dxa"/>
            <w:noWrap w:val="0"/>
            <w:vAlign w:val="center"/>
          </w:tcPr>
          <w:p w14:paraId="15746DA6">
            <w:pPr>
              <w:spacing w:line="240" w:lineRule="atLeast"/>
              <w:jc w:val="center"/>
              <w:rPr>
                <w:rFonts w:ascii="仿宋_GB2312" w:eastAsia="仿宋_GB2312"/>
                <w:szCs w:val="22"/>
              </w:rPr>
            </w:pPr>
            <w:r>
              <w:rPr>
                <w:rFonts w:hint="eastAsia" w:ascii="仿宋_GB2312" w:eastAsia="仿宋_GB2312"/>
                <w:szCs w:val="22"/>
              </w:rPr>
              <w:t>债券项目</w:t>
            </w:r>
          </w:p>
        </w:tc>
        <w:tc>
          <w:tcPr>
            <w:tcW w:w="1688" w:type="dxa"/>
            <w:noWrap w:val="0"/>
            <w:vAlign w:val="center"/>
          </w:tcPr>
          <w:p w14:paraId="27EA73C3">
            <w:pPr>
              <w:spacing w:line="240" w:lineRule="atLeast"/>
              <w:jc w:val="center"/>
              <w:rPr>
                <w:rFonts w:ascii="仿宋_GB2312" w:eastAsia="仿宋_GB2312"/>
                <w:szCs w:val="22"/>
              </w:rPr>
            </w:pPr>
            <w:r>
              <w:rPr>
                <w:rFonts w:hint="eastAsia" w:ascii="仿宋_GB2312" w:eastAsia="仿宋_GB2312"/>
                <w:szCs w:val="22"/>
              </w:rPr>
              <w:t>面值</w:t>
            </w:r>
          </w:p>
        </w:tc>
        <w:tc>
          <w:tcPr>
            <w:tcW w:w="1689" w:type="dxa"/>
            <w:noWrap w:val="0"/>
            <w:vAlign w:val="center"/>
          </w:tcPr>
          <w:p w14:paraId="20FB2CA4">
            <w:pPr>
              <w:spacing w:line="240" w:lineRule="atLeast"/>
              <w:jc w:val="center"/>
              <w:rPr>
                <w:rFonts w:ascii="仿宋_GB2312" w:eastAsia="仿宋_GB2312"/>
                <w:szCs w:val="22"/>
              </w:rPr>
            </w:pPr>
            <w:r>
              <w:rPr>
                <w:rFonts w:hint="eastAsia" w:ascii="仿宋_GB2312" w:eastAsia="仿宋_GB2312"/>
                <w:szCs w:val="22"/>
              </w:rPr>
              <w:t>票面利率</w:t>
            </w:r>
          </w:p>
        </w:tc>
        <w:tc>
          <w:tcPr>
            <w:tcW w:w="1689" w:type="dxa"/>
            <w:noWrap w:val="0"/>
            <w:vAlign w:val="center"/>
          </w:tcPr>
          <w:p w14:paraId="0CB0B94C">
            <w:pPr>
              <w:spacing w:line="240" w:lineRule="atLeast"/>
              <w:jc w:val="center"/>
              <w:rPr>
                <w:rFonts w:ascii="仿宋_GB2312" w:eastAsia="仿宋_GB2312"/>
                <w:szCs w:val="22"/>
              </w:rPr>
            </w:pPr>
            <w:r>
              <w:rPr>
                <w:rFonts w:hint="eastAsia" w:ascii="仿宋_GB2312" w:eastAsia="仿宋_GB2312"/>
                <w:szCs w:val="22"/>
              </w:rPr>
              <w:t>实际利率</w:t>
            </w:r>
          </w:p>
        </w:tc>
        <w:tc>
          <w:tcPr>
            <w:tcW w:w="1689" w:type="dxa"/>
            <w:noWrap w:val="0"/>
            <w:vAlign w:val="center"/>
          </w:tcPr>
          <w:p w14:paraId="52101BE2">
            <w:pPr>
              <w:spacing w:line="240" w:lineRule="atLeast"/>
              <w:jc w:val="center"/>
              <w:rPr>
                <w:rFonts w:ascii="仿宋_GB2312" w:eastAsia="仿宋_GB2312"/>
                <w:szCs w:val="22"/>
              </w:rPr>
            </w:pPr>
            <w:r>
              <w:rPr>
                <w:rFonts w:hint="eastAsia" w:ascii="仿宋_GB2312" w:eastAsia="仿宋_GB2312"/>
                <w:szCs w:val="22"/>
              </w:rPr>
              <w:t>到期日</w:t>
            </w:r>
          </w:p>
        </w:tc>
      </w:tr>
      <w:tr w14:paraId="2DE5C1C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803" w:type="dxa"/>
            <w:tcBorders>
              <w:top w:val="nil"/>
            </w:tcBorders>
            <w:noWrap w:val="0"/>
            <w:vAlign w:val="center"/>
          </w:tcPr>
          <w:p w14:paraId="76ACCD48">
            <w:pPr>
              <w:spacing w:line="240" w:lineRule="atLeast"/>
              <w:jc w:val="center"/>
              <w:rPr>
                <w:rFonts w:ascii="仿宋_GB2312" w:eastAsia="仿宋_GB2312"/>
                <w:szCs w:val="22"/>
              </w:rPr>
            </w:pPr>
          </w:p>
        </w:tc>
        <w:tc>
          <w:tcPr>
            <w:tcW w:w="1688" w:type="dxa"/>
            <w:tcBorders>
              <w:top w:val="nil"/>
            </w:tcBorders>
            <w:noWrap w:val="0"/>
            <w:vAlign w:val="center"/>
          </w:tcPr>
          <w:p w14:paraId="0878729F">
            <w:pPr>
              <w:spacing w:line="240" w:lineRule="atLeast"/>
              <w:jc w:val="center"/>
              <w:rPr>
                <w:rFonts w:ascii="仿宋_GB2312" w:eastAsia="仿宋_GB2312"/>
                <w:szCs w:val="22"/>
              </w:rPr>
            </w:pPr>
          </w:p>
        </w:tc>
        <w:tc>
          <w:tcPr>
            <w:tcW w:w="1689" w:type="dxa"/>
            <w:tcBorders>
              <w:top w:val="nil"/>
            </w:tcBorders>
            <w:noWrap w:val="0"/>
            <w:vAlign w:val="center"/>
          </w:tcPr>
          <w:p w14:paraId="182BC2B9">
            <w:pPr>
              <w:spacing w:line="240" w:lineRule="atLeast"/>
              <w:jc w:val="center"/>
              <w:rPr>
                <w:rFonts w:ascii="仿宋_GB2312" w:eastAsia="仿宋_GB2312"/>
                <w:szCs w:val="22"/>
              </w:rPr>
            </w:pPr>
          </w:p>
        </w:tc>
        <w:tc>
          <w:tcPr>
            <w:tcW w:w="1689" w:type="dxa"/>
            <w:tcBorders>
              <w:top w:val="nil"/>
            </w:tcBorders>
            <w:noWrap w:val="0"/>
            <w:vAlign w:val="center"/>
          </w:tcPr>
          <w:p w14:paraId="31F4D848">
            <w:pPr>
              <w:spacing w:line="240" w:lineRule="atLeast"/>
              <w:jc w:val="center"/>
              <w:rPr>
                <w:rFonts w:ascii="仿宋_GB2312" w:eastAsia="仿宋_GB2312"/>
                <w:szCs w:val="22"/>
              </w:rPr>
            </w:pPr>
          </w:p>
        </w:tc>
        <w:tc>
          <w:tcPr>
            <w:tcW w:w="1689" w:type="dxa"/>
            <w:tcBorders>
              <w:top w:val="nil"/>
            </w:tcBorders>
            <w:noWrap w:val="0"/>
            <w:vAlign w:val="center"/>
          </w:tcPr>
          <w:p w14:paraId="628710CD">
            <w:pPr>
              <w:spacing w:line="240" w:lineRule="atLeast"/>
              <w:jc w:val="center"/>
              <w:rPr>
                <w:rFonts w:ascii="仿宋_GB2312" w:eastAsia="仿宋_GB2312"/>
                <w:szCs w:val="22"/>
              </w:rPr>
            </w:pPr>
          </w:p>
        </w:tc>
      </w:tr>
      <w:tr w14:paraId="29EC2FB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803" w:type="dxa"/>
            <w:noWrap w:val="0"/>
            <w:vAlign w:val="center"/>
          </w:tcPr>
          <w:p w14:paraId="706DC9EB">
            <w:pPr>
              <w:spacing w:line="240" w:lineRule="atLeast"/>
              <w:jc w:val="center"/>
              <w:rPr>
                <w:rFonts w:ascii="仿宋_GB2312" w:eastAsia="仿宋_GB2312"/>
                <w:szCs w:val="22"/>
              </w:rPr>
            </w:pPr>
          </w:p>
        </w:tc>
        <w:tc>
          <w:tcPr>
            <w:tcW w:w="1688" w:type="dxa"/>
            <w:noWrap w:val="0"/>
            <w:vAlign w:val="center"/>
          </w:tcPr>
          <w:p w14:paraId="6A4576C7">
            <w:pPr>
              <w:spacing w:line="240" w:lineRule="atLeast"/>
              <w:jc w:val="center"/>
              <w:rPr>
                <w:rFonts w:ascii="仿宋_GB2312" w:eastAsia="仿宋_GB2312"/>
                <w:szCs w:val="22"/>
              </w:rPr>
            </w:pPr>
          </w:p>
        </w:tc>
        <w:tc>
          <w:tcPr>
            <w:tcW w:w="1689" w:type="dxa"/>
            <w:noWrap w:val="0"/>
            <w:vAlign w:val="center"/>
          </w:tcPr>
          <w:p w14:paraId="2EF93BA7">
            <w:pPr>
              <w:spacing w:line="240" w:lineRule="atLeast"/>
              <w:jc w:val="center"/>
              <w:rPr>
                <w:rFonts w:ascii="仿宋_GB2312" w:eastAsia="仿宋_GB2312"/>
                <w:szCs w:val="22"/>
              </w:rPr>
            </w:pPr>
          </w:p>
        </w:tc>
        <w:tc>
          <w:tcPr>
            <w:tcW w:w="1689" w:type="dxa"/>
            <w:noWrap w:val="0"/>
            <w:vAlign w:val="center"/>
          </w:tcPr>
          <w:p w14:paraId="53333807">
            <w:pPr>
              <w:spacing w:line="240" w:lineRule="atLeast"/>
              <w:jc w:val="center"/>
              <w:rPr>
                <w:rFonts w:ascii="仿宋_GB2312" w:eastAsia="仿宋_GB2312"/>
                <w:szCs w:val="22"/>
              </w:rPr>
            </w:pPr>
          </w:p>
        </w:tc>
        <w:tc>
          <w:tcPr>
            <w:tcW w:w="1689" w:type="dxa"/>
            <w:noWrap w:val="0"/>
            <w:vAlign w:val="center"/>
          </w:tcPr>
          <w:p w14:paraId="29CCE990">
            <w:pPr>
              <w:spacing w:line="240" w:lineRule="atLeast"/>
              <w:jc w:val="center"/>
              <w:rPr>
                <w:rFonts w:ascii="仿宋_GB2312" w:eastAsia="仿宋_GB2312"/>
                <w:szCs w:val="22"/>
              </w:rPr>
            </w:pPr>
          </w:p>
        </w:tc>
      </w:tr>
      <w:tr w14:paraId="5517C94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803" w:type="dxa"/>
            <w:noWrap w:val="0"/>
            <w:vAlign w:val="center"/>
          </w:tcPr>
          <w:p w14:paraId="0842DFF0">
            <w:pPr>
              <w:spacing w:line="240" w:lineRule="atLeast"/>
              <w:jc w:val="center"/>
              <w:rPr>
                <w:rFonts w:ascii="仿宋_GB2312" w:eastAsia="仿宋_GB2312"/>
                <w:szCs w:val="22"/>
              </w:rPr>
            </w:pPr>
            <w:r>
              <w:rPr>
                <w:rFonts w:hint="eastAsia" w:ascii="仿宋_GB2312" w:eastAsia="仿宋_GB2312"/>
                <w:szCs w:val="22"/>
              </w:rPr>
              <w:t>合计</w:t>
            </w:r>
          </w:p>
        </w:tc>
        <w:tc>
          <w:tcPr>
            <w:tcW w:w="1688" w:type="dxa"/>
            <w:noWrap w:val="0"/>
            <w:vAlign w:val="center"/>
          </w:tcPr>
          <w:p w14:paraId="64BF9C1F">
            <w:pPr>
              <w:spacing w:line="240" w:lineRule="atLeast"/>
              <w:jc w:val="center"/>
              <w:rPr>
                <w:rFonts w:ascii="仿宋_GB2312" w:eastAsia="仿宋_GB2312"/>
                <w:szCs w:val="22"/>
              </w:rPr>
            </w:pPr>
          </w:p>
        </w:tc>
        <w:tc>
          <w:tcPr>
            <w:tcW w:w="1689" w:type="dxa"/>
            <w:noWrap w:val="0"/>
            <w:vAlign w:val="center"/>
          </w:tcPr>
          <w:p w14:paraId="5278A6FD">
            <w:pPr>
              <w:spacing w:line="240" w:lineRule="atLeast"/>
              <w:jc w:val="center"/>
              <w:rPr>
                <w:rFonts w:ascii="仿宋_GB2312" w:eastAsia="仿宋_GB2312"/>
                <w:szCs w:val="22"/>
              </w:rPr>
            </w:pPr>
            <w:r>
              <w:rPr>
                <w:rFonts w:hint="eastAsia" w:ascii="仿宋_GB2312" w:eastAsia="仿宋_GB2312"/>
                <w:szCs w:val="22"/>
              </w:rPr>
              <w:t>——</w:t>
            </w:r>
          </w:p>
        </w:tc>
        <w:tc>
          <w:tcPr>
            <w:tcW w:w="1689" w:type="dxa"/>
            <w:noWrap w:val="0"/>
            <w:vAlign w:val="center"/>
          </w:tcPr>
          <w:p w14:paraId="6E064909">
            <w:pPr>
              <w:spacing w:line="240" w:lineRule="atLeast"/>
              <w:jc w:val="center"/>
              <w:rPr>
                <w:rFonts w:ascii="仿宋_GB2312" w:eastAsia="仿宋_GB2312"/>
                <w:szCs w:val="22"/>
              </w:rPr>
            </w:pPr>
            <w:r>
              <w:rPr>
                <w:rFonts w:hint="eastAsia" w:ascii="仿宋_GB2312" w:eastAsia="仿宋_GB2312"/>
                <w:szCs w:val="22"/>
              </w:rPr>
              <w:t>——</w:t>
            </w:r>
          </w:p>
        </w:tc>
        <w:tc>
          <w:tcPr>
            <w:tcW w:w="1689" w:type="dxa"/>
            <w:noWrap w:val="0"/>
            <w:vAlign w:val="center"/>
          </w:tcPr>
          <w:p w14:paraId="2A25BFDB">
            <w:pPr>
              <w:spacing w:line="240" w:lineRule="atLeast"/>
              <w:jc w:val="center"/>
              <w:rPr>
                <w:rFonts w:ascii="仿宋_GB2312" w:eastAsia="仿宋_GB2312"/>
                <w:szCs w:val="22"/>
              </w:rPr>
            </w:pPr>
            <w:r>
              <w:rPr>
                <w:rFonts w:hint="eastAsia" w:ascii="仿宋_GB2312" w:eastAsia="仿宋_GB2312"/>
                <w:szCs w:val="22"/>
              </w:rPr>
              <w:t>——</w:t>
            </w:r>
          </w:p>
        </w:tc>
      </w:tr>
    </w:tbl>
    <w:p w14:paraId="003FD6BE">
      <w:pPr>
        <w:tabs>
          <w:tab w:val="left" w:pos="0"/>
        </w:tabs>
        <w:spacing w:line="420" w:lineRule="exact"/>
        <w:ind w:firstLine="420" w:firstLineChars="200"/>
        <w:rPr>
          <w:rFonts w:ascii="仿宋_GB2312" w:hAnsi="宋体" w:eastAsia="仿宋_GB2312"/>
          <w:kern w:val="0"/>
        </w:rPr>
      </w:pPr>
      <w:r>
        <w:rPr>
          <w:rFonts w:hint="eastAsia" w:ascii="仿宋_GB2312" w:hAnsi="宋体" w:eastAsia="仿宋_GB2312"/>
          <w:kern w:val="0"/>
          <w:szCs w:val="21"/>
        </w:rPr>
        <w:t>注：本期重分类的持有至到期投资应详细说明重分类的原因和具体情况。</w:t>
      </w:r>
    </w:p>
    <w:p w14:paraId="347B309B">
      <w:pPr>
        <w:pStyle w:val="3"/>
      </w:pPr>
      <w:r>
        <w:rPr>
          <w:rFonts w:hint="eastAsia"/>
        </w:rPr>
        <w:t>长期应收款</w:t>
      </w:r>
    </w:p>
    <w:tbl>
      <w:tblPr>
        <w:tblStyle w:val="16"/>
        <w:tblW w:w="8801"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31" w:type="dxa"/>
          <w:bottom w:w="0" w:type="dxa"/>
          <w:right w:w="31" w:type="dxa"/>
        </w:tblCellMar>
      </w:tblPr>
      <w:tblGrid>
        <w:gridCol w:w="2106"/>
        <w:gridCol w:w="955"/>
        <w:gridCol w:w="955"/>
        <w:gridCol w:w="956"/>
        <w:gridCol w:w="955"/>
        <w:gridCol w:w="955"/>
        <w:gridCol w:w="956"/>
        <w:gridCol w:w="963"/>
      </w:tblGrid>
      <w:tr w14:paraId="6F226B4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106" w:type="dxa"/>
            <w:vMerge w:val="restart"/>
            <w:noWrap w:val="0"/>
            <w:vAlign w:val="center"/>
          </w:tcPr>
          <w:p w14:paraId="26419703">
            <w:pPr>
              <w:widowControl/>
              <w:spacing w:line="240" w:lineRule="atLeast"/>
              <w:jc w:val="center"/>
              <w:rPr>
                <w:rFonts w:ascii="仿宋_GB2312" w:hAnsi="宋体" w:eastAsia="仿宋_GB2312"/>
                <w:szCs w:val="21"/>
              </w:rPr>
            </w:pPr>
            <w:r>
              <w:rPr>
                <w:rFonts w:hint="eastAsia" w:ascii="仿宋_GB2312" w:hAnsi="宋体" w:eastAsia="仿宋_GB2312"/>
                <w:szCs w:val="21"/>
              </w:rPr>
              <w:t>项  目</w:t>
            </w:r>
          </w:p>
        </w:tc>
        <w:tc>
          <w:tcPr>
            <w:tcW w:w="2866" w:type="dxa"/>
            <w:gridSpan w:val="3"/>
            <w:noWrap w:val="0"/>
            <w:vAlign w:val="center"/>
          </w:tcPr>
          <w:p w14:paraId="21EA6C3B">
            <w:pPr>
              <w:spacing w:line="240" w:lineRule="atLeast"/>
              <w:jc w:val="center"/>
              <w:rPr>
                <w:rFonts w:ascii="仿宋_GB2312" w:eastAsia="仿宋_GB2312"/>
                <w:szCs w:val="21"/>
              </w:rPr>
            </w:pPr>
            <w:r>
              <w:rPr>
                <w:rFonts w:hint="eastAsia" w:ascii="仿宋_GB2312" w:eastAsia="仿宋_GB2312"/>
                <w:szCs w:val="21"/>
              </w:rPr>
              <w:t>期末余额</w:t>
            </w:r>
          </w:p>
        </w:tc>
        <w:tc>
          <w:tcPr>
            <w:tcW w:w="2866" w:type="dxa"/>
            <w:gridSpan w:val="3"/>
            <w:noWrap w:val="0"/>
            <w:vAlign w:val="center"/>
          </w:tcPr>
          <w:p w14:paraId="71113212">
            <w:pPr>
              <w:spacing w:line="240" w:lineRule="atLeast"/>
              <w:jc w:val="center"/>
              <w:rPr>
                <w:rFonts w:ascii="仿宋_GB2312" w:eastAsia="仿宋_GB2312"/>
                <w:szCs w:val="21"/>
              </w:rPr>
            </w:pPr>
            <w:r>
              <w:rPr>
                <w:rFonts w:hint="eastAsia" w:ascii="仿宋_GB2312" w:eastAsia="仿宋_GB2312"/>
                <w:szCs w:val="21"/>
              </w:rPr>
              <w:t>期初余额</w:t>
            </w:r>
          </w:p>
        </w:tc>
        <w:tc>
          <w:tcPr>
            <w:tcW w:w="963" w:type="dxa"/>
            <w:vMerge w:val="restart"/>
            <w:noWrap w:val="0"/>
            <w:vAlign w:val="center"/>
          </w:tcPr>
          <w:p w14:paraId="329FE7A9">
            <w:pPr>
              <w:spacing w:line="240" w:lineRule="atLeast"/>
              <w:jc w:val="center"/>
              <w:rPr>
                <w:rFonts w:ascii="仿宋_GB2312" w:eastAsia="仿宋_GB2312"/>
                <w:szCs w:val="21"/>
              </w:rPr>
            </w:pPr>
            <w:r>
              <w:rPr>
                <w:rFonts w:hint="eastAsia" w:ascii="仿宋_GB2312" w:eastAsia="仿宋_GB2312"/>
                <w:szCs w:val="21"/>
              </w:rPr>
              <w:t>期末折现率区间</w:t>
            </w:r>
          </w:p>
        </w:tc>
      </w:tr>
      <w:tr w14:paraId="112A1B4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106" w:type="dxa"/>
            <w:vMerge w:val="continue"/>
            <w:noWrap w:val="0"/>
            <w:vAlign w:val="center"/>
          </w:tcPr>
          <w:p w14:paraId="5946C09E">
            <w:pPr>
              <w:widowControl/>
              <w:spacing w:line="240" w:lineRule="atLeast"/>
              <w:ind w:firstLine="420" w:firstLineChars="200"/>
              <w:jc w:val="center"/>
              <w:rPr>
                <w:rFonts w:ascii="仿宋_GB2312" w:hAnsi="宋体" w:eastAsia="仿宋_GB2312"/>
                <w:szCs w:val="21"/>
              </w:rPr>
            </w:pPr>
          </w:p>
        </w:tc>
        <w:tc>
          <w:tcPr>
            <w:tcW w:w="955" w:type="dxa"/>
            <w:noWrap w:val="0"/>
            <w:vAlign w:val="center"/>
          </w:tcPr>
          <w:p w14:paraId="2608907F">
            <w:pPr>
              <w:spacing w:line="240" w:lineRule="atLeast"/>
              <w:jc w:val="center"/>
              <w:rPr>
                <w:rFonts w:ascii="仿宋_GB2312" w:eastAsia="仿宋_GB2312"/>
                <w:szCs w:val="21"/>
              </w:rPr>
            </w:pPr>
            <w:r>
              <w:rPr>
                <w:rFonts w:hint="eastAsia" w:ascii="仿宋_GB2312" w:eastAsia="仿宋_GB2312"/>
                <w:szCs w:val="21"/>
              </w:rPr>
              <w:t>账面余额</w:t>
            </w:r>
          </w:p>
        </w:tc>
        <w:tc>
          <w:tcPr>
            <w:tcW w:w="955" w:type="dxa"/>
            <w:noWrap w:val="0"/>
            <w:vAlign w:val="center"/>
          </w:tcPr>
          <w:p w14:paraId="05769FB5">
            <w:pPr>
              <w:spacing w:line="240" w:lineRule="atLeast"/>
              <w:jc w:val="center"/>
              <w:rPr>
                <w:rFonts w:ascii="仿宋_GB2312" w:eastAsia="仿宋_GB2312"/>
                <w:szCs w:val="21"/>
              </w:rPr>
            </w:pPr>
            <w:r>
              <w:rPr>
                <w:rFonts w:hint="eastAsia" w:ascii="仿宋_GB2312" w:eastAsia="仿宋_GB2312"/>
                <w:szCs w:val="21"/>
              </w:rPr>
              <w:t>坏账准备</w:t>
            </w:r>
          </w:p>
        </w:tc>
        <w:tc>
          <w:tcPr>
            <w:tcW w:w="956" w:type="dxa"/>
            <w:noWrap w:val="0"/>
            <w:vAlign w:val="center"/>
          </w:tcPr>
          <w:p w14:paraId="1BE991DE">
            <w:pPr>
              <w:spacing w:line="240" w:lineRule="atLeast"/>
              <w:jc w:val="center"/>
              <w:rPr>
                <w:rFonts w:ascii="仿宋_GB2312" w:eastAsia="仿宋_GB2312"/>
                <w:szCs w:val="21"/>
              </w:rPr>
            </w:pPr>
            <w:r>
              <w:rPr>
                <w:rFonts w:hint="eastAsia" w:ascii="仿宋_GB2312" w:eastAsia="仿宋_GB2312"/>
                <w:szCs w:val="21"/>
              </w:rPr>
              <w:t>账面价值</w:t>
            </w:r>
          </w:p>
        </w:tc>
        <w:tc>
          <w:tcPr>
            <w:tcW w:w="955" w:type="dxa"/>
            <w:noWrap w:val="0"/>
            <w:vAlign w:val="center"/>
          </w:tcPr>
          <w:p w14:paraId="331BE4FE">
            <w:pPr>
              <w:spacing w:line="240" w:lineRule="atLeast"/>
              <w:jc w:val="center"/>
              <w:rPr>
                <w:rFonts w:ascii="仿宋_GB2312" w:eastAsia="仿宋_GB2312"/>
                <w:szCs w:val="21"/>
              </w:rPr>
            </w:pPr>
            <w:r>
              <w:rPr>
                <w:rFonts w:hint="eastAsia" w:ascii="仿宋_GB2312" w:eastAsia="仿宋_GB2312"/>
                <w:szCs w:val="21"/>
              </w:rPr>
              <w:t>账面余额</w:t>
            </w:r>
          </w:p>
        </w:tc>
        <w:tc>
          <w:tcPr>
            <w:tcW w:w="955" w:type="dxa"/>
            <w:noWrap w:val="0"/>
            <w:vAlign w:val="center"/>
          </w:tcPr>
          <w:p w14:paraId="39E14B86">
            <w:pPr>
              <w:spacing w:line="240" w:lineRule="atLeast"/>
              <w:jc w:val="center"/>
              <w:rPr>
                <w:rFonts w:ascii="仿宋_GB2312" w:eastAsia="仿宋_GB2312"/>
                <w:szCs w:val="21"/>
              </w:rPr>
            </w:pPr>
            <w:r>
              <w:rPr>
                <w:rFonts w:hint="eastAsia" w:ascii="仿宋_GB2312" w:eastAsia="仿宋_GB2312"/>
                <w:szCs w:val="21"/>
              </w:rPr>
              <w:t>坏账准备</w:t>
            </w:r>
          </w:p>
        </w:tc>
        <w:tc>
          <w:tcPr>
            <w:tcW w:w="956" w:type="dxa"/>
            <w:noWrap w:val="0"/>
            <w:vAlign w:val="center"/>
          </w:tcPr>
          <w:p w14:paraId="112985F9">
            <w:pPr>
              <w:spacing w:line="240" w:lineRule="atLeast"/>
              <w:jc w:val="center"/>
              <w:rPr>
                <w:rFonts w:ascii="仿宋_GB2312" w:eastAsia="仿宋_GB2312"/>
                <w:szCs w:val="21"/>
              </w:rPr>
            </w:pPr>
            <w:r>
              <w:rPr>
                <w:rFonts w:hint="eastAsia" w:ascii="仿宋_GB2312" w:eastAsia="仿宋_GB2312"/>
                <w:szCs w:val="21"/>
              </w:rPr>
              <w:t>账面价值</w:t>
            </w:r>
          </w:p>
        </w:tc>
        <w:tc>
          <w:tcPr>
            <w:tcW w:w="963" w:type="dxa"/>
            <w:vMerge w:val="continue"/>
            <w:noWrap w:val="0"/>
            <w:vAlign w:val="center"/>
          </w:tcPr>
          <w:p w14:paraId="2D46AC4F">
            <w:pPr>
              <w:spacing w:line="240" w:lineRule="atLeast"/>
              <w:jc w:val="center"/>
              <w:rPr>
                <w:rFonts w:ascii="仿宋_GB2312" w:eastAsia="仿宋_GB2312"/>
                <w:szCs w:val="21"/>
              </w:rPr>
            </w:pPr>
          </w:p>
        </w:tc>
      </w:tr>
      <w:tr w14:paraId="0AC5308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106" w:type="dxa"/>
            <w:noWrap w:val="0"/>
            <w:vAlign w:val="center"/>
          </w:tcPr>
          <w:p w14:paraId="4316BBB7">
            <w:pPr>
              <w:spacing w:line="240" w:lineRule="atLeast"/>
              <w:rPr>
                <w:rFonts w:ascii="仿宋_GB2312" w:eastAsia="仿宋_GB2312"/>
                <w:szCs w:val="21"/>
              </w:rPr>
            </w:pPr>
            <w:r>
              <w:rPr>
                <w:rFonts w:hint="eastAsia" w:ascii="仿宋_GB2312" w:eastAsia="仿宋_GB2312"/>
                <w:szCs w:val="21"/>
              </w:rPr>
              <w:t>融资租赁款</w:t>
            </w:r>
          </w:p>
        </w:tc>
        <w:tc>
          <w:tcPr>
            <w:tcW w:w="955" w:type="dxa"/>
            <w:noWrap w:val="0"/>
            <w:vAlign w:val="center"/>
          </w:tcPr>
          <w:p w14:paraId="26729A33">
            <w:pPr>
              <w:widowControl/>
              <w:spacing w:line="240" w:lineRule="atLeast"/>
              <w:ind w:firstLine="420" w:firstLineChars="200"/>
              <w:rPr>
                <w:rFonts w:ascii="仿宋_GB2312" w:hAnsi="宋体" w:eastAsia="仿宋_GB2312"/>
                <w:szCs w:val="21"/>
              </w:rPr>
            </w:pPr>
          </w:p>
        </w:tc>
        <w:tc>
          <w:tcPr>
            <w:tcW w:w="955" w:type="dxa"/>
            <w:noWrap w:val="0"/>
            <w:vAlign w:val="center"/>
          </w:tcPr>
          <w:p w14:paraId="2767345D">
            <w:pPr>
              <w:widowControl/>
              <w:spacing w:line="240" w:lineRule="atLeast"/>
              <w:ind w:firstLine="420" w:firstLineChars="200"/>
              <w:rPr>
                <w:rFonts w:ascii="仿宋_GB2312" w:hAnsi="宋体" w:eastAsia="仿宋_GB2312"/>
                <w:szCs w:val="21"/>
              </w:rPr>
            </w:pPr>
          </w:p>
        </w:tc>
        <w:tc>
          <w:tcPr>
            <w:tcW w:w="956" w:type="dxa"/>
            <w:noWrap w:val="0"/>
            <w:vAlign w:val="center"/>
          </w:tcPr>
          <w:p w14:paraId="06BB27D7">
            <w:pPr>
              <w:widowControl/>
              <w:spacing w:line="240" w:lineRule="atLeast"/>
              <w:ind w:firstLine="420" w:firstLineChars="200"/>
              <w:rPr>
                <w:rFonts w:ascii="仿宋_GB2312" w:hAnsi="宋体" w:eastAsia="仿宋_GB2312"/>
                <w:szCs w:val="21"/>
              </w:rPr>
            </w:pPr>
          </w:p>
        </w:tc>
        <w:tc>
          <w:tcPr>
            <w:tcW w:w="955" w:type="dxa"/>
            <w:noWrap w:val="0"/>
            <w:vAlign w:val="center"/>
          </w:tcPr>
          <w:p w14:paraId="623FA5B2">
            <w:pPr>
              <w:widowControl/>
              <w:spacing w:line="240" w:lineRule="atLeast"/>
              <w:ind w:firstLine="420" w:firstLineChars="200"/>
              <w:rPr>
                <w:rFonts w:ascii="仿宋_GB2312" w:hAnsi="宋体" w:eastAsia="仿宋_GB2312"/>
                <w:szCs w:val="21"/>
              </w:rPr>
            </w:pPr>
          </w:p>
        </w:tc>
        <w:tc>
          <w:tcPr>
            <w:tcW w:w="955" w:type="dxa"/>
            <w:noWrap w:val="0"/>
            <w:vAlign w:val="center"/>
          </w:tcPr>
          <w:p w14:paraId="60DD6B4B">
            <w:pPr>
              <w:widowControl/>
              <w:spacing w:line="240" w:lineRule="atLeast"/>
              <w:ind w:firstLine="420" w:firstLineChars="200"/>
              <w:rPr>
                <w:rFonts w:ascii="仿宋_GB2312" w:hAnsi="宋体" w:eastAsia="仿宋_GB2312"/>
                <w:szCs w:val="21"/>
              </w:rPr>
            </w:pPr>
          </w:p>
        </w:tc>
        <w:tc>
          <w:tcPr>
            <w:tcW w:w="956" w:type="dxa"/>
            <w:noWrap w:val="0"/>
            <w:vAlign w:val="center"/>
          </w:tcPr>
          <w:p w14:paraId="63EA65A5">
            <w:pPr>
              <w:widowControl/>
              <w:spacing w:line="240" w:lineRule="atLeast"/>
              <w:ind w:firstLine="420" w:firstLineChars="200"/>
              <w:rPr>
                <w:rFonts w:ascii="仿宋_GB2312" w:hAnsi="宋体" w:eastAsia="仿宋_GB2312"/>
                <w:szCs w:val="21"/>
              </w:rPr>
            </w:pPr>
          </w:p>
        </w:tc>
        <w:tc>
          <w:tcPr>
            <w:tcW w:w="963" w:type="dxa"/>
            <w:noWrap w:val="0"/>
            <w:vAlign w:val="center"/>
          </w:tcPr>
          <w:p w14:paraId="3C985443">
            <w:pPr>
              <w:widowControl/>
              <w:spacing w:line="240" w:lineRule="atLeast"/>
              <w:ind w:firstLine="420" w:firstLineChars="200"/>
              <w:rPr>
                <w:rFonts w:ascii="仿宋_GB2312" w:hAnsi="宋体" w:eastAsia="仿宋_GB2312"/>
                <w:szCs w:val="21"/>
              </w:rPr>
            </w:pPr>
          </w:p>
        </w:tc>
      </w:tr>
      <w:tr w14:paraId="2232B7B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106" w:type="dxa"/>
            <w:noWrap w:val="0"/>
            <w:vAlign w:val="center"/>
          </w:tcPr>
          <w:p w14:paraId="082D3B4B">
            <w:pPr>
              <w:spacing w:line="240" w:lineRule="atLeast"/>
              <w:rPr>
                <w:rFonts w:ascii="仿宋_GB2312" w:eastAsia="仿宋_GB2312"/>
                <w:szCs w:val="21"/>
              </w:rPr>
            </w:pPr>
            <w:r>
              <w:rPr>
                <w:rFonts w:hint="eastAsia" w:ascii="仿宋_GB2312" w:eastAsia="仿宋_GB2312"/>
                <w:szCs w:val="21"/>
              </w:rPr>
              <w:t>其中：未实现融资收益</w:t>
            </w:r>
          </w:p>
        </w:tc>
        <w:tc>
          <w:tcPr>
            <w:tcW w:w="955" w:type="dxa"/>
            <w:noWrap w:val="0"/>
            <w:vAlign w:val="center"/>
          </w:tcPr>
          <w:p w14:paraId="733CB6CD">
            <w:pPr>
              <w:widowControl/>
              <w:spacing w:line="240" w:lineRule="atLeast"/>
              <w:ind w:firstLine="420" w:firstLineChars="200"/>
              <w:rPr>
                <w:rFonts w:ascii="仿宋_GB2312" w:hAnsi="宋体" w:eastAsia="仿宋_GB2312"/>
                <w:szCs w:val="21"/>
              </w:rPr>
            </w:pPr>
          </w:p>
        </w:tc>
        <w:tc>
          <w:tcPr>
            <w:tcW w:w="955" w:type="dxa"/>
            <w:noWrap w:val="0"/>
            <w:vAlign w:val="center"/>
          </w:tcPr>
          <w:p w14:paraId="6368E527">
            <w:pPr>
              <w:widowControl/>
              <w:spacing w:line="240" w:lineRule="atLeast"/>
              <w:ind w:firstLine="420" w:firstLineChars="200"/>
              <w:rPr>
                <w:rFonts w:ascii="仿宋_GB2312" w:hAnsi="宋体" w:eastAsia="仿宋_GB2312"/>
                <w:szCs w:val="21"/>
              </w:rPr>
            </w:pPr>
          </w:p>
        </w:tc>
        <w:tc>
          <w:tcPr>
            <w:tcW w:w="956" w:type="dxa"/>
            <w:noWrap w:val="0"/>
            <w:vAlign w:val="center"/>
          </w:tcPr>
          <w:p w14:paraId="0C1B220F">
            <w:pPr>
              <w:widowControl/>
              <w:spacing w:line="240" w:lineRule="atLeast"/>
              <w:ind w:firstLine="420" w:firstLineChars="200"/>
              <w:rPr>
                <w:rFonts w:ascii="仿宋_GB2312" w:hAnsi="宋体" w:eastAsia="仿宋_GB2312"/>
                <w:szCs w:val="21"/>
              </w:rPr>
            </w:pPr>
          </w:p>
        </w:tc>
        <w:tc>
          <w:tcPr>
            <w:tcW w:w="955" w:type="dxa"/>
            <w:noWrap w:val="0"/>
            <w:vAlign w:val="center"/>
          </w:tcPr>
          <w:p w14:paraId="4246A745">
            <w:pPr>
              <w:widowControl/>
              <w:spacing w:line="240" w:lineRule="atLeast"/>
              <w:ind w:firstLine="420" w:firstLineChars="200"/>
              <w:rPr>
                <w:rFonts w:ascii="仿宋_GB2312" w:hAnsi="宋体" w:eastAsia="仿宋_GB2312"/>
                <w:szCs w:val="21"/>
              </w:rPr>
            </w:pPr>
          </w:p>
        </w:tc>
        <w:tc>
          <w:tcPr>
            <w:tcW w:w="955" w:type="dxa"/>
            <w:noWrap w:val="0"/>
            <w:vAlign w:val="center"/>
          </w:tcPr>
          <w:p w14:paraId="373661EE">
            <w:pPr>
              <w:widowControl/>
              <w:spacing w:line="240" w:lineRule="atLeast"/>
              <w:ind w:firstLine="420" w:firstLineChars="200"/>
              <w:rPr>
                <w:rFonts w:ascii="仿宋_GB2312" w:hAnsi="宋体" w:eastAsia="仿宋_GB2312"/>
                <w:szCs w:val="21"/>
              </w:rPr>
            </w:pPr>
          </w:p>
        </w:tc>
        <w:tc>
          <w:tcPr>
            <w:tcW w:w="956" w:type="dxa"/>
            <w:noWrap w:val="0"/>
            <w:vAlign w:val="center"/>
          </w:tcPr>
          <w:p w14:paraId="4956C5D3">
            <w:pPr>
              <w:widowControl/>
              <w:spacing w:line="240" w:lineRule="atLeast"/>
              <w:ind w:firstLine="420" w:firstLineChars="200"/>
              <w:rPr>
                <w:rFonts w:ascii="仿宋_GB2312" w:hAnsi="宋体" w:eastAsia="仿宋_GB2312"/>
                <w:szCs w:val="21"/>
              </w:rPr>
            </w:pPr>
          </w:p>
        </w:tc>
        <w:tc>
          <w:tcPr>
            <w:tcW w:w="963" w:type="dxa"/>
            <w:noWrap w:val="0"/>
            <w:vAlign w:val="center"/>
          </w:tcPr>
          <w:p w14:paraId="5AFF8B7B">
            <w:pPr>
              <w:widowControl/>
              <w:spacing w:line="240" w:lineRule="atLeast"/>
              <w:ind w:firstLine="420" w:firstLineChars="200"/>
              <w:rPr>
                <w:rFonts w:ascii="仿宋_GB2312" w:hAnsi="宋体" w:eastAsia="仿宋_GB2312"/>
                <w:szCs w:val="21"/>
              </w:rPr>
            </w:pPr>
          </w:p>
        </w:tc>
      </w:tr>
      <w:tr w14:paraId="0006A20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106" w:type="dxa"/>
            <w:noWrap w:val="0"/>
            <w:vAlign w:val="center"/>
          </w:tcPr>
          <w:p w14:paraId="451488E3">
            <w:pPr>
              <w:spacing w:line="240" w:lineRule="atLeast"/>
              <w:rPr>
                <w:rFonts w:ascii="仿宋_GB2312" w:eastAsia="仿宋_GB2312"/>
                <w:szCs w:val="21"/>
              </w:rPr>
            </w:pPr>
            <w:r>
              <w:rPr>
                <w:rFonts w:hint="eastAsia" w:ascii="仿宋_GB2312" w:eastAsia="仿宋_GB2312"/>
                <w:szCs w:val="21"/>
              </w:rPr>
              <w:t>分期收款销售商品</w:t>
            </w:r>
          </w:p>
        </w:tc>
        <w:tc>
          <w:tcPr>
            <w:tcW w:w="955" w:type="dxa"/>
            <w:noWrap w:val="0"/>
            <w:vAlign w:val="center"/>
          </w:tcPr>
          <w:p w14:paraId="3A310698">
            <w:pPr>
              <w:widowControl/>
              <w:spacing w:line="240" w:lineRule="atLeast"/>
              <w:ind w:firstLine="420" w:firstLineChars="200"/>
              <w:rPr>
                <w:rFonts w:ascii="仿宋_GB2312" w:hAnsi="宋体" w:eastAsia="仿宋_GB2312"/>
                <w:szCs w:val="21"/>
              </w:rPr>
            </w:pPr>
          </w:p>
        </w:tc>
        <w:tc>
          <w:tcPr>
            <w:tcW w:w="955" w:type="dxa"/>
            <w:noWrap w:val="0"/>
            <w:vAlign w:val="center"/>
          </w:tcPr>
          <w:p w14:paraId="034A6775">
            <w:pPr>
              <w:widowControl/>
              <w:spacing w:line="240" w:lineRule="atLeast"/>
              <w:ind w:firstLine="420" w:firstLineChars="200"/>
              <w:rPr>
                <w:rFonts w:ascii="仿宋_GB2312" w:hAnsi="宋体" w:eastAsia="仿宋_GB2312"/>
                <w:szCs w:val="21"/>
              </w:rPr>
            </w:pPr>
          </w:p>
        </w:tc>
        <w:tc>
          <w:tcPr>
            <w:tcW w:w="956" w:type="dxa"/>
            <w:noWrap w:val="0"/>
            <w:vAlign w:val="center"/>
          </w:tcPr>
          <w:p w14:paraId="5F6ED50C">
            <w:pPr>
              <w:widowControl/>
              <w:spacing w:line="240" w:lineRule="atLeast"/>
              <w:ind w:firstLine="420" w:firstLineChars="200"/>
              <w:rPr>
                <w:rFonts w:ascii="仿宋_GB2312" w:hAnsi="宋体" w:eastAsia="仿宋_GB2312"/>
                <w:szCs w:val="21"/>
              </w:rPr>
            </w:pPr>
          </w:p>
        </w:tc>
        <w:tc>
          <w:tcPr>
            <w:tcW w:w="955" w:type="dxa"/>
            <w:noWrap w:val="0"/>
            <w:vAlign w:val="center"/>
          </w:tcPr>
          <w:p w14:paraId="61A50151">
            <w:pPr>
              <w:widowControl/>
              <w:spacing w:line="240" w:lineRule="atLeast"/>
              <w:ind w:firstLine="420" w:firstLineChars="200"/>
              <w:rPr>
                <w:rFonts w:ascii="仿宋_GB2312" w:hAnsi="宋体" w:eastAsia="仿宋_GB2312"/>
                <w:szCs w:val="21"/>
              </w:rPr>
            </w:pPr>
          </w:p>
        </w:tc>
        <w:tc>
          <w:tcPr>
            <w:tcW w:w="955" w:type="dxa"/>
            <w:noWrap w:val="0"/>
            <w:vAlign w:val="center"/>
          </w:tcPr>
          <w:p w14:paraId="403E7187">
            <w:pPr>
              <w:widowControl/>
              <w:spacing w:line="240" w:lineRule="atLeast"/>
              <w:ind w:firstLine="420" w:firstLineChars="200"/>
              <w:rPr>
                <w:rFonts w:ascii="仿宋_GB2312" w:hAnsi="宋体" w:eastAsia="仿宋_GB2312"/>
                <w:szCs w:val="21"/>
              </w:rPr>
            </w:pPr>
          </w:p>
        </w:tc>
        <w:tc>
          <w:tcPr>
            <w:tcW w:w="956" w:type="dxa"/>
            <w:noWrap w:val="0"/>
            <w:vAlign w:val="center"/>
          </w:tcPr>
          <w:p w14:paraId="7CD96F8F">
            <w:pPr>
              <w:widowControl/>
              <w:spacing w:line="240" w:lineRule="atLeast"/>
              <w:ind w:firstLine="420" w:firstLineChars="200"/>
              <w:rPr>
                <w:rFonts w:ascii="仿宋_GB2312" w:hAnsi="宋体" w:eastAsia="仿宋_GB2312"/>
                <w:szCs w:val="21"/>
              </w:rPr>
            </w:pPr>
          </w:p>
        </w:tc>
        <w:tc>
          <w:tcPr>
            <w:tcW w:w="963" w:type="dxa"/>
            <w:noWrap w:val="0"/>
            <w:vAlign w:val="center"/>
          </w:tcPr>
          <w:p w14:paraId="4AC12FC1">
            <w:pPr>
              <w:widowControl/>
              <w:spacing w:line="240" w:lineRule="atLeast"/>
              <w:ind w:firstLine="420" w:firstLineChars="200"/>
              <w:rPr>
                <w:rFonts w:ascii="仿宋_GB2312" w:hAnsi="宋体" w:eastAsia="仿宋_GB2312"/>
                <w:szCs w:val="21"/>
              </w:rPr>
            </w:pPr>
          </w:p>
        </w:tc>
      </w:tr>
      <w:tr w14:paraId="1DB8B4F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106" w:type="dxa"/>
            <w:noWrap w:val="0"/>
            <w:vAlign w:val="center"/>
          </w:tcPr>
          <w:p w14:paraId="7911394C">
            <w:pPr>
              <w:spacing w:line="240" w:lineRule="atLeast"/>
              <w:rPr>
                <w:rFonts w:ascii="仿宋_GB2312" w:eastAsia="仿宋_GB2312"/>
                <w:szCs w:val="21"/>
              </w:rPr>
            </w:pPr>
            <w:r>
              <w:rPr>
                <w:rFonts w:hint="eastAsia" w:ascii="仿宋_GB2312" w:eastAsia="仿宋_GB2312"/>
                <w:szCs w:val="21"/>
              </w:rPr>
              <w:t>分期收款提供劳务</w:t>
            </w:r>
          </w:p>
        </w:tc>
        <w:tc>
          <w:tcPr>
            <w:tcW w:w="955" w:type="dxa"/>
            <w:noWrap w:val="0"/>
            <w:vAlign w:val="center"/>
          </w:tcPr>
          <w:p w14:paraId="2904D30A">
            <w:pPr>
              <w:widowControl/>
              <w:spacing w:line="240" w:lineRule="atLeast"/>
              <w:ind w:firstLine="420" w:firstLineChars="200"/>
              <w:rPr>
                <w:rFonts w:ascii="仿宋_GB2312" w:hAnsi="宋体" w:eastAsia="仿宋_GB2312"/>
                <w:szCs w:val="21"/>
              </w:rPr>
            </w:pPr>
          </w:p>
        </w:tc>
        <w:tc>
          <w:tcPr>
            <w:tcW w:w="955" w:type="dxa"/>
            <w:noWrap w:val="0"/>
            <w:vAlign w:val="center"/>
          </w:tcPr>
          <w:p w14:paraId="07A2B19E">
            <w:pPr>
              <w:widowControl/>
              <w:spacing w:line="240" w:lineRule="atLeast"/>
              <w:ind w:firstLine="420" w:firstLineChars="200"/>
              <w:rPr>
                <w:rFonts w:ascii="仿宋_GB2312" w:hAnsi="宋体" w:eastAsia="仿宋_GB2312"/>
                <w:szCs w:val="21"/>
              </w:rPr>
            </w:pPr>
          </w:p>
        </w:tc>
        <w:tc>
          <w:tcPr>
            <w:tcW w:w="956" w:type="dxa"/>
            <w:noWrap w:val="0"/>
            <w:vAlign w:val="center"/>
          </w:tcPr>
          <w:p w14:paraId="1BE19DBB">
            <w:pPr>
              <w:widowControl/>
              <w:spacing w:line="240" w:lineRule="atLeast"/>
              <w:ind w:firstLine="420" w:firstLineChars="200"/>
              <w:rPr>
                <w:rFonts w:ascii="仿宋_GB2312" w:hAnsi="宋体" w:eastAsia="仿宋_GB2312"/>
                <w:szCs w:val="21"/>
              </w:rPr>
            </w:pPr>
          </w:p>
        </w:tc>
        <w:tc>
          <w:tcPr>
            <w:tcW w:w="955" w:type="dxa"/>
            <w:noWrap w:val="0"/>
            <w:vAlign w:val="center"/>
          </w:tcPr>
          <w:p w14:paraId="735BBEFD">
            <w:pPr>
              <w:widowControl/>
              <w:spacing w:line="240" w:lineRule="atLeast"/>
              <w:ind w:firstLine="420" w:firstLineChars="200"/>
              <w:rPr>
                <w:rFonts w:ascii="仿宋_GB2312" w:hAnsi="宋体" w:eastAsia="仿宋_GB2312"/>
                <w:szCs w:val="21"/>
              </w:rPr>
            </w:pPr>
          </w:p>
        </w:tc>
        <w:tc>
          <w:tcPr>
            <w:tcW w:w="955" w:type="dxa"/>
            <w:noWrap w:val="0"/>
            <w:vAlign w:val="center"/>
          </w:tcPr>
          <w:p w14:paraId="361B9A50">
            <w:pPr>
              <w:widowControl/>
              <w:spacing w:line="240" w:lineRule="atLeast"/>
              <w:ind w:firstLine="420" w:firstLineChars="200"/>
              <w:rPr>
                <w:rFonts w:ascii="仿宋_GB2312" w:hAnsi="宋体" w:eastAsia="仿宋_GB2312"/>
                <w:szCs w:val="21"/>
              </w:rPr>
            </w:pPr>
          </w:p>
        </w:tc>
        <w:tc>
          <w:tcPr>
            <w:tcW w:w="956" w:type="dxa"/>
            <w:noWrap w:val="0"/>
            <w:vAlign w:val="center"/>
          </w:tcPr>
          <w:p w14:paraId="25D730E6">
            <w:pPr>
              <w:widowControl/>
              <w:spacing w:line="240" w:lineRule="atLeast"/>
              <w:ind w:firstLine="420" w:firstLineChars="200"/>
              <w:rPr>
                <w:rFonts w:ascii="仿宋_GB2312" w:hAnsi="宋体" w:eastAsia="仿宋_GB2312"/>
                <w:szCs w:val="21"/>
              </w:rPr>
            </w:pPr>
          </w:p>
        </w:tc>
        <w:tc>
          <w:tcPr>
            <w:tcW w:w="963" w:type="dxa"/>
            <w:noWrap w:val="0"/>
            <w:vAlign w:val="center"/>
          </w:tcPr>
          <w:p w14:paraId="7C6B85C3">
            <w:pPr>
              <w:widowControl/>
              <w:spacing w:line="240" w:lineRule="atLeast"/>
              <w:ind w:firstLine="420" w:firstLineChars="200"/>
              <w:rPr>
                <w:rFonts w:ascii="仿宋_GB2312" w:hAnsi="宋体" w:eastAsia="仿宋_GB2312"/>
                <w:szCs w:val="21"/>
              </w:rPr>
            </w:pPr>
          </w:p>
        </w:tc>
      </w:tr>
      <w:tr w14:paraId="7600E9D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106" w:type="dxa"/>
            <w:noWrap w:val="0"/>
            <w:vAlign w:val="center"/>
          </w:tcPr>
          <w:p w14:paraId="683A05B1">
            <w:pPr>
              <w:spacing w:line="240" w:lineRule="atLeast"/>
              <w:rPr>
                <w:rFonts w:ascii="仿宋_GB2312" w:eastAsia="仿宋_GB2312"/>
                <w:szCs w:val="21"/>
              </w:rPr>
            </w:pPr>
            <w:r>
              <w:rPr>
                <w:rFonts w:hint="eastAsia" w:ascii="仿宋_GB2312" w:eastAsia="仿宋_GB2312"/>
                <w:szCs w:val="21"/>
              </w:rPr>
              <w:t>其他</w:t>
            </w:r>
          </w:p>
        </w:tc>
        <w:tc>
          <w:tcPr>
            <w:tcW w:w="955" w:type="dxa"/>
            <w:noWrap w:val="0"/>
            <w:vAlign w:val="center"/>
          </w:tcPr>
          <w:p w14:paraId="6C33AD30">
            <w:pPr>
              <w:widowControl/>
              <w:spacing w:line="240" w:lineRule="atLeast"/>
              <w:ind w:firstLine="420" w:firstLineChars="200"/>
              <w:rPr>
                <w:rFonts w:ascii="仿宋_GB2312" w:hAnsi="宋体" w:eastAsia="仿宋_GB2312"/>
                <w:szCs w:val="21"/>
              </w:rPr>
            </w:pPr>
          </w:p>
        </w:tc>
        <w:tc>
          <w:tcPr>
            <w:tcW w:w="955" w:type="dxa"/>
            <w:noWrap w:val="0"/>
            <w:vAlign w:val="center"/>
          </w:tcPr>
          <w:p w14:paraId="51545565">
            <w:pPr>
              <w:widowControl/>
              <w:spacing w:line="240" w:lineRule="atLeast"/>
              <w:ind w:firstLine="420" w:firstLineChars="200"/>
              <w:rPr>
                <w:rFonts w:ascii="仿宋_GB2312" w:hAnsi="宋体" w:eastAsia="仿宋_GB2312"/>
                <w:szCs w:val="21"/>
              </w:rPr>
            </w:pPr>
          </w:p>
        </w:tc>
        <w:tc>
          <w:tcPr>
            <w:tcW w:w="956" w:type="dxa"/>
            <w:noWrap w:val="0"/>
            <w:vAlign w:val="center"/>
          </w:tcPr>
          <w:p w14:paraId="3B5B12CC">
            <w:pPr>
              <w:widowControl/>
              <w:spacing w:line="240" w:lineRule="atLeast"/>
              <w:ind w:firstLine="420" w:firstLineChars="200"/>
              <w:rPr>
                <w:rFonts w:ascii="仿宋_GB2312" w:hAnsi="宋体" w:eastAsia="仿宋_GB2312"/>
                <w:szCs w:val="21"/>
              </w:rPr>
            </w:pPr>
          </w:p>
        </w:tc>
        <w:tc>
          <w:tcPr>
            <w:tcW w:w="955" w:type="dxa"/>
            <w:noWrap w:val="0"/>
            <w:vAlign w:val="center"/>
          </w:tcPr>
          <w:p w14:paraId="29A42986">
            <w:pPr>
              <w:widowControl/>
              <w:spacing w:line="240" w:lineRule="atLeast"/>
              <w:ind w:firstLine="420" w:firstLineChars="200"/>
              <w:rPr>
                <w:rFonts w:ascii="仿宋_GB2312" w:hAnsi="宋体" w:eastAsia="仿宋_GB2312"/>
                <w:szCs w:val="21"/>
              </w:rPr>
            </w:pPr>
          </w:p>
        </w:tc>
        <w:tc>
          <w:tcPr>
            <w:tcW w:w="955" w:type="dxa"/>
            <w:noWrap w:val="0"/>
            <w:vAlign w:val="center"/>
          </w:tcPr>
          <w:p w14:paraId="54EEA197">
            <w:pPr>
              <w:widowControl/>
              <w:spacing w:line="240" w:lineRule="atLeast"/>
              <w:ind w:firstLine="420" w:firstLineChars="200"/>
              <w:rPr>
                <w:rFonts w:ascii="仿宋_GB2312" w:hAnsi="宋体" w:eastAsia="仿宋_GB2312"/>
                <w:szCs w:val="21"/>
              </w:rPr>
            </w:pPr>
          </w:p>
        </w:tc>
        <w:tc>
          <w:tcPr>
            <w:tcW w:w="956" w:type="dxa"/>
            <w:noWrap w:val="0"/>
            <w:vAlign w:val="center"/>
          </w:tcPr>
          <w:p w14:paraId="0E865211">
            <w:pPr>
              <w:widowControl/>
              <w:spacing w:line="240" w:lineRule="atLeast"/>
              <w:ind w:firstLine="420" w:firstLineChars="200"/>
              <w:rPr>
                <w:rFonts w:ascii="仿宋_GB2312" w:hAnsi="宋体" w:eastAsia="仿宋_GB2312"/>
                <w:szCs w:val="21"/>
              </w:rPr>
            </w:pPr>
          </w:p>
        </w:tc>
        <w:tc>
          <w:tcPr>
            <w:tcW w:w="963" w:type="dxa"/>
            <w:noWrap w:val="0"/>
            <w:vAlign w:val="center"/>
          </w:tcPr>
          <w:p w14:paraId="4C2529C0">
            <w:pPr>
              <w:widowControl/>
              <w:spacing w:line="240" w:lineRule="atLeast"/>
              <w:ind w:firstLine="420" w:firstLineChars="200"/>
              <w:rPr>
                <w:rFonts w:ascii="仿宋_GB2312" w:hAnsi="宋体" w:eastAsia="仿宋_GB2312"/>
                <w:szCs w:val="21"/>
              </w:rPr>
            </w:pPr>
          </w:p>
        </w:tc>
      </w:tr>
      <w:tr w14:paraId="0D1DE32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106" w:type="dxa"/>
            <w:noWrap w:val="0"/>
            <w:vAlign w:val="center"/>
          </w:tcPr>
          <w:p w14:paraId="3E2B7CAF">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955" w:type="dxa"/>
            <w:noWrap w:val="0"/>
            <w:vAlign w:val="center"/>
          </w:tcPr>
          <w:p w14:paraId="78FE3B19">
            <w:pPr>
              <w:widowControl/>
              <w:spacing w:line="240" w:lineRule="atLeast"/>
              <w:ind w:firstLine="420" w:firstLineChars="200"/>
              <w:rPr>
                <w:rFonts w:ascii="仿宋_GB2312" w:hAnsi="宋体" w:eastAsia="仿宋_GB2312"/>
                <w:szCs w:val="21"/>
              </w:rPr>
            </w:pPr>
          </w:p>
        </w:tc>
        <w:tc>
          <w:tcPr>
            <w:tcW w:w="955" w:type="dxa"/>
            <w:noWrap w:val="0"/>
            <w:vAlign w:val="center"/>
          </w:tcPr>
          <w:p w14:paraId="0C37940F">
            <w:pPr>
              <w:widowControl/>
              <w:spacing w:line="240" w:lineRule="atLeast"/>
              <w:ind w:firstLine="420" w:firstLineChars="200"/>
              <w:rPr>
                <w:rFonts w:ascii="仿宋_GB2312" w:hAnsi="宋体" w:eastAsia="仿宋_GB2312"/>
                <w:szCs w:val="21"/>
              </w:rPr>
            </w:pPr>
          </w:p>
        </w:tc>
        <w:tc>
          <w:tcPr>
            <w:tcW w:w="956" w:type="dxa"/>
            <w:noWrap w:val="0"/>
            <w:vAlign w:val="center"/>
          </w:tcPr>
          <w:p w14:paraId="0CB2D214">
            <w:pPr>
              <w:widowControl/>
              <w:spacing w:line="240" w:lineRule="atLeast"/>
              <w:ind w:firstLine="420" w:firstLineChars="200"/>
              <w:rPr>
                <w:rFonts w:ascii="仿宋_GB2312" w:hAnsi="宋体" w:eastAsia="仿宋_GB2312"/>
                <w:szCs w:val="21"/>
              </w:rPr>
            </w:pPr>
          </w:p>
        </w:tc>
        <w:tc>
          <w:tcPr>
            <w:tcW w:w="955" w:type="dxa"/>
            <w:noWrap w:val="0"/>
            <w:vAlign w:val="center"/>
          </w:tcPr>
          <w:p w14:paraId="5A80B156">
            <w:pPr>
              <w:widowControl/>
              <w:spacing w:line="240" w:lineRule="atLeast"/>
              <w:ind w:firstLine="420" w:firstLineChars="200"/>
              <w:rPr>
                <w:rFonts w:ascii="仿宋_GB2312" w:hAnsi="宋体" w:eastAsia="仿宋_GB2312"/>
                <w:szCs w:val="21"/>
              </w:rPr>
            </w:pPr>
          </w:p>
        </w:tc>
        <w:tc>
          <w:tcPr>
            <w:tcW w:w="955" w:type="dxa"/>
            <w:noWrap w:val="0"/>
            <w:vAlign w:val="center"/>
          </w:tcPr>
          <w:p w14:paraId="2580A43E">
            <w:pPr>
              <w:widowControl/>
              <w:spacing w:line="240" w:lineRule="atLeast"/>
              <w:ind w:firstLine="420" w:firstLineChars="200"/>
              <w:rPr>
                <w:rFonts w:ascii="仿宋_GB2312" w:hAnsi="宋体" w:eastAsia="仿宋_GB2312"/>
                <w:szCs w:val="21"/>
              </w:rPr>
            </w:pPr>
          </w:p>
        </w:tc>
        <w:tc>
          <w:tcPr>
            <w:tcW w:w="956" w:type="dxa"/>
            <w:noWrap w:val="0"/>
            <w:vAlign w:val="center"/>
          </w:tcPr>
          <w:p w14:paraId="0C3E73D6">
            <w:pPr>
              <w:widowControl/>
              <w:spacing w:line="240" w:lineRule="atLeast"/>
              <w:ind w:firstLine="420" w:firstLineChars="200"/>
              <w:rPr>
                <w:rFonts w:ascii="仿宋_GB2312" w:hAnsi="宋体" w:eastAsia="仿宋_GB2312"/>
                <w:szCs w:val="21"/>
              </w:rPr>
            </w:pPr>
          </w:p>
        </w:tc>
        <w:tc>
          <w:tcPr>
            <w:tcW w:w="963" w:type="dxa"/>
            <w:noWrap w:val="0"/>
            <w:vAlign w:val="center"/>
          </w:tcPr>
          <w:p w14:paraId="4ECFFC11">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r>
    </w:tbl>
    <w:p w14:paraId="32A69F61">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注：报告期内应披露：(1)因金融资产转移而终止确认的长期应收款，资产转移的方式、终止确认的长期应收款金额，以及与终止确认相关的利得或损失。(2)转移长期应收款且继续涉入形成的资产、负债金额。</w:t>
      </w:r>
    </w:p>
    <w:p w14:paraId="6EE03B76">
      <w:pPr>
        <w:pStyle w:val="3"/>
      </w:pPr>
      <w:r>
        <w:rPr>
          <w:rFonts w:hint="eastAsia"/>
        </w:rPr>
        <w:t>长期股权投资</w:t>
      </w:r>
    </w:p>
    <w:p w14:paraId="59E0417F">
      <w:pPr>
        <w:pStyle w:val="4"/>
        <w:tabs>
          <w:tab w:val="left" w:pos="0"/>
        </w:tabs>
      </w:pPr>
      <w:r>
        <w:rPr>
          <w:rFonts w:hint="eastAsia"/>
        </w:rPr>
        <w:t>长期股权投资分类</w:t>
      </w:r>
    </w:p>
    <w:tbl>
      <w:tblPr>
        <w:tblStyle w:val="16"/>
        <w:tblW w:w="8501"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282"/>
        <w:gridCol w:w="1260"/>
        <w:gridCol w:w="1296"/>
        <w:gridCol w:w="1347"/>
        <w:gridCol w:w="1316"/>
      </w:tblGrid>
      <w:tr w14:paraId="684713A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282" w:type="dxa"/>
            <w:noWrap w:val="0"/>
            <w:vAlign w:val="center"/>
          </w:tcPr>
          <w:p w14:paraId="4A476735">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1260" w:type="dxa"/>
            <w:noWrap w:val="0"/>
            <w:vAlign w:val="center"/>
          </w:tcPr>
          <w:p w14:paraId="264F5A32">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期初余额</w:t>
            </w:r>
          </w:p>
        </w:tc>
        <w:tc>
          <w:tcPr>
            <w:tcW w:w="1296" w:type="dxa"/>
            <w:noWrap w:val="0"/>
            <w:vAlign w:val="center"/>
          </w:tcPr>
          <w:p w14:paraId="7C27B022">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本期增加</w:t>
            </w:r>
          </w:p>
        </w:tc>
        <w:tc>
          <w:tcPr>
            <w:tcW w:w="1347" w:type="dxa"/>
            <w:noWrap w:val="0"/>
            <w:vAlign w:val="center"/>
          </w:tcPr>
          <w:p w14:paraId="5E95E652">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本期减少</w:t>
            </w:r>
          </w:p>
        </w:tc>
        <w:tc>
          <w:tcPr>
            <w:tcW w:w="1316" w:type="dxa"/>
            <w:noWrap w:val="0"/>
            <w:vAlign w:val="center"/>
          </w:tcPr>
          <w:p w14:paraId="2F65CE8E">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期末余额</w:t>
            </w:r>
          </w:p>
        </w:tc>
      </w:tr>
      <w:tr w14:paraId="253B1A7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282" w:type="dxa"/>
            <w:noWrap w:val="0"/>
            <w:vAlign w:val="center"/>
          </w:tcPr>
          <w:p w14:paraId="2D11C479">
            <w:pPr>
              <w:widowControl/>
              <w:spacing w:line="240" w:lineRule="atLeast"/>
              <w:rPr>
                <w:rFonts w:ascii="仿宋_GB2312" w:hAnsi="宋体" w:eastAsia="仿宋_GB2312"/>
                <w:szCs w:val="21"/>
              </w:rPr>
            </w:pPr>
            <w:r>
              <w:rPr>
                <w:rFonts w:hint="eastAsia" w:ascii="仿宋_GB2312" w:hAnsi="宋体" w:eastAsia="仿宋_GB2312"/>
                <w:kern w:val="0"/>
                <w:szCs w:val="21"/>
              </w:rPr>
              <w:t>对子公司投资</w:t>
            </w:r>
          </w:p>
        </w:tc>
        <w:tc>
          <w:tcPr>
            <w:tcW w:w="1260" w:type="dxa"/>
            <w:noWrap w:val="0"/>
            <w:vAlign w:val="center"/>
          </w:tcPr>
          <w:p w14:paraId="5E27DDA6">
            <w:pPr>
              <w:widowControl/>
              <w:spacing w:line="240" w:lineRule="atLeast"/>
              <w:ind w:firstLine="420" w:firstLineChars="200"/>
              <w:rPr>
                <w:rFonts w:ascii="仿宋_GB2312" w:hAnsi="宋体" w:eastAsia="仿宋_GB2312"/>
                <w:kern w:val="0"/>
                <w:szCs w:val="21"/>
              </w:rPr>
            </w:pPr>
          </w:p>
        </w:tc>
        <w:tc>
          <w:tcPr>
            <w:tcW w:w="1296" w:type="dxa"/>
            <w:noWrap w:val="0"/>
            <w:vAlign w:val="center"/>
          </w:tcPr>
          <w:p w14:paraId="6B08FD4A">
            <w:pPr>
              <w:widowControl/>
              <w:spacing w:line="240" w:lineRule="atLeast"/>
              <w:ind w:firstLine="420" w:firstLineChars="200"/>
              <w:rPr>
                <w:rFonts w:ascii="仿宋_GB2312" w:hAnsi="宋体" w:eastAsia="仿宋_GB2312"/>
                <w:kern w:val="0"/>
                <w:szCs w:val="21"/>
              </w:rPr>
            </w:pPr>
          </w:p>
        </w:tc>
        <w:tc>
          <w:tcPr>
            <w:tcW w:w="1347" w:type="dxa"/>
            <w:noWrap w:val="0"/>
            <w:vAlign w:val="center"/>
          </w:tcPr>
          <w:p w14:paraId="03B017D7">
            <w:pPr>
              <w:widowControl/>
              <w:spacing w:line="240" w:lineRule="atLeast"/>
              <w:ind w:firstLine="420" w:firstLineChars="200"/>
              <w:rPr>
                <w:rFonts w:ascii="仿宋_GB2312" w:hAnsi="宋体" w:eastAsia="仿宋_GB2312"/>
                <w:kern w:val="0"/>
                <w:szCs w:val="21"/>
              </w:rPr>
            </w:pPr>
          </w:p>
        </w:tc>
        <w:tc>
          <w:tcPr>
            <w:tcW w:w="1316" w:type="dxa"/>
            <w:noWrap w:val="0"/>
            <w:vAlign w:val="center"/>
          </w:tcPr>
          <w:p w14:paraId="121F35FF">
            <w:pPr>
              <w:widowControl/>
              <w:spacing w:line="240" w:lineRule="atLeast"/>
              <w:ind w:firstLine="420" w:firstLineChars="200"/>
              <w:rPr>
                <w:rFonts w:ascii="仿宋_GB2312" w:hAnsi="宋体" w:eastAsia="仿宋_GB2312"/>
                <w:kern w:val="0"/>
                <w:szCs w:val="21"/>
              </w:rPr>
            </w:pPr>
          </w:p>
        </w:tc>
      </w:tr>
      <w:tr w14:paraId="192F305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282" w:type="dxa"/>
            <w:noWrap w:val="0"/>
            <w:vAlign w:val="center"/>
          </w:tcPr>
          <w:p w14:paraId="2B453B84">
            <w:pPr>
              <w:widowControl/>
              <w:spacing w:line="240" w:lineRule="atLeast"/>
              <w:rPr>
                <w:rFonts w:ascii="仿宋_GB2312" w:hAnsi="宋体" w:eastAsia="仿宋_GB2312"/>
                <w:szCs w:val="21"/>
              </w:rPr>
            </w:pPr>
            <w:r>
              <w:rPr>
                <w:rFonts w:hint="eastAsia" w:ascii="仿宋_GB2312" w:hAnsi="宋体" w:eastAsia="仿宋_GB2312"/>
                <w:szCs w:val="21"/>
              </w:rPr>
              <w:t>对合营企业投资</w:t>
            </w:r>
          </w:p>
        </w:tc>
        <w:tc>
          <w:tcPr>
            <w:tcW w:w="1260" w:type="dxa"/>
            <w:noWrap w:val="0"/>
            <w:vAlign w:val="center"/>
          </w:tcPr>
          <w:p w14:paraId="3D2B8439">
            <w:pPr>
              <w:widowControl/>
              <w:spacing w:line="240" w:lineRule="atLeast"/>
              <w:ind w:firstLine="420" w:firstLineChars="200"/>
              <w:rPr>
                <w:rFonts w:ascii="仿宋_GB2312" w:hAnsi="宋体" w:eastAsia="仿宋_GB2312"/>
                <w:kern w:val="0"/>
                <w:szCs w:val="21"/>
              </w:rPr>
            </w:pPr>
          </w:p>
        </w:tc>
        <w:tc>
          <w:tcPr>
            <w:tcW w:w="1296" w:type="dxa"/>
            <w:noWrap w:val="0"/>
            <w:vAlign w:val="center"/>
          </w:tcPr>
          <w:p w14:paraId="62C3BEE3">
            <w:pPr>
              <w:widowControl/>
              <w:spacing w:line="240" w:lineRule="atLeast"/>
              <w:ind w:firstLine="420" w:firstLineChars="200"/>
              <w:rPr>
                <w:rFonts w:ascii="仿宋_GB2312" w:hAnsi="宋体" w:eastAsia="仿宋_GB2312"/>
                <w:kern w:val="0"/>
                <w:szCs w:val="21"/>
              </w:rPr>
            </w:pPr>
          </w:p>
        </w:tc>
        <w:tc>
          <w:tcPr>
            <w:tcW w:w="1347" w:type="dxa"/>
            <w:noWrap w:val="0"/>
            <w:vAlign w:val="center"/>
          </w:tcPr>
          <w:p w14:paraId="4838D36D">
            <w:pPr>
              <w:widowControl/>
              <w:spacing w:line="240" w:lineRule="atLeast"/>
              <w:ind w:firstLine="420" w:firstLineChars="200"/>
              <w:rPr>
                <w:rFonts w:ascii="仿宋_GB2312" w:hAnsi="宋体" w:eastAsia="仿宋_GB2312"/>
                <w:kern w:val="0"/>
                <w:szCs w:val="21"/>
              </w:rPr>
            </w:pPr>
          </w:p>
        </w:tc>
        <w:tc>
          <w:tcPr>
            <w:tcW w:w="1316" w:type="dxa"/>
            <w:noWrap w:val="0"/>
            <w:vAlign w:val="center"/>
          </w:tcPr>
          <w:p w14:paraId="198337CB">
            <w:pPr>
              <w:widowControl/>
              <w:spacing w:line="240" w:lineRule="atLeast"/>
              <w:ind w:firstLine="420" w:firstLineChars="200"/>
              <w:rPr>
                <w:rFonts w:ascii="仿宋_GB2312" w:hAnsi="宋体" w:eastAsia="仿宋_GB2312"/>
                <w:kern w:val="0"/>
                <w:szCs w:val="21"/>
              </w:rPr>
            </w:pPr>
          </w:p>
        </w:tc>
      </w:tr>
      <w:tr w14:paraId="67BACB4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282" w:type="dxa"/>
            <w:noWrap w:val="0"/>
            <w:vAlign w:val="center"/>
          </w:tcPr>
          <w:p w14:paraId="50B6325D">
            <w:pPr>
              <w:widowControl/>
              <w:spacing w:line="240" w:lineRule="atLeast"/>
              <w:rPr>
                <w:rFonts w:ascii="仿宋_GB2312" w:hAnsi="宋体" w:eastAsia="仿宋_GB2312"/>
                <w:szCs w:val="21"/>
              </w:rPr>
            </w:pPr>
            <w:r>
              <w:rPr>
                <w:rFonts w:hint="eastAsia" w:ascii="仿宋_GB2312" w:hAnsi="宋体" w:eastAsia="仿宋_GB2312"/>
                <w:szCs w:val="21"/>
              </w:rPr>
              <w:t>对联营企业投资</w:t>
            </w:r>
          </w:p>
        </w:tc>
        <w:tc>
          <w:tcPr>
            <w:tcW w:w="1260" w:type="dxa"/>
            <w:noWrap w:val="0"/>
            <w:vAlign w:val="center"/>
          </w:tcPr>
          <w:p w14:paraId="38C2746D">
            <w:pPr>
              <w:widowControl/>
              <w:spacing w:line="240" w:lineRule="atLeast"/>
              <w:ind w:firstLine="420" w:firstLineChars="200"/>
              <w:rPr>
                <w:rFonts w:ascii="仿宋_GB2312" w:hAnsi="宋体" w:eastAsia="仿宋_GB2312"/>
                <w:kern w:val="0"/>
                <w:szCs w:val="21"/>
              </w:rPr>
            </w:pPr>
          </w:p>
        </w:tc>
        <w:tc>
          <w:tcPr>
            <w:tcW w:w="1296" w:type="dxa"/>
            <w:noWrap w:val="0"/>
            <w:vAlign w:val="center"/>
          </w:tcPr>
          <w:p w14:paraId="43F4E813">
            <w:pPr>
              <w:widowControl/>
              <w:spacing w:line="240" w:lineRule="atLeast"/>
              <w:ind w:firstLine="420" w:firstLineChars="200"/>
              <w:rPr>
                <w:rFonts w:ascii="仿宋_GB2312" w:hAnsi="宋体" w:eastAsia="仿宋_GB2312"/>
                <w:kern w:val="0"/>
                <w:szCs w:val="21"/>
              </w:rPr>
            </w:pPr>
          </w:p>
        </w:tc>
        <w:tc>
          <w:tcPr>
            <w:tcW w:w="1347" w:type="dxa"/>
            <w:noWrap w:val="0"/>
            <w:vAlign w:val="center"/>
          </w:tcPr>
          <w:p w14:paraId="6782DB57">
            <w:pPr>
              <w:widowControl/>
              <w:spacing w:line="240" w:lineRule="atLeast"/>
              <w:ind w:firstLine="420" w:firstLineChars="200"/>
              <w:rPr>
                <w:rFonts w:ascii="仿宋_GB2312" w:hAnsi="宋体" w:eastAsia="仿宋_GB2312"/>
                <w:kern w:val="0"/>
                <w:szCs w:val="21"/>
              </w:rPr>
            </w:pPr>
          </w:p>
        </w:tc>
        <w:tc>
          <w:tcPr>
            <w:tcW w:w="1316" w:type="dxa"/>
            <w:noWrap w:val="0"/>
            <w:vAlign w:val="center"/>
          </w:tcPr>
          <w:p w14:paraId="3CA384A5">
            <w:pPr>
              <w:widowControl/>
              <w:spacing w:line="240" w:lineRule="atLeast"/>
              <w:ind w:firstLine="420" w:firstLineChars="200"/>
              <w:rPr>
                <w:rFonts w:ascii="仿宋_GB2312" w:hAnsi="宋体" w:eastAsia="仿宋_GB2312"/>
                <w:kern w:val="0"/>
                <w:szCs w:val="21"/>
              </w:rPr>
            </w:pPr>
          </w:p>
        </w:tc>
      </w:tr>
      <w:tr w14:paraId="5A3CC93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282" w:type="dxa"/>
            <w:noWrap w:val="0"/>
            <w:vAlign w:val="center"/>
          </w:tcPr>
          <w:p w14:paraId="47385B0A">
            <w:pPr>
              <w:widowControl/>
              <w:spacing w:line="240" w:lineRule="atLeast"/>
              <w:jc w:val="center"/>
              <w:rPr>
                <w:rFonts w:ascii="仿宋_GB2312" w:hAnsi="宋体" w:eastAsia="仿宋_GB2312"/>
                <w:szCs w:val="21"/>
              </w:rPr>
            </w:pPr>
            <w:r>
              <w:rPr>
                <w:rFonts w:hint="eastAsia" w:ascii="仿宋_GB2312" w:hAnsi="宋体" w:eastAsia="仿宋_GB2312"/>
                <w:szCs w:val="21"/>
              </w:rPr>
              <w:t>小  计</w:t>
            </w:r>
          </w:p>
        </w:tc>
        <w:tc>
          <w:tcPr>
            <w:tcW w:w="1260" w:type="dxa"/>
            <w:noWrap w:val="0"/>
            <w:vAlign w:val="center"/>
          </w:tcPr>
          <w:p w14:paraId="033AAFB5">
            <w:pPr>
              <w:widowControl/>
              <w:tabs>
                <w:tab w:val="left" w:pos="657"/>
              </w:tabs>
              <w:spacing w:line="240" w:lineRule="atLeast"/>
              <w:ind w:firstLine="420" w:firstLineChars="200"/>
              <w:rPr>
                <w:rFonts w:ascii="仿宋_GB2312" w:hAnsi="宋体" w:eastAsia="仿宋_GB2312"/>
                <w:kern w:val="0"/>
                <w:szCs w:val="21"/>
              </w:rPr>
            </w:pPr>
          </w:p>
        </w:tc>
        <w:tc>
          <w:tcPr>
            <w:tcW w:w="1296" w:type="dxa"/>
            <w:noWrap w:val="0"/>
            <w:vAlign w:val="center"/>
          </w:tcPr>
          <w:p w14:paraId="71586F52">
            <w:pPr>
              <w:widowControl/>
              <w:spacing w:line="240" w:lineRule="atLeast"/>
              <w:ind w:firstLine="420" w:firstLineChars="200"/>
              <w:rPr>
                <w:rFonts w:ascii="仿宋_GB2312" w:hAnsi="宋体" w:eastAsia="仿宋_GB2312"/>
                <w:kern w:val="0"/>
                <w:szCs w:val="21"/>
              </w:rPr>
            </w:pPr>
          </w:p>
        </w:tc>
        <w:tc>
          <w:tcPr>
            <w:tcW w:w="1347" w:type="dxa"/>
            <w:noWrap w:val="0"/>
            <w:vAlign w:val="center"/>
          </w:tcPr>
          <w:p w14:paraId="041E4898">
            <w:pPr>
              <w:widowControl/>
              <w:spacing w:line="240" w:lineRule="atLeast"/>
              <w:ind w:firstLine="420" w:firstLineChars="200"/>
              <w:rPr>
                <w:rFonts w:ascii="仿宋_GB2312" w:hAnsi="宋体" w:eastAsia="仿宋_GB2312"/>
                <w:kern w:val="0"/>
                <w:szCs w:val="21"/>
              </w:rPr>
            </w:pPr>
          </w:p>
        </w:tc>
        <w:tc>
          <w:tcPr>
            <w:tcW w:w="1316" w:type="dxa"/>
            <w:noWrap w:val="0"/>
            <w:vAlign w:val="center"/>
          </w:tcPr>
          <w:p w14:paraId="71ACD2E2">
            <w:pPr>
              <w:widowControl/>
              <w:spacing w:line="240" w:lineRule="atLeast"/>
              <w:ind w:firstLine="420" w:firstLineChars="200"/>
              <w:rPr>
                <w:rFonts w:ascii="仿宋_GB2312" w:hAnsi="宋体" w:eastAsia="仿宋_GB2312"/>
                <w:kern w:val="0"/>
                <w:szCs w:val="21"/>
              </w:rPr>
            </w:pPr>
          </w:p>
        </w:tc>
      </w:tr>
      <w:tr w14:paraId="777E8D0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282" w:type="dxa"/>
            <w:noWrap w:val="0"/>
            <w:vAlign w:val="center"/>
          </w:tcPr>
          <w:p w14:paraId="34AD9247">
            <w:pPr>
              <w:widowControl/>
              <w:spacing w:line="240" w:lineRule="atLeast"/>
              <w:rPr>
                <w:rFonts w:ascii="仿宋_GB2312" w:hAnsi="宋体" w:eastAsia="仿宋_GB2312"/>
                <w:szCs w:val="21"/>
              </w:rPr>
            </w:pPr>
            <w:r>
              <w:rPr>
                <w:rFonts w:hint="eastAsia" w:ascii="仿宋_GB2312" w:hAnsi="宋体" w:eastAsia="仿宋_GB2312"/>
                <w:szCs w:val="21"/>
              </w:rPr>
              <w:t>减：长期股权投资减值准备</w:t>
            </w:r>
          </w:p>
        </w:tc>
        <w:tc>
          <w:tcPr>
            <w:tcW w:w="1260" w:type="dxa"/>
            <w:noWrap w:val="0"/>
            <w:vAlign w:val="center"/>
          </w:tcPr>
          <w:p w14:paraId="52C4A7ED">
            <w:pPr>
              <w:widowControl/>
              <w:spacing w:line="240" w:lineRule="atLeast"/>
              <w:ind w:firstLine="420" w:firstLineChars="200"/>
              <w:rPr>
                <w:rFonts w:ascii="仿宋_GB2312" w:hAnsi="宋体" w:eastAsia="仿宋_GB2312"/>
                <w:kern w:val="0"/>
                <w:szCs w:val="21"/>
              </w:rPr>
            </w:pPr>
          </w:p>
        </w:tc>
        <w:tc>
          <w:tcPr>
            <w:tcW w:w="1296" w:type="dxa"/>
            <w:noWrap w:val="0"/>
            <w:vAlign w:val="center"/>
          </w:tcPr>
          <w:p w14:paraId="66A309DA">
            <w:pPr>
              <w:widowControl/>
              <w:spacing w:line="240" w:lineRule="atLeast"/>
              <w:ind w:firstLine="420" w:firstLineChars="200"/>
              <w:rPr>
                <w:rFonts w:ascii="仿宋_GB2312" w:hAnsi="宋体" w:eastAsia="仿宋_GB2312"/>
                <w:kern w:val="0"/>
                <w:szCs w:val="21"/>
              </w:rPr>
            </w:pPr>
          </w:p>
        </w:tc>
        <w:tc>
          <w:tcPr>
            <w:tcW w:w="1347" w:type="dxa"/>
            <w:noWrap w:val="0"/>
            <w:vAlign w:val="center"/>
          </w:tcPr>
          <w:p w14:paraId="72BC561A">
            <w:pPr>
              <w:widowControl/>
              <w:spacing w:line="240" w:lineRule="atLeast"/>
              <w:ind w:firstLine="420" w:firstLineChars="200"/>
              <w:rPr>
                <w:rFonts w:ascii="仿宋_GB2312" w:hAnsi="宋体" w:eastAsia="仿宋_GB2312"/>
                <w:kern w:val="0"/>
                <w:szCs w:val="21"/>
              </w:rPr>
            </w:pPr>
          </w:p>
        </w:tc>
        <w:tc>
          <w:tcPr>
            <w:tcW w:w="1316" w:type="dxa"/>
            <w:noWrap w:val="0"/>
            <w:vAlign w:val="center"/>
          </w:tcPr>
          <w:p w14:paraId="37EBD631">
            <w:pPr>
              <w:widowControl/>
              <w:spacing w:line="240" w:lineRule="atLeast"/>
              <w:ind w:firstLine="420" w:firstLineChars="200"/>
              <w:rPr>
                <w:rFonts w:ascii="仿宋_GB2312" w:hAnsi="宋体" w:eastAsia="仿宋_GB2312"/>
                <w:kern w:val="0"/>
                <w:szCs w:val="21"/>
              </w:rPr>
            </w:pPr>
          </w:p>
        </w:tc>
      </w:tr>
      <w:tr w14:paraId="63B2666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282" w:type="dxa"/>
            <w:noWrap w:val="0"/>
            <w:vAlign w:val="center"/>
          </w:tcPr>
          <w:p w14:paraId="4F667748">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1260" w:type="dxa"/>
            <w:noWrap w:val="0"/>
            <w:vAlign w:val="center"/>
          </w:tcPr>
          <w:p w14:paraId="5A8BAE25">
            <w:pPr>
              <w:widowControl/>
              <w:spacing w:line="240" w:lineRule="atLeast"/>
              <w:jc w:val="center"/>
              <w:rPr>
                <w:rFonts w:ascii="仿宋_GB2312" w:hAnsi="宋体" w:eastAsia="仿宋_GB2312"/>
                <w:szCs w:val="21"/>
              </w:rPr>
            </w:pPr>
          </w:p>
        </w:tc>
        <w:tc>
          <w:tcPr>
            <w:tcW w:w="1296" w:type="dxa"/>
            <w:noWrap w:val="0"/>
            <w:vAlign w:val="center"/>
          </w:tcPr>
          <w:p w14:paraId="43369822">
            <w:pPr>
              <w:widowControl/>
              <w:spacing w:line="240" w:lineRule="atLeast"/>
              <w:jc w:val="center"/>
              <w:rPr>
                <w:rFonts w:ascii="仿宋_GB2312" w:hAnsi="宋体" w:eastAsia="仿宋_GB2312"/>
                <w:szCs w:val="21"/>
              </w:rPr>
            </w:pPr>
          </w:p>
        </w:tc>
        <w:tc>
          <w:tcPr>
            <w:tcW w:w="1347" w:type="dxa"/>
            <w:noWrap w:val="0"/>
            <w:vAlign w:val="center"/>
          </w:tcPr>
          <w:p w14:paraId="69E42A12">
            <w:pPr>
              <w:widowControl/>
              <w:spacing w:line="240" w:lineRule="atLeast"/>
              <w:jc w:val="center"/>
              <w:rPr>
                <w:rFonts w:ascii="仿宋_GB2312" w:hAnsi="宋体" w:eastAsia="仿宋_GB2312"/>
                <w:szCs w:val="21"/>
              </w:rPr>
            </w:pPr>
          </w:p>
        </w:tc>
        <w:tc>
          <w:tcPr>
            <w:tcW w:w="1316" w:type="dxa"/>
            <w:noWrap w:val="0"/>
            <w:vAlign w:val="center"/>
          </w:tcPr>
          <w:p w14:paraId="6761CEF1">
            <w:pPr>
              <w:widowControl/>
              <w:spacing w:line="240" w:lineRule="atLeast"/>
              <w:jc w:val="center"/>
              <w:rPr>
                <w:rFonts w:ascii="仿宋_GB2312" w:hAnsi="宋体" w:eastAsia="仿宋_GB2312"/>
                <w:szCs w:val="21"/>
              </w:rPr>
            </w:pPr>
          </w:p>
        </w:tc>
      </w:tr>
    </w:tbl>
    <w:p w14:paraId="1E47C0A6">
      <w:pPr>
        <w:pStyle w:val="4"/>
        <w:tabs>
          <w:tab w:val="left" w:pos="0"/>
        </w:tabs>
      </w:pPr>
      <w:r>
        <w:rPr>
          <w:rFonts w:hint="eastAsia"/>
        </w:rPr>
        <w:t>长期股权投资明细</w:t>
      </w:r>
    </w:p>
    <w:tbl>
      <w:tblPr>
        <w:tblStyle w:val="16"/>
        <w:tblW w:w="8487"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418"/>
        <w:gridCol w:w="567"/>
        <w:gridCol w:w="567"/>
        <w:gridCol w:w="567"/>
        <w:gridCol w:w="567"/>
        <w:gridCol w:w="709"/>
        <w:gridCol w:w="708"/>
        <w:gridCol w:w="567"/>
        <w:gridCol w:w="709"/>
        <w:gridCol w:w="567"/>
        <w:gridCol w:w="514"/>
        <w:gridCol w:w="478"/>
        <w:gridCol w:w="549"/>
      </w:tblGrid>
      <w:tr w14:paraId="0E6070F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18" w:type="dxa"/>
            <w:vMerge w:val="restart"/>
            <w:noWrap w:val="0"/>
            <w:vAlign w:val="center"/>
          </w:tcPr>
          <w:p w14:paraId="3C148DB7">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被投资单位</w:t>
            </w:r>
          </w:p>
        </w:tc>
        <w:tc>
          <w:tcPr>
            <w:tcW w:w="567" w:type="dxa"/>
            <w:vMerge w:val="restart"/>
            <w:noWrap w:val="0"/>
            <w:vAlign w:val="center"/>
          </w:tcPr>
          <w:p w14:paraId="4EB46938">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投资</w:t>
            </w:r>
          </w:p>
          <w:p w14:paraId="0FFD6884">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成本</w:t>
            </w:r>
          </w:p>
        </w:tc>
        <w:tc>
          <w:tcPr>
            <w:tcW w:w="567" w:type="dxa"/>
            <w:vMerge w:val="restart"/>
            <w:noWrap w:val="0"/>
            <w:vAlign w:val="center"/>
          </w:tcPr>
          <w:p w14:paraId="08778837">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期初余额</w:t>
            </w:r>
          </w:p>
        </w:tc>
        <w:tc>
          <w:tcPr>
            <w:tcW w:w="4908" w:type="dxa"/>
            <w:gridSpan w:val="8"/>
            <w:noWrap w:val="0"/>
            <w:vAlign w:val="center"/>
          </w:tcPr>
          <w:p w14:paraId="00E38273">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本期增减变动</w:t>
            </w:r>
          </w:p>
        </w:tc>
        <w:tc>
          <w:tcPr>
            <w:tcW w:w="478" w:type="dxa"/>
            <w:vMerge w:val="restart"/>
            <w:noWrap w:val="0"/>
            <w:vAlign w:val="center"/>
          </w:tcPr>
          <w:p w14:paraId="3362756E">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期末</w:t>
            </w:r>
          </w:p>
          <w:p w14:paraId="53F77F11">
            <w:pPr>
              <w:spacing w:line="240" w:lineRule="atLeast"/>
              <w:jc w:val="center"/>
              <w:rPr>
                <w:rFonts w:ascii="仿宋_GB2312" w:hAnsi="宋体" w:eastAsia="仿宋_GB2312"/>
                <w:kern w:val="0"/>
                <w:szCs w:val="21"/>
              </w:rPr>
            </w:pPr>
            <w:r>
              <w:rPr>
                <w:rFonts w:hint="eastAsia" w:ascii="仿宋_GB2312" w:hAnsi="宋体" w:eastAsia="仿宋_GB2312"/>
                <w:kern w:val="0"/>
                <w:szCs w:val="21"/>
              </w:rPr>
              <w:t>余额</w:t>
            </w:r>
          </w:p>
        </w:tc>
        <w:tc>
          <w:tcPr>
            <w:tcW w:w="549" w:type="dxa"/>
            <w:vMerge w:val="restart"/>
            <w:noWrap w:val="0"/>
            <w:vAlign w:val="center"/>
          </w:tcPr>
          <w:p w14:paraId="6B22C98F">
            <w:pPr>
              <w:spacing w:line="240" w:lineRule="atLeast"/>
              <w:jc w:val="center"/>
              <w:rPr>
                <w:rFonts w:ascii="仿宋_GB2312" w:hAnsi="宋体" w:eastAsia="仿宋_GB2312"/>
                <w:kern w:val="0"/>
                <w:szCs w:val="21"/>
              </w:rPr>
            </w:pPr>
            <w:r>
              <w:rPr>
                <w:rFonts w:hint="eastAsia" w:ascii="仿宋_GB2312" w:hAnsi="宋体" w:eastAsia="仿宋_GB2312"/>
                <w:kern w:val="0"/>
                <w:szCs w:val="21"/>
              </w:rPr>
              <w:t>减值准备期末余额</w:t>
            </w:r>
          </w:p>
        </w:tc>
      </w:tr>
      <w:tr w14:paraId="6D622EE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18" w:type="dxa"/>
            <w:vMerge w:val="continue"/>
            <w:noWrap w:val="0"/>
            <w:vAlign w:val="center"/>
          </w:tcPr>
          <w:p w14:paraId="04686053">
            <w:pPr>
              <w:widowControl/>
              <w:spacing w:line="240" w:lineRule="atLeast"/>
              <w:rPr>
                <w:rFonts w:ascii="仿宋_GB2312" w:hAnsi="宋体" w:eastAsia="仿宋_GB2312"/>
                <w:kern w:val="0"/>
                <w:szCs w:val="21"/>
              </w:rPr>
            </w:pPr>
          </w:p>
        </w:tc>
        <w:tc>
          <w:tcPr>
            <w:tcW w:w="567" w:type="dxa"/>
            <w:vMerge w:val="continue"/>
            <w:noWrap w:val="0"/>
            <w:vAlign w:val="center"/>
          </w:tcPr>
          <w:p w14:paraId="327707D1">
            <w:pPr>
              <w:widowControl/>
              <w:spacing w:line="240" w:lineRule="atLeast"/>
              <w:rPr>
                <w:rFonts w:ascii="仿宋_GB2312" w:hAnsi="宋体" w:eastAsia="仿宋_GB2312"/>
                <w:kern w:val="0"/>
                <w:szCs w:val="21"/>
              </w:rPr>
            </w:pPr>
          </w:p>
        </w:tc>
        <w:tc>
          <w:tcPr>
            <w:tcW w:w="567" w:type="dxa"/>
            <w:vMerge w:val="continue"/>
            <w:noWrap w:val="0"/>
            <w:vAlign w:val="center"/>
          </w:tcPr>
          <w:p w14:paraId="77678B4A">
            <w:pPr>
              <w:widowControl/>
              <w:spacing w:line="240" w:lineRule="atLeast"/>
              <w:rPr>
                <w:rFonts w:ascii="仿宋_GB2312" w:hAnsi="宋体" w:eastAsia="仿宋_GB2312"/>
                <w:kern w:val="0"/>
                <w:szCs w:val="21"/>
              </w:rPr>
            </w:pPr>
          </w:p>
        </w:tc>
        <w:tc>
          <w:tcPr>
            <w:tcW w:w="567" w:type="dxa"/>
            <w:noWrap w:val="0"/>
            <w:vAlign w:val="center"/>
          </w:tcPr>
          <w:p w14:paraId="74CD1F0C">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追加投资</w:t>
            </w:r>
          </w:p>
        </w:tc>
        <w:tc>
          <w:tcPr>
            <w:tcW w:w="567" w:type="dxa"/>
            <w:noWrap w:val="0"/>
            <w:vAlign w:val="center"/>
          </w:tcPr>
          <w:p w14:paraId="578EF969">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减少投资</w:t>
            </w:r>
          </w:p>
        </w:tc>
        <w:tc>
          <w:tcPr>
            <w:tcW w:w="709" w:type="dxa"/>
            <w:noWrap w:val="0"/>
            <w:vAlign w:val="center"/>
          </w:tcPr>
          <w:p w14:paraId="299C70A8">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权益法下确认的投资损益</w:t>
            </w:r>
          </w:p>
        </w:tc>
        <w:tc>
          <w:tcPr>
            <w:tcW w:w="708" w:type="dxa"/>
            <w:noWrap w:val="0"/>
            <w:vAlign w:val="center"/>
          </w:tcPr>
          <w:p w14:paraId="567BBECE">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其他综合收益调整</w:t>
            </w:r>
          </w:p>
        </w:tc>
        <w:tc>
          <w:tcPr>
            <w:tcW w:w="567" w:type="dxa"/>
            <w:noWrap w:val="0"/>
            <w:vAlign w:val="center"/>
          </w:tcPr>
          <w:p w14:paraId="45D55B03">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其他权益变动</w:t>
            </w:r>
          </w:p>
        </w:tc>
        <w:tc>
          <w:tcPr>
            <w:tcW w:w="709" w:type="dxa"/>
            <w:noWrap w:val="0"/>
            <w:vAlign w:val="center"/>
          </w:tcPr>
          <w:p w14:paraId="12741D63">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宣告发放现金股利或利润</w:t>
            </w:r>
          </w:p>
        </w:tc>
        <w:tc>
          <w:tcPr>
            <w:tcW w:w="567" w:type="dxa"/>
            <w:noWrap w:val="0"/>
            <w:vAlign w:val="center"/>
          </w:tcPr>
          <w:p w14:paraId="52D2BF4B">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计提减值准备</w:t>
            </w:r>
          </w:p>
        </w:tc>
        <w:tc>
          <w:tcPr>
            <w:tcW w:w="514" w:type="dxa"/>
            <w:noWrap w:val="0"/>
            <w:vAlign w:val="center"/>
          </w:tcPr>
          <w:p w14:paraId="2EC1C797">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其他</w:t>
            </w:r>
          </w:p>
        </w:tc>
        <w:tc>
          <w:tcPr>
            <w:tcW w:w="478" w:type="dxa"/>
            <w:vMerge w:val="continue"/>
            <w:noWrap w:val="0"/>
            <w:vAlign w:val="top"/>
          </w:tcPr>
          <w:p w14:paraId="29B0CDD0">
            <w:pPr>
              <w:widowControl/>
              <w:spacing w:line="240" w:lineRule="atLeast"/>
              <w:rPr>
                <w:rFonts w:ascii="仿宋_GB2312" w:hAnsi="宋体" w:eastAsia="仿宋_GB2312"/>
                <w:kern w:val="0"/>
                <w:szCs w:val="21"/>
              </w:rPr>
            </w:pPr>
          </w:p>
        </w:tc>
        <w:tc>
          <w:tcPr>
            <w:tcW w:w="549" w:type="dxa"/>
            <w:vMerge w:val="continue"/>
            <w:noWrap w:val="0"/>
            <w:vAlign w:val="top"/>
          </w:tcPr>
          <w:p w14:paraId="3E581509">
            <w:pPr>
              <w:widowControl/>
              <w:spacing w:line="240" w:lineRule="atLeast"/>
              <w:rPr>
                <w:rFonts w:ascii="仿宋_GB2312" w:hAnsi="宋体" w:eastAsia="仿宋_GB2312"/>
                <w:kern w:val="0"/>
                <w:szCs w:val="21"/>
              </w:rPr>
            </w:pPr>
          </w:p>
        </w:tc>
      </w:tr>
      <w:tr w14:paraId="02CBD08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18" w:type="dxa"/>
            <w:noWrap w:val="0"/>
            <w:vAlign w:val="center"/>
          </w:tcPr>
          <w:p w14:paraId="474C77A8">
            <w:pPr>
              <w:widowControl/>
              <w:spacing w:line="240" w:lineRule="atLeast"/>
              <w:rPr>
                <w:rFonts w:ascii="仿宋_GB2312" w:hAnsi="宋体" w:eastAsia="仿宋_GB2312"/>
                <w:kern w:val="0"/>
                <w:szCs w:val="21"/>
              </w:rPr>
            </w:pPr>
            <w:r>
              <w:rPr>
                <w:rFonts w:hint="eastAsia" w:ascii="仿宋_GB2312" w:hAnsi="宋体" w:eastAsia="仿宋_GB2312"/>
                <w:kern w:val="0"/>
                <w:szCs w:val="21"/>
              </w:rPr>
              <w:t>合  计</w:t>
            </w:r>
          </w:p>
        </w:tc>
        <w:tc>
          <w:tcPr>
            <w:tcW w:w="567" w:type="dxa"/>
            <w:noWrap w:val="0"/>
            <w:vAlign w:val="center"/>
          </w:tcPr>
          <w:p w14:paraId="5B9435DF">
            <w:pPr>
              <w:widowControl/>
              <w:spacing w:line="240" w:lineRule="atLeast"/>
              <w:rPr>
                <w:rFonts w:ascii="仿宋_GB2312" w:hAnsi="宋体" w:eastAsia="仿宋_GB2312"/>
                <w:kern w:val="0"/>
                <w:szCs w:val="21"/>
              </w:rPr>
            </w:pPr>
          </w:p>
        </w:tc>
        <w:tc>
          <w:tcPr>
            <w:tcW w:w="567" w:type="dxa"/>
            <w:noWrap w:val="0"/>
            <w:vAlign w:val="center"/>
          </w:tcPr>
          <w:p w14:paraId="3FB825FB">
            <w:pPr>
              <w:widowControl/>
              <w:spacing w:line="240" w:lineRule="atLeast"/>
              <w:ind w:firstLine="420" w:firstLineChars="200"/>
              <w:rPr>
                <w:rFonts w:ascii="仿宋_GB2312" w:hAnsi="宋体" w:eastAsia="仿宋_GB2312"/>
                <w:kern w:val="0"/>
                <w:szCs w:val="21"/>
              </w:rPr>
            </w:pPr>
          </w:p>
        </w:tc>
        <w:tc>
          <w:tcPr>
            <w:tcW w:w="567" w:type="dxa"/>
            <w:noWrap w:val="0"/>
            <w:vAlign w:val="center"/>
          </w:tcPr>
          <w:p w14:paraId="2782ABBB">
            <w:pPr>
              <w:widowControl/>
              <w:spacing w:line="240" w:lineRule="atLeast"/>
              <w:ind w:firstLine="420" w:firstLineChars="200"/>
              <w:rPr>
                <w:rFonts w:ascii="仿宋_GB2312" w:hAnsi="宋体" w:eastAsia="仿宋_GB2312"/>
                <w:kern w:val="0"/>
                <w:szCs w:val="21"/>
              </w:rPr>
            </w:pPr>
          </w:p>
        </w:tc>
        <w:tc>
          <w:tcPr>
            <w:tcW w:w="567" w:type="dxa"/>
            <w:noWrap w:val="0"/>
            <w:vAlign w:val="center"/>
          </w:tcPr>
          <w:p w14:paraId="42695ABA">
            <w:pPr>
              <w:widowControl/>
              <w:spacing w:line="240" w:lineRule="atLeast"/>
              <w:ind w:firstLine="420" w:firstLineChars="200"/>
              <w:rPr>
                <w:rFonts w:ascii="仿宋_GB2312" w:hAnsi="宋体" w:eastAsia="仿宋_GB2312"/>
                <w:kern w:val="0"/>
                <w:szCs w:val="21"/>
              </w:rPr>
            </w:pPr>
          </w:p>
        </w:tc>
        <w:tc>
          <w:tcPr>
            <w:tcW w:w="709" w:type="dxa"/>
            <w:noWrap w:val="0"/>
            <w:vAlign w:val="center"/>
          </w:tcPr>
          <w:p w14:paraId="56DE0902">
            <w:pPr>
              <w:widowControl/>
              <w:spacing w:line="240" w:lineRule="atLeast"/>
              <w:ind w:firstLine="420" w:firstLineChars="200"/>
              <w:rPr>
                <w:rFonts w:ascii="仿宋_GB2312" w:hAnsi="宋体" w:eastAsia="仿宋_GB2312"/>
                <w:kern w:val="0"/>
                <w:szCs w:val="21"/>
              </w:rPr>
            </w:pPr>
          </w:p>
        </w:tc>
        <w:tc>
          <w:tcPr>
            <w:tcW w:w="708" w:type="dxa"/>
            <w:noWrap w:val="0"/>
            <w:vAlign w:val="center"/>
          </w:tcPr>
          <w:p w14:paraId="3AACDD3F">
            <w:pPr>
              <w:widowControl/>
              <w:spacing w:line="240" w:lineRule="atLeast"/>
              <w:rPr>
                <w:rFonts w:ascii="仿宋_GB2312" w:hAnsi="宋体" w:eastAsia="仿宋_GB2312"/>
                <w:kern w:val="0"/>
                <w:szCs w:val="21"/>
              </w:rPr>
            </w:pPr>
          </w:p>
        </w:tc>
        <w:tc>
          <w:tcPr>
            <w:tcW w:w="567" w:type="dxa"/>
            <w:noWrap w:val="0"/>
            <w:vAlign w:val="center"/>
          </w:tcPr>
          <w:p w14:paraId="28090C85">
            <w:pPr>
              <w:widowControl/>
              <w:spacing w:line="240" w:lineRule="atLeast"/>
              <w:ind w:firstLine="420" w:firstLineChars="200"/>
              <w:rPr>
                <w:rFonts w:ascii="仿宋_GB2312" w:hAnsi="宋体" w:eastAsia="仿宋_GB2312"/>
                <w:kern w:val="0"/>
                <w:szCs w:val="21"/>
              </w:rPr>
            </w:pPr>
          </w:p>
        </w:tc>
        <w:tc>
          <w:tcPr>
            <w:tcW w:w="709" w:type="dxa"/>
            <w:noWrap w:val="0"/>
            <w:vAlign w:val="center"/>
          </w:tcPr>
          <w:p w14:paraId="6BE05DD3">
            <w:pPr>
              <w:widowControl/>
              <w:spacing w:line="240" w:lineRule="atLeast"/>
              <w:ind w:firstLine="420" w:firstLineChars="200"/>
              <w:rPr>
                <w:rFonts w:ascii="仿宋_GB2312" w:hAnsi="宋体" w:eastAsia="仿宋_GB2312"/>
                <w:kern w:val="0"/>
                <w:szCs w:val="21"/>
              </w:rPr>
            </w:pPr>
          </w:p>
        </w:tc>
        <w:tc>
          <w:tcPr>
            <w:tcW w:w="567" w:type="dxa"/>
            <w:noWrap w:val="0"/>
            <w:vAlign w:val="center"/>
          </w:tcPr>
          <w:p w14:paraId="411E117D">
            <w:pPr>
              <w:widowControl/>
              <w:spacing w:line="240" w:lineRule="atLeast"/>
              <w:ind w:firstLine="420" w:firstLineChars="200"/>
              <w:rPr>
                <w:rFonts w:ascii="仿宋_GB2312" w:hAnsi="宋体" w:eastAsia="仿宋_GB2312"/>
                <w:kern w:val="0"/>
                <w:szCs w:val="21"/>
              </w:rPr>
            </w:pPr>
          </w:p>
        </w:tc>
        <w:tc>
          <w:tcPr>
            <w:tcW w:w="514" w:type="dxa"/>
            <w:noWrap w:val="0"/>
            <w:vAlign w:val="center"/>
          </w:tcPr>
          <w:p w14:paraId="0454D5AF">
            <w:pPr>
              <w:widowControl/>
              <w:spacing w:line="240" w:lineRule="atLeast"/>
              <w:ind w:firstLine="420" w:firstLineChars="200"/>
              <w:rPr>
                <w:rFonts w:ascii="仿宋_GB2312" w:hAnsi="宋体" w:eastAsia="仿宋_GB2312"/>
                <w:kern w:val="0"/>
                <w:szCs w:val="21"/>
              </w:rPr>
            </w:pPr>
          </w:p>
        </w:tc>
        <w:tc>
          <w:tcPr>
            <w:tcW w:w="478" w:type="dxa"/>
            <w:noWrap w:val="0"/>
            <w:vAlign w:val="top"/>
          </w:tcPr>
          <w:p w14:paraId="419AFF48">
            <w:pPr>
              <w:widowControl/>
              <w:spacing w:line="240" w:lineRule="atLeast"/>
              <w:ind w:firstLine="420" w:firstLineChars="200"/>
              <w:rPr>
                <w:rFonts w:ascii="仿宋_GB2312" w:hAnsi="宋体" w:eastAsia="仿宋_GB2312"/>
                <w:kern w:val="0"/>
                <w:szCs w:val="21"/>
              </w:rPr>
            </w:pPr>
          </w:p>
        </w:tc>
        <w:tc>
          <w:tcPr>
            <w:tcW w:w="549" w:type="dxa"/>
            <w:noWrap w:val="0"/>
            <w:vAlign w:val="top"/>
          </w:tcPr>
          <w:p w14:paraId="0185C198">
            <w:pPr>
              <w:widowControl/>
              <w:spacing w:line="240" w:lineRule="atLeast"/>
              <w:ind w:firstLine="420" w:firstLineChars="200"/>
              <w:rPr>
                <w:rFonts w:ascii="仿宋_GB2312" w:hAnsi="宋体" w:eastAsia="仿宋_GB2312"/>
                <w:kern w:val="0"/>
                <w:szCs w:val="21"/>
              </w:rPr>
            </w:pPr>
          </w:p>
        </w:tc>
      </w:tr>
      <w:tr w14:paraId="14527BE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18" w:type="dxa"/>
            <w:noWrap w:val="0"/>
            <w:vAlign w:val="center"/>
          </w:tcPr>
          <w:p w14:paraId="6940C981">
            <w:pPr>
              <w:widowControl/>
              <w:spacing w:line="240" w:lineRule="atLeast"/>
              <w:rPr>
                <w:rFonts w:ascii="仿宋_GB2312" w:hAnsi="宋体" w:eastAsia="仿宋_GB2312"/>
                <w:kern w:val="0"/>
                <w:szCs w:val="21"/>
              </w:rPr>
            </w:pPr>
            <w:r>
              <w:rPr>
                <w:rFonts w:hint="eastAsia" w:ascii="仿宋_GB2312" w:hAnsi="宋体" w:eastAsia="仿宋_GB2312"/>
                <w:kern w:val="0"/>
                <w:szCs w:val="21"/>
              </w:rPr>
              <w:t>一、合营企业</w:t>
            </w:r>
          </w:p>
        </w:tc>
        <w:tc>
          <w:tcPr>
            <w:tcW w:w="567" w:type="dxa"/>
            <w:noWrap w:val="0"/>
            <w:vAlign w:val="center"/>
          </w:tcPr>
          <w:p w14:paraId="094B4601">
            <w:pPr>
              <w:widowControl/>
              <w:spacing w:line="240" w:lineRule="atLeast"/>
              <w:ind w:firstLine="420" w:firstLineChars="200"/>
              <w:rPr>
                <w:rFonts w:ascii="仿宋_GB2312" w:hAnsi="宋体" w:eastAsia="仿宋_GB2312"/>
                <w:kern w:val="0"/>
                <w:szCs w:val="21"/>
              </w:rPr>
            </w:pPr>
          </w:p>
        </w:tc>
        <w:tc>
          <w:tcPr>
            <w:tcW w:w="567" w:type="dxa"/>
            <w:noWrap w:val="0"/>
            <w:vAlign w:val="center"/>
          </w:tcPr>
          <w:p w14:paraId="491BA60A">
            <w:pPr>
              <w:widowControl/>
              <w:spacing w:line="240" w:lineRule="atLeast"/>
              <w:ind w:firstLine="420" w:firstLineChars="200"/>
              <w:rPr>
                <w:rFonts w:ascii="仿宋_GB2312" w:hAnsi="宋体" w:eastAsia="仿宋_GB2312"/>
                <w:kern w:val="0"/>
                <w:szCs w:val="21"/>
              </w:rPr>
            </w:pPr>
          </w:p>
        </w:tc>
        <w:tc>
          <w:tcPr>
            <w:tcW w:w="567" w:type="dxa"/>
            <w:noWrap w:val="0"/>
            <w:vAlign w:val="center"/>
          </w:tcPr>
          <w:p w14:paraId="0725809E">
            <w:pPr>
              <w:widowControl/>
              <w:spacing w:line="240" w:lineRule="atLeast"/>
              <w:ind w:firstLine="420" w:firstLineChars="200"/>
              <w:rPr>
                <w:rFonts w:ascii="仿宋_GB2312" w:hAnsi="宋体" w:eastAsia="仿宋_GB2312"/>
                <w:kern w:val="0"/>
                <w:szCs w:val="21"/>
              </w:rPr>
            </w:pPr>
          </w:p>
        </w:tc>
        <w:tc>
          <w:tcPr>
            <w:tcW w:w="567" w:type="dxa"/>
            <w:noWrap w:val="0"/>
            <w:vAlign w:val="center"/>
          </w:tcPr>
          <w:p w14:paraId="51420C62">
            <w:pPr>
              <w:widowControl/>
              <w:spacing w:line="240" w:lineRule="atLeast"/>
              <w:ind w:firstLine="420" w:firstLineChars="200"/>
              <w:rPr>
                <w:rFonts w:ascii="仿宋_GB2312" w:hAnsi="宋体" w:eastAsia="仿宋_GB2312"/>
                <w:kern w:val="0"/>
                <w:szCs w:val="21"/>
              </w:rPr>
            </w:pPr>
          </w:p>
        </w:tc>
        <w:tc>
          <w:tcPr>
            <w:tcW w:w="709" w:type="dxa"/>
            <w:noWrap w:val="0"/>
            <w:vAlign w:val="center"/>
          </w:tcPr>
          <w:p w14:paraId="3EB299AB">
            <w:pPr>
              <w:widowControl/>
              <w:spacing w:line="240" w:lineRule="atLeast"/>
              <w:ind w:firstLine="420" w:firstLineChars="200"/>
              <w:rPr>
                <w:rFonts w:ascii="仿宋_GB2312" w:hAnsi="宋体" w:eastAsia="仿宋_GB2312"/>
                <w:kern w:val="0"/>
                <w:szCs w:val="21"/>
              </w:rPr>
            </w:pPr>
          </w:p>
        </w:tc>
        <w:tc>
          <w:tcPr>
            <w:tcW w:w="708" w:type="dxa"/>
            <w:noWrap w:val="0"/>
            <w:vAlign w:val="center"/>
          </w:tcPr>
          <w:p w14:paraId="5BC088E9">
            <w:pPr>
              <w:widowControl/>
              <w:spacing w:line="240" w:lineRule="atLeast"/>
              <w:ind w:firstLine="420" w:firstLineChars="200"/>
              <w:rPr>
                <w:rFonts w:ascii="仿宋_GB2312" w:hAnsi="宋体" w:eastAsia="仿宋_GB2312"/>
                <w:kern w:val="0"/>
                <w:szCs w:val="21"/>
              </w:rPr>
            </w:pPr>
          </w:p>
        </w:tc>
        <w:tc>
          <w:tcPr>
            <w:tcW w:w="567" w:type="dxa"/>
            <w:noWrap w:val="0"/>
            <w:vAlign w:val="center"/>
          </w:tcPr>
          <w:p w14:paraId="28CE4A7A">
            <w:pPr>
              <w:widowControl/>
              <w:spacing w:line="240" w:lineRule="atLeast"/>
              <w:ind w:firstLine="420" w:firstLineChars="200"/>
              <w:rPr>
                <w:rFonts w:ascii="仿宋_GB2312" w:hAnsi="宋体" w:eastAsia="仿宋_GB2312"/>
                <w:kern w:val="0"/>
                <w:szCs w:val="21"/>
              </w:rPr>
            </w:pPr>
          </w:p>
        </w:tc>
        <w:tc>
          <w:tcPr>
            <w:tcW w:w="709" w:type="dxa"/>
            <w:noWrap w:val="0"/>
            <w:vAlign w:val="center"/>
          </w:tcPr>
          <w:p w14:paraId="6B15DFE7">
            <w:pPr>
              <w:widowControl/>
              <w:spacing w:line="240" w:lineRule="atLeast"/>
              <w:ind w:firstLine="420" w:firstLineChars="200"/>
              <w:rPr>
                <w:rFonts w:ascii="仿宋_GB2312" w:hAnsi="宋体" w:eastAsia="仿宋_GB2312"/>
                <w:kern w:val="0"/>
                <w:szCs w:val="21"/>
              </w:rPr>
            </w:pPr>
          </w:p>
        </w:tc>
        <w:tc>
          <w:tcPr>
            <w:tcW w:w="567" w:type="dxa"/>
            <w:noWrap w:val="0"/>
            <w:vAlign w:val="center"/>
          </w:tcPr>
          <w:p w14:paraId="2B0804B5">
            <w:pPr>
              <w:widowControl/>
              <w:spacing w:line="240" w:lineRule="atLeast"/>
              <w:ind w:firstLine="420" w:firstLineChars="200"/>
              <w:rPr>
                <w:rFonts w:ascii="仿宋_GB2312" w:hAnsi="宋体" w:eastAsia="仿宋_GB2312"/>
                <w:kern w:val="0"/>
                <w:szCs w:val="21"/>
              </w:rPr>
            </w:pPr>
          </w:p>
        </w:tc>
        <w:tc>
          <w:tcPr>
            <w:tcW w:w="514" w:type="dxa"/>
            <w:noWrap w:val="0"/>
            <w:vAlign w:val="center"/>
          </w:tcPr>
          <w:p w14:paraId="3B202583">
            <w:pPr>
              <w:widowControl/>
              <w:spacing w:line="240" w:lineRule="atLeast"/>
              <w:ind w:firstLine="420" w:firstLineChars="200"/>
              <w:rPr>
                <w:rFonts w:ascii="仿宋_GB2312" w:hAnsi="宋体" w:eastAsia="仿宋_GB2312"/>
                <w:kern w:val="0"/>
                <w:szCs w:val="21"/>
              </w:rPr>
            </w:pPr>
          </w:p>
        </w:tc>
        <w:tc>
          <w:tcPr>
            <w:tcW w:w="478" w:type="dxa"/>
            <w:noWrap w:val="0"/>
            <w:vAlign w:val="top"/>
          </w:tcPr>
          <w:p w14:paraId="4C390FFE">
            <w:pPr>
              <w:widowControl/>
              <w:spacing w:line="240" w:lineRule="atLeast"/>
              <w:ind w:firstLine="420" w:firstLineChars="200"/>
              <w:rPr>
                <w:rFonts w:ascii="仿宋_GB2312" w:hAnsi="宋体" w:eastAsia="仿宋_GB2312"/>
                <w:kern w:val="0"/>
                <w:szCs w:val="21"/>
              </w:rPr>
            </w:pPr>
          </w:p>
        </w:tc>
        <w:tc>
          <w:tcPr>
            <w:tcW w:w="549" w:type="dxa"/>
            <w:noWrap w:val="0"/>
            <w:vAlign w:val="top"/>
          </w:tcPr>
          <w:p w14:paraId="715AF066">
            <w:pPr>
              <w:widowControl/>
              <w:spacing w:line="240" w:lineRule="atLeast"/>
              <w:ind w:firstLine="420" w:firstLineChars="200"/>
              <w:rPr>
                <w:rFonts w:ascii="仿宋_GB2312" w:hAnsi="宋体" w:eastAsia="仿宋_GB2312"/>
                <w:kern w:val="0"/>
                <w:szCs w:val="21"/>
              </w:rPr>
            </w:pPr>
          </w:p>
        </w:tc>
      </w:tr>
      <w:tr w14:paraId="1D6DF01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18" w:type="dxa"/>
            <w:noWrap w:val="0"/>
            <w:vAlign w:val="center"/>
          </w:tcPr>
          <w:p w14:paraId="3FD29D13">
            <w:pPr>
              <w:widowControl/>
              <w:spacing w:line="240" w:lineRule="atLeast"/>
              <w:rPr>
                <w:rFonts w:ascii="仿宋_GB2312" w:hAnsi="宋体" w:eastAsia="仿宋_GB2312"/>
                <w:kern w:val="0"/>
                <w:szCs w:val="21"/>
              </w:rPr>
            </w:pPr>
          </w:p>
        </w:tc>
        <w:tc>
          <w:tcPr>
            <w:tcW w:w="567" w:type="dxa"/>
            <w:noWrap w:val="0"/>
            <w:vAlign w:val="center"/>
          </w:tcPr>
          <w:p w14:paraId="1ED26301">
            <w:pPr>
              <w:widowControl/>
              <w:spacing w:line="240" w:lineRule="atLeast"/>
              <w:rPr>
                <w:rFonts w:ascii="仿宋_GB2312" w:hAnsi="宋体" w:eastAsia="仿宋_GB2312"/>
                <w:kern w:val="0"/>
                <w:szCs w:val="21"/>
              </w:rPr>
            </w:pPr>
          </w:p>
        </w:tc>
        <w:tc>
          <w:tcPr>
            <w:tcW w:w="567" w:type="dxa"/>
            <w:noWrap w:val="0"/>
            <w:vAlign w:val="center"/>
          </w:tcPr>
          <w:p w14:paraId="40CCBE7A">
            <w:pPr>
              <w:widowControl/>
              <w:spacing w:line="240" w:lineRule="atLeast"/>
              <w:rPr>
                <w:rFonts w:ascii="仿宋_GB2312" w:hAnsi="宋体" w:eastAsia="仿宋_GB2312"/>
                <w:kern w:val="0"/>
                <w:szCs w:val="21"/>
              </w:rPr>
            </w:pPr>
          </w:p>
        </w:tc>
        <w:tc>
          <w:tcPr>
            <w:tcW w:w="567" w:type="dxa"/>
            <w:noWrap w:val="0"/>
            <w:vAlign w:val="center"/>
          </w:tcPr>
          <w:p w14:paraId="634D1A09">
            <w:pPr>
              <w:widowControl/>
              <w:spacing w:line="240" w:lineRule="atLeast"/>
              <w:rPr>
                <w:rFonts w:ascii="仿宋_GB2312" w:hAnsi="宋体" w:eastAsia="仿宋_GB2312"/>
                <w:kern w:val="0"/>
                <w:szCs w:val="21"/>
              </w:rPr>
            </w:pPr>
          </w:p>
        </w:tc>
        <w:tc>
          <w:tcPr>
            <w:tcW w:w="567" w:type="dxa"/>
            <w:noWrap w:val="0"/>
            <w:vAlign w:val="center"/>
          </w:tcPr>
          <w:p w14:paraId="55CCF017">
            <w:pPr>
              <w:widowControl/>
              <w:spacing w:line="240" w:lineRule="atLeast"/>
              <w:rPr>
                <w:rFonts w:ascii="仿宋_GB2312" w:hAnsi="宋体" w:eastAsia="仿宋_GB2312"/>
                <w:kern w:val="0"/>
                <w:szCs w:val="21"/>
              </w:rPr>
            </w:pPr>
          </w:p>
        </w:tc>
        <w:tc>
          <w:tcPr>
            <w:tcW w:w="709" w:type="dxa"/>
            <w:noWrap w:val="0"/>
            <w:vAlign w:val="center"/>
          </w:tcPr>
          <w:p w14:paraId="4EB75A3B">
            <w:pPr>
              <w:widowControl/>
              <w:spacing w:line="240" w:lineRule="atLeast"/>
              <w:rPr>
                <w:rFonts w:ascii="仿宋_GB2312" w:hAnsi="宋体" w:eastAsia="仿宋_GB2312"/>
                <w:kern w:val="0"/>
                <w:szCs w:val="21"/>
              </w:rPr>
            </w:pPr>
          </w:p>
        </w:tc>
        <w:tc>
          <w:tcPr>
            <w:tcW w:w="708" w:type="dxa"/>
            <w:noWrap w:val="0"/>
            <w:vAlign w:val="center"/>
          </w:tcPr>
          <w:p w14:paraId="76F7B0C2">
            <w:pPr>
              <w:widowControl/>
              <w:spacing w:line="240" w:lineRule="atLeast"/>
              <w:rPr>
                <w:rFonts w:ascii="仿宋_GB2312" w:hAnsi="宋体" w:eastAsia="仿宋_GB2312"/>
                <w:kern w:val="0"/>
                <w:szCs w:val="21"/>
              </w:rPr>
            </w:pPr>
          </w:p>
        </w:tc>
        <w:tc>
          <w:tcPr>
            <w:tcW w:w="567" w:type="dxa"/>
            <w:noWrap w:val="0"/>
            <w:vAlign w:val="center"/>
          </w:tcPr>
          <w:p w14:paraId="0B181176">
            <w:pPr>
              <w:widowControl/>
              <w:spacing w:line="240" w:lineRule="atLeast"/>
              <w:rPr>
                <w:rFonts w:ascii="仿宋_GB2312" w:hAnsi="宋体" w:eastAsia="仿宋_GB2312"/>
                <w:kern w:val="0"/>
                <w:szCs w:val="21"/>
              </w:rPr>
            </w:pPr>
          </w:p>
        </w:tc>
        <w:tc>
          <w:tcPr>
            <w:tcW w:w="709" w:type="dxa"/>
            <w:noWrap w:val="0"/>
            <w:vAlign w:val="center"/>
          </w:tcPr>
          <w:p w14:paraId="393D25D1">
            <w:pPr>
              <w:widowControl/>
              <w:spacing w:line="240" w:lineRule="atLeast"/>
              <w:rPr>
                <w:rFonts w:ascii="仿宋_GB2312" w:hAnsi="宋体" w:eastAsia="仿宋_GB2312"/>
                <w:kern w:val="0"/>
                <w:szCs w:val="21"/>
              </w:rPr>
            </w:pPr>
          </w:p>
        </w:tc>
        <w:tc>
          <w:tcPr>
            <w:tcW w:w="567" w:type="dxa"/>
            <w:noWrap w:val="0"/>
            <w:vAlign w:val="center"/>
          </w:tcPr>
          <w:p w14:paraId="494D38B1">
            <w:pPr>
              <w:widowControl/>
              <w:spacing w:line="240" w:lineRule="atLeast"/>
              <w:rPr>
                <w:rFonts w:ascii="仿宋_GB2312" w:hAnsi="宋体" w:eastAsia="仿宋_GB2312"/>
                <w:kern w:val="0"/>
                <w:szCs w:val="21"/>
              </w:rPr>
            </w:pPr>
          </w:p>
        </w:tc>
        <w:tc>
          <w:tcPr>
            <w:tcW w:w="514" w:type="dxa"/>
            <w:noWrap w:val="0"/>
            <w:vAlign w:val="center"/>
          </w:tcPr>
          <w:p w14:paraId="7D0738DE">
            <w:pPr>
              <w:widowControl/>
              <w:spacing w:line="240" w:lineRule="atLeast"/>
              <w:rPr>
                <w:rFonts w:ascii="仿宋_GB2312" w:hAnsi="宋体" w:eastAsia="仿宋_GB2312"/>
                <w:kern w:val="0"/>
                <w:szCs w:val="21"/>
              </w:rPr>
            </w:pPr>
          </w:p>
        </w:tc>
        <w:tc>
          <w:tcPr>
            <w:tcW w:w="478" w:type="dxa"/>
            <w:noWrap w:val="0"/>
            <w:vAlign w:val="top"/>
          </w:tcPr>
          <w:p w14:paraId="419FC70B">
            <w:pPr>
              <w:widowControl/>
              <w:spacing w:line="240" w:lineRule="atLeast"/>
              <w:rPr>
                <w:rFonts w:ascii="仿宋_GB2312" w:hAnsi="宋体" w:eastAsia="仿宋_GB2312"/>
                <w:kern w:val="0"/>
                <w:szCs w:val="21"/>
              </w:rPr>
            </w:pPr>
          </w:p>
        </w:tc>
        <w:tc>
          <w:tcPr>
            <w:tcW w:w="549" w:type="dxa"/>
            <w:noWrap w:val="0"/>
            <w:vAlign w:val="top"/>
          </w:tcPr>
          <w:p w14:paraId="27A67DA3">
            <w:pPr>
              <w:widowControl/>
              <w:spacing w:line="240" w:lineRule="atLeast"/>
              <w:rPr>
                <w:rFonts w:ascii="仿宋_GB2312" w:hAnsi="宋体" w:eastAsia="仿宋_GB2312"/>
                <w:kern w:val="0"/>
                <w:szCs w:val="21"/>
              </w:rPr>
            </w:pPr>
          </w:p>
        </w:tc>
      </w:tr>
      <w:tr w14:paraId="0E7FD31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18" w:type="dxa"/>
            <w:noWrap w:val="0"/>
            <w:vAlign w:val="center"/>
          </w:tcPr>
          <w:p w14:paraId="5E82374D">
            <w:pPr>
              <w:widowControl/>
              <w:spacing w:line="240" w:lineRule="atLeast"/>
              <w:rPr>
                <w:rFonts w:ascii="仿宋_GB2312" w:hAnsi="宋体" w:eastAsia="仿宋_GB2312"/>
                <w:kern w:val="0"/>
                <w:szCs w:val="21"/>
              </w:rPr>
            </w:pPr>
            <w:r>
              <w:rPr>
                <w:rFonts w:hint="eastAsia" w:ascii="仿宋_GB2312" w:hAnsi="宋体" w:eastAsia="仿宋_GB2312"/>
                <w:kern w:val="0"/>
                <w:szCs w:val="21"/>
              </w:rPr>
              <w:t>……</w:t>
            </w:r>
          </w:p>
        </w:tc>
        <w:tc>
          <w:tcPr>
            <w:tcW w:w="567" w:type="dxa"/>
            <w:noWrap w:val="0"/>
            <w:vAlign w:val="center"/>
          </w:tcPr>
          <w:p w14:paraId="61CD017B">
            <w:pPr>
              <w:widowControl/>
              <w:spacing w:line="240" w:lineRule="atLeast"/>
              <w:ind w:firstLine="420" w:firstLineChars="200"/>
              <w:rPr>
                <w:rFonts w:ascii="仿宋_GB2312" w:hAnsi="宋体" w:eastAsia="仿宋_GB2312"/>
                <w:kern w:val="0"/>
                <w:szCs w:val="21"/>
              </w:rPr>
            </w:pPr>
          </w:p>
        </w:tc>
        <w:tc>
          <w:tcPr>
            <w:tcW w:w="567" w:type="dxa"/>
            <w:noWrap w:val="0"/>
            <w:vAlign w:val="center"/>
          </w:tcPr>
          <w:p w14:paraId="251B481D">
            <w:pPr>
              <w:widowControl/>
              <w:spacing w:line="240" w:lineRule="atLeast"/>
              <w:ind w:firstLine="420" w:firstLineChars="200"/>
              <w:rPr>
                <w:rFonts w:ascii="仿宋_GB2312" w:hAnsi="宋体" w:eastAsia="仿宋_GB2312"/>
                <w:kern w:val="0"/>
                <w:szCs w:val="21"/>
              </w:rPr>
            </w:pPr>
          </w:p>
        </w:tc>
        <w:tc>
          <w:tcPr>
            <w:tcW w:w="567" w:type="dxa"/>
            <w:noWrap w:val="0"/>
            <w:vAlign w:val="center"/>
          </w:tcPr>
          <w:p w14:paraId="21A90F28">
            <w:pPr>
              <w:widowControl/>
              <w:spacing w:line="240" w:lineRule="atLeast"/>
              <w:ind w:firstLine="420" w:firstLineChars="200"/>
              <w:rPr>
                <w:rFonts w:ascii="仿宋_GB2312" w:hAnsi="宋体" w:eastAsia="仿宋_GB2312"/>
                <w:kern w:val="0"/>
                <w:szCs w:val="21"/>
              </w:rPr>
            </w:pPr>
          </w:p>
        </w:tc>
        <w:tc>
          <w:tcPr>
            <w:tcW w:w="567" w:type="dxa"/>
            <w:noWrap w:val="0"/>
            <w:vAlign w:val="center"/>
          </w:tcPr>
          <w:p w14:paraId="2FE3F8E4">
            <w:pPr>
              <w:widowControl/>
              <w:spacing w:line="240" w:lineRule="atLeast"/>
              <w:ind w:firstLine="420" w:firstLineChars="200"/>
              <w:rPr>
                <w:rFonts w:ascii="仿宋_GB2312" w:hAnsi="宋体" w:eastAsia="仿宋_GB2312"/>
                <w:kern w:val="0"/>
                <w:szCs w:val="21"/>
              </w:rPr>
            </w:pPr>
          </w:p>
        </w:tc>
        <w:tc>
          <w:tcPr>
            <w:tcW w:w="709" w:type="dxa"/>
            <w:noWrap w:val="0"/>
            <w:vAlign w:val="center"/>
          </w:tcPr>
          <w:p w14:paraId="27697596">
            <w:pPr>
              <w:widowControl/>
              <w:spacing w:line="240" w:lineRule="atLeast"/>
              <w:ind w:firstLine="420" w:firstLineChars="200"/>
              <w:rPr>
                <w:rFonts w:ascii="仿宋_GB2312" w:hAnsi="宋体" w:eastAsia="仿宋_GB2312"/>
                <w:kern w:val="0"/>
                <w:szCs w:val="21"/>
              </w:rPr>
            </w:pPr>
          </w:p>
        </w:tc>
        <w:tc>
          <w:tcPr>
            <w:tcW w:w="708" w:type="dxa"/>
            <w:noWrap w:val="0"/>
            <w:vAlign w:val="center"/>
          </w:tcPr>
          <w:p w14:paraId="55DE2D3F">
            <w:pPr>
              <w:widowControl/>
              <w:spacing w:line="240" w:lineRule="atLeast"/>
              <w:ind w:firstLine="420" w:firstLineChars="200"/>
              <w:rPr>
                <w:rFonts w:ascii="仿宋_GB2312" w:hAnsi="宋体" w:eastAsia="仿宋_GB2312"/>
                <w:kern w:val="0"/>
                <w:szCs w:val="21"/>
              </w:rPr>
            </w:pPr>
          </w:p>
        </w:tc>
        <w:tc>
          <w:tcPr>
            <w:tcW w:w="567" w:type="dxa"/>
            <w:noWrap w:val="0"/>
            <w:vAlign w:val="center"/>
          </w:tcPr>
          <w:p w14:paraId="7E0503E8">
            <w:pPr>
              <w:widowControl/>
              <w:spacing w:line="240" w:lineRule="atLeast"/>
              <w:ind w:firstLine="420" w:firstLineChars="200"/>
              <w:rPr>
                <w:rFonts w:ascii="仿宋_GB2312" w:hAnsi="宋体" w:eastAsia="仿宋_GB2312"/>
                <w:kern w:val="0"/>
                <w:szCs w:val="21"/>
              </w:rPr>
            </w:pPr>
          </w:p>
        </w:tc>
        <w:tc>
          <w:tcPr>
            <w:tcW w:w="709" w:type="dxa"/>
            <w:noWrap w:val="0"/>
            <w:vAlign w:val="center"/>
          </w:tcPr>
          <w:p w14:paraId="419DAB7A">
            <w:pPr>
              <w:widowControl/>
              <w:spacing w:line="240" w:lineRule="atLeast"/>
              <w:ind w:firstLine="420" w:firstLineChars="200"/>
              <w:rPr>
                <w:rFonts w:ascii="仿宋_GB2312" w:hAnsi="宋体" w:eastAsia="仿宋_GB2312"/>
                <w:kern w:val="0"/>
                <w:szCs w:val="21"/>
              </w:rPr>
            </w:pPr>
          </w:p>
        </w:tc>
        <w:tc>
          <w:tcPr>
            <w:tcW w:w="567" w:type="dxa"/>
            <w:noWrap w:val="0"/>
            <w:vAlign w:val="center"/>
          </w:tcPr>
          <w:p w14:paraId="15F9E3BA">
            <w:pPr>
              <w:widowControl/>
              <w:spacing w:line="240" w:lineRule="atLeast"/>
              <w:ind w:firstLine="420" w:firstLineChars="200"/>
              <w:rPr>
                <w:rFonts w:ascii="仿宋_GB2312" w:hAnsi="宋体" w:eastAsia="仿宋_GB2312"/>
                <w:kern w:val="0"/>
                <w:szCs w:val="21"/>
              </w:rPr>
            </w:pPr>
          </w:p>
        </w:tc>
        <w:tc>
          <w:tcPr>
            <w:tcW w:w="514" w:type="dxa"/>
            <w:noWrap w:val="0"/>
            <w:vAlign w:val="center"/>
          </w:tcPr>
          <w:p w14:paraId="429A88E6">
            <w:pPr>
              <w:widowControl/>
              <w:spacing w:line="240" w:lineRule="atLeast"/>
              <w:ind w:firstLine="420" w:firstLineChars="200"/>
              <w:rPr>
                <w:rFonts w:ascii="仿宋_GB2312" w:hAnsi="宋体" w:eastAsia="仿宋_GB2312"/>
                <w:kern w:val="0"/>
                <w:szCs w:val="21"/>
              </w:rPr>
            </w:pPr>
          </w:p>
        </w:tc>
        <w:tc>
          <w:tcPr>
            <w:tcW w:w="478" w:type="dxa"/>
            <w:noWrap w:val="0"/>
            <w:vAlign w:val="top"/>
          </w:tcPr>
          <w:p w14:paraId="63EFAC98">
            <w:pPr>
              <w:widowControl/>
              <w:spacing w:line="240" w:lineRule="atLeast"/>
              <w:ind w:firstLine="420" w:firstLineChars="200"/>
              <w:rPr>
                <w:rFonts w:ascii="仿宋_GB2312" w:hAnsi="宋体" w:eastAsia="仿宋_GB2312"/>
                <w:kern w:val="0"/>
                <w:szCs w:val="21"/>
              </w:rPr>
            </w:pPr>
          </w:p>
        </w:tc>
        <w:tc>
          <w:tcPr>
            <w:tcW w:w="549" w:type="dxa"/>
            <w:noWrap w:val="0"/>
            <w:vAlign w:val="top"/>
          </w:tcPr>
          <w:p w14:paraId="2794852D">
            <w:pPr>
              <w:widowControl/>
              <w:spacing w:line="240" w:lineRule="atLeast"/>
              <w:ind w:firstLine="420" w:firstLineChars="200"/>
              <w:rPr>
                <w:rFonts w:ascii="仿宋_GB2312" w:hAnsi="宋体" w:eastAsia="仿宋_GB2312"/>
                <w:kern w:val="0"/>
                <w:szCs w:val="21"/>
              </w:rPr>
            </w:pPr>
          </w:p>
        </w:tc>
      </w:tr>
      <w:tr w14:paraId="3DB119C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18" w:type="dxa"/>
            <w:noWrap w:val="0"/>
            <w:vAlign w:val="center"/>
          </w:tcPr>
          <w:p w14:paraId="705BA173">
            <w:pPr>
              <w:widowControl/>
              <w:spacing w:line="240" w:lineRule="atLeast"/>
              <w:rPr>
                <w:rFonts w:ascii="仿宋_GB2312" w:hAnsi="宋体" w:eastAsia="仿宋_GB2312"/>
                <w:kern w:val="0"/>
                <w:szCs w:val="21"/>
              </w:rPr>
            </w:pPr>
            <w:r>
              <w:rPr>
                <w:rFonts w:hint="eastAsia" w:ascii="仿宋_GB2312" w:hAnsi="宋体" w:eastAsia="仿宋_GB2312"/>
                <w:kern w:val="0"/>
                <w:szCs w:val="21"/>
              </w:rPr>
              <w:t>二、联营企业</w:t>
            </w:r>
          </w:p>
        </w:tc>
        <w:tc>
          <w:tcPr>
            <w:tcW w:w="567" w:type="dxa"/>
            <w:noWrap w:val="0"/>
            <w:vAlign w:val="center"/>
          </w:tcPr>
          <w:p w14:paraId="3F50D947">
            <w:pPr>
              <w:widowControl/>
              <w:spacing w:line="240" w:lineRule="atLeast"/>
              <w:ind w:firstLine="420" w:firstLineChars="200"/>
              <w:rPr>
                <w:rFonts w:ascii="仿宋_GB2312" w:hAnsi="宋体" w:eastAsia="仿宋_GB2312"/>
                <w:kern w:val="0"/>
                <w:szCs w:val="21"/>
              </w:rPr>
            </w:pPr>
          </w:p>
        </w:tc>
        <w:tc>
          <w:tcPr>
            <w:tcW w:w="567" w:type="dxa"/>
            <w:noWrap w:val="0"/>
            <w:vAlign w:val="center"/>
          </w:tcPr>
          <w:p w14:paraId="5EE66B53">
            <w:pPr>
              <w:widowControl/>
              <w:spacing w:line="240" w:lineRule="atLeast"/>
              <w:ind w:firstLine="420" w:firstLineChars="200"/>
              <w:rPr>
                <w:rFonts w:ascii="仿宋_GB2312" w:hAnsi="宋体" w:eastAsia="仿宋_GB2312"/>
                <w:kern w:val="0"/>
                <w:szCs w:val="21"/>
              </w:rPr>
            </w:pPr>
          </w:p>
        </w:tc>
        <w:tc>
          <w:tcPr>
            <w:tcW w:w="567" w:type="dxa"/>
            <w:noWrap w:val="0"/>
            <w:vAlign w:val="center"/>
          </w:tcPr>
          <w:p w14:paraId="6BBF35A8">
            <w:pPr>
              <w:widowControl/>
              <w:spacing w:line="240" w:lineRule="atLeast"/>
              <w:ind w:firstLine="420" w:firstLineChars="200"/>
              <w:rPr>
                <w:rFonts w:ascii="仿宋_GB2312" w:hAnsi="宋体" w:eastAsia="仿宋_GB2312"/>
                <w:kern w:val="0"/>
                <w:szCs w:val="21"/>
              </w:rPr>
            </w:pPr>
          </w:p>
        </w:tc>
        <w:tc>
          <w:tcPr>
            <w:tcW w:w="567" w:type="dxa"/>
            <w:noWrap w:val="0"/>
            <w:vAlign w:val="center"/>
          </w:tcPr>
          <w:p w14:paraId="19B67655">
            <w:pPr>
              <w:widowControl/>
              <w:spacing w:line="240" w:lineRule="atLeast"/>
              <w:ind w:firstLine="420" w:firstLineChars="200"/>
              <w:rPr>
                <w:rFonts w:ascii="仿宋_GB2312" w:hAnsi="宋体" w:eastAsia="仿宋_GB2312"/>
                <w:kern w:val="0"/>
                <w:szCs w:val="21"/>
              </w:rPr>
            </w:pPr>
          </w:p>
        </w:tc>
        <w:tc>
          <w:tcPr>
            <w:tcW w:w="709" w:type="dxa"/>
            <w:noWrap w:val="0"/>
            <w:vAlign w:val="center"/>
          </w:tcPr>
          <w:p w14:paraId="4672D3E2">
            <w:pPr>
              <w:widowControl/>
              <w:spacing w:line="240" w:lineRule="atLeast"/>
              <w:ind w:firstLine="420" w:firstLineChars="200"/>
              <w:rPr>
                <w:rFonts w:ascii="仿宋_GB2312" w:hAnsi="宋体" w:eastAsia="仿宋_GB2312"/>
                <w:kern w:val="0"/>
                <w:szCs w:val="21"/>
              </w:rPr>
            </w:pPr>
          </w:p>
        </w:tc>
        <w:tc>
          <w:tcPr>
            <w:tcW w:w="708" w:type="dxa"/>
            <w:noWrap w:val="0"/>
            <w:vAlign w:val="center"/>
          </w:tcPr>
          <w:p w14:paraId="2E2B307A">
            <w:pPr>
              <w:widowControl/>
              <w:spacing w:line="240" w:lineRule="atLeast"/>
              <w:ind w:firstLine="420" w:firstLineChars="200"/>
              <w:rPr>
                <w:rFonts w:ascii="仿宋_GB2312" w:hAnsi="宋体" w:eastAsia="仿宋_GB2312"/>
                <w:kern w:val="0"/>
                <w:szCs w:val="21"/>
              </w:rPr>
            </w:pPr>
          </w:p>
        </w:tc>
        <w:tc>
          <w:tcPr>
            <w:tcW w:w="567" w:type="dxa"/>
            <w:noWrap w:val="0"/>
            <w:vAlign w:val="center"/>
          </w:tcPr>
          <w:p w14:paraId="4413D366">
            <w:pPr>
              <w:widowControl/>
              <w:spacing w:line="240" w:lineRule="atLeast"/>
              <w:ind w:firstLine="420" w:firstLineChars="200"/>
              <w:rPr>
                <w:rFonts w:ascii="仿宋_GB2312" w:hAnsi="宋体" w:eastAsia="仿宋_GB2312"/>
                <w:kern w:val="0"/>
                <w:szCs w:val="21"/>
              </w:rPr>
            </w:pPr>
          </w:p>
        </w:tc>
        <w:tc>
          <w:tcPr>
            <w:tcW w:w="709" w:type="dxa"/>
            <w:noWrap w:val="0"/>
            <w:vAlign w:val="center"/>
          </w:tcPr>
          <w:p w14:paraId="5ADE0C98">
            <w:pPr>
              <w:widowControl/>
              <w:spacing w:line="240" w:lineRule="atLeast"/>
              <w:ind w:firstLine="420" w:firstLineChars="200"/>
              <w:rPr>
                <w:rFonts w:ascii="仿宋_GB2312" w:hAnsi="宋体" w:eastAsia="仿宋_GB2312"/>
                <w:kern w:val="0"/>
                <w:szCs w:val="21"/>
              </w:rPr>
            </w:pPr>
          </w:p>
        </w:tc>
        <w:tc>
          <w:tcPr>
            <w:tcW w:w="567" w:type="dxa"/>
            <w:noWrap w:val="0"/>
            <w:vAlign w:val="center"/>
          </w:tcPr>
          <w:p w14:paraId="3B5CCA0E">
            <w:pPr>
              <w:widowControl/>
              <w:spacing w:line="240" w:lineRule="atLeast"/>
              <w:ind w:firstLine="420" w:firstLineChars="200"/>
              <w:rPr>
                <w:rFonts w:ascii="仿宋_GB2312" w:hAnsi="宋体" w:eastAsia="仿宋_GB2312"/>
                <w:kern w:val="0"/>
                <w:szCs w:val="21"/>
              </w:rPr>
            </w:pPr>
          </w:p>
        </w:tc>
        <w:tc>
          <w:tcPr>
            <w:tcW w:w="514" w:type="dxa"/>
            <w:noWrap w:val="0"/>
            <w:vAlign w:val="center"/>
          </w:tcPr>
          <w:p w14:paraId="67CADB51">
            <w:pPr>
              <w:widowControl/>
              <w:spacing w:line="240" w:lineRule="atLeast"/>
              <w:ind w:firstLine="420" w:firstLineChars="200"/>
              <w:rPr>
                <w:rFonts w:ascii="仿宋_GB2312" w:hAnsi="宋体" w:eastAsia="仿宋_GB2312"/>
                <w:kern w:val="0"/>
                <w:szCs w:val="21"/>
              </w:rPr>
            </w:pPr>
          </w:p>
        </w:tc>
        <w:tc>
          <w:tcPr>
            <w:tcW w:w="478" w:type="dxa"/>
            <w:noWrap w:val="0"/>
            <w:vAlign w:val="top"/>
          </w:tcPr>
          <w:p w14:paraId="3ACFA3A0">
            <w:pPr>
              <w:widowControl/>
              <w:spacing w:line="240" w:lineRule="atLeast"/>
              <w:ind w:firstLine="420" w:firstLineChars="200"/>
              <w:rPr>
                <w:rFonts w:ascii="仿宋_GB2312" w:hAnsi="宋体" w:eastAsia="仿宋_GB2312"/>
                <w:kern w:val="0"/>
                <w:szCs w:val="21"/>
              </w:rPr>
            </w:pPr>
          </w:p>
        </w:tc>
        <w:tc>
          <w:tcPr>
            <w:tcW w:w="549" w:type="dxa"/>
            <w:noWrap w:val="0"/>
            <w:vAlign w:val="top"/>
          </w:tcPr>
          <w:p w14:paraId="6001F287">
            <w:pPr>
              <w:widowControl/>
              <w:spacing w:line="240" w:lineRule="atLeast"/>
              <w:ind w:firstLine="420" w:firstLineChars="200"/>
              <w:rPr>
                <w:rFonts w:ascii="仿宋_GB2312" w:hAnsi="宋体" w:eastAsia="仿宋_GB2312"/>
                <w:kern w:val="0"/>
                <w:szCs w:val="21"/>
              </w:rPr>
            </w:pPr>
          </w:p>
        </w:tc>
      </w:tr>
      <w:tr w14:paraId="3C46EC4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18" w:type="dxa"/>
            <w:noWrap w:val="0"/>
            <w:vAlign w:val="center"/>
          </w:tcPr>
          <w:p w14:paraId="5ED92B06">
            <w:pPr>
              <w:widowControl/>
              <w:spacing w:line="240" w:lineRule="atLeast"/>
              <w:rPr>
                <w:rFonts w:ascii="仿宋_GB2312" w:hAnsi="宋体" w:eastAsia="仿宋_GB2312"/>
                <w:kern w:val="0"/>
                <w:szCs w:val="21"/>
              </w:rPr>
            </w:pPr>
          </w:p>
        </w:tc>
        <w:tc>
          <w:tcPr>
            <w:tcW w:w="567" w:type="dxa"/>
            <w:noWrap w:val="0"/>
            <w:vAlign w:val="center"/>
          </w:tcPr>
          <w:p w14:paraId="6328DC4F">
            <w:pPr>
              <w:widowControl/>
              <w:spacing w:line="240" w:lineRule="atLeast"/>
              <w:rPr>
                <w:rFonts w:ascii="仿宋_GB2312" w:hAnsi="宋体" w:eastAsia="仿宋_GB2312"/>
                <w:kern w:val="0"/>
                <w:szCs w:val="21"/>
              </w:rPr>
            </w:pPr>
          </w:p>
        </w:tc>
        <w:tc>
          <w:tcPr>
            <w:tcW w:w="567" w:type="dxa"/>
            <w:noWrap w:val="0"/>
            <w:vAlign w:val="center"/>
          </w:tcPr>
          <w:p w14:paraId="0D69E398">
            <w:pPr>
              <w:widowControl/>
              <w:spacing w:line="240" w:lineRule="atLeast"/>
              <w:rPr>
                <w:rFonts w:ascii="仿宋_GB2312" w:hAnsi="宋体" w:eastAsia="仿宋_GB2312"/>
                <w:kern w:val="0"/>
                <w:szCs w:val="21"/>
              </w:rPr>
            </w:pPr>
          </w:p>
        </w:tc>
        <w:tc>
          <w:tcPr>
            <w:tcW w:w="567" w:type="dxa"/>
            <w:noWrap w:val="0"/>
            <w:vAlign w:val="center"/>
          </w:tcPr>
          <w:p w14:paraId="73AB66F5">
            <w:pPr>
              <w:widowControl/>
              <w:spacing w:line="240" w:lineRule="atLeast"/>
              <w:rPr>
                <w:rFonts w:ascii="仿宋_GB2312" w:hAnsi="宋体" w:eastAsia="仿宋_GB2312"/>
                <w:kern w:val="0"/>
                <w:szCs w:val="21"/>
              </w:rPr>
            </w:pPr>
          </w:p>
        </w:tc>
        <w:tc>
          <w:tcPr>
            <w:tcW w:w="567" w:type="dxa"/>
            <w:noWrap w:val="0"/>
            <w:vAlign w:val="center"/>
          </w:tcPr>
          <w:p w14:paraId="765FD5C7">
            <w:pPr>
              <w:widowControl/>
              <w:spacing w:line="240" w:lineRule="atLeast"/>
              <w:rPr>
                <w:rFonts w:ascii="仿宋_GB2312" w:hAnsi="宋体" w:eastAsia="仿宋_GB2312"/>
                <w:kern w:val="0"/>
                <w:szCs w:val="21"/>
              </w:rPr>
            </w:pPr>
          </w:p>
        </w:tc>
        <w:tc>
          <w:tcPr>
            <w:tcW w:w="709" w:type="dxa"/>
            <w:noWrap w:val="0"/>
            <w:vAlign w:val="center"/>
          </w:tcPr>
          <w:p w14:paraId="1EA0E08E">
            <w:pPr>
              <w:widowControl/>
              <w:spacing w:line="240" w:lineRule="atLeast"/>
              <w:rPr>
                <w:rFonts w:ascii="仿宋_GB2312" w:hAnsi="宋体" w:eastAsia="仿宋_GB2312"/>
                <w:kern w:val="0"/>
                <w:szCs w:val="21"/>
              </w:rPr>
            </w:pPr>
          </w:p>
        </w:tc>
        <w:tc>
          <w:tcPr>
            <w:tcW w:w="708" w:type="dxa"/>
            <w:noWrap w:val="0"/>
            <w:vAlign w:val="center"/>
          </w:tcPr>
          <w:p w14:paraId="3A75EEFA">
            <w:pPr>
              <w:widowControl/>
              <w:spacing w:line="240" w:lineRule="atLeast"/>
              <w:rPr>
                <w:rFonts w:ascii="仿宋_GB2312" w:hAnsi="宋体" w:eastAsia="仿宋_GB2312"/>
                <w:kern w:val="0"/>
                <w:szCs w:val="21"/>
              </w:rPr>
            </w:pPr>
          </w:p>
        </w:tc>
        <w:tc>
          <w:tcPr>
            <w:tcW w:w="567" w:type="dxa"/>
            <w:noWrap w:val="0"/>
            <w:vAlign w:val="center"/>
          </w:tcPr>
          <w:p w14:paraId="4BBF0327">
            <w:pPr>
              <w:widowControl/>
              <w:spacing w:line="240" w:lineRule="atLeast"/>
              <w:rPr>
                <w:rFonts w:ascii="仿宋_GB2312" w:hAnsi="宋体" w:eastAsia="仿宋_GB2312"/>
                <w:kern w:val="0"/>
                <w:szCs w:val="21"/>
              </w:rPr>
            </w:pPr>
          </w:p>
        </w:tc>
        <w:tc>
          <w:tcPr>
            <w:tcW w:w="709" w:type="dxa"/>
            <w:noWrap w:val="0"/>
            <w:vAlign w:val="center"/>
          </w:tcPr>
          <w:p w14:paraId="383B6E61">
            <w:pPr>
              <w:widowControl/>
              <w:spacing w:line="240" w:lineRule="atLeast"/>
              <w:rPr>
                <w:rFonts w:ascii="仿宋_GB2312" w:hAnsi="宋体" w:eastAsia="仿宋_GB2312"/>
                <w:kern w:val="0"/>
                <w:szCs w:val="21"/>
              </w:rPr>
            </w:pPr>
          </w:p>
        </w:tc>
        <w:tc>
          <w:tcPr>
            <w:tcW w:w="567" w:type="dxa"/>
            <w:noWrap w:val="0"/>
            <w:vAlign w:val="center"/>
          </w:tcPr>
          <w:p w14:paraId="011465D7">
            <w:pPr>
              <w:widowControl/>
              <w:spacing w:line="240" w:lineRule="atLeast"/>
              <w:rPr>
                <w:rFonts w:ascii="仿宋_GB2312" w:hAnsi="宋体" w:eastAsia="仿宋_GB2312"/>
                <w:kern w:val="0"/>
                <w:szCs w:val="21"/>
              </w:rPr>
            </w:pPr>
          </w:p>
        </w:tc>
        <w:tc>
          <w:tcPr>
            <w:tcW w:w="514" w:type="dxa"/>
            <w:noWrap w:val="0"/>
            <w:vAlign w:val="center"/>
          </w:tcPr>
          <w:p w14:paraId="7254B8E9">
            <w:pPr>
              <w:widowControl/>
              <w:spacing w:line="240" w:lineRule="atLeast"/>
              <w:rPr>
                <w:rFonts w:ascii="仿宋_GB2312" w:hAnsi="宋体" w:eastAsia="仿宋_GB2312"/>
                <w:kern w:val="0"/>
                <w:szCs w:val="21"/>
              </w:rPr>
            </w:pPr>
          </w:p>
        </w:tc>
        <w:tc>
          <w:tcPr>
            <w:tcW w:w="478" w:type="dxa"/>
            <w:noWrap w:val="0"/>
            <w:vAlign w:val="top"/>
          </w:tcPr>
          <w:p w14:paraId="162FF343">
            <w:pPr>
              <w:widowControl/>
              <w:spacing w:line="240" w:lineRule="atLeast"/>
              <w:rPr>
                <w:rFonts w:ascii="仿宋_GB2312" w:hAnsi="宋体" w:eastAsia="仿宋_GB2312"/>
                <w:kern w:val="0"/>
                <w:szCs w:val="21"/>
              </w:rPr>
            </w:pPr>
          </w:p>
        </w:tc>
        <w:tc>
          <w:tcPr>
            <w:tcW w:w="549" w:type="dxa"/>
            <w:noWrap w:val="0"/>
            <w:vAlign w:val="top"/>
          </w:tcPr>
          <w:p w14:paraId="7C4FE1D3">
            <w:pPr>
              <w:widowControl/>
              <w:spacing w:line="240" w:lineRule="atLeast"/>
              <w:rPr>
                <w:rFonts w:ascii="仿宋_GB2312" w:hAnsi="宋体" w:eastAsia="仿宋_GB2312"/>
                <w:kern w:val="0"/>
                <w:szCs w:val="21"/>
              </w:rPr>
            </w:pPr>
          </w:p>
        </w:tc>
      </w:tr>
      <w:tr w14:paraId="72B1779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18" w:type="dxa"/>
            <w:noWrap w:val="0"/>
            <w:vAlign w:val="center"/>
          </w:tcPr>
          <w:p w14:paraId="7161FC93">
            <w:pPr>
              <w:widowControl/>
              <w:spacing w:line="240" w:lineRule="atLeast"/>
              <w:rPr>
                <w:rFonts w:ascii="仿宋_GB2312" w:hAnsi="宋体" w:eastAsia="仿宋_GB2312"/>
                <w:kern w:val="0"/>
                <w:szCs w:val="21"/>
              </w:rPr>
            </w:pPr>
            <w:r>
              <w:rPr>
                <w:rFonts w:hint="eastAsia" w:ascii="仿宋_GB2312" w:hAnsi="宋体" w:eastAsia="仿宋_GB2312"/>
                <w:kern w:val="0"/>
                <w:szCs w:val="21"/>
              </w:rPr>
              <w:t>……</w:t>
            </w:r>
          </w:p>
        </w:tc>
        <w:tc>
          <w:tcPr>
            <w:tcW w:w="567" w:type="dxa"/>
            <w:noWrap w:val="0"/>
            <w:vAlign w:val="center"/>
          </w:tcPr>
          <w:p w14:paraId="102F5B35">
            <w:pPr>
              <w:widowControl/>
              <w:spacing w:line="240" w:lineRule="atLeast"/>
              <w:ind w:firstLine="420" w:firstLineChars="200"/>
              <w:rPr>
                <w:rFonts w:ascii="仿宋_GB2312" w:hAnsi="宋体" w:eastAsia="仿宋_GB2312"/>
                <w:kern w:val="0"/>
                <w:szCs w:val="21"/>
              </w:rPr>
            </w:pPr>
          </w:p>
        </w:tc>
        <w:tc>
          <w:tcPr>
            <w:tcW w:w="567" w:type="dxa"/>
            <w:noWrap w:val="0"/>
            <w:vAlign w:val="center"/>
          </w:tcPr>
          <w:p w14:paraId="505C8C42">
            <w:pPr>
              <w:widowControl/>
              <w:spacing w:line="240" w:lineRule="atLeast"/>
              <w:ind w:firstLine="420" w:firstLineChars="200"/>
              <w:rPr>
                <w:rFonts w:ascii="仿宋_GB2312" w:hAnsi="宋体" w:eastAsia="仿宋_GB2312"/>
                <w:kern w:val="0"/>
                <w:szCs w:val="21"/>
              </w:rPr>
            </w:pPr>
          </w:p>
        </w:tc>
        <w:tc>
          <w:tcPr>
            <w:tcW w:w="567" w:type="dxa"/>
            <w:noWrap w:val="0"/>
            <w:vAlign w:val="center"/>
          </w:tcPr>
          <w:p w14:paraId="493D258C">
            <w:pPr>
              <w:widowControl/>
              <w:spacing w:line="240" w:lineRule="atLeast"/>
              <w:ind w:firstLine="420" w:firstLineChars="200"/>
              <w:rPr>
                <w:rFonts w:ascii="仿宋_GB2312" w:hAnsi="宋体" w:eastAsia="仿宋_GB2312"/>
                <w:kern w:val="0"/>
                <w:szCs w:val="21"/>
              </w:rPr>
            </w:pPr>
          </w:p>
        </w:tc>
        <w:tc>
          <w:tcPr>
            <w:tcW w:w="567" w:type="dxa"/>
            <w:noWrap w:val="0"/>
            <w:vAlign w:val="center"/>
          </w:tcPr>
          <w:p w14:paraId="0AFCB677">
            <w:pPr>
              <w:widowControl/>
              <w:spacing w:line="240" w:lineRule="atLeast"/>
              <w:ind w:firstLine="420" w:firstLineChars="200"/>
              <w:rPr>
                <w:rFonts w:ascii="仿宋_GB2312" w:hAnsi="宋体" w:eastAsia="仿宋_GB2312"/>
                <w:kern w:val="0"/>
                <w:szCs w:val="21"/>
              </w:rPr>
            </w:pPr>
          </w:p>
        </w:tc>
        <w:tc>
          <w:tcPr>
            <w:tcW w:w="709" w:type="dxa"/>
            <w:noWrap w:val="0"/>
            <w:vAlign w:val="center"/>
          </w:tcPr>
          <w:p w14:paraId="5BF6AC4B">
            <w:pPr>
              <w:widowControl/>
              <w:spacing w:line="240" w:lineRule="atLeast"/>
              <w:ind w:firstLine="420" w:firstLineChars="200"/>
              <w:rPr>
                <w:rFonts w:ascii="仿宋_GB2312" w:hAnsi="宋体" w:eastAsia="仿宋_GB2312"/>
                <w:kern w:val="0"/>
                <w:szCs w:val="21"/>
              </w:rPr>
            </w:pPr>
          </w:p>
        </w:tc>
        <w:tc>
          <w:tcPr>
            <w:tcW w:w="708" w:type="dxa"/>
            <w:noWrap w:val="0"/>
            <w:vAlign w:val="center"/>
          </w:tcPr>
          <w:p w14:paraId="60B90694">
            <w:pPr>
              <w:widowControl/>
              <w:spacing w:line="240" w:lineRule="atLeast"/>
              <w:ind w:firstLine="420" w:firstLineChars="200"/>
              <w:rPr>
                <w:rFonts w:ascii="仿宋_GB2312" w:hAnsi="宋体" w:eastAsia="仿宋_GB2312"/>
                <w:kern w:val="0"/>
                <w:szCs w:val="21"/>
              </w:rPr>
            </w:pPr>
          </w:p>
        </w:tc>
        <w:tc>
          <w:tcPr>
            <w:tcW w:w="567" w:type="dxa"/>
            <w:noWrap w:val="0"/>
            <w:vAlign w:val="center"/>
          </w:tcPr>
          <w:p w14:paraId="076C8F17">
            <w:pPr>
              <w:widowControl/>
              <w:spacing w:line="240" w:lineRule="atLeast"/>
              <w:ind w:firstLine="420" w:firstLineChars="200"/>
              <w:rPr>
                <w:rFonts w:ascii="仿宋_GB2312" w:hAnsi="宋体" w:eastAsia="仿宋_GB2312"/>
                <w:kern w:val="0"/>
                <w:szCs w:val="21"/>
              </w:rPr>
            </w:pPr>
          </w:p>
        </w:tc>
        <w:tc>
          <w:tcPr>
            <w:tcW w:w="709" w:type="dxa"/>
            <w:noWrap w:val="0"/>
            <w:vAlign w:val="center"/>
          </w:tcPr>
          <w:p w14:paraId="3B93A4CF">
            <w:pPr>
              <w:widowControl/>
              <w:spacing w:line="240" w:lineRule="atLeast"/>
              <w:ind w:firstLine="420" w:firstLineChars="200"/>
              <w:rPr>
                <w:rFonts w:ascii="仿宋_GB2312" w:hAnsi="宋体" w:eastAsia="仿宋_GB2312"/>
                <w:kern w:val="0"/>
                <w:szCs w:val="21"/>
              </w:rPr>
            </w:pPr>
          </w:p>
        </w:tc>
        <w:tc>
          <w:tcPr>
            <w:tcW w:w="567" w:type="dxa"/>
            <w:noWrap w:val="0"/>
            <w:vAlign w:val="center"/>
          </w:tcPr>
          <w:p w14:paraId="1D25ABFE">
            <w:pPr>
              <w:widowControl/>
              <w:spacing w:line="240" w:lineRule="atLeast"/>
              <w:ind w:firstLine="420" w:firstLineChars="200"/>
              <w:rPr>
                <w:rFonts w:ascii="仿宋_GB2312" w:hAnsi="宋体" w:eastAsia="仿宋_GB2312"/>
                <w:kern w:val="0"/>
                <w:szCs w:val="21"/>
              </w:rPr>
            </w:pPr>
          </w:p>
        </w:tc>
        <w:tc>
          <w:tcPr>
            <w:tcW w:w="514" w:type="dxa"/>
            <w:noWrap w:val="0"/>
            <w:vAlign w:val="center"/>
          </w:tcPr>
          <w:p w14:paraId="1C3F42D6">
            <w:pPr>
              <w:widowControl/>
              <w:spacing w:line="240" w:lineRule="atLeast"/>
              <w:ind w:firstLine="420" w:firstLineChars="200"/>
              <w:rPr>
                <w:rFonts w:ascii="仿宋_GB2312" w:hAnsi="宋体" w:eastAsia="仿宋_GB2312"/>
                <w:kern w:val="0"/>
                <w:szCs w:val="21"/>
              </w:rPr>
            </w:pPr>
          </w:p>
        </w:tc>
        <w:tc>
          <w:tcPr>
            <w:tcW w:w="478" w:type="dxa"/>
            <w:noWrap w:val="0"/>
            <w:vAlign w:val="top"/>
          </w:tcPr>
          <w:p w14:paraId="2CBF2B80">
            <w:pPr>
              <w:widowControl/>
              <w:spacing w:line="240" w:lineRule="atLeast"/>
              <w:ind w:firstLine="420" w:firstLineChars="200"/>
              <w:rPr>
                <w:rFonts w:ascii="仿宋_GB2312" w:hAnsi="宋体" w:eastAsia="仿宋_GB2312"/>
                <w:kern w:val="0"/>
                <w:szCs w:val="21"/>
              </w:rPr>
            </w:pPr>
          </w:p>
        </w:tc>
        <w:tc>
          <w:tcPr>
            <w:tcW w:w="549" w:type="dxa"/>
            <w:noWrap w:val="0"/>
            <w:vAlign w:val="top"/>
          </w:tcPr>
          <w:p w14:paraId="63754EBC">
            <w:pPr>
              <w:widowControl/>
              <w:spacing w:line="240" w:lineRule="atLeast"/>
              <w:ind w:firstLine="420" w:firstLineChars="200"/>
              <w:rPr>
                <w:rFonts w:ascii="仿宋_GB2312" w:hAnsi="宋体" w:eastAsia="仿宋_GB2312"/>
                <w:kern w:val="0"/>
                <w:szCs w:val="21"/>
              </w:rPr>
            </w:pPr>
          </w:p>
        </w:tc>
      </w:tr>
    </w:tbl>
    <w:p w14:paraId="563C6DDA">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注：若对被投资单位持股比例与其在被投资单位表决权比例不一致，应说明原因。</w:t>
      </w:r>
    </w:p>
    <w:p w14:paraId="362042E2">
      <w:pPr>
        <w:pStyle w:val="4"/>
        <w:tabs>
          <w:tab w:val="left" w:pos="0"/>
        </w:tabs>
      </w:pPr>
      <w:r>
        <w:rPr>
          <w:rFonts w:hint="eastAsia"/>
        </w:rPr>
        <w:t>重要合营企业的主要财务信息</w:t>
      </w:r>
    </w:p>
    <w:tbl>
      <w:tblPr>
        <w:tblStyle w:val="16"/>
        <w:tblW w:w="8475"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629"/>
        <w:gridCol w:w="807"/>
        <w:gridCol w:w="808"/>
        <w:gridCol w:w="808"/>
        <w:gridCol w:w="807"/>
        <w:gridCol w:w="808"/>
        <w:gridCol w:w="808"/>
      </w:tblGrid>
      <w:tr w14:paraId="798FA0C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29" w:type="dxa"/>
            <w:vMerge w:val="restart"/>
            <w:noWrap w:val="0"/>
            <w:vAlign w:val="center"/>
          </w:tcPr>
          <w:p w14:paraId="18BBA521">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2423" w:type="dxa"/>
            <w:gridSpan w:val="3"/>
            <w:noWrap w:val="0"/>
            <w:vAlign w:val="center"/>
          </w:tcPr>
          <w:p w14:paraId="473FDE56">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本期数</w:t>
            </w:r>
          </w:p>
        </w:tc>
        <w:tc>
          <w:tcPr>
            <w:tcW w:w="2423" w:type="dxa"/>
            <w:gridSpan w:val="3"/>
            <w:noWrap w:val="0"/>
            <w:vAlign w:val="center"/>
          </w:tcPr>
          <w:p w14:paraId="2AD036D7">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上期数</w:t>
            </w:r>
          </w:p>
        </w:tc>
      </w:tr>
      <w:tr w14:paraId="17FE97E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29" w:type="dxa"/>
            <w:vMerge w:val="continue"/>
            <w:noWrap w:val="0"/>
            <w:vAlign w:val="top"/>
          </w:tcPr>
          <w:p w14:paraId="42E5A0DB">
            <w:pPr>
              <w:widowControl/>
              <w:spacing w:line="240" w:lineRule="atLeast"/>
              <w:rPr>
                <w:rFonts w:ascii="仿宋_GB2312" w:hAnsi="宋体" w:eastAsia="仿宋_GB2312"/>
                <w:kern w:val="0"/>
                <w:szCs w:val="21"/>
              </w:rPr>
            </w:pPr>
          </w:p>
        </w:tc>
        <w:tc>
          <w:tcPr>
            <w:tcW w:w="807" w:type="dxa"/>
            <w:noWrap w:val="0"/>
            <w:vAlign w:val="top"/>
          </w:tcPr>
          <w:p w14:paraId="68F3C6D8">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企业1</w:t>
            </w:r>
          </w:p>
        </w:tc>
        <w:tc>
          <w:tcPr>
            <w:tcW w:w="808" w:type="dxa"/>
            <w:noWrap w:val="0"/>
            <w:vAlign w:val="top"/>
          </w:tcPr>
          <w:p w14:paraId="7EFE1FF6">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企业2</w:t>
            </w:r>
          </w:p>
        </w:tc>
        <w:tc>
          <w:tcPr>
            <w:tcW w:w="808" w:type="dxa"/>
            <w:noWrap w:val="0"/>
            <w:vAlign w:val="top"/>
          </w:tcPr>
          <w:p w14:paraId="2D06216A">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c>
          <w:tcPr>
            <w:tcW w:w="807" w:type="dxa"/>
            <w:noWrap w:val="0"/>
            <w:vAlign w:val="top"/>
          </w:tcPr>
          <w:p w14:paraId="14FCDF69">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企业1</w:t>
            </w:r>
          </w:p>
        </w:tc>
        <w:tc>
          <w:tcPr>
            <w:tcW w:w="808" w:type="dxa"/>
            <w:noWrap w:val="0"/>
            <w:vAlign w:val="top"/>
          </w:tcPr>
          <w:p w14:paraId="3CD3210B">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企业2</w:t>
            </w:r>
          </w:p>
        </w:tc>
        <w:tc>
          <w:tcPr>
            <w:tcW w:w="808" w:type="dxa"/>
            <w:noWrap w:val="0"/>
            <w:vAlign w:val="top"/>
          </w:tcPr>
          <w:p w14:paraId="01457974">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r>
      <w:tr w14:paraId="6CDADF9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29" w:type="dxa"/>
            <w:noWrap w:val="0"/>
            <w:vAlign w:val="center"/>
          </w:tcPr>
          <w:p w14:paraId="1D84C3D4">
            <w:pPr>
              <w:widowControl/>
              <w:spacing w:line="240" w:lineRule="atLeast"/>
              <w:rPr>
                <w:rFonts w:ascii="仿宋_GB2312" w:hAnsi="宋体" w:eastAsia="仿宋_GB2312"/>
                <w:kern w:val="0"/>
                <w:szCs w:val="21"/>
              </w:rPr>
            </w:pPr>
            <w:r>
              <w:rPr>
                <w:rFonts w:hint="eastAsia" w:ascii="仿宋_GB2312" w:hAnsi="宋体" w:eastAsia="仿宋_GB2312"/>
                <w:kern w:val="0"/>
                <w:szCs w:val="21"/>
              </w:rPr>
              <w:t>流动资产</w:t>
            </w:r>
          </w:p>
        </w:tc>
        <w:tc>
          <w:tcPr>
            <w:tcW w:w="807" w:type="dxa"/>
            <w:noWrap w:val="0"/>
            <w:vAlign w:val="center"/>
          </w:tcPr>
          <w:p w14:paraId="3CEF25A3">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5EFC7FD0">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7B5BED3F">
            <w:pPr>
              <w:widowControl/>
              <w:spacing w:line="240" w:lineRule="atLeast"/>
              <w:ind w:firstLine="420" w:firstLineChars="200"/>
              <w:rPr>
                <w:rFonts w:ascii="仿宋_GB2312" w:hAnsi="宋体" w:eastAsia="仿宋_GB2312"/>
                <w:kern w:val="0"/>
                <w:szCs w:val="21"/>
              </w:rPr>
            </w:pPr>
          </w:p>
        </w:tc>
        <w:tc>
          <w:tcPr>
            <w:tcW w:w="807" w:type="dxa"/>
            <w:noWrap w:val="0"/>
            <w:vAlign w:val="center"/>
          </w:tcPr>
          <w:p w14:paraId="6B2971A7">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64907E26">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35E118DA">
            <w:pPr>
              <w:widowControl/>
              <w:spacing w:line="240" w:lineRule="atLeast"/>
              <w:ind w:firstLine="420" w:firstLineChars="200"/>
              <w:rPr>
                <w:rFonts w:ascii="仿宋_GB2312" w:hAnsi="宋体" w:eastAsia="仿宋_GB2312"/>
                <w:kern w:val="0"/>
                <w:szCs w:val="21"/>
              </w:rPr>
            </w:pPr>
          </w:p>
        </w:tc>
      </w:tr>
      <w:tr w14:paraId="79355CC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29" w:type="dxa"/>
            <w:noWrap w:val="0"/>
            <w:vAlign w:val="center"/>
          </w:tcPr>
          <w:p w14:paraId="1EB7DAF1">
            <w:pPr>
              <w:widowControl/>
              <w:spacing w:line="240" w:lineRule="atLeast"/>
              <w:rPr>
                <w:rFonts w:ascii="仿宋_GB2312" w:hAnsi="宋体" w:eastAsia="仿宋_GB2312"/>
                <w:kern w:val="0"/>
                <w:szCs w:val="21"/>
              </w:rPr>
            </w:pPr>
            <w:r>
              <w:rPr>
                <w:rFonts w:hint="eastAsia" w:ascii="仿宋_GB2312" w:hAnsi="宋体" w:eastAsia="仿宋_GB2312"/>
                <w:kern w:val="0"/>
                <w:szCs w:val="21"/>
              </w:rPr>
              <w:t>非流动资产</w:t>
            </w:r>
          </w:p>
        </w:tc>
        <w:tc>
          <w:tcPr>
            <w:tcW w:w="807" w:type="dxa"/>
            <w:noWrap w:val="0"/>
            <w:vAlign w:val="center"/>
          </w:tcPr>
          <w:p w14:paraId="5355FECE">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12F198C6">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556F532C">
            <w:pPr>
              <w:widowControl/>
              <w:spacing w:line="240" w:lineRule="atLeast"/>
              <w:ind w:firstLine="420" w:firstLineChars="200"/>
              <w:rPr>
                <w:rFonts w:ascii="仿宋_GB2312" w:hAnsi="宋体" w:eastAsia="仿宋_GB2312"/>
                <w:kern w:val="0"/>
                <w:szCs w:val="21"/>
              </w:rPr>
            </w:pPr>
          </w:p>
        </w:tc>
        <w:tc>
          <w:tcPr>
            <w:tcW w:w="807" w:type="dxa"/>
            <w:noWrap w:val="0"/>
            <w:vAlign w:val="center"/>
          </w:tcPr>
          <w:p w14:paraId="7EA12AA4">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78440B2D">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60EE34B8">
            <w:pPr>
              <w:widowControl/>
              <w:spacing w:line="240" w:lineRule="atLeast"/>
              <w:ind w:firstLine="420" w:firstLineChars="200"/>
              <w:rPr>
                <w:rFonts w:ascii="仿宋_GB2312" w:hAnsi="宋体" w:eastAsia="仿宋_GB2312"/>
                <w:kern w:val="0"/>
                <w:szCs w:val="21"/>
              </w:rPr>
            </w:pPr>
          </w:p>
        </w:tc>
      </w:tr>
      <w:tr w14:paraId="6FCD100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29" w:type="dxa"/>
            <w:noWrap w:val="0"/>
            <w:vAlign w:val="center"/>
          </w:tcPr>
          <w:p w14:paraId="3271861C">
            <w:pPr>
              <w:widowControl/>
              <w:spacing w:line="240" w:lineRule="atLeast"/>
              <w:rPr>
                <w:rFonts w:ascii="仿宋_GB2312" w:hAnsi="宋体" w:eastAsia="仿宋_GB2312"/>
                <w:kern w:val="0"/>
                <w:szCs w:val="21"/>
              </w:rPr>
            </w:pPr>
            <w:r>
              <w:rPr>
                <w:rFonts w:hint="eastAsia" w:ascii="仿宋_GB2312" w:hAnsi="宋体" w:eastAsia="仿宋_GB2312"/>
                <w:kern w:val="0"/>
                <w:szCs w:val="21"/>
              </w:rPr>
              <w:t>资产合计</w:t>
            </w:r>
          </w:p>
        </w:tc>
        <w:tc>
          <w:tcPr>
            <w:tcW w:w="807" w:type="dxa"/>
            <w:noWrap w:val="0"/>
            <w:vAlign w:val="center"/>
          </w:tcPr>
          <w:p w14:paraId="7CEDEDED">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395445C5">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3C3C2897">
            <w:pPr>
              <w:widowControl/>
              <w:spacing w:line="240" w:lineRule="atLeast"/>
              <w:ind w:firstLine="420" w:firstLineChars="200"/>
              <w:rPr>
                <w:rFonts w:ascii="仿宋_GB2312" w:hAnsi="宋体" w:eastAsia="仿宋_GB2312"/>
                <w:kern w:val="0"/>
                <w:szCs w:val="21"/>
              </w:rPr>
            </w:pPr>
          </w:p>
        </w:tc>
        <w:tc>
          <w:tcPr>
            <w:tcW w:w="807" w:type="dxa"/>
            <w:noWrap w:val="0"/>
            <w:vAlign w:val="center"/>
          </w:tcPr>
          <w:p w14:paraId="5DB4E846">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3E7FBDD7">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5BCA4703">
            <w:pPr>
              <w:widowControl/>
              <w:spacing w:line="240" w:lineRule="atLeast"/>
              <w:ind w:firstLine="420" w:firstLineChars="200"/>
              <w:rPr>
                <w:rFonts w:ascii="仿宋_GB2312" w:hAnsi="宋体" w:eastAsia="仿宋_GB2312"/>
                <w:kern w:val="0"/>
                <w:szCs w:val="21"/>
              </w:rPr>
            </w:pPr>
          </w:p>
        </w:tc>
      </w:tr>
      <w:tr w14:paraId="69AE9AB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29" w:type="dxa"/>
            <w:noWrap w:val="0"/>
            <w:vAlign w:val="center"/>
          </w:tcPr>
          <w:p w14:paraId="4A9D7A3B">
            <w:pPr>
              <w:widowControl/>
              <w:spacing w:line="240" w:lineRule="atLeast"/>
              <w:rPr>
                <w:rFonts w:ascii="仿宋_GB2312" w:hAnsi="宋体" w:eastAsia="仿宋_GB2312"/>
                <w:kern w:val="0"/>
                <w:szCs w:val="21"/>
              </w:rPr>
            </w:pPr>
            <w:r>
              <w:rPr>
                <w:rFonts w:hint="eastAsia" w:ascii="仿宋_GB2312" w:hAnsi="宋体" w:eastAsia="仿宋_GB2312"/>
                <w:kern w:val="0"/>
                <w:szCs w:val="21"/>
              </w:rPr>
              <w:t>流动负债</w:t>
            </w:r>
          </w:p>
        </w:tc>
        <w:tc>
          <w:tcPr>
            <w:tcW w:w="807" w:type="dxa"/>
            <w:noWrap w:val="0"/>
            <w:vAlign w:val="center"/>
          </w:tcPr>
          <w:p w14:paraId="6747F74E">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0B1F1B3A">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58D7D6EF">
            <w:pPr>
              <w:widowControl/>
              <w:spacing w:line="240" w:lineRule="atLeast"/>
              <w:ind w:firstLine="420" w:firstLineChars="200"/>
              <w:rPr>
                <w:rFonts w:ascii="仿宋_GB2312" w:hAnsi="宋体" w:eastAsia="仿宋_GB2312"/>
                <w:kern w:val="0"/>
                <w:szCs w:val="21"/>
              </w:rPr>
            </w:pPr>
          </w:p>
        </w:tc>
        <w:tc>
          <w:tcPr>
            <w:tcW w:w="807" w:type="dxa"/>
            <w:noWrap w:val="0"/>
            <w:vAlign w:val="center"/>
          </w:tcPr>
          <w:p w14:paraId="3BB35A8E">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261561B2">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680FEF74">
            <w:pPr>
              <w:widowControl/>
              <w:spacing w:line="240" w:lineRule="atLeast"/>
              <w:ind w:firstLine="420" w:firstLineChars="200"/>
              <w:rPr>
                <w:rFonts w:ascii="仿宋_GB2312" w:hAnsi="宋体" w:eastAsia="仿宋_GB2312"/>
                <w:kern w:val="0"/>
                <w:szCs w:val="21"/>
              </w:rPr>
            </w:pPr>
          </w:p>
        </w:tc>
      </w:tr>
      <w:tr w14:paraId="1F8F8B7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29" w:type="dxa"/>
            <w:noWrap w:val="0"/>
            <w:vAlign w:val="center"/>
          </w:tcPr>
          <w:p w14:paraId="3D7C61F4">
            <w:pPr>
              <w:widowControl/>
              <w:spacing w:line="240" w:lineRule="atLeast"/>
              <w:rPr>
                <w:rFonts w:ascii="仿宋_GB2312" w:hAnsi="宋体" w:eastAsia="仿宋_GB2312"/>
                <w:kern w:val="0"/>
                <w:szCs w:val="21"/>
              </w:rPr>
            </w:pPr>
            <w:r>
              <w:rPr>
                <w:rFonts w:hint="eastAsia" w:ascii="仿宋_GB2312" w:hAnsi="宋体" w:eastAsia="仿宋_GB2312"/>
                <w:kern w:val="0"/>
                <w:szCs w:val="21"/>
              </w:rPr>
              <w:t>非流动负债</w:t>
            </w:r>
          </w:p>
        </w:tc>
        <w:tc>
          <w:tcPr>
            <w:tcW w:w="807" w:type="dxa"/>
            <w:noWrap w:val="0"/>
            <w:vAlign w:val="center"/>
          </w:tcPr>
          <w:p w14:paraId="16E5FB3B">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44D3CDF2">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7F0D850B">
            <w:pPr>
              <w:widowControl/>
              <w:spacing w:line="240" w:lineRule="atLeast"/>
              <w:ind w:firstLine="420" w:firstLineChars="200"/>
              <w:rPr>
                <w:rFonts w:ascii="仿宋_GB2312" w:hAnsi="宋体" w:eastAsia="仿宋_GB2312"/>
                <w:kern w:val="0"/>
                <w:szCs w:val="21"/>
              </w:rPr>
            </w:pPr>
          </w:p>
        </w:tc>
        <w:tc>
          <w:tcPr>
            <w:tcW w:w="807" w:type="dxa"/>
            <w:noWrap w:val="0"/>
            <w:vAlign w:val="center"/>
          </w:tcPr>
          <w:p w14:paraId="31E19BF4">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334070D7">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143B54A1">
            <w:pPr>
              <w:widowControl/>
              <w:spacing w:line="240" w:lineRule="atLeast"/>
              <w:ind w:firstLine="420" w:firstLineChars="200"/>
              <w:rPr>
                <w:rFonts w:ascii="仿宋_GB2312" w:hAnsi="宋体" w:eastAsia="仿宋_GB2312"/>
                <w:kern w:val="0"/>
                <w:szCs w:val="21"/>
              </w:rPr>
            </w:pPr>
          </w:p>
        </w:tc>
      </w:tr>
      <w:tr w14:paraId="24F3E2B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29" w:type="dxa"/>
            <w:noWrap w:val="0"/>
            <w:vAlign w:val="center"/>
          </w:tcPr>
          <w:p w14:paraId="2299F8D7">
            <w:pPr>
              <w:widowControl/>
              <w:spacing w:line="240" w:lineRule="atLeast"/>
              <w:rPr>
                <w:rFonts w:ascii="仿宋_GB2312" w:hAnsi="宋体" w:eastAsia="仿宋_GB2312"/>
                <w:kern w:val="0"/>
                <w:szCs w:val="21"/>
              </w:rPr>
            </w:pPr>
            <w:r>
              <w:rPr>
                <w:rFonts w:hint="eastAsia" w:ascii="仿宋_GB2312" w:hAnsi="宋体" w:eastAsia="仿宋_GB2312"/>
                <w:kern w:val="0"/>
                <w:szCs w:val="21"/>
              </w:rPr>
              <w:t>负债合计</w:t>
            </w:r>
          </w:p>
        </w:tc>
        <w:tc>
          <w:tcPr>
            <w:tcW w:w="807" w:type="dxa"/>
            <w:noWrap w:val="0"/>
            <w:vAlign w:val="center"/>
          </w:tcPr>
          <w:p w14:paraId="526BFC28">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082C734F">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5958B765">
            <w:pPr>
              <w:widowControl/>
              <w:spacing w:line="240" w:lineRule="atLeast"/>
              <w:ind w:firstLine="420" w:firstLineChars="200"/>
              <w:rPr>
                <w:rFonts w:ascii="仿宋_GB2312" w:hAnsi="宋体" w:eastAsia="仿宋_GB2312"/>
                <w:kern w:val="0"/>
                <w:szCs w:val="21"/>
              </w:rPr>
            </w:pPr>
          </w:p>
        </w:tc>
        <w:tc>
          <w:tcPr>
            <w:tcW w:w="807" w:type="dxa"/>
            <w:noWrap w:val="0"/>
            <w:vAlign w:val="center"/>
          </w:tcPr>
          <w:p w14:paraId="4A483D9A">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1AD92701">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31769C43">
            <w:pPr>
              <w:widowControl/>
              <w:spacing w:line="240" w:lineRule="atLeast"/>
              <w:ind w:firstLine="420" w:firstLineChars="200"/>
              <w:rPr>
                <w:rFonts w:ascii="仿宋_GB2312" w:hAnsi="宋体" w:eastAsia="仿宋_GB2312"/>
                <w:kern w:val="0"/>
                <w:szCs w:val="21"/>
              </w:rPr>
            </w:pPr>
          </w:p>
        </w:tc>
      </w:tr>
      <w:tr w14:paraId="61D6FB8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29" w:type="dxa"/>
            <w:noWrap w:val="0"/>
            <w:vAlign w:val="center"/>
          </w:tcPr>
          <w:p w14:paraId="4867A7B8">
            <w:pPr>
              <w:widowControl/>
              <w:spacing w:line="240" w:lineRule="atLeast"/>
              <w:rPr>
                <w:rFonts w:ascii="仿宋_GB2312" w:hAnsi="宋体" w:eastAsia="仿宋_GB2312"/>
                <w:kern w:val="0"/>
                <w:szCs w:val="21"/>
              </w:rPr>
            </w:pPr>
            <w:r>
              <w:rPr>
                <w:rFonts w:hint="eastAsia" w:ascii="仿宋_GB2312" w:hAnsi="宋体" w:eastAsia="仿宋_GB2312"/>
                <w:kern w:val="0"/>
                <w:szCs w:val="21"/>
              </w:rPr>
              <w:t>净资产</w:t>
            </w:r>
          </w:p>
        </w:tc>
        <w:tc>
          <w:tcPr>
            <w:tcW w:w="807" w:type="dxa"/>
            <w:noWrap w:val="0"/>
            <w:vAlign w:val="center"/>
          </w:tcPr>
          <w:p w14:paraId="25C7492A">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249E863E">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474E7294">
            <w:pPr>
              <w:widowControl/>
              <w:spacing w:line="240" w:lineRule="atLeast"/>
              <w:ind w:firstLine="420" w:firstLineChars="200"/>
              <w:rPr>
                <w:rFonts w:ascii="仿宋_GB2312" w:hAnsi="宋体" w:eastAsia="仿宋_GB2312"/>
                <w:kern w:val="0"/>
                <w:szCs w:val="21"/>
              </w:rPr>
            </w:pPr>
          </w:p>
        </w:tc>
        <w:tc>
          <w:tcPr>
            <w:tcW w:w="807" w:type="dxa"/>
            <w:noWrap w:val="0"/>
            <w:vAlign w:val="center"/>
          </w:tcPr>
          <w:p w14:paraId="32722B15">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79995FAB">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69F86A66">
            <w:pPr>
              <w:widowControl/>
              <w:spacing w:line="240" w:lineRule="atLeast"/>
              <w:ind w:firstLine="420" w:firstLineChars="200"/>
              <w:rPr>
                <w:rFonts w:ascii="仿宋_GB2312" w:hAnsi="宋体" w:eastAsia="仿宋_GB2312"/>
                <w:kern w:val="0"/>
                <w:szCs w:val="21"/>
              </w:rPr>
            </w:pPr>
          </w:p>
        </w:tc>
      </w:tr>
      <w:tr w14:paraId="1FFF293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29" w:type="dxa"/>
            <w:noWrap w:val="0"/>
            <w:vAlign w:val="center"/>
          </w:tcPr>
          <w:p w14:paraId="751943A1">
            <w:pPr>
              <w:widowControl/>
              <w:spacing w:line="240" w:lineRule="atLeast"/>
              <w:rPr>
                <w:rFonts w:ascii="仿宋_GB2312" w:hAnsi="宋体" w:eastAsia="仿宋_GB2312"/>
                <w:kern w:val="0"/>
                <w:szCs w:val="21"/>
              </w:rPr>
            </w:pPr>
            <w:r>
              <w:rPr>
                <w:rFonts w:hint="eastAsia" w:ascii="仿宋_GB2312" w:hAnsi="宋体" w:eastAsia="仿宋_GB2312"/>
                <w:kern w:val="0"/>
                <w:szCs w:val="21"/>
              </w:rPr>
              <w:t>按持股比例计算的净资产份额</w:t>
            </w:r>
          </w:p>
        </w:tc>
        <w:tc>
          <w:tcPr>
            <w:tcW w:w="807" w:type="dxa"/>
            <w:noWrap w:val="0"/>
            <w:vAlign w:val="center"/>
          </w:tcPr>
          <w:p w14:paraId="73B8D972">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21148062">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52F71A96">
            <w:pPr>
              <w:widowControl/>
              <w:spacing w:line="240" w:lineRule="atLeast"/>
              <w:ind w:firstLine="420" w:firstLineChars="200"/>
              <w:rPr>
                <w:rFonts w:ascii="仿宋_GB2312" w:hAnsi="宋体" w:eastAsia="仿宋_GB2312"/>
                <w:kern w:val="0"/>
                <w:szCs w:val="21"/>
              </w:rPr>
            </w:pPr>
          </w:p>
        </w:tc>
        <w:tc>
          <w:tcPr>
            <w:tcW w:w="807" w:type="dxa"/>
            <w:noWrap w:val="0"/>
            <w:vAlign w:val="center"/>
          </w:tcPr>
          <w:p w14:paraId="21BA4EC5">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127F995F">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14846638">
            <w:pPr>
              <w:widowControl/>
              <w:spacing w:line="240" w:lineRule="atLeast"/>
              <w:ind w:firstLine="420" w:firstLineChars="200"/>
              <w:rPr>
                <w:rFonts w:ascii="仿宋_GB2312" w:hAnsi="宋体" w:eastAsia="仿宋_GB2312"/>
                <w:kern w:val="0"/>
                <w:szCs w:val="21"/>
              </w:rPr>
            </w:pPr>
          </w:p>
        </w:tc>
      </w:tr>
      <w:tr w14:paraId="34A3F38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29" w:type="dxa"/>
            <w:noWrap w:val="0"/>
            <w:vAlign w:val="center"/>
          </w:tcPr>
          <w:p w14:paraId="394EC31C">
            <w:pPr>
              <w:widowControl/>
              <w:spacing w:line="240" w:lineRule="atLeast"/>
              <w:rPr>
                <w:rFonts w:ascii="仿宋_GB2312" w:hAnsi="宋体" w:eastAsia="仿宋_GB2312"/>
                <w:kern w:val="0"/>
                <w:szCs w:val="21"/>
              </w:rPr>
            </w:pPr>
            <w:r>
              <w:rPr>
                <w:rFonts w:hint="eastAsia" w:ascii="仿宋_GB2312" w:hAnsi="宋体" w:eastAsia="仿宋_GB2312"/>
                <w:kern w:val="0"/>
                <w:szCs w:val="21"/>
              </w:rPr>
              <w:t>调整事项</w:t>
            </w:r>
          </w:p>
        </w:tc>
        <w:tc>
          <w:tcPr>
            <w:tcW w:w="807" w:type="dxa"/>
            <w:noWrap w:val="0"/>
            <w:vAlign w:val="center"/>
          </w:tcPr>
          <w:p w14:paraId="03301490">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106B33B4">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72645267">
            <w:pPr>
              <w:widowControl/>
              <w:spacing w:line="240" w:lineRule="atLeast"/>
              <w:ind w:firstLine="420" w:firstLineChars="200"/>
              <w:rPr>
                <w:rFonts w:ascii="仿宋_GB2312" w:hAnsi="宋体" w:eastAsia="仿宋_GB2312"/>
                <w:kern w:val="0"/>
                <w:szCs w:val="21"/>
              </w:rPr>
            </w:pPr>
          </w:p>
        </w:tc>
        <w:tc>
          <w:tcPr>
            <w:tcW w:w="807" w:type="dxa"/>
            <w:noWrap w:val="0"/>
            <w:vAlign w:val="center"/>
          </w:tcPr>
          <w:p w14:paraId="1021AF72">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2AB94CE9">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66C31D63">
            <w:pPr>
              <w:widowControl/>
              <w:spacing w:line="240" w:lineRule="atLeast"/>
              <w:ind w:firstLine="420" w:firstLineChars="200"/>
              <w:rPr>
                <w:rFonts w:ascii="仿宋_GB2312" w:hAnsi="宋体" w:eastAsia="仿宋_GB2312"/>
                <w:kern w:val="0"/>
                <w:szCs w:val="21"/>
              </w:rPr>
            </w:pPr>
          </w:p>
        </w:tc>
      </w:tr>
      <w:tr w14:paraId="4FBFB2A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29" w:type="dxa"/>
            <w:noWrap w:val="0"/>
            <w:vAlign w:val="center"/>
          </w:tcPr>
          <w:p w14:paraId="7AA70475">
            <w:pPr>
              <w:widowControl/>
              <w:spacing w:line="240" w:lineRule="atLeast"/>
              <w:rPr>
                <w:rFonts w:ascii="仿宋_GB2312" w:hAnsi="宋体" w:eastAsia="仿宋_GB2312"/>
                <w:kern w:val="0"/>
                <w:szCs w:val="21"/>
              </w:rPr>
            </w:pPr>
            <w:r>
              <w:rPr>
                <w:rFonts w:hint="eastAsia" w:ascii="仿宋_GB2312" w:hAnsi="宋体" w:eastAsia="仿宋_GB2312"/>
                <w:kern w:val="0"/>
                <w:szCs w:val="21"/>
              </w:rPr>
              <w:t>对合营企业权益投资的账面价值</w:t>
            </w:r>
          </w:p>
        </w:tc>
        <w:tc>
          <w:tcPr>
            <w:tcW w:w="807" w:type="dxa"/>
            <w:noWrap w:val="0"/>
            <w:vAlign w:val="center"/>
          </w:tcPr>
          <w:p w14:paraId="4C510FAB">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4F10DCD1">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5E9A5D10">
            <w:pPr>
              <w:widowControl/>
              <w:spacing w:line="240" w:lineRule="atLeast"/>
              <w:ind w:firstLine="420" w:firstLineChars="200"/>
              <w:rPr>
                <w:rFonts w:ascii="仿宋_GB2312" w:hAnsi="宋体" w:eastAsia="仿宋_GB2312"/>
                <w:kern w:val="0"/>
                <w:szCs w:val="21"/>
              </w:rPr>
            </w:pPr>
          </w:p>
        </w:tc>
        <w:tc>
          <w:tcPr>
            <w:tcW w:w="807" w:type="dxa"/>
            <w:noWrap w:val="0"/>
            <w:vAlign w:val="center"/>
          </w:tcPr>
          <w:p w14:paraId="64571706">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418A9E25">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1670C314">
            <w:pPr>
              <w:widowControl/>
              <w:spacing w:line="240" w:lineRule="atLeast"/>
              <w:ind w:firstLine="420" w:firstLineChars="200"/>
              <w:rPr>
                <w:rFonts w:ascii="仿宋_GB2312" w:hAnsi="宋体" w:eastAsia="仿宋_GB2312"/>
                <w:kern w:val="0"/>
                <w:szCs w:val="21"/>
              </w:rPr>
            </w:pPr>
          </w:p>
        </w:tc>
      </w:tr>
      <w:tr w14:paraId="5F6E18F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29" w:type="dxa"/>
            <w:noWrap w:val="0"/>
            <w:vAlign w:val="center"/>
          </w:tcPr>
          <w:p w14:paraId="46E20035">
            <w:pPr>
              <w:widowControl/>
              <w:spacing w:line="240" w:lineRule="atLeast"/>
              <w:rPr>
                <w:rFonts w:ascii="仿宋_GB2312" w:hAnsi="宋体" w:eastAsia="仿宋_GB2312"/>
                <w:kern w:val="0"/>
                <w:szCs w:val="21"/>
              </w:rPr>
            </w:pPr>
            <w:r>
              <w:rPr>
                <w:rFonts w:hint="eastAsia" w:ascii="仿宋_GB2312" w:hAnsi="宋体" w:eastAsia="仿宋_GB2312"/>
                <w:kern w:val="0"/>
                <w:szCs w:val="21"/>
              </w:rPr>
              <w:t>存在公开报价的权益投资的公允价值</w:t>
            </w:r>
          </w:p>
        </w:tc>
        <w:tc>
          <w:tcPr>
            <w:tcW w:w="807" w:type="dxa"/>
            <w:noWrap w:val="0"/>
            <w:vAlign w:val="center"/>
          </w:tcPr>
          <w:p w14:paraId="580813CF">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6F88D64E">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6F503BAD">
            <w:pPr>
              <w:widowControl/>
              <w:spacing w:line="240" w:lineRule="atLeast"/>
              <w:ind w:firstLine="420" w:firstLineChars="200"/>
              <w:rPr>
                <w:rFonts w:ascii="仿宋_GB2312" w:hAnsi="宋体" w:eastAsia="仿宋_GB2312"/>
                <w:kern w:val="0"/>
                <w:szCs w:val="21"/>
              </w:rPr>
            </w:pPr>
          </w:p>
        </w:tc>
        <w:tc>
          <w:tcPr>
            <w:tcW w:w="807" w:type="dxa"/>
            <w:noWrap w:val="0"/>
            <w:vAlign w:val="center"/>
          </w:tcPr>
          <w:p w14:paraId="4DBFD570">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1155A900">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0B238E5E">
            <w:pPr>
              <w:widowControl/>
              <w:spacing w:line="240" w:lineRule="atLeast"/>
              <w:ind w:firstLine="420" w:firstLineChars="200"/>
              <w:rPr>
                <w:rFonts w:ascii="仿宋_GB2312" w:hAnsi="宋体" w:eastAsia="仿宋_GB2312"/>
                <w:kern w:val="0"/>
                <w:szCs w:val="21"/>
              </w:rPr>
            </w:pPr>
          </w:p>
        </w:tc>
      </w:tr>
      <w:tr w14:paraId="067F62A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29" w:type="dxa"/>
            <w:noWrap w:val="0"/>
            <w:vAlign w:val="center"/>
          </w:tcPr>
          <w:p w14:paraId="6518DAD8">
            <w:pPr>
              <w:widowControl/>
              <w:spacing w:line="240" w:lineRule="atLeast"/>
              <w:rPr>
                <w:rFonts w:ascii="仿宋_GB2312" w:hAnsi="宋体" w:eastAsia="仿宋_GB2312"/>
                <w:kern w:val="0"/>
                <w:szCs w:val="21"/>
              </w:rPr>
            </w:pPr>
            <w:r>
              <w:rPr>
                <w:rFonts w:hint="eastAsia" w:ascii="仿宋_GB2312" w:hAnsi="宋体" w:eastAsia="仿宋_GB2312"/>
                <w:kern w:val="0"/>
                <w:szCs w:val="21"/>
              </w:rPr>
              <w:t>营业收入</w:t>
            </w:r>
          </w:p>
        </w:tc>
        <w:tc>
          <w:tcPr>
            <w:tcW w:w="807" w:type="dxa"/>
            <w:noWrap w:val="0"/>
            <w:vAlign w:val="center"/>
          </w:tcPr>
          <w:p w14:paraId="12133AA5">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79D25973">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5F0EC86C">
            <w:pPr>
              <w:widowControl/>
              <w:spacing w:line="240" w:lineRule="atLeast"/>
              <w:ind w:firstLine="420" w:firstLineChars="200"/>
              <w:rPr>
                <w:rFonts w:ascii="仿宋_GB2312" w:hAnsi="宋体" w:eastAsia="仿宋_GB2312"/>
                <w:kern w:val="0"/>
                <w:szCs w:val="21"/>
              </w:rPr>
            </w:pPr>
          </w:p>
        </w:tc>
        <w:tc>
          <w:tcPr>
            <w:tcW w:w="807" w:type="dxa"/>
            <w:noWrap w:val="0"/>
            <w:vAlign w:val="center"/>
          </w:tcPr>
          <w:p w14:paraId="66B2B936">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1A685267">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38BC0C26">
            <w:pPr>
              <w:widowControl/>
              <w:spacing w:line="240" w:lineRule="atLeast"/>
              <w:ind w:firstLine="420" w:firstLineChars="200"/>
              <w:rPr>
                <w:rFonts w:ascii="仿宋_GB2312" w:hAnsi="宋体" w:eastAsia="仿宋_GB2312"/>
                <w:kern w:val="0"/>
                <w:szCs w:val="21"/>
              </w:rPr>
            </w:pPr>
          </w:p>
        </w:tc>
      </w:tr>
      <w:tr w14:paraId="544DB2F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29" w:type="dxa"/>
            <w:noWrap w:val="0"/>
            <w:vAlign w:val="center"/>
          </w:tcPr>
          <w:p w14:paraId="28C16BC5">
            <w:pPr>
              <w:widowControl/>
              <w:spacing w:line="240" w:lineRule="atLeast"/>
              <w:rPr>
                <w:rFonts w:ascii="仿宋_GB2312" w:hAnsi="宋体" w:eastAsia="仿宋_GB2312"/>
                <w:kern w:val="0"/>
                <w:szCs w:val="21"/>
              </w:rPr>
            </w:pPr>
            <w:r>
              <w:rPr>
                <w:rFonts w:hint="eastAsia" w:ascii="仿宋_GB2312" w:hAnsi="宋体" w:eastAsia="仿宋_GB2312"/>
                <w:kern w:val="0"/>
                <w:szCs w:val="21"/>
              </w:rPr>
              <w:t>财务费用</w:t>
            </w:r>
          </w:p>
        </w:tc>
        <w:tc>
          <w:tcPr>
            <w:tcW w:w="807" w:type="dxa"/>
            <w:noWrap w:val="0"/>
            <w:vAlign w:val="center"/>
          </w:tcPr>
          <w:p w14:paraId="04CDB909">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365C1FAE">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1F4A2F5E">
            <w:pPr>
              <w:widowControl/>
              <w:spacing w:line="240" w:lineRule="atLeast"/>
              <w:ind w:firstLine="420" w:firstLineChars="200"/>
              <w:rPr>
                <w:rFonts w:ascii="仿宋_GB2312" w:hAnsi="宋体" w:eastAsia="仿宋_GB2312"/>
                <w:kern w:val="0"/>
                <w:szCs w:val="21"/>
              </w:rPr>
            </w:pPr>
          </w:p>
        </w:tc>
        <w:tc>
          <w:tcPr>
            <w:tcW w:w="807" w:type="dxa"/>
            <w:noWrap w:val="0"/>
            <w:vAlign w:val="center"/>
          </w:tcPr>
          <w:p w14:paraId="3D21E79F">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5A18B7D4">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54B7398B">
            <w:pPr>
              <w:widowControl/>
              <w:spacing w:line="240" w:lineRule="atLeast"/>
              <w:ind w:firstLine="420" w:firstLineChars="200"/>
              <w:rPr>
                <w:rFonts w:ascii="仿宋_GB2312" w:hAnsi="宋体" w:eastAsia="仿宋_GB2312"/>
                <w:kern w:val="0"/>
                <w:szCs w:val="21"/>
              </w:rPr>
            </w:pPr>
          </w:p>
        </w:tc>
      </w:tr>
      <w:tr w14:paraId="100ADAE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29" w:type="dxa"/>
            <w:noWrap w:val="0"/>
            <w:vAlign w:val="center"/>
          </w:tcPr>
          <w:p w14:paraId="5FBC4C9A">
            <w:pPr>
              <w:widowControl/>
              <w:spacing w:line="240" w:lineRule="atLeast"/>
              <w:rPr>
                <w:rFonts w:ascii="仿宋_GB2312" w:hAnsi="宋体" w:eastAsia="仿宋_GB2312"/>
                <w:kern w:val="0"/>
                <w:szCs w:val="21"/>
              </w:rPr>
            </w:pPr>
            <w:r>
              <w:rPr>
                <w:rFonts w:hint="eastAsia" w:ascii="仿宋_GB2312" w:hAnsi="宋体" w:eastAsia="仿宋_GB2312"/>
                <w:kern w:val="0"/>
                <w:szCs w:val="21"/>
              </w:rPr>
              <w:t>所得税费用</w:t>
            </w:r>
          </w:p>
        </w:tc>
        <w:tc>
          <w:tcPr>
            <w:tcW w:w="807" w:type="dxa"/>
            <w:noWrap w:val="0"/>
            <w:vAlign w:val="center"/>
          </w:tcPr>
          <w:p w14:paraId="4957F20F">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0E9C5A26">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7750B1E2">
            <w:pPr>
              <w:widowControl/>
              <w:spacing w:line="240" w:lineRule="atLeast"/>
              <w:ind w:firstLine="420" w:firstLineChars="200"/>
              <w:rPr>
                <w:rFonts w:ascii="仿宋_GB2312" w:hAnsi="宋体" w:eastAsia="仿宋_GB2312"/>
                <w:kern w:val="0"/>
                <w:szCs w:val="21"/>
              </w:rPr>
            </w:pPr>
          </w:p>
        </w:tc>
        <w:tc>
          <w:tcPr>
            <w:tcW w:w="807" w:type="dxa"/>
            <w:noWrap w:val="0"/>
            <w:vAlign w:val="center"/>
          </w:tcPr>
          <w:p w14:paraId="5C41332C">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0EA95AEA">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25542F36">
            <w:pPr>
              <w:widowControl/>
              <w:spacing w:line="240" w:lineRule="atLeast"/>
              <w:ind w:firstLine="420" w:firstLineChars="200"/>
              <w:rPr>
                <w:rFonts w:ascii="仿宋_GB2312" w:hAnsi="宋体" w:eastAsia="仿宋_GB2312"/>
                <w:kern w:val="0"/>
                <w:szCs w:val="21"/>
              </w:rPr>
            </w:pPr>
          </w:p>
        </w:tc>
      </w:tr>
      <w:tr w14:paraId="6AD87D4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29" w:type="dxa"/>
            <w:noWrap w:val="0"/>
            <w:vAlign w:val="center"/>
          </w:tcPr>
          <w:p w14:paraId="15914238">
            <w:pPr>
              <w:widowControl/>
              <w:spacing w:line="240" w:lineRule="atLeast"/>
              <w:rPr>
                <w:rFonts w:ascii="仿宋_GB2312" w:hAnsi="宋体" w:eastAsia="仿宋_GB2312"/>
                <w:kern w:val="0"/>
                <w:szCs w:val="21"/>
              </w:rPr>
            </w:pPr>
            <w:r>
              <w:rPr>
                <w:rFonts w:hint="eastAsia" w:ascii="仿宋_GB2312" w:hAnsi="宋体" w:eastAsia="仿宋_GB2312"/>
                <w:kern w:val="0"/>
                <w:szCs w:val="21"/>
              </w:rPr>
              <w:t>净利润</w:t>
            </w:r>
          </w:p>
        </w:tc>
        <w:tc>
          <w:tcPr>
            <w:tcW w:w="807" w:type="dxa"/>
            <w:noWrap w:val="0"/>
            <w:vAlign w:val="center"/>
          </w:tcPr>
          <w:p w14:paraId="3EDDEC2C">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53855042">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1F8EDC98">
            <w:pPr>
              <w:widowControl/>
              <w:spacing w:line="240" w:lineRule="atLeast"/>
              <w:ind w:firstLine="420" w:firstLineChars="200"/>
              <w:rPr>
                <w:rFonts w:ascii="仿宋_GB2312" w:hAnsi="宋体" w:eastAsia="仿宋_GB2312"/>
                <w:kern w:val="0"/>
                <w:szCs w:val="21"/>
              </w:rPr>
            </w:pPr>
          </w:p>
        </w:tc>
        <w:tc>
          <w:tcPr>
            <w:tcW w:w="807" w:type="dxa"/>
            <w:noWrap w:val="0"/>
            <w:vAlign w:val="center"/>
          </w:tcPr>
          <w:p w14:paraId="59CEED18">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322299AD">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3DA319B1">
            <w:pPr>
              <w:widowControl/>
              <w:spacing w:line="240" w:lineRule="atLeast"/>
              <w:ind w:firstLine="420" w:firstLineChars="200"/>
              <w:rPr>
                <w:rFonts w:ascii="仿宋_GB2312" w:hAnsi="宋体" w:eastAsia="仿宋_GB2312"/>
                <w:kern w:val="0"/>
                <w:szCs w:val="21"/>
              </w:rPr>
            </w:pPr>
          </w:p>
        </w:tc>
      </w:tr>
      <w:tr w14:paraId="2997BB4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29" w:type="dxa"/>
            <w:noWrap w:val="0"/>
            <w:vAlign w:val="center"/>
          </w:tcPr>
          <w:p w14:paraId="06900114">
            <w:pPr>
              <w:widowControl/>
              <w:spacing w:line="240" w:lineRule="atLeast"/>
              <w:rPr>
                <w:rFonts w:ascii="仿宋_GB2312" w:hAnsi="宋体" w:eastAsia="仿宋_GB2312"/>
                <w:kern w:val="0"/>
                <w:szCs w:val="21"/>
              </w:rPr>
            </w:pPr>
            <w:r>
              <w:rPr>
                <w:rFonts w:hint="eastAsia" w:ascii="仿宋_GB2312" w:hAnsi="宋体" w:eastAsia="仿宋_GB2312"/>
                <w:kern w:val="0"/>
                <w:szCs w:val="21"/>
              </w:rPr>
              <w:t>其他综合收益</w:t>
            </w:r>
          </w:p>
        </w:tc>
        <w:tc>
          <w:tcPr>
            <w:tcW w:w="807" w:type="dxa"/>
            <w:noWrap w:val="0"/>
            <w:vAlign w:val="center"/>
          </w:tcPr>
          <w:p w14:paraId="27B5B871">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1C7CFC9D">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59DB3689">
            <w:pPr>
              <w:widowControl/>
              <w:spacing w:line="240" w:lineRule="atLeast"/>
              <w:ind w:firstLine="420" w:firstLineChars="200"/>
              <w:rPr>
                <w:rFonts w:ascii="仿宋_GB2312" w:hAnsi="宋体" w:eastAsia="仿宋_GB2312"/>
                <w:kern w:val="0"/>
                <w:szCs w:val="21"/>
              </w:rPr>
            </w:pPr>
          </w:p>
        </w:tc>
        <w:tc>
          <w:tcPr>
            <w:tcW w:w="807" w:type="dxa"/>
            <w:noWrap w:val="0"/>
            <w:vAlign w:val="center"/>
          </w:tcPr>
          <w:p w14:paraId="40D66617">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714972C5">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4E420501">
            <w:pPr>
              <w:widowControl/>
              <w:spacing w:line="240" w:lineRule="atLeast"/>
              <w:ind w:firstLine="420" w:firstLineChars="200"/>
              <w:rPr>
                <w:rFonts w:ascii="仿宋_GB2312" w:hAnsi="宋体" w:eastAsia="仿宋_GB2312"/>
                <w:kern w:val="0"/>
                <w:szCs w:val="21"/>
              </w:rPr>
            </w:pPr>
          </w:p>
        </w:tc>
      </w:tr>
      <w:tr w14:paraId="403E2F9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29" w:type="dxa"/>
            <w:noWrap w:val="0"/>
            <w:vAlign w:val="center"/>
          </w:tcPr>
          <w:p w14:paraId="0A8D9DC8">
            <w:pPr>
              <w:widowControl/>
              <w:spacing w:line="240" w:lineRule="atLeast"/>
              <w:rPr>
                <w:rFonts w:ascii="仿宋_GB2312" w:hAnsi="宋体" w:eastAsia="仿宋_GB2312"/>
                <w:kern w:val="0"/>
                <w:szCs w:val="21"/>
              </w:rPr>
            </w:pPr>
            <w:r>
              <w:rPr>
                <w:rFonts w:hint="eastAsia" w:ascii="仿宋_GB2312" w:hAnsi="宋体" w:eastAsia="仿宋_GB2312"/>
                <w:kern w:val="0"/>
                <w:szCs w:val="21"/>
              </w:rPr>
              <w:t>综合收益总额</w:t>
            </w:r>
          </w:p>
        </w:tc>
        <w:tc>
          <w:tcPr>
            <w:tcW w:w="807" w:type="dxa"/>
            <w:noWrap w:val="0"/>
            <w:vAlign w:val="center"/>
          </w:tcPr>
          <w:p w14:paraId="6006C5AD">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4BE6DCC3">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00893D0C">
            <w:pPr>
              <w:widowControl/>
              <w:spacing w:line="240" w:lineRule="atLeast"/>
              <w:ind w:firstLine="420" w:firstLineChars="200"/>
              <w:rPr>
                <w:rFonts w:ascii="仿宋_GB2312" w:hAnsi="宋体" w:eastAsia="仿宋_GB2312"/>
                <w:kern w:val="0"/>
                <w:szCs w:val="21"/>
              </w:rPr>
            </w:pPr>
          </w:p>
        </w:tc>
        <w:tc>
          <w:tcPr>
            <w:tcW w:w="807" w:type="dxa"/>
            <w:noWrap w:val="0"/>
            <w:vAlign w:val="center"/>
          </w:tcPr>
          <w:p w14:paraId="18376D05">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46D20327">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4AE67CCC">
            <w:pPr>
              <w:widowControl/>
              <w:spacing w:line="240" w:lineRule="atLeast"/>
              <w:ind w:firstLine="420" w:firstLineChars="200"/>
              <w:rPr>
                <w:rFonts w:ascii="仿宋_GB2312" w:hAnsi="宋体" w:eastAsia="仿宋_GB2312"/>
                <w:kern w:val="0"/>
                <w:szCs w:val="21"/>
              </w:rPr>
            </w:pPr>
          </w:p>
        </w:tc>
      </w:tr>
      <w:tr w14:paraId="2FE3DC7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29" w:type="dxa"/>
            <w:noWrap w:val="0"/>
            <w:vAlign w:val="center"/>
          </w:tcPr>
          <w:p w14:paraId="6D06634A">
            <w:pPr>
              <w:widowControl/>
              <w:spacing w:line="240" w:lineRule="atLeast"/>
              <w:rPr>
                <w:rFonts w:ascii="仿宋_GB2312" w:hAnsi="宋体" w:eastAsia="仿宋_GB2312"/>
                <w:kern w:val="0"/>
                <w:szCs w:val="21"/>
              </w:rPr>
            </w:pPr>
            <w:r>
              <w:rPr>
                <w:rFonts w:hint="eastAsia" w:ascii="仿宋_GB2312" w:hAnsi="宋体" w:eastAsia="仿宋_GB2312"/>
                <w:kern w:val="0"/>
                <w:szCs w:val="21"/>
              </w:rPr>
              <w:t>企业本期收到的来自合营企业的股利</w:t>
            </w:r>
          </w:p>
        </w:tc>
        <w:tc>
          <w:tcPr>
            <w:tcW w:w="807" w:type="dxa"/>
            <w:noWrap w:val="0"/>
            <w:vAlign w:val="center"/>
          </w:tcPr>
          <w:p w14:paraId="45FCFE0D">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7FB4A0A2">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1387EB72">
            <w:pPr>
              <w:widowControl/>
              <w:spacing w:line="240" w:lineRule="atLeast"/>
              <w:ind w:firstLine="420" w:firstLineChars="200"/>
              <w:rPr>
                <w:rFonts w:ascii="仿宋_GB2312" w:hAnsi="宋体" w:eastAsia="仿宋_GB2312"/>
                <w:kern w:val="0"/>
                <w:szCs w:val="21"/>
              </w:rPr>
            </w:pPr>
          </w:p>
        </w:tc>
        <w:tc>
          <w:tcPr>
            <w:tcW w:w="807" w:type="dxa"/>
            <w:noWrap w:val="0"/>
            <w:vAlign w:val="center"/>
          </w:tcPr>
          <w:p w14:paraId="04ECC9B9">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7E8E5F31">
            <w:pPr>
              <w:widowControl/>
              <w:spacing w:line="240" w:lineRule="atLeast"/>
              <w:ind w:firstLine="420" w:firstLineChars="200"/>
              <w:rPr>
                <w:rFonts w:ascii="仿宋_GB2312" w:hAnsi="宋体" w:eastAsia="仿宋_GB2312"/>
                <w:kern w:val="0"/>
                <w:szCs w:val="21"/>
              </w:rPr>
            </w:pPr>
          </w:p>
        </w:tc>
        <w:tc>
          <w:tcPr>
            <w:tcW w:w="808" w:type="dxa"/>
            <w:noWrap w:val="0"/>
            <w:vAlign w:val="center"/>
          </w:tcPr>
          <w:p w14:paraId="26484880">
            <w:pPr>
              <w:widowControl/>
              <w:spacing w:line="240" w:lineRule="atLeast"/>
              <w:ind w:firstLine="420" w:firstLineChars="200"/>
              <w:rPr>
                <w:rFonts w:ascii="仿宋_GB2312" w:hAnsi="宋体" w:eastAsia="仿宋_GB2312"/>
                <w:kern w:val="0"/>
                <w:szCs w:val="21"/>
              </w:rPr>
            </w:pPr>
          </w:p>
        </w:tc>
      </w:tr>
    </w:tbl>
    <w:p w14:paraId="6981CEF2">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注：存在终止经营的净利润的，应在本表中单列项目披露。</w:t>
      </w:r>
    </w:p>
    <w:p w14:paraId="23025762">
      <w:pPr>
        <w:pStyle w:val="4"/>
        <w:tabs>
          <w:tab w:val="left" w:pos="0"/>
        </w:tabs>
      </w:pPr>
      <w:r>
        <w:rPr>
          <w:rFonts w:hint="eastAsia"/>
        </w:rPr>
        <w:t>重要联营企业的主要财务信息</w:t>
      </w:r>
    </w:p>
    <w:tbl>
      <w:tblPr>
        <w:tblStyle w:val="16"/>
        <w:tblW w:w="8363"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639"/>
        <w:gridCol w:w="787"/>
        <w:gridCol w:w="787"/>
        <w:gridCol w:w="788"/>
        <w:gridCol w:w="787"/>
        <w:gridCol w:w="787"/>
        <w:gridCol w:w="788"/>
      </w:tblGrid>
      <w:tr w14:paraId="7637ECF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39" w:type="dxa"/>
            <w:vMerge w:val="restart"/>
            <w:noWrap w:val="0"/>
            <w:vAlign w:val="center"/>
          </w:tcPr>
          <w:p w14:paraId="1C685981">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2362" w:type="dxa"/>
            <w:gridSpan w:val="3"/>
            <w:noWrap w:val="0"/>
            <w:vAlign w:val="center"/>
          </w:tcPr>
          <w:p w14:paraId="73EF82A0">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本期数</w:t>
            </w:r>
          </w:p>
        </w:tc>
        <w:tc>
          <w:tcPr>
            <w:tcW w:w="2362" w:type="dxa"/>
            <w:gridSpan w:val="3"/>
            <w:noWrap w:val="0"/>
            <w:vAlign w:val="center"/>
          </w:tcPr>
          <w:p w14:paraId="32F94410">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上期数</w:t>
            </w:r>
          </w:p>
        </w:tc>
      </w:tr>
      <w:tr w14:paraId="3509407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39" w:type="dxa"/>
            <w:vMerge w:val="continue"/>
            <w:noWrap w:val="0"/>
            <w:vAlign w:val="top"/>
          </w:tcPr>
          <w:p w14:paraId="4BDD42F4">
            <w:pPr>
              <w:widowControl/>
              <w:spacing w:line="240" w:lineRule="atLeast"/>
              <w:rPr>
                <w:rFonts w:ascii="仿宋_GB2312" w:hAnsi="宋体" w:eastAsia="仿宋_GB2312"/>
                <w:kern w:val="0"/>
                <w:szCs w:val="21"/>
              </w:rPr>
            </w:pPr>
          </w:p>
        </w:tc>
        <w:tc>
          <w:tcPr>
            <w:tcW w:w="787" w:type="dxa"/>
            <w:noWrap w:val="0"/>
            <w:vAlign w:val="top"/>
          </w:tcPr>
          <w:p w14:paraId="149D1C54">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企业1</w:t>
            </w:r>
          </w:p>
        </w:tc>
        <w:tc>
          <w:tcPr>
            <w:tcW w:w="787" w:type="dxa"/>
            <w:noWrap w:val="0"/>
            <w:vAlign w:val="top"/>
          </w:tcPr>
          <w:p w14:paraId="3F90B12D">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企业2</w:t>
            </w:r>
          </w:p>
        </w:tc>
        <w:tc>
          <w:tcPr>
            <w:tcW w:w="788" w:type="dxa"/>
            <w:noWrap w:val="0"/>
            <w:vAlign w:val="top"/>
          </w:tcPr>
          <w:p w14:paraId="3E60CC41">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c>
          <w:tcPr>
            <w:tcW w:w="787" w:type="dxa"/>
            <w:noWrap w:val="0"/>
            <w:vAlign w:val="top"/>
          </w:tcPr>
          <w:p w14:paraId="63A6ABBB">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企业1</w:t>
            </w:r>
          </w:p>
        </w:tc>
        <w:tc>
          <w:tcPr>
            <w:tcW w:w="787" w:type="dxa"/>
            <w:noWrap w:val="0"/>
            <w:vAlign w:val="top"/>
          </w:tcPr>
          <w:p w14:paraId="24E17DA6">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企业2</w:t>
            </w:r>
          </w:p>
        </w:tc>
        <w:tc>
          <w:tcPr>
            <w:tcW w:w="788" w:type="dxa"/>
            <w:noWrap w:val="0"/>
            <w:vAlign w:val="top"/>
          </w:tcPr>
          <w:p w14:paraId="2A5DB252">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r>
      <w:tr w14:paraId="19777EE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39" w:type="dxa"/>
            <w:noWrap w:val="0"/>
            <w:vAlign w:val="center"/>
          </w:tcPr>
          <w:p w14:paraId="30AA0922">
            <w:pPr>
              <w:widowControl/>
              <w:spacing w:line="240" w:lineRule="atLeast"/>
              <w:rPr>
                <w:rFonts w:ascii="仿宋_GB2312" w:hAnsi="宋体" w:eastAsia="仿宋_GB2312"/>
                <w:kern w:val="0"/>
                <w:szCs w:val="21"/>
              </w:rPr>
            </w:pPr>
            <w:r>
              <w:rPr>
                <w:rFonts w:hint="eastAsia" w:ascii="仿宋_GB2312" w:hAnsi="宋体" w:eastAsia="仿宋_GB2312"/>
                <w:kern w:val="0"/>
                <w:szCs w:val="21"/>
              </w:rPr>
              <w:t>流动资产</w:t>
            </w:r>
          </w:p>
        </w:tc>
        <w:tc>
          <w:tcPr>
            <w:tcW w:w="787" w:type="dxa"/>
            <w:noWrap w:val="0"/>
            <w:vAlign w:val="center"/>
          </w:tcPr>
          <w:p w14:paraId="116D9FBD">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113FE9FE">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0CFA650F">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323B965C">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6C83C578">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0AE1C71B">
            <w:pPr>
              <w:widowControl/>
              <w:spacing w:line="240" w:lineRule="atLeast"/>
              <w:ind w:firstLine="420" w:firstLineChars="200"/>
              <w:rPr>
                <w:rFonts w:ascii="仿宋_GB2312" w:hAnsi="宋体" w:eastAsia="仿宋_GB2312"/>
                <w:kern w:val="0"/>
                <w:szCs w:val="21"/>
              </w:rPr>
            </w:pPr>
          </w:p>
        </w:tc>
      </w:tr>
      <w:tr w14:paraId="39976E3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39" w:type="dxa"/>
            <w:noWrap w:val="0"/>
            <w:vAlign w:val="center"/>
          </w:tcPr>
          <w:p w14:paraId="4CB09061">
            <w:pPr>
              <w:widowControl/>
              <w:spacing w:line="240" w:lineRule="atLeast"/>
              <w:rPr>
                <w:rFonts w:ascii="仿宋_GB2312" w:hAnsi="宋体" w:eastAsia="仿宋_GB2312"/>
                <w:kern w:val="0"/>
                <w:szCs w:val="21"/>
              </w:rPr>
            </w:pPr>
            <w:r>
              <w:rPr>
                <w:rFonts w:hint="eastAsia" w:ascii="仿宋_GB2312" w:hAnsi="宋体" w:eastAsia="仿宋_GB2312"/>
                <w:kern w:val="0"/>
                <w:szCs w:val="21"/>
              </w:rPr>
              <w:t>非流动资产</w:t>
            </w:r>
          </w:p>
        </w:tc>
        <w:tc>
          <w:tcPr>
            <w:tcW w:w="787" w:type="dxa"/>
            <w:noWrap w:val="0"/>
            <w:vAlign w:val="center"/>
          </w:tcPr>
          <w:p w14:paraId="7D859C04">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70EE226C">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2399CD01">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01BDB757">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79E1C4FA">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7E05911F">
            <w:pPr>
              <w:widowControl/>
              <w:spacing w:line="240" w:lineRule="atLeast"/>
              <w:ind w:firstLine="420" w:firstLineChars="200"/>
              <w:rPr>
                <w:rFonts w:ascii="仿宋_GB2312" w:hAnsi="宋体" w:eastAsia="仿宋_GB2312"/>
                <w:kern w:val="0"/>
                <w:szCs w:val="21"/>
              </w:rPr>
            </w:pPr>
          </w:p>
        </w:tc>
      </w:tr>
      <w:tr w14:paraId="03C0830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39" w:type="dxa"/>
            <w:noWrap w:val="0"/>
            <w:vAlign w:val="center"/>
          </w:tcPr>
          <w:p w14:paraId="26D32770">
            <w:pPr>
              <w:widowControl/>
              <w:spacing w:line="240" w:lineRule="atLeast"/>
              <w:rPr>
                <w:rFonts w:ascii="仿宋_GB2312" w:hAnsi="宋体" w:eastAsia="仿宋_GB2312"/>
                <w:kern w:val="0"/>
                <w:szCs w:val="21"/>
              </w:rPr>
            </w:pPr>
            <w:r>
              <w:rPr>
                <w:rFonts w:hint="eastAsia" w:ascii="仿宋_GB2312" w:hAnsi="宋体" w:eastAsia="仿宋_GB2312"/>
                <w:kern w:val="0"/>
                <w:szCs w:val="21"/>
              </w:rPr>
              <w:t>资产合计</w:t>
            </w:r>
          </w:p>
        </w:tc>
        <w:tc>
          <w:tcPr>
            <w:tcW w:w="787" w:type="dxa"/>
            <w:noWrap w:val="0"/>
            <w:vAlign w:val="center"/>
          </w:tcPr>
          <w:p w14:paraId="1E976892">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2CCFE429">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4FE4D1FD">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1BA43E4E">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5F05DC05">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04421D2F">
            <w:pPr>
              <w:widowControl/>
              <w:spacing w:line="240" w:lineRule="atLeast"/>
              <w:ind w:firstLine="420" w:firstLineChars="200"/>
              <w:rPr>
                <w:rFonts w:ascii="仿宋_GB2312" w:hAnsi="宋体" w:eastAsia="仿宋_GB2312"/>
                <w:kern w:val="0"/>
                <w:szCs w:val="21"/>
              </w:rPr>
            </w:pPr>
          </w:p>
        </w:tc>
      </w:tr>
      <w:tr w14:paraId="232419C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39" w:type="dxa"/>
            <w:noWrap w:val="0"/>
            <w:vAlign w:val="center"/>
          </w:tcPr>
          <w:p w14:paraId="0C922203">
            <w:pPr>
              <w:widowControl/>
              <w:spacing w:line="240" w:lineRule="atLeast"/>
              <w:rPr>
                <w:rFonts w:ascii="仿宋_GB2312" w:hAnsi="宋体" w:eastAsia="仿宋_GB2312"/>
                <w:kern w:val="0"/>
                <w:szCs w:val="21"/>
              </w:rPr>
            </w:pPr>
            <w:r>
              <w:rPr>
                <w:rFonts w:hint="eastAsia" w:ascii="仿宋_GB2312" w:hAnsi="宋体" w:eastAsia="仿宋_GB2312"/>
                <w:kern w:val="0"/>
                <w:szCs w:val="21"/>
              </w:rPr>
              <w:t>流动负债</w:t>
            </w:r>
          </w:p>
        </w:tc>
        <w:tc>
          <w:tcPr>
            <w:tcW w:w="787" w:type="dxa"/>
            <w:noWrap w:val="0"/>
            <w:vAlign w:val="center"/>
          </w:tcPr>
          <w:p w14:paraId="6F43479F">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1AB5EA77">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24C4AF48">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5B2CD383">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38043898">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762414F2">
            <w:pPr>
              <w:widowControl/>
              <w:spacing w:line="240" w:lineRule="atLeast"/>
              <w:ind w:firstLine="420" w:firstLineChars="200"/>
              <w:rPr>
                <w:rFonts w:ascii="仿宋_GB2312" w:hAnsi="宋体" w:eastAsia="仿宋_GB2312"/>
                <w:kern w:val="0"/>
                <w:szCs w:val="21"/>
              </w:rPr>
            </w:pPr>
          </w:p>
        </w:tc>
      </w:tr>
      <w:tr w14:paraId="5BBA992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39" w:type="dxa"/>
            <w:noWrap w:val="0"/>
            <w:vAlign w:val="center"/>
          </w:tcPr>
          <w:p w14:paraId="3EC4BDF4">
            <w:pPr>
              <w:widowControl/>
              <w:spacing w:line="240" w:lineRule="atLeast"/>
              <w:rPr>
                <w:rFonts w:ascii="仿宋_GB2312" w:hAnsi="宋体" w:eastAsia="仿宋_GB2312"/>
                <w:kern w:val="0"/>
                <w:szCs w:val="21"/>
              </w:rPr>
            </w:pPr>
            <w:r>
              <w:rPr>
                <w:rFonts w:hint="eastAsia" w:ascii="仿宋_GB2312" w:hAnsi="宋体" w:eastAsia="仿宋_GB2312"/>
                <w:kern w:val="0"/>
                <w:szCs w:val="21"/>
              </w:rPr>
              <w:t>非流动负债</w:t>
            </w:r>
          </w:p>
        </w:tc>
        <w:tc>
          <w:tcPr>
            <w:tcW w:w="787" w:type="dxa"/>
            <w:noWrap w:val="0"/>
            <w:vAlign w:val="center"/>
          </w:tcPr>
          <w:p w14:paraId="1341074D">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657D4E1F">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4021E4CE">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1D548586">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0B6FDFAC">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2FCE18CE">
            <w:pPr>
              <w:widowControl/>
              <w:spacing w:line="240" w:lineRule="atLeast"/>
              <w:ind w:firstLine="420" w:firstLineChars="200"/>
              <w:rPr>
                <w:rFonts w:ascii="仿宋_GB2312" w:hAnsi="宋体" w:eastAsia="仿宋_GB2312"/>
                <w:kern w:val="0"/>
                <w:szCs w:val="21"/>
              </w:rPr>
            </w:pPr>
          </w:p>
        </w:tc>
      </w:tr>
      <w:tr w14:paraId="560DD81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39" w:type="dxa"/>
            <w:noWrap w:val="0"/>
            <w:vAlign w:val="center"/>
          </w:tcPr>
          <w:p w14:paraId="7EF624C3">
            <w:pPr>
              <w:widowControl/>
              <w:spacing w:line="240" w:lineRule="atLeast"/>
              <w:rPr>
                <w:rFonts w:ascii="仿宋_GB2312" w:hAnsi="宋体" w:eastAsia="仿宋_GB2312"/>
                <w:kern w:val="0"/>
                <w:szCs w:val="21"/>
              </w:rPr>
            </w:pPr>
            <w:r>
              <w:rPr>
                <w:rFonts w:hint="eastAsia" w:ascii="仿宋_GB2312" w:hAnsi="宋体" w:eastAsia="仿宋_GB2312"/>
                <w:kern w:val="0"/>
                <w:szCs w:val="21"/>
              </w:rPr>
              <w:t>负债合计</w:t>
            </w:r>
          </w:p>
        </w:tc>
        <w:tc>
          <w:tcPr>
            <w:tcW w:w="787" w:type="dxa"/>
            <w:noWrap w:val="0"/>
            <w:vAlign w:val="center"/>
          </w:tcPr>
          <w:p w14:paraId="3E5709AE">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170003D0">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4F99DDAB">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5F12D452">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05F661F1">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27B2FBDA">
            <w:pPr>
              <w:widowControl/>
              <w:spacing w:line="240" w:lineRule="atLeast"/>
              <w:ind w:firstLine="420" w:firstLineChars="200"/>
              <w:rPr>
                <w:rFonts w:ascii="仿宋_GB2312" w:hAnsi="宋体" w:eastAsia="仿宋_GB2312"/>
                <w:kern w:val="0"/>
                <w:szCs w:val="21"/>
              </w:rPr>
            </w:pPr>
          </w:p>
        </w:tc>
      </w:tr>
      <w:tr w14:paraId="6CC81BC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39" w:type="dxa"/>
            <w:noWrap w:val="0"/>
            <w:vAlign w:val="center"/>
          </w:tcPr>
          <w:p w14:paraId="672DEAD4">
            <w:pPr>
              <w:widowControl/>
              <w:spacing w:line="240" w:lineRule="atLeast"/>
              <w:rPr>
                <w:rFonts w:ascii="仿宋_GB2312" w:hAnsi="宋体" w:eastAsia="仿宋_GB2312"/>
                <w:kern w:val="0"/>
                <w:szCs w:val="21"/>
              </w:rPr>
            </w:pPr>
            <w:r>
              <w:rPr>
                <w:rFonts w:hint="eastAsia" w:ascii="仿宋_GB2312" w:hAnsi="宋体" w:eastAsia="仿宋_GB2312"/>
                <w:kern w:val="0"/>
                <w:szCs w:val="21"/>
              </w:rPr>
              <w:t>净资产</w:t>
            </w:r>
          </w:p>
        </w:tc>
        <w:tc>
          <w:tcPr>
            <w:tcW w:w="787" w:type="dxa"/>
            <w:noWrap w:val="0"/>
            <w:vAlign w:val="center"/>
          </w:tcPr>
          <w:p w14:paraId="018B819A">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0823071C">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16199F80">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71CA4B33">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57B62622">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07B4B500">
            <w:pPr>
              <w:widowControl/>
              <w:spacing w:line="240" w:lineRule="atLeast"/>
              <w:ind w:firstLine="420" w:firstLineChars="200"/>
              <w:rPr>
                <w:rFonts w:ascii="仿宋_GB2312" w:hAnsi="宋体" w:eastAsia="仿宋_GB2312"/>
                <w:kern w:val="0"/>
                <w:szCs w:val="21"/>
              </w:rPr>
            </w:pPr>
          </w:p>
        </w:tc>
      </w:tr>
      <w:tr w14:paraId="61FC498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39" w:type="dxa"/>
            <w:noWrap w:val="0"/>
            <w:vAlign w:val="center"/>
          </w:tcPr>
          <w:p w14:paraId="49CA33CE">
            <w:pPr>
              <w:widowControl/>
              <w:spacing w:line="240" w:lineRule="atLeast"/>
              <w:rPr>
                <w:rFonts w:ascii="仿宋_GB2312" w:hAnsi="宋体" w:eastAsia="仿宋_GB2312"/>
                <w:kern w:val="0"/>
                <w:szCs w:val="21"/>
              </w:rPr>
            </w:pPr>
            <w:r>
              <w:rPr>
                <w:rFonts w:hint="eastAsia" w:ascii="仿宋_GB2312" w:hAnsi="宋体" w:eastAsia="仿宋_GB2312"/>
                <w:kern w:val="0"/>
                <w:szCs w:val="21"/>
              </w:rPr>
              <w:t>按持股比例计算的净资产份额</w:t>
            </w:r>
          </w:p>
        </w:tc>
        <w:tc>
          <w:tcPr>
            <w:tcW w:w="787" w:type="dxa"/>
            <w:noWrap w:val="0"/>
            <w:vAlign w:val="center"/>
          </w:tcPr>
          <w:p w14:paraId="6FF4B263">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0F82EA7B">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7B6A2739">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424A6296">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77896C86">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0B84F343">
            <w:pPr>
              <w:widowControl/>
              <w:spacing w:line="240" w:lineRule="atLeast"/>
              <w:ind w:firstLine="420" w:firstLineChars="200"/>
              <w:rPr>
                <w:rFonts w:ascii="仿宋_GB2312" w:hAnsi="宋体" w:eastAsia="仿宋_GB2312"/>
                <w:kern w:val="0"/>
                <w:szCs w:val="21"/>
              </w:rPr>
            </w:pPr>
          </w:p>
        </w:tc>
      </w:tr>
      <w:tr w14:paraId="0B0FA3B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39" w:type="dxa"/>
            <w:noWrap w:val="0"/>
            <w:vAlign w:val="center"/>
          </w:tcPr>
          <w:p w14:paraId="54E25AED">
            <w:pPr>
              <w:widowControl/>
              <w:spacing w:line="240" w:lineRule="atLeast"/>
              <w:rPr>
                <w:rFonts w:ascii="仿宋_GB2312" w:hAnsi="宋体" w:eastAsia="仿宋_GB2312"/>
                <w:kern w:val="0"/>
                <w:szCs w:val="21"/>
              </w:rPr>
            </w:pPr>
            <w:r>
              <w:rPr>
                <w:rFonts w:hint="eastAsia" w:ascii="仿宋_GB2312" w:hAnsi="宋体" w:eastAsia="仿宋_GB2312"/>
                <w:kern w:val="0"/>
                <w:szCs w:val="21"/>
              </w:rPr>
              <w:t>调整事项</w:t>
            </w:r>
          </w:p>
        </w:tc>
        <w:tc>
          <w:tcPr>
            <w:tcW w:w="787" w:type="dxa"/>
            <w:noWrap w:val="0"/>
            <w:vAlign w:val="center"/>
          </w:tcPr>
          <w:p w14:paraId="08D436EC">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1F50CD5E">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0D90FEC6">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53C49751">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48F1A4F3">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049346FE">
            <w:pPr>
              <w:widowControl/>
              <w:spacing w:line="240" w:lineRule="atLeast"/>
              <w:ind w:firstLine="420" w:firstLineChars="200"/>
              <w:rPr>
                <w:rFonts w:ascii="仿宋_GB2312" w:hAnsi="宋体" w:eastAsia="仿宋_GB2312"/>
                <w:kern w:val="0"/>
                <w:szCs w:val="21"/>
              </w:rPr>
            </w:pPr>
          </w:p>
        </w:tc>
      </w:tr>
      <w:tr w14:paraId="5466729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39" w:type="dxa"/>
            <w:noWrap w:val="0"/>
            <w:vAlign w:val="center"/>
          </w:tcPr>
          <w:p w14:paraId="0FF9FD5B">
            <w:pPr>
              <w:widowControl/>
              <w:spacing w:line="240" w:lineRule="atLeast"/>
              <w:rPr>
                <w:rFonts w:ascii="仿宋_GB2312" w:hAnsi="宋体" w:eastAsia="仿宋_GB2312"/>
                <w:kern w:val="0"/>
                <w:szCs w:val="21"/>
              </w:rPr>
            </w:pPr>
            <w:r>
              <w:rPr>
                <w:rFonts w:hint="eastAsia" w:ascii="仿宋_GB2312" w:hAnsi="宋体" w:eastAsia="仿宋_GB2312"/>
                <w:kern w:val="0"/>
                <w:szCs w:val="21"/>
              </w:rPr>
              <w:t>对联营企业权益投资的账面价值</w:t>
            </w:r>
          </w:p>
        </w:tc>
        <w:tc>
          <w:tcPr>
            <w:tcW w:w="787" w:type="dxa"/>
            <w:noWrap w:val="0"/>
            <w:vAlign w:val="center"/>
          </w:tcPr>
          <w:p w14:paraId="22A59873">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1F990C06">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5FA593A6">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7AC7B6F1">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04A4E4A2">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4CB8E97E">
            <w:pPr>
              <w:widowControl/>
              <w:spacing w:line="240" w:lineRule="atLeast"/>
              <w:ind w:firstLine="420" w:firstLineChars="200"/>
              <w:rPr>
                <w:rFonts w:ascii="仿宋_GB2312" w:hAnsi="宋体" w:eastAsia="仿宋_GB2312"/>
                <w:kern w:val="0"/>
                <w:szCs w:val="21"/>
              </w:rPr>
            </w:pPr>
          </w:p>
        </w:tc>
      </w:tr>
      <w:tr w14:paraId="353785B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39" w:type="dxa"/>
            <w:noWrap w:val="0"/>
            <w:vAlign w:val="center"/>
          </w:tcPr>
          <w:p w14:paraId="04DE2502">
            <w:pPr>
              <w:widowControl/>
              <w:spacing w:line="240" w:lineRule="atLeast"/>
              <w:rPr>
                <w:rFonts w:ascii="仿宋_GB2312" w:hAnsi="宋体" w:eastAsia="仿宋_GB2312"/>
                <w:kern w:val="0"/>
                <w:szCs w:val="21"/>
              </w:rPr>
            </w:pPr>
            <w:r>
              <w:rPr>
                <w:rFonts w:hint="eastAsia" w:ascii="仿宋_GB2312" w:hAnsi="宋体" w:eastAsia="仿宋_GB2312"/>
                <w:kern w:val="0"/>
                <w:szCs w:val="21"/>
              </w:rPr>
              <w:t>存在公开报价的权益投资的公允价值</w:t>
            </w:r>
          </w:p>
        </w:tc>
        <w:tc>
          <w:tcPr>
            <w:tcW w:w="787" w:type="dxa"/>
            <w:noWrap w:val="0"/>
            <w:vAlign w:val="center"/>
          </w:tcPr>
          <w:p w14:paraId="30BEB78D">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15356AF0">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12D4154A">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13FE0007">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1B195B21">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5300E213">
            <w:pPr>
              <w:widowControl/>
              <w:spacing w:line="240" w:lineRule="atLeast"/>
              <w:ind w:firstLine="420" w:firstLineChars="200"/>
              <w:rPr>
                <w:rFonts w:ascii="仿宋_GB2312" w:hAnsi="宋体" w:eastAsia="仿宋_GB2312"/>
                <w:kern w:val="0"/>
                <w:szCs w:val="21"/>
              </w:rPr>
            </w:pPr>
          </w:p>
        </w:tc>
      </w:tr>
      <w:tr w14:paraId="0137FA0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39" w:type="dxa"/>
            <w:noWrap w:val="0"/>
            <w:vAlign w:val="center"/>
          </w:tcPr>
          <w:p w14:paraId="6FD06A2E">
            <w:pPr>
              <w:widowControl/>
              <w:spacing w:line="240" w:lineRule="atLeast"/>
              <w:rPr>
                <w:rFonts w:ascii="仿宋_GB2312" w:hAnsi="宋体" w:eastAsia="仿宋_GB2312"/>
                <w:kern w:val="0"/>
                <w:szCs w:val="21"/>
              </w:rPr>
            </w:pPr>
            <w:r>
              <w:rPr>
                <w:rFonts w:hint="eastAsia" w:ascii="仿宋_GB2312" w:hAnsi="宋体" w:eastAsia="仿宋_GB2312"/>
                <w:kern w:val="0"/>
                <w:szCs w:val="21"/>
              </w:rPr>
              <w:t>营业收入</w:t>
            </w:r>
          </w:p>
        </w:tc>
        <w:tc>
          <w:tcPr>
            <w:tcW w:w="787" w:type="dxa"/>
            <w:noWrap w:val="0"/>
            <w:vAlign w:val="center"/>
          </w:tcPr>
          <w:p w14:paraId="60D7CEC4">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5884D22B">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4096B5FE">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3679C6A9">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50AC718C">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46E3A9AB">
            <w:pPr>
              <w:widowControl/>
              <w:spacing w:line="240" w:lineRule="atLeast"/>
              <w:ind w:firstLine="420" w:firstLineChars="200"/>
              <w:rPr>
                <w:rFonts w:ascii="仿宋_GB2312" w:hAnsi="宋体" w:eastAsia="仿宋_GB2312"/>
                <w:kern w:val="0"/>
                <w:szCs w:val="21"/>
              </w:rPr>
            </w:pPr>
          </w:p>
        </w:tc>
      </w:tr>
      <w:tr w14:paraId="7EE0EFD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39" w:type="dxa"/>
            <w:noWrap w:val="0"/>
            <w:vAlign w:val="center"/>
          </w:tcPr>
          <w:p w14:paraId="4E6C66C3">
            <w:pPr>
              <w:widowControl/>
              <w:spacing w:line="240" w:lineRule="atLeast"/>
              <w:rPr>
                <w:rFonts w:ascii="仿宋_GB2312" w:hAnsi="宋体" w:eastAsia="仿宋_GB2312"/>
                <w:kern w:val="0"/>
                <w:szCs w:val="21"/>
              </w:rPr>
            </w:pPr>
            <w:r>
              <w:rPr>
                <w:rFonts w:hint="eastAsia" w:ascii="仿宋_GB2312" w:hAnsi="宋体" w:eastAsia="仿宋_GB2312"/>
                <w:kern w:val="0"/>
                <w:szCs w:val="21"/>
              </w:rPr>
              <w:t>净利润</w:t>
            </w:r>
          </w:p>
        </w:tc>
        <w:tc>
          <w:tcPr>
            <w:tcW w:w="787" w:type="dxa"/>
            <w:noWrap w:val="0"/>
            <w:vAlign w:val="center"/>
          </w:tcPr>
          <w:p w14:paraId="34CE116D">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1FA99C7F">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12A56DFA">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625DA384">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0B34B181">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3977F744">
            <w:pPr>
              <w:widowControl/>
              <w:spacing w:line="240" w:lineRule="atLeast"/>
              <w:ind w:firstLine="420" w:firstLineChars="200"/>
              <w:rPr>
                <w:rFonts w:ascii="仿宋_GB2312" w:hAnsi="宋体" w:eastAsia="仿宋_GB2312"/>
                <w:kern w:val="0"/>
                <w:szCs w:val="21"/>
              </w:rPr>
            </w:pPr>
          </w:p>
        </w:tc>
      </w:tr>
      <w:tr w14:paraId="4CB5FFF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39" w:type="dxa"/>
            <w:noWrap w:val="0"/>
            <w:vAlign w:val="center"/>
          </w:tcPr>
          <w:p w14:paraId="42183B76">
            <w:pPr>
              <w:widowControl/>
              <w:spacing w:line="240" w:lineRule="atLeast"/>
              <w:rPr>
                <w:rFonts w:ascii="仿宋_GB2312" w:hAnsi="宋体" w:eastAsia="仿宋_GB2312"/>
                <w:kern w:val="0"/>
                <w:szCs w:val="21"/>
              </w:rPr>
            </w:pPr>
            <w:r>
              <w:rPr>
                <w:rFonts w:hint="eastAsia" w:ascii="仿宋_GB2312" w:hAnsi="宋体" w:eastAsia="仿宋_GB2312"/>
                <w:kern w:val="0"/>
                <w:szCs w:val="21"/>
              </w:rPr>
              <w:t>其他综合收益</w:t>
            </w:r>
          </w:p>
        </w:tc>
        <w:tc>
          <w:tcPr>
            <w:tcW w:w="787" w:type="dxa"/>
            <w:noWrap w:val="0"/>
            <w:vAlign w:val="center"/>
          </w:tcPr>
          <w:p w14:paraId="55CEB1E1">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1B18ABC8">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1F3553FD">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2CEE446D">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2614BDC9">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74CA7452">
            <w:pPr>
              <w:widowControl/>
              <w:spacing w:line="240" w:lineRule="atLeast"/>
              <w:ind w:firstLine="420" w:firstLineChars="200"/>
              <w:rPr>
                <w:rFonts w:ascii="仿宋_GB2312" w:hAnsi="宋体" w:eastAsia="仿宋_GB2312"/>
                <w:kern w:val="0"/>
                <w:szCs w:val="21"/>
              </w:rPr>
            </w:pPr>
          </w:p>
        </w:tc>
      </w:tr>
      <w:tr w14:paraId="32BC09D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39" w:type="dxa"/>
            <w:noWrap w:val="0"/>
            <w:vAlign w:val="center"/>
          </w:tcPr>
          <w:p w14:paraId="78CBE8AD">
            <w:pPr>
              <w:widowControl/>
              <w:spacing w:line="240" w:lineRule="atLeast"/>
              <w:rPr>
                <w:rFonts w:ascii="仿宋_GB2312" w:hAnsi="宋体" w:eastAsia="仿宋_GB2312"/>
                <w:kern w:val="0"/>
                <w:szCs w:val="21"/>
              </w:rPr>
            </w:pPr>
            <w:r>
              <w:rPr>
                <w:rFonts w:hint="eastAsia" w:ascii="仿宋_GB2312" w:hAnsi="宋体" w:eastAsia="仿宋_GB2312"/>
                <w:kern w:val="0"/>
                <w:szCs w:val="21"/>
              </w:rPr>
              <w:t>综合收益总额</w:t>
            </w:r>
          </w:p>
        </w:tc>
        <w:tc>
          <w:tcPr>
            <w:tcW w:w="787" w:type="dxa"/>
            <w:noWrap w:val="0"/>
            <w:vAlign w:val="center"/>
          </w:tcPr>
          <w:p w14:paraId="70C48DF3">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6E9E3FC5">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217B28DF">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696D02AA">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0DEB30B8">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194552B3">
            <w:pPr>
              <w:widowControl/>
              <w:spacing w:line="240" w:lineRule="atLeast"/>
              <w:ind w:firstLine="420" w:firstLineChars="200"/>
              <w:rPr>
                <w:rFonts w:ascii="仿宋_GB2312" w:hAnsi="宋体" w:eastAsia="仿宋_GB2312"/>
                <w:kern w:val="0"/>
                <w:szCs w:val="21"/>
              </w:rPr>
            </w:pPr>
          </w:p>
        </w:tc>
      </w:tr>
      <w:tr w14:paraId="6F25CFE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639" w:type="dxa"/>
            <w:noWrap w:val="0"/>
            <w:vAlign w:val="center"/>
          </w:tcPr>
          <w:p w14:paraId="295B83D9">
            <w:pPr>
              <w:widowControl/>
              <w:spacing w:line="240" w:lineRule="atLeast"/>
              <w:rPr>
                <w:rFonts w:ascii="仿宋_GB2312" w:hAnsi="宋体" w:eastAsia="仿宋_GB2312"/>
                <w:kern w:val="0"/>
                <w:szCs w:val="21"/>
              </w:rPr>
            </w:pPr>
            <w:r>
              <w:rPr>
                <w:rFonts w:hint="eastAsia" w:ascii="仿宋_GB2312" w:hAnsi="宋体" w:eastAsia="仿宋_GB2312"/>
                <w:kern w:val="0"/>
                <w:szCs w:val="21"/>
              </w:rPr>
              <w:t>企业本期收到的来自联营企业的股利</w:t>
            </w:r>
          </w:p>
        </w:tc>
        <w:tc>
          <w:tcPr>
            <w:tcW w:w="787" w:type="dxa"/>
            <w:noWrap w:val="0"/>
            <w:vAlign w:val="center"/>
          </w:tcPr>
          <w:p w14:paraId="743135AA">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25D2D29F">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307D2184">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7FA73ECE">
            <w:pPr>
              <w:widowControl/>
              <w:spacing w:line="240" w:lineRule="atLeast"/>
              <w:ind w:firstLine="420" w:firstLineChars="200"/>
              <w:rPr>
                <w:rFonts w:ascii="仿宋_GB2312" w:hAnsi="宋体" w:eastAsia="仿宋_GB2312"/>
                <w:kern w:val="0"/>
                <w:szCs w:val="21"/>
              </w:rPr>
            </w:pPr>
          </w:p>
        </w:tc>
        <w:tc>
          <w:tcPr>
            <w:tcW w:w="787" w:type="dxa"/>
            <w:noWrap w:val="0"/>
            <w:vAlign w:val="center"/>
          </w:tcPr>
          <w:p w14:paraId="22BBC175">
            <w:pPr>
              <w:widowControl/>
              <w:spacing w:line="240" w:lineRule="atLeast"/>
              <w:ind w:firstLine="420" w:firstLineChars="200"/>
              <w:rPr>
                <w:rFonts w:ascii="仿宋_GB2312" w:hAnsi="宋体" w:eastAsia="仿宋_GB2312"/>
                <w:kern w:val="0"/>
                <w:szCs w:val="21"/>
              </w:rPr>
            </w:pPr>
          </w:p>
        </w:tc>
        <w:tc>
          <w:tcPr>
            <w:tcW w:w="788" w:type="dxa"/>
            <w:noWrap w:val="0"/>
            <w:vAlign w:val="center"/>
          </w:tcPr>
          <w:p w14:paraId="23CF0011">
            <w:pPr>
              <w:widowControl/>
              <w:spacing w:line="240" w:lineRule="atLeast"/>
              <w:ind w:firstLine="420" w:firstLineChars="200"/>
              <w:rPr>
                <w:rFonts w:ascii="仿宋_GB2312" w:hAnsi="宋体" w:eastAsia="仿宋_GB2312"/>
                <w:kern w:val="0"/>
                <w:szCs w:val="21"/>
              </w:rPr>
            </w:pPr>
          </w:p>
        </w:tc>
      </w:tr>
    </w:tbl>
    <w:p w14:paraId="242C8489">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注：存在终止经营的净利润的，应在本表中单列项目披露。</w:t>
      </w:r>
    </w:p>
    <w:p w14:paraId="55DEC962">
      <w:pPr>
        <w:pStyle w:val="4"/>
        <w:tabs>
          <w:tab w:val="left" w:pos="0"/>
        </w:tabs>
      </w:pPr>
      <w:r>
        <w:rPr>
          <w:rFonts w:hint="eastAsia"/>
        </w:rPr>
        <w:t>不重要合营企业和联营企业的汇总信息</w:t>
      </w:r>
    </w:p>
    <w:tbl>
      <w:tblPr>
        <w:tblStyle w:val="16"/>
        <w:tblW w:w="8310"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775"/>
        <w:gridCol w:w="2201"/>
        <w:gridCol w:w="2334"/>
      </w:tblGrid>
      <w:tr w14:paraId="2A3E075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775" w:type="dxa"/>
            <w:noWrap w:val="0"/>
            <w:vAlign w:val="top"/>
          </w:tcPr>
          <w:p w14:paraId="019C72BD">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2201" w:type="dxa"/>
            <w:noWrap w:val="0"/>
            <w:vAlign w:val="top"/>
          </w:tcPr>
          <w:p w14:paraId="247A349B">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本期数</w:t>
            </w:r>
          </w:p>
        </w:tc>
        <w:tc>
          <w:tcPr>
            <w:tcW w:w="2334" w:type="dxa"/>
            <w:noWrap w:val="0"/>
            <w:vAlign w:val="top"/>
          </w:tcPr>
          <w:p w14:paraId="7436C74F">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上期数</w:t>
            </w:r>
          </w:p>
        </w:tc>
      </w:tr>
      <w:tr w14:paraId="1004C3D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775" w:type="dxa"/>
            <w:noWrap w:val="0"/>
            <w:vAlign w:val="center"/>
          </w:tcPr>
          <w:p w14:paraId="56FCAE19">
            <w:pPr>
              <w:widowControl/>
              <w:spacing w:line="240" w:lineRule="atLeast"/>
              <w:rPr>
                <w:rFonts w:ascii="仿宋_GB2312" w:hAnsi="宋体" w:eastAsia="仿宋_GB2312"/>
                <w:kern w:val="0"/>
                <w:szCs w:val="21"/>
              </w:rPr>
            </w:pPr>
            <w:r>
              <w:rPr>
                <w:rFonts w:hint="eastAsia" w:ascii="仿宋_GB2312" w:hAnsi="宋体" w:eastAsia="仿宋_GB2312"/>
                <w:kern w:val="0"/>
                <w:szCs w:val="21"/>
              </w:rPr>
              <w:t>合营企业：</w:t>
            </w:r>
          </w:p>
        </w:tc>
        <w:tc>
          <w:tcPr>
            <w:tcW w:w="2201" w:type="dxa"/>
            <w:noWrap w:val="0"/>
            <w:vAlign w:val="center"/>
          </w:tcPr>
          <w:p w14:paraId="41D97AAA">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c>
          <w:tcPr>
            <w:tcW w:w="2334" w:type="dxa"/>
            <w:noWrap w:val="0"/>
            <w:vAlign w:val="center"/>
          </w:tcPr>
          <w:p w14:paraId="436F879E">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r>
      <w:tr w14:paraId="4050831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775" w:type="dxa"/>
            <w:noWrap w:val="0"/>
            <w:vAlign w:val="center"/>
          </w:tcPr>
          <w:p w14:paraId="2991F881">
            <w:pPr>
              <w:widowControl/>
              <w:spacing w:line="240" w:lineRule="atLeast"/>
              <w:rPr>
                <w:rFonts w:ascii="仿宋_GB2312" w:hAnsi="宋体" w:eastAsia="仿宋_GB2312"/>
                <w:kern w:val="0"/>
                <w:szCs w:val="21"/>
              </w:rPr>
            </w:pPr>
            <w:r>
              <w:rPr>
                <w:rFonts w:hint="eastAsia" w:ascii="仿宋_GB2312" w:hAnsi="宋体" w:eastAsia="仿宋_GB2312"/>
                <w:kern w:val="0"/>
                <w:szCs w:val="21"/>
              </w:rPr>
              <w:t>投资账面价值合计</w:t>
            </w:r>
          </w:p>
        </w:tc>
        <w:tc>
          <w:tcPr>
            <w:tcW w:w="2201" w:type="dxa"/>
            <w:noWrap w:val="0"/>
            <w:vAlign w:val="center"/>
          </w:tcPr>
          <w:p w14:paraId="320FB65F">
            <w:pPr>
              <w:widowControl/>
              <w:spacing w:line="240" w:lineRule="atLeast"/>
              <w:ind w:firstLine="420" w:firstLineChars="200"/>
              <w:jc w:val="center"/>
              <w:rPr>
                <w:rFonts w:ascii="仿宋_GB2312" w:hAnsi="宋体" w:eastAsia="仿宋_GB2312"/>
                <w:kern w:val="0"/>
                <w:szCs w:val="21"/>
              </w:rPr>
            </w:pPr>
          </w:p>
        </w:tc>
        <w:tc>
          <w:tcPr>
            <w:tcW w:w="2334" w:type="dxa"/>
            <w:noWrap w:val="0"/>
            <w:vAlign w:val="center"/>
          </w:tcPr>
          <w:p w14:paraId="2D178244">
            <w:pPr>
              <w:widowControl/>
              <w:spacing w:line="240" w:lineRule="atLeast"/>
              <w:ind w:firstLine="420" w:firstLineChars="200"/>
              <w:jc w:val="center"/>
              <w:rPr>
                <w:rFonts w:ascii="仿宋_GB2312" w:hAnsi="宋体" w:eastAsia="仿宋_GB2312"/>
                <w:kern w:val="0"/>
                <w:szCs w:val="21"/>
              </w:rPr>
            </w:pPr>
          </w:p>
        </w:tc>
      </w:tr>
      <w:tr w14:paraId="16ECC74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775" w:type="dxa"/>
            <w:noWrap w:val="0"/>
            <w:vAlign w:val="center"/>
          </w:tcPr>
          <w:p w14:paraId="0C7D4A16">
            <w:pPr>
              <w:widowControl/>
              <w:spacing w:line="240" w:lineRule="atLeast"/>
              <w:rPr>
                <w:rFonts w:ascii="仿宋_GB2312" w:hAnsi="宋体" w:eastAsia="仿宋_GB2312"/>
                <w:kern w:val="0"/>
                <w:szCs w:val="21"/>
              </w:rPr>
            </w:pPr>
            <w:r>
              <w:rPr>
                <w:rFonts w:hint="eastAsia" w:ascii="仿宋_GB2312" w:hAnsi="宋体" w:eastAsia="仿宋_GB2312"/>
                <w:kern w:val="0"/>
                <w:szCs w:val="21"/>
              </w:rPr>
              <w:t>下列各项按持股比例计算的合计数</w:t>
            </w:r>
          </w:p>
        </w:tc>
        <w:tc>
          <w:tcPr>
            <w:tcW w:w="2201" w:type="dxa"/>
            <w:noWrap w:val="0"/>
            <w:vAlign w:val="center"/>
          </w:tcPr>
          <w:p w14:paraId="29BFFD96">
            <w:pPr>
              <w:widowControl/>
              <w:spacing w:line="240" w:lineRule="atLeast"/>
              <w:ind w:firstLine="420" w:firstLineChars="200"/>
              <w:jc w:val="center"/>
              <w:rPr>
                <w:rFonts w:ascii="仿宋_GB2312" w:hAnsi="宋体" w:eastAsia="仿宋_GB2312"/>
                <w:kern w:val="0"/>
                <w:szCs w:val="21"/>
              </w:rPr>
            </w:pPr>
          </w:p>
        </w:tc>
        <w:tc>
          <w:tcPr>
            <w:tcW w:w="2334" w:type="dxa"/>
            <w:noWrap w:val="0"/>
            <w:vAlign w:val="center"/>
          </w:tcPr>
          <w:p w14:paraId="167B90DC">
            <w:pPr>
              <w:widowControl/>
              <w:spacing w:line="240" w:lineRule="atLeast"/>
              <w:ind w:firstLine="420" w:firstLineChars="200"/>
              <w:jc w:val="center"/>
              <w:rPr>
                <w:rFonts w:ascii="仿宋_GB2312" w:hAnsi="宋体" w:eastAsia="仿宋_GB2312"/>
                <w:kern w:val="0"/>
                <w:szCs w:val="21"/>
              </w:rPr>
            </w:pPr>
          </w:p>
        </w:tc>
      </w:tr>
      <w:tr w14:paraId="3422B22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775" w:type="dxa"/>
            <w:noWrap w:val="0"/>
            <w:vAlign w:val="center"/>
          </w:tcPr>
          <w:p w14:paraId="4B3986FD">
            <w:pPr>
              <w:widowControl/>
              <w:spacing w:line="240" w:lineRule="atLeast"/>
              <w:rPr>
                <w:rFonts w:ascii="仿宋_GB2312" w:hAnsi="宋体" w:eastAsia="仿宋_GB2312"/>
                <w:kern w:val="0"/>
                <w:szCs w:val="21"/>
              </w:rPr>
            </w:pPr>
            <w:r>
              <w:rPr>
                <w:rFonts w:hint="eastAsia" w:ascii="仿宋_GB2312" w:hAnsi="宋体" w:eastAsia="仿宋_GB2312"/>
                <w:kern w:val="0"/>
                <w:szCs w:val="21"/>
              </w:rPr>
              <w:t>净利润</w:t>
            </w:r>
          </w:p>
        </w:tc>
        <w:tc>
          <w:tcPr>
            <w:tcW w:w="2201" w:type="dxa"/>
            <w:noWrap w:val="0"/>
            <w:vAlign w:val="center"/>
          </w:tcPr>
          <w:p w14:paraId="51EE45C0">
            <w:pPr>
              <w:widowControl/>
              <w:spacing w:line="240" w:lineRule="atLeast"/>
              <w:ind w:firstLine="420" w:firstLineChars="200"/>
              <w:jc w:val="center"/>
              <w:rPr>
                <w:rFonts w:ascii="仿宋_GB2312" w:hAnsi="宋体" w:eastAsia="仿宋_GB2312"/>
                <w:kern w:val="0"/>
                <w:szCs w:val="21"/>
              </w:rPr>
            </w:pPr>
          </w:p>
        </w:tc>
        <w:tc>
          <w:tcPr>
            <w:tcW w:w="2334" w:type="dxa"/>
            <w:noWrap w:val="0"/>
            <w:vAlign w:val="center"/>
          </w:tcPr>
          <w:p w14:paraId="091CFB1E">
            <w:pPr>
              <w:widowControl/>
              <w:spacing w:line="240" w:lineRule="atLeast"/>
              <w:ind w:firstLine="420" w:firstLineChars="200"/>
              <w:jc w:val="center"/>
              <w:rPr>
                <w:rFonts w:ascii="仿宋_GB2312" w:hAnsi="宋体" w:eastAsia="仿宋_GB2312"/>
                <w:kern w:val="0"/>
                <w:szCs w:val="21"/>
              </w:rPr>
            </w:pPr>
          </w:p>
        </w:tc>
      </w:tr>
      <w:tr w14:paraId="28741EE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775" w:type="dxa"/>
            <w:noWrap w:val="0"/>
            <w:vAlign w:val="center"/>
          </w:tcPr>
          <w:p w14:paraId="09E7968B">
            <w:pPr>
              <w:widowControl/>
              <w:spacing w:line="240" w:lineRule="atLeast"/>
              <w:rPr>
                <w:rFonts w:ascii="仿宋_GB2312" w:hAnsi="宋体" w:eastAsia="仿宋_GB2312"/>
                <w:kern w:val="0"/>
                <w:szCs w:val="21"/>
              </w:rPr>
            </w:pPr>
            <w:r>
              <w:rPr>
                <w:rFonts w:hint="eastAsia" w:ascii="仿宋_GB2312" w:hAnsi="宋体" w:eastAsia="仿宋_GB2312"/>
                <w:kern w:val="0"/>
                <w:szCs w:val="21"/>
              </w:rPr>
              <w:t>其他综合收益</w:t>
            </w:r>
          </w:p>
        </w:tc>
        <w:tc>
          <w:tcPr>
            <w:tcW w:w="2201" w:type="dxa"/>
            <w:noWrap w:val="0"/>
            <w:vAlign w:val="center"/>
          </w:tcPr>
          <w:p w14:paraId="73EF7ABA">
            <w:pPr>
              <w:widowControl/>
              <w:spacing w:line="240" w:lineRule="atLeast"/>
              <w:ind w:firstLine="420" w:firstLineChars="200"/>
              <w:jc w:val="center"/>
              <w:rPr>
                <w:rFonts w:ascii="仿宋_GB2312" w:hAnsi="宋体" w:eastAsia="仿宋_GB2312"/>
                <w:kern w:val="0"/>
                <w:szCs w:val="21"/>
              </w:rPr>
            </w:pPr>
          </w:p>
        </w:tc>
        <w:tc>
          <w:tcPr>
            <w:tcW w:w="2334" w:type="dxa"/>
            <w:noWrap w:val="0"/>
            <w:vAlign w:val="center"/>
          </w:tcPr>
          <w:p w14:paraId="32E68256">
            <w:pPr>
              <w:widowControl/>
              <w:spacing w:line="240" w:lineRule="atLeast"/>
              <w:ind w:firstLine="420" w:firstLineChars="200"/>
              <w:jc w:val="center"/>
              <w:rPr>
                <w:rFonts w:ascii="仿宋_GB2312" w:hAnsi="宋体" w:eastAsia="仿宋_GB2312"/>
                <w:kern w:val="0"/>
                <w:szCs w:val="21"/>
              </w:rPr>
            </w:pPr>
          </w:p>
        </w:tc>
      </w:tr>
      <w:tr w14:paraId="600C805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775" w:type="dxa"/>
            <w:noWrap w:val="0"/>
            <w:vAlign w:val="center"/>
          </w:tcPr>
          <w:p w14:paraId="319A3834">
            <w:pPr>
              <w:widowControl/>
              <w:spacing w:line="240" w:lineRule="atLeast"/>
              <w:rPr>
                <w:rFonts w:ascii="仿宋_GB2312" w:hAnsi="宋体" w:eastAsia="仿宋_GB2312"/>
                <w:kern w:val="0"/>
                <w:szCs w:val="21"/>
              </w:rPr>
            </w:pPr>
            <w:r>
              <w:rPr>
                <w:rFonts w:hint="eastAsia" w:ascii="仿宋_GB2312" w:hAnsi="宋体" w:eastAsia="仿宋_GB2312"/>
                <w:kern w:val="0"/>
                <w:szCs w:val="21"/>
              </w:rPr>
              <w:t>综合收益总额</w:t>
            </w:r>
          </w:p>
        </w:tc>
        <w:tc>
          <w:tcPr>
            <w:tcW w:w="2201" w:type="dxa"/>
            <w:noWrap w:val="0"/>
            <w:vAlign w:val="center"/>
          </w:tcPr>
          <w:p w14:paraId="28C5EF39">
            <w:pPr>
              <w:widowControl/>
              <w:spacing w:line="240" w:lineRule="atLeast"/>
              <w:ind w:firstLine="420" w:firstLineChars="200"/>
              <w:jc w:val="center"/>
              <w:rPr>
                <w:rFonts w:ascii="仿宋_GB2312" w:hAnsi="宋体" w:eastAsia="仿宋_GB2312"/>
                <w:kern w:val="0"/>
                <w:szCs w:val="21"/>
              </w:rPr>
            </w:pPr>
          </w:p>
        </w:tc>
        <w:tc>
          <w:tcPr>
            <w:tcW w:w="2334" w:type="dxa"/>
            <w:noWrap w:val="0"/>
            <w:vAlign w:val="center"/>
          </w:tcPr>
          <w:p w14:paraId="44F4A5F7">
            <w:pPr>
              <w:widowControl/>
              <w:spacing w:line="240" w:lineRule="atLeast"/>
              <w:ind w:firstLine="420" w:firstLineChars="200"/>
              <w:jc w:val="center"/>
              <w:rPr>
                <w:rFonts w:ascii="仿宋_GB2312" w:hAnsi="宋体" w:eastAsia="仿宋_GB2312"/>
                <w:kern w:val="0"/>
                <w:szCs w:val="21"/>
              </w:rPr>
            </w:pPr>
          </w:p>
        </w:tc>
      </w:tr>
      <w:tr w14:paraId="70D1998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775" w:type="dxa"/>
            <w:noWrap w:val="0"/>
            <w:vAlign w:val="center"/>
          </w:tcPr>
          <w:p w14:paraId="265AF914">
            <w:pPr>
              <w:widowControl/>
              <w:spacing w:line="240" w:lineRule="atLeast"/>
              <w:rPr>
                <w:rFonts w:ascii="仿宋_GB2312" w:hAnsi="宋体" w:eastAsia="仿宋_GB2312"/>
                <w:kern w:val="0"/>
                <w:szCs w:val="21"/>
              </w:rPr>
            </w:pPr>
            <w:r>
              <w:rPr>
                <w:rFonts w:hint="eastAsia" w:ascii="仿宋_GB2312" w:hAnsi="宋体" w:eastAsia="仿宋_GB2312"/>
                <w:kern w:val="0"/>
                <w:szCs w:val="21"/>
              </w:rPr>
              <w:t>联营企业：</w:t>
            </w:r>
          </w:p>
        </w:tc>
        <w:tc>
          <w:tcPr>
            <w:tcW w:w="2201" w:type="dxa"/>
            <w:noWrap w:val="0"/>
            <w:vAlign w:val="center"/>
          </w:tcPr>
          <w:p w14:paraId="686C696A">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c>
          <w:tcPr>
            <w:tcW w:w="2334" w:type="dxa"/>
            <w:noWrap w:val="0"/>
            <w:vAlign w:val="center"/>
          </w:tcPr>
          <w:p w14:paraId="3164C70E">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r>
      <w:tr w14:paraId="16A1B1A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775" w:type="dxa"/>
            <w:noWrap w:val="0"/>
            <w:vAlign w:val="center"/>
          </w:tcPr>
          <w:p w14:paraId="6429FC03">
            <w:pPr>
              <w:widowControl/>
              <w:spacing w:line="240" w:lineRule="atLeast"/>
              <w:rPr>
                <w:rFonts w:ascii="仿宋_GB2312" w:hAnsi="宋体" w:eastAsia="仿宋_GB2312"/>
                <w:kern w:val="0"/>
                <w:szCs w:val="21"/>
              </w:rPr>
            </w:pPr>
            <w:r>
              <w:rPr>
                <w:rFonts w:hint="eastAsia" w:ascii="仿宋_GB2312" w:hAnsi="宋体" w:eastAsia="仿宋_GB2312"/>
                <w:kern w:val="0"/>
                <w:szCs w:val="21"/>
              </w:rPr>
              <w:t>投资账面价值合计</w:t>
            </w:r>
          </w:p>
        </w:tc>
        <w:tc>
          <w:tcPr>
            <w:tcW w:w="2201" w:type="dxa"/>
            <w:noWrap w:val="0"/>
            <w:vAlign w:val="center"/>
          </w:tcPr>
          <w:p w14:paraId="62C08E52">
            <w:pPr>
              <w:widowControl/>
              <w:spacing w:line="240" w:lineRule="atLeast"/>
              <w:ind w:firstLine="420" w:firstLineChars="200"/>
              <w:jc w:val="center"/>
              <w:rPr>
                <w:rFonts w:ascii="仿宋_GB2312" w:hAnsi="宋体" w:eastAsia="仿宋_GB2312"/>
                <w:kern w:val="0"/>
                <w:szCs w:val="21"/>
              </w:rPr>
            </w:pPr>
          </w:p>
        </w:tc>
        <w:tc>
          <w:tcPr>
            <w:tcW w:w="2334" w:type="dxa"/>
            <w:noWrap w:val="0"/>
            <w:vAlign w:val="center"/>
          </w:tcPr>
          <w:p w14:paraId="7C4EC54F">
            <w:pPr>
              <w:widowControl/>
              <w:spacing w:line="240" w:lineRule="atLeast"/>
              <w:ind w:firstLine="420" w:firstLineChars="200"/>
              <w:jc w:val="center"/>
              <w:rPr>
                <w:rFonts w:ascii="仿宋_GB2312" w:hAnsi="宋体" w:eastAsia="仿宋_GB2312"/>
                <w:kern w:val="0"/>
                <w:szCs w:val="21"/>
              </w:rPr>
            </w:pPr>
          </w:p>
        </w:tc>
      </w:tr>
      <w:tr w14:paraId="53768E4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775" w:type="dxa"/>
            <w:noWrap w:val="0"/>
            <w:vAlign w:val="center"/>
          </w:tcPr>
          <w:p w14:paraId="63905595">
            <w:pPr>
              <w:widowControl/>
              <w:spacing w:line="240" w:lineRule="atLeast"/>
              <w:rPr>
                <w:rFonts w:ascii="仿宋_GB2312" w:hAnsi="宋体" w:eastAsia="仿宋_GB2312"/>
                <w:kern w:val="0"/>
                <w:szCs w:val="21"/>
              </w:rPr>
            </w:pPr>
            <w:r>
              <w:rPr>
                <w:rFonts w:hint="eastAsia" w:ascii="仿宋_GB2312" w:hAnsi="宋体" w:eastAsia="仿宋_GB2312"/>
                <w:kern w:val="0"/>
                <w:szCs w:val="21"/>
              </w:rPr>
              <w:t>下列各项按持股比例计算的合计数</w:t>
            </w:r>
          </w:p>
        </w:tc>
        <w:tc>
          <w:tcPr>
            <w:tcW w:w="2201" w:type="dxa"/>
            <w:noWrap w:val="0"/>
            <w:vAlign w:val="center"/>
          </w:tcPr>
          <w:p w14:paraId="6D825683">
            <w:pPr>
              <w:widowControl/>
              <w:spacing w:line="240" w:lineRule="atLeast"/>
              <w:ind w:firstLine="420" w:firstLineChars="200"/>
              <w:jc w:val="center"/>
              <w:rPr>
                <w:rFonts w:ascii="仿宋_GB2312" w:hAnsi="宋体" w:eastAsia="仿宋_GB2312"/>
                <w:kern w:val="0"/>
                <w:szCs w:val="21"/>
              </w:rPr>
            </w:pPr>
          </w:p>
        </w:tc>
        <w:tc>
          <w:tcPr>
            <w:tcW w:w="2334" w:type="dxa"/>
            <w:noWrap w:val="0"/>
            <w:vAlign w:val="center"/>
          </w:tcPr>
          <w:p w14:paraId="5CDAD231">
            <w:pPr>
              <w:widowControl/>
              <w:spacing w:line="240" w:lineRule="atLeast"/>
              <w:ind w:firstLine="420" w:firstLineChars="200"/>
              <w:jc w:val="center"/>
              <w:rPr>
                <w:rFonts w:ascii="仿宋_GB2312" w:hAnsi="宋体" w:eastAsia="仿宋_GB2312"/>
                <w:kern w:val="0"/>
                <w:szCs w:val="21"/>
              </w:rPr>
            </w:pPr>
          </w:p>
        </w:tc>
      </w:tr>
      <w:tr w14:paraId="3E85CE2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775" w:type="dxa"/>
            <w:noWrap w:val="0"/>
            <w:vAlign w:val="center"/>
          </w:tcPr>
          <w:p w14:paraId="3266A9E9">
            <w:pPr>
              <w:widowControl/>
              <w:spacing w:line="240" w:lineRule="atLeast"/>
              <w:rPr>
                <w:rFonts w:ascii="仿宋_GB2312" w:hAnsi="宋体" w:eastAsia="仿宋_GB2312"/>
                <w:kern w:val="0"/>
                <w:szCs w:val="21"/>
              </w:rPr>
            </w:pPr>
            <w:r>
              <w:rPr>
                <w:rFonts w:hint="eastAsia" w:ascii="仿宋_GB2312" w:hAnsi="宋体" w:eastAsia="仿宋_GB2312"/>
                <w:kern w:val="0"/>
                <w:szCs w:val="21"/>
              </w:rPr>
              <w:t>净利润</w:t>
            </w:r>
          </w:p>
        </w:tc>
        <w:tc>
          <w:tcPr>
            <w:tcW w:w="2201" w:type="dxa"/>
            <w:noWrap w:val="0"/>
            <w:vAlign w:val="center"/>
          </w:tcPr>
          <w:p w14:paraId="5C71EFF6">
            <w:pPr>
              <w:widowControl/>
              <w:spacing w:line="240" w:lineRule="atLeast"/>
              <w:ind w:firstLine="420" w:firstLineChars="200"/>
              <w:jc w:val="center"/>
              <w:rPr>
                <w:rFonts w:ascii="仿宋_GB2312" w:hAnsi="宋体" w:eastAsia="仿宋_GB2312"/>
                <w:kern w:val="0"/>
                <w:szCs w:val="21"/>
              </w:rPr>
            </w:pPr>
          </w:p>
        </w:tc>
        <w:tc>
          <w:tcPr>
            <w:tcW w:w="2334" w:type="dxa"/>
            <w:noWrap w:val="0"/>
            <w:vAlign w:val="center"/>
          </w:tcPr>
          <w:p w14:paraId="1C4FCE56">
            <w:pPr>
              <w:widowControl/>
              <w:spacing w:line="240" w:lineRule="atLeast"/>
              <w:ind w:firstLine="420" w:firstLineChars="200"/>
              <w:jc w:val="center"/>
              <w:rPr>
                <w:rFonts w:ascii="仿宋_GB2312" w:hAnsi="宋体" w:eastAsia="仿宋_GB2312"/>
                <w:kern w:val="0"/>
                <w:szCs w:val="21"/>
              </w:rPr>
            </w:pPr>
          </w:p>
        </w:tc>
      </w:tr>
      <w:tr w14:paraId="2C5E405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775" w:type="dxa"/>
            <w:noWrap w:val="0"/>
            <w:vAlign w:val="center"/>
          </w:tcPr>
          <w:p w14:paraId="2E82BE19">
            <w:pPr>
              <w:widowControl/>
              <w:spacing w:line="240" w:lineRule="atLeast"/>
              <w:rPr>
                <w:rFonts w:ascii="仿宋_GB2312" w:hAnsi="宋体" w:eastAsia="仿宋_GB2312"/>
                <w:kern w:val="0"/>
                <w:szCs w:val="21"/>
              </w:rPr>
            </w:pPr>
            <w:r>
              <w:rPr>
                <w:rFonts w:hint="eastAsia" w:ascii="仿宋_GB2312" w:hAnsi="宋体" w:eastAsia="仿宋_GB2312"/>
                <w:kern w:val="0"/>
                <w:szCs w:val="21"/>
              </w:rPr>
              <w:t>其他综合收益</w:t>
            </w:r>
          </w:p>
        </w:tc>
        <w:tc>
          <w:tcPr>
            <w:tcW w:w="2201" w:type="dxa"/>
            <w:noWrap w:val="0"/>
            <w:vAlign w:val="center"/>
          </w:tcPr>
          <w:p w14:paraId="675F44D8">
            <w:pPr>
              <w:widowControl/>
              <w:spacing w:line="240" w:lineRule="atLeast"/>
              <w:ind w:firstLine="420" w:firstLineChars="200"/>
              <w:jc w:val="center"/>
              <w:rPr>
                <w:rFonts w:ascii="仿宋_GB2312" w:hAnsi="宋体" w:eastAsia="仿宋_GB2312"/>
                <w:kern w:val="0"/>
                <w:szCs w:val="21"/>
              </w:rPr>
            </w:pPr>
          </w:p>
        </w:tc>
        <w:tc>
          <w:tcPr>
            <w:tcW w:w="2334" w:type="dxa"/>
            <w:noWrap w:val="0"/>
            <w:vAlign w:val="center"/>
          </w:tcPr>
          <w:p w14:paraId="3484EEB9">
            <w:pPr>
              <w:widowControl/>
              <w:spacing w:line="240" w:lineRule="atLeast"/>
              <w:ind w:firstLine="420" w:firstLineChars="200"/>
              <w:jc w:val="center"/>
              <w:rPr>
                <w:rFonts w:ascii="仿宋_GB2312" w:hAnsi="宋体" w:eastAsia="仿宋_GB2312"/>
                <w:kern w:val="0"/>
                <w:szCs w:val="21"/>
              </w:rPr>
            </w:pPr>
          </w:p>
        </w:tc>
      </w:tr>
      <w:tr w14:paraId="3FCCAA1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775" w:type="dxa"/>
            <w:noWrap w:val="0"/>
            <w:vAlign w:val="center"/>
          </w:tcPr>
          <w:p w14:paraId="799E7503">
            <w:pPr>
              <w:widowControl/>
              <w:spacing w:line="240" w:lineRule="atLeast"/>
              <w:rPr>
                <w:rFonts w:ascii="仿宋_GB2312" w:hAnsi="宋体" w:eastAsia="仿宋_GB2312"/>
                <w:kern w:val="0"/>
                <w:szCs w:val="21"/>
              </w:rPr>
            </w:pPr>
            <w:r>
              <w:rPr>
                <w:rFonts w:hint="eastAsia" w:ascii="仿宋_GB2312" w:hAnsi="宋体" w:eastAsia="仿宋_GB2312"/>
                <w:kern w:val="0"/>
                <w:szCs w:val="21"/>
              </w:rPr>
              <w:t>综合收益总额</w:t>
            </w:r>
          </w:p>
        </w:tc>
        <w:tc>
          <w:tcPr>
            <w:tcW w:w="2201" w:type="dxa"/>
            <w:noWrap w:val="0"/>
            <w:vAlign w:val="center"/>
          </w:tcPr>
          <w:p w14:paraId="055C840D">
            <w:pPr>
              <w:widowControl/>
              <w:spacing w:line="240" w:lineRule="atLeast"/>
              <w:ind w:firstLine="420" w:firstLineChars="200"/>
              <w:jc w:val="center"/>
              <w:rPr>
                <w:rFonts w:ascii="仿宋_GB2312" w:hAnsi="宋体" w:eastAsia="仿宋_GB2312"/>
                <w:kern w:val="0"/>
                <w:szCs w:val="21"/>
              </w:rPr>
            </w:pPr>
          </w:p>
        </w:tc>
        <w:tc>
          <w:tcPr>
            <w:tcW w:w="2334" w:type="dxa"/>
            <w:noWrap w:val="0"/>
            <w:vAlign w:val="center"/>
          </w:tcPr>
          <w:p w14:paraId="3B8B73CE">
            <w:pPr>
              <w:widowControl/>
              <w:spacing w:line="240" w:lineRule="atLeast"/>
              <w:ind w:firstLine="420" w:firstLineChars="200"/>
              <w:jc w:val="center"/>
              <w:rPr>
                <w:rFonts w:ascii="仿宋_GB2312" w:hAnsi="宋体" w:eastAsia="仿宋_GB2312"/>
                <w:kern w:val="0"/>
                <w:szCs w:val="21"/>
              </w:rPr>
            </w:pPr>
          </w:p>
        </w:tc>
      </w:tr>
    </w:tbl>
    <w:p w14:paraId="79CAA85A">
      <w:pPr>
        <w:pStyle w:val="4"/>
        <w:tabs>
          <w:tab w:val="left" w:pos="0"/>
        </w:tabs>
      </w:pPr>
      <w:r>
        <w:rPr>
          <w:rFonts w:hint="eastAsia"/>
        </w:rPr>
        <w:t>在合营企业和联营企业中权益的相关风险，包括对转移资金能力的重大限制，超额亏损，对合营企业投资相关的未确认承诺，或有负债等。</w:t>
      </w:r>
    </w:p>
    <w:p w14:paraId="3D034D23">
      <w:pPr>
        <w:pStyle w:val="4"/>
        <w:tabs>
          <w:tab w:val="left" w:pos="0"/>
        </w:tabs>
      </w:pPr>
      <w:r>
        <w:rPr>
          <w:rFonts w:hint="eastAsia"/>
        </w:rPr>
        <w:t>未纳入合并财务报表范围的结构化主体的相关信息。</w:t>
      </w:r>
    </w:p>
    <w:p w14:paraId="3F178B18">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在未纳入合并财务报表范围的结构化主体中有权益的，应披露在财务报表中确认的与权益相关资产和负债的账面价值及其列报项目，最大损失敞口及确认方法，提供财务支持或其他支持的类型金额及原因或意图。</w:t>
      </w:r>
    </w:p>
    <w:p w14:paraId="2C055FCA">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发起设立未纳入合并财务报表范围的结构化主体，在该结构化主体中没有权益的，应披露作为该结构化主体发起人的认定依据，分类披露当期从该结构化主体获得的收益及其类型，当期转移至该结构化主体的所有资产的账面价值。</w:t>
      </w:r>
    </w:p>
    <w:p w14:paraId="12432580">
      <w:pPr>
        <w:pStyle w:val="3"/>
      </w:pPr>
      <w:r>
        <w:rPr>
          <w:rFonts w:hint="eastAsia"/>
        </w:rPr>
        <w:t>其他权益工具投资</w:t>
      </w:r>
    </w:p>
    <w:p w14:paraId="26B58E2A">
      <w:pPr>
        <w:pStyle w:val="4"/>
        <w:numPr>
          <w:ilvl w:val="0"/>
          <w:numId w:val="0"/>
        </w:numPr>
        <w:tabs>
          <w:tab w:val="left" w:pos="0"/>
        </w:tabs>
        <w:ind w:left="505"/>
      </w:pPr>
      <w:r>
        <w:rPr>
          <w:rFonts w:hint="eastAsia"/>
        </w:rPr>
        <w:t>其他权益工具投资情况</w:t>
      </w:r>
    </w:p>
    <w:tbl>
      <w:tblPr>
        <w:tblStyle w:val="16"/>
        <w:tblW w:w="8522" w:type="dxa"/>
        <w:tblInd w:w="0" w:type="dxa"/>
        <w:tblLayout w:type="fixed"/>
        <w:tblCellMar>
          <w:top w:w="0" w:type="dxa"/>
          <w:left w:w="108" w:type="dxa"/>
          <w:bottom w:w="0" w:type="dxa"/>
          <w:right w:w="108" w:type="dxa"/>
        </w:tblCellMar>
      </w:tblPr>
      <w:tblGrid>
        <w:gridCol w:w="1378"/>
        <w:gridCol w:w="1002"/>
        <w:gridCol w:w="1002"/>
        <w:gridCol w:w="876"/>
        <w:gridCol w:w="1128"/>
        <w:gridCol w:w="1128"/>
        <w:gridCol w:w="1002"/>
        <w:gridCol w:w="1002"/>
      </w:tblGrid>
      <w:tr w14:paraId="0BF37E6A">
        <w:tblPrEx>
          <w:tblCellMar>
            <w:top w:w="0" w:type="dxa"/>
            <w:left w:w="108" w:type="dxa"/>
            <w:bottom w:w="0" w:type="dxa"/>
            <w:right w:w="108" w:type="dxa"/>
          </w:tblCellMar>
        </w:tblPrEx>
        <w:trPr>
          <w:trHeight w:val="340" w:hRule="atLeast"/>
        </w:trPr>
        <w:tc>
          <w:tcPr>
            <w:tcW w:w="809" w:type="pct"/>
            <w:tcBorders>
              <w:top w:val="single" w:color="auto" w:sz="12" w:space="0"/>
              <w:left w:val="nil"/>
              <w:bottom w:val="nil"/>
              <w:right w:val="dotted" w:color="auto" w:sz="4" w:space="0"/>
            </w:tcBorders>
            <w:noWrap w:val="0"/>
            <w:vAlign w:val="center"/>
          </w:tcPr>
          <w:p w14:paraId="5065F24E">
            <w:pPr>
              <w:widowControl/>
              <w:spacing w:line="240" w:lineRule="atLeast"/>
              <w:jc w:val="center"/>
              <w:rPr>
                <w:rFonts w:ascii="仿宋_GB2312" w:hAnsi="宋体" w:eastAsia="仿宋_GB2312" w:cs="宋体"/>
                <w:kern w:val="0"/>
                <w:szCs w:val="21"/>
              </w:rPr>
            </w:pPr>
            <w:bookmarkStart w:id="4" w:name="_Hlk88209424"/>
            <w:r>
              <w:rPr>
                <w:rFonts w:hint="eastAsia" w:ascii="仿宋_GB2312" w:hAnsi="宋体" w:eastAsia="仿宋_GB2312" w:cs="宋体"/>
                <w:kern w:val="0"/>
                <w:szCs w:val="21"/>
              </w:rPr>
              <w:t>项  目</w:t>
            </w:r>
          </w:p>
        </w:tc>
        <w:tc>
          <w:tcPr>
            <w:tcW w:w="588" w:type="pct"/>
            <w:tcBorders>
              <w:top w:val="single" w:color="auto" w:sz="12" w:space="0"/>
              <w:left w:val="nil"/>
              <w:bottom w:val="dotted" w:color="auto" w:sz="4" w:space="0"/>
              <w:right w:val="nil"/>
            </w:tcBorders>
            <w:noWrap w:val="0"/>
            <w:vAlign w:val="center"/>
          </w:tcPr>
          <w:p w14:paraId="205B3D63">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期末余额</w:t>
            </w:r>
          </w:p>
        </w:tc>
        <w:tc>
          <w:tcPr>
            <w:tcW w:w="588" w:type="pct"/>
            <w:tcBorders>
              <w:top w:val="single" w:color="auto" w:sz="12" w:space="0"/>
              <w:left w:val="dotted" w:color="auto" w:sz="4" w:space="0"/>
              <w:bottom w:val="dotted" w:color="auto" w:sz="4" w:space="0"/>
              <w:right w:val="nil"/>
            </w:tcBorders>
            <w:noWrap w:val="0"/>
            <w:vAlign w:val="center"/>
          </w:tcPr>
          <w:p w14:paraId="4A32BA6C">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期初余额</w:t>
            </w:r>
          </w:p>
        </w:tc>
        <w:tc>
          <w:tcPr>
            <w:tcW w:w="514" w:type="pct"/>
            <w:tcBorders>
              <w:top w:val="single" w:color="auto" w:sz="12" w:space="0"/>
              <w:left w:val="dotted" w:color="auto" w:sz="4" w:space="0"/>
              <w:bottom w:val="dotted" w:color="auto" w:sz="4" w:space="0"/>
              <w:right w:val="nil"/>
            </w:tcBorders>
            <w:noWrap w:val="0"/>
            <w:vAlign w:val="center"/>
          </w:tcPr>
          <w:p w14:paraId="39B3C1B2">
            <w:pPr>
              <w:widowControl/>
              <w:spacing w:line="240" w:lineRule="atLeast"/>
              <w:jc w:val="center"/>
              <w:rPr>
                <w:rFonts w:ascii="仿宋_GB2312" w:hAnsi="宋体" w:eastAsia="仿宋_GB2312" w:cs="宋体"/>
                <w:kern w:val="0"/>
                <w:szCs w:val="21"/>
              </w:rPr>
            </w:pPr>
            <w:r>
              <w:rPr>
                <w:rFonts w:hint="eastAsia" w:ascii="仿宋_GB2312" w:eastAsia="仿宋_GB2312"/>
                <w:color w:val="000000"/>
                <w:szCs w:val="21"/>
              </w:rPr>
              <w:t>本期确认的股利收入</w:t>
            </w:r>
          </w:p>
        </w:tc>
        <w:tc>
          <w:tcPr>
            <w:tcW w:w="662" w:type="pct"/>
            <w:tcBorders>
              <w:top w:val="single" w:color="auto" w:sz="12" w:space="0"/>
              <w:left w:val="dotted" w:color="auto" w:sz="4" w:space="0"/>
              <w:bottom w:val="dotted" w:color="auto" w:sz="4" w:space="0"/>
              <w:right w:val="dotted" w:color="auto" w:sz="4" w:space="0"/>
            </w:tcBorders>
            <w:noWrap w:val="0"/>
            <w:vAlign w:val="top"/>
          </w:tcPr>
          <w:p w14:paraId="454E33C0">
            <w:pPr>
              <w:widowControl/>
              <w:spacing w:line="240" w:lineRule="atLeast"/>
              <w:jc w:val="center"/>
              <w:rPr>
                <w:rFonts w:ascii="仿宋_GB2312" w:eastAsia="仿宋_GB2312"/>
                <w:color w:val="000000"/>
                <w:szCs w:val="21"/>
              </w:rPr>
            </w:pPr>
            <w:r>
              <w:rPr>
                <w:rFonts w:hint="eastAsia" w:ascii="仿宋_GB2312" w:eastAsia="仿宋_GB2312"/>
                <w:color w:val="000000"/>
                <w:szCs w:val="21"/>
              </w:rPr>
              <w:t>本期计入其他综合收益的利得或损失</w:t>
            </w:r>
          </w:p>
        </w:tc>
        <w:tc>
          <w:tcPr>
            <w:tcW w:w="662" w:type="pct"/>
            <w:tcBorders>
              <w:top w:val="single" w:color="auto" w:sz="12" w:space="0"/>
              <w:left w:val="dotted" w:color="auto" w:sz="4" w:space="0"/>
              <w:bottom w:val="dotted" w:color="auto" w:sz="4" w:space="0"/>
              <w:right w:val="nil"/>
            </w:tcBorders>
            <w:noWrap w:val="0"/>
            <w:vAlign w:val="center"/>
          </w:tcPr>
          <w:p w14:paraId="4FA6CFB1">
            <w:pPr>
              <w:widowControl/>
              <w:spacing w:line="240" w:lineRule="atLeast"/>
              <w:jc w:val="center"/>
              <w:rPr>
                <w:rFonts w:ascii="仿宋_GB2312" w:hAnsi="宋体" w:eastAsia="仿宋_GB2312" w:cs="宋体"/>
                <w:kern w:val="0"/>
                <w:szCs w:val="21"/>
              </w:rPr>
            </w:pPr>
            <w:r>
              <w:rPr>
                <w:rFonts w:hint="eastAsia" w:ascii="仿宋_GB2312" w:eastAsia="仿宋_GB2312"/>
                <w:color w:val="000000"/>
                <w:szCs w:val="21"/>
              </w:rPr>
              <w:t>截至期末累计计入其他综合收益的利得或损失</w:t>
            </w:r>
          </w:p>
        </w:tc>
        <w:tc>
          <w:tcPr>
            <w:tcW w:w="588" w:type="pct"/>
            <w:tcBorders>
              <w:top w:val="single" w:color="auto" w:sz="12" w:space="0"/>
              <w:left w:val="dotted" w:color="auto" w:sz="4" w:space="0"/>
              <w:bottom w:val="dotted" w:color="auto" w:sz="4" w:space="0"/>
              <w:right w:val="nil"/>
            </w:tcBorders>
            <w:noWrap w:val="0"/>
            <w:vAlign w:val="center"/>
          </w:tcPr>
          <w:p w14:paraId="032A2227">
            <w:pPr>
              <w:widowControl/>
              <w:spacing w:line="240" w:lineRule="atLeast"/>
              <w:jc w:val="center"/>
              <w:rPr>
                <w:rFonts w:ascii="仿宋_GB2312" w:hAnsi="宋体" w:eastAsia="仿宋_GB2312" w:cs="宋体"/>
                <w:kern w:val="0"/>
                <w:szCs w:val="21"/>
              </w:rPr>
            </w:pPr>
            <w:r>
              <w:rPr>
                <w:rFonts w:hint="eastAsia" w:ascii="仿宋_GB2312" w:eastAsia="仿宋_GB2312"/>
                <w:color w:val="000000"/>
                <w:szCs w:val="21"/>
              </w:rPr>
              <w:t>其他综合收益转入留存收益的金额</w:t>
            </w:r>
          </w:p>
        </w:tc>
        <w:tc>
          <w:tcPr>
            <w:tcW w:w="588" w:type="pct"/>
            <w:tcBorders>
              <w:top w:val="single" w:color="auto" w:sz="12" w:space="0"/>
              <w:left w:val="dotted" w:color="auto" w:sz="4" w:space="0"/>
              <w:bottom w:val="dotted" w:color="auto" w:sz="4" w:space="0"/>
              <w:right w:val="nil"/>
            </w:tcBorders>
            <w:noWrap w:val="0"/>
            <w:vAlign w:val="center"/>
          </w:tcPr>
          <w:p w14:paraId="5CCD2220">
            <w:pPr>
              <w:widowControl/>
              <w:spacing w:line="240" w:lineRule="atLeast"/>
              <w:jc w:val="center"/>
              <w:rPr>
                <w:rFonts w:ascii="仿宋_GB2312" w:hAnsi="宋体" w:eastAsia="仿宋_GB2312" w:cs="宋体"/>
                <w:kern w:val="0"/>
                <w:szCs w:val="21"/>
              </w:rPr>
            </w:pPr>
            <w:r>
              <w:rPr>
                <w:rFonts w:hint="eastAsia" w:ascii="仿宋_GB2312" w:eastAsia="仿宋_GB2312"/>
                <w:color w:val="000000"/>
                <w:szCs w:val="21"/>
              </w:rPr>
              <w:t>其他综合收益转入留存收益的原因</w:t>
            </w:r>
          </w:p>
        </w:tc>
      </w:tr>
      <w:tr w14:paraId="05A4042C">
        <w:tblPrEx>
          <w:tblCellMar>
            <w:top w:w="0" w:type="dxa"/>
            <w:left w:w="108" w:type="dxa"/>
            <w:bottom w:w="0" w:type="dxa"/>
            <w:right w:w="108" w:type="dxa"/>
          </w:tblCellMar>
        </w:tblPrEx>
        <w:trPr>
          <w:trHeight w:val="340" w:hRule="atLeast"/>
        </w:trPr>
        <w:tc>
          <w:tcPr>
            <w:tcW w:w="809" w:type="pct"/>
            <w:tcBorders>
              <w:top w:val="dotted" w:color="auto" w:sz="4" w:space="0"/>
              <w:left w:val="nil"/>
              <w:bottom w:val="dotted" w:color="auto" w:sz="4" w:space="0"/>
              <w:right w:val="dotted" w:color="auto" w:sz="4" w:space="0"/>
            </w:tcBorders>
            <w:noWrap w:val="0"/>
            <w:vAlign w:val="top"/>
          </w:tcPr>
          <w:p w14:paraId="76428D4A">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　</w:t>
            </w:r>
          </w:p>
        </w:tc>
        <w:tc>
          <w:tcPr>
            <w:tcW w:w="588" w:type="pct"/>
            <w:tcBorders>
              <w:top w:val="nil"/>
              <w:left w:val="nil"/>
              <w:bottom w:val="dotted" w:color="auto" w:sz="4" w:space="0"/>
              <w:right w:val="dotted" w:color="auto" w:sz="4" w:space="0"/>
            </w:tcBorders>
            <w:noWrap w:val="0"/>
            <w:vAlign w:val="top"/>
          </w:tcPr>
          <w:p w14:paraId="114BC4D0">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588" w:type="pct"/>
            <w:tcBorders>
              <w:top w:val="nil"/>
              <w:left w:val="nil"/>
              <w:bottom w:val="dotted" w:color="auto" w:sz="4" w:space="0"/>
              <w:right w:val="nil"/>
            </w:tcBorders>
            <w:noWrap w:val="0"/>
            <w:vAlign w:val="top"/>
          </w:tcPr>
          <w:p w14:paraId="0B6B124B">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514" w:type="pct"/>
            <w:tcBorders>
              <w:top w:val="nil"/>
              <w:left w:val="nil"/>
              <w:bottom w:val="dotted" w:color="auto" w:sz="4" w:space="0"/>
              <w:right w:val="nil"/>
            </w:tcBorders>
            <w:noWrap w:val="0"/>
            <w:vAlign w:val="top"/>
          </w:tcPr>
          <w:p w14:paraId="099423E8">
            <w:pPr>
              <w:widowControl/>
              <w:spacing w:line="240" w:lineRule="atLeast"/>
              <w:ind w:firstLine="420" w:firstLineChars="200"/>
              <w:rPr>
                <w:rFonts w:ascii="仿宋_GB2312" w:hAnsi="宋体" w:eastAsia="仿宋_GB2312" w:cs="宋体"/>
                <w:kern w:val="0"/>
                <w:szCs w:val="21"/>
              </w:rPr>
            </w:pPr>
          </w:p>
        </w:tc>
        <w:tc>
          <w:tcPr>
            <w:tcW w:w="662" w:type="pct"/>
            <w:tcBorders>
              <w:top w:val="nil"/>
              <w:left w:val="nil"/>
              <w:bottom w:val="dotted" w:color="auto" w:sz="4" w:space="0"/>
              <w:right w:val="nil"/>
            </w:tcBorders>
            <w:noWrap w:val="0"/>
            <w:vAlign w:val="top"/>
          </w:tcPr>
          <w:p w14:paraId="757BF613">
            <w:pPr>
              <w:widowControl/>
              <w:spacing w:line="240" w:lineRule="atLeast"/>
              <w:ind w:firstLine="420" w:firstLineChars="200"/>
              <w:rPr>
                <w:rFonts w:ascii="仿宋_GB2312" w:hAnsi="宋体" w:eastAsia="仿宋_GB2312" w:cs="宋体"/>
                <w:kern w:val="0"/>
                <w:szCs w:val="21"/>
              </w:rPr>
            </w:pPr>
          </w:p>
        </w:tc>
        <w:tc>
          <w:tcPr>
            <w:tcW w:w="662" w:type="pct"/>
            <w:tcBorders>
              <w:top w:val="nil"/>
              <w:left w:val="nil"/>
              <w:bottom w:val="dotted" w:color="auto" w:sz="4" w:space="0"/>
              <w:right w:val="nil"/>
            </w:tcBorders>
            <w:noWrap w:val="0"/>
            <w:vAlign w:val="top"/>
          </w:tcPr>
          <w:p w14:paraId="1FECBC7E">
            <w:pPr>
              <w:widowControl/>
              <w:spacing w:line="240" w:lineRule="atLeast"/>
              <w:ind w:firstLine="420" w:firstLineChars="200"/>
              <w:rPr>
                <w:rFonts w:ascii="仿宋_GB2312" w:hAnsi="宋体" w:eastAsia="仿宋_GB2312" w:cs="宋体"/>
                <w:kern w:val="0"/>
                <w:szCs w:val="21"/>
              </w:rPr>
            </w:pPr>
          </w:p>
        </w:tc>
        <w:tc>
          <w:tcPr>
            <w:tcW w:w="588" w:type="pct"/>
            <w:tcBorders>
              <w:top w:val="nil"/>
              <w:left w:val="nil"/>
              <w:bottom w:val="dotted" w:color="auto" w:sz="4" w:space="0"/>
              <w:right w:val="nil"/>
            </w:tcBorders>
            <w:noWrap w:val="0"/>
            <w:vAlign w:val="top"/>
          </w:tcPr>
          <w:p w14:paraId="3A9784E1">
            <w:pPr>
              <w:widowControl/>
              <w:spacing w:line="240" w:lineRule="atLeast"/>
              <w:ind w:firstLine="420" w:firstLineChars="200"/>
              <w:rPr>
                <w:rFonts w:ascii="仿宋_GB2312" w:hAnsi="宋体" w:eastAsia="仿宋_GB2312" w:cs="宋体"/>
                <w:kern w:val="0"/>
                <w:szCs w:val="21"/>
              </w:rPr>
            </w:pPr>
          </w:p>
        </w:tc>
        <w:tc>
          <w:tcPr>
            <w:tcW w:w="588" w:type="pct"/>
            <w:tcBorders>
              <w:top w:val="nil"/>
              <w:left w:val="nil"/>
              <w:bottom w:val="dotted" w:color="auto" w:sz="4" w:space="0"/>
              <w:right w:val="nil"/>
            </w:tcBorders>
            <w:noWrap w:val="0"/>
            <w:vAlign w:val="top"/>
          </w:tcPr>
          <w:p w14:paraId="6259EE8A">
            <w:pPr>
              <w:widowControl/>
              <w:spacing w:line="240" w:lineRule="atLeast"/>
              <w:ind w:firstLine="420" w:firstLineChars="200"/>
              <w:rPr>
                <w:rFonts w:ascii="仿宋_GB2312" w:hAnsi="宋体" w:eastAsia="仿宋_GB2312" w:cs="宋体"/>
                <w:kern w:val="0"/>
                <w:szCs w:val="21"/>
              </w:rPr>
            </w:pPr>
          </w:p>
        </w:tc>
      </w:tr>
      <w:tr w14:paraId="709E19E6">
        <w:tblPrEx>
          <w:tblCellMar>
            <w:top w:w="0" w:type="dxa"/>
            <w:left w:w="108" w:type="dxa"/>
            <w:bottom w:w="0" w:type="dxa"/>
            <w:right w:w="108" w:type="dxa"/>
          </w:tblCellMar>
        </w:tblPrEx>
        <w:trPr>
          <w:trHeight w:val="340" w:hRule="atLeast"/>
        </w:trPr>
        <w:tc>
          <w:tcPr>
            <w:tcW w:w="809" w:type="pct"/>
            <w:tcBorders>
              <w:top w:val="nil"/>
              <w:left w:val="nil"/>
              <w:bottom w:val="dotted" w:color="auto" w:sz="4" w:space="0"/>
              <w:right w:val="dotted" w:color="auto" w:sz="4" w:space="0"/>
            </w:tcBorders>
            <w:noWrap w:val="0"/>
            <w:vAlign w:val="top"/>
          </w:tcPr>
          <w:p w14:paraId="18444BD7">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　</w:t>
            </w:r>
          </w:p>
        </w:tc>
        <w:tc>
          <w:tcPr>
            <w:tcW w:w="588" w:type="pct"/>
            <w:tcBorders>
              <w:top w:val="nil"/>
              <w:left w:val="nil"/>
              <w:bottom w:val="dotted" w:color="auto" w:sz="4" w:space="0"/>
              <w:right w:val="dotted" w:color="auto" w:sz="4" w:space="0"/>
            </w:tcBorders>
            <w:noWrap w:val="0"/>
            <w:vAlign w:val="top"/>
          </w:tcPr>
          <w:p w14:paraId="29E4F442">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588" w:type="pct"/>
            <w:tcBorders>
              <w:top w:val="nil"/>
              <w:left w:val="nil"/>
              <w:bottom w:val="dotted" w:color="auto" w:sz="4" w:space="0"/>
              <w:right w:val="nil"/>
            </w:tcBorders>
            <w:noWrap w:val="0"/>
            <w:vAlign w:val="top"/>
          </w:tcPr>
          <w:p w14:paraId="36D05475">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514" w:type="pct"/>
            <w:tcBorders>
              <w:top w:val="nil"/>
              <w:left w:val="nil"/>
              <w:bottom w:val="dotted" w:color="auto" w:sz="4" w:space="0"/>
              <w:right w:val="nil"/>
            </w:tcBorders>
            <w:noWrap w:val="0"/>
            <w:vAlign w:val="top"/>
          </w:tcPr>
          <w:p w14:paraId="79740A8D">
            <w:pPr>
              <w:widowControl/>
              <w:spacing w:line="240" w:lineRule="atLeast"/>
              <w:ind w:firstLine="420" w:firstLineChars="200"/>
              <w:rPr>
                <w:rFonts w:ascii="仿宋_GB2312" w:hAnsi="宋体" w:eastAsia="仿宋_GB2312" w:cs="宋体"/>
                <w:kern w:val="0"/>
                <w:szCs w:val="21"/>
              </w:rPr>
            </w:pPr>
          </w:p>
        </w:tc>
        <w:tc>
          <w:tcPr>
            <w:tcW w:w="662" w:type="pct"/>
            <w:tcBorders>
              <w:top w:val="nil"/>
              <w:left w:val="nil"/>
              <w:bottom w:val="dotted" w:color="auto" w:sz="4" w:space="0"/>
              <w:right w:val="nil"/>
            </w:tcBorders>
            <w:noWrap w:val="0"/>
            <w:vAlign w:val="top"/>
          </w:tcPr>
          <w:p w14:paraId="67B69FA6">
            <w:pPr>
              <w:widowControl/>
              <w:spacing w:line="240" w:lineRule="atLeast"/>
              <w:ind w:firstLine="420" w:firstLineChars="200"/>
              <w:rPr>
                <w:rFonts w:ascii="仿宋_GB2312" w:hAnsi="宋体" w:eastAsia="仿宋_GB2312" w:cs="宋体"/>
                <w:kern w:val="0"/>
                <w:szCs w:val="21"/>
              </w:rPr>
            </w:pPr>
          </w:p>
        </w:tc>
        <w:tc>
          <w:tcPr>
            <w:tcW w:w="662" w:type="pct"/>
            <w:tcBorders>
              <w:top w:val="nil"/>
              <w:left w:val="nil"/>
              <w:bottom w:val="dotted" w:color="auto" w:sz="4" w:space="0"/>
              <w:right w:val="nil"/>
            </w:tcBorders>
            <w:noWrap w:val="0"/>
            <w:vAlign w:val="top"/>
          </w:tcPr>
          <w:p w14:paraId="670BF5F2">
            <w:pPr>
              <w:widowControl/>
              <w:spacing w:line="240" w:lineRule="atLeast"/>
              <w:ind w:firstLine="420" w:firstLineChars="200"/>
              <w:rPr>
                <w:rFonts w:ascii="仿宋_GB2312" w:hAnsi="宋体" w:eastAsia="仿宋_GB2312" w:cs="宋体"/>
                <w:kern w:val="0"/>
                <w:szCs w:val="21"/>
              </w:rPr>
            </w:pPr>
          </w:p>
        </w:tc>
        <w:tc>
          <w:tcPr>
            <w:tcW w:w="588" w:type="pct"/>
            <w:tcBorders>
              <w:top w:val="nil"/>
              <w:left w:val="nil"/>
              <w:bottom w:val="dotted" w:color="auto" w:sz="4" w:space="0"/>
              <w:right w:val="nil"/>
            </w:tcBorders>
            <w:noWrap w:val="0"/>
            <w:vAlign w:val="top"/>
          </w:tcPr>
          <w:p w14:paraId="304C729D">
            <w:pPr>
              <w:widowControl/>
              <w:spacing w:line="240" w:lineRule="atLeast"/>
              <w:ind w:firstLine="420" w:firstLineChars="200"/>
              <w:rPr>
                <w:rFonts w:ascii="仿宋_GB2312" w:hAnsi="宋体" w:eastAsia="仿宋_GB2312" w:cs="宋体"/>
                <w:kern w:val="0"/>
                <w:szCs w:val="21"/>
              </w:rPr>
            </w:pPr>
          </w:p>
        </w:tc>
        <w:tc>
          <w:tcPr>
            <w:tcW w:w="588" w:type="pct"/>
            <w:tcBorders>
              <w:top w:val="nil"/>
              <w:left w:val="nil"/>
              <w:bottom w:val="dotted" w:color="auto" w:sz="4" w:space="0"/>
              <w:right w:val="nil"/>
            </w:tcBorders>
            <w:noWrap w:val="0"/>
            <w:vAlign w:val="top"/>
          </w:tcPr>
          <w:p w14:paraId="2B313AA4">
            <w:pPr>
              <w:widowControl/>
              <w:spacing w:line="240" w:lineRule="atLeast"/>
              <w:ind w:firstLine="420" w:firstLineChars="200"/>
              <w:rPr>
                <w:rFonts w:ascii="仿宋_GB2312" w:hAnsi="宋体" w:eastAsia="仿宋_GB2312" w:cs="宋体"/>
                <w:kern w:val="0"/>
                <w:szCs w:val="21"/>
              </w:rPr>
            </w:pPr>
          </w:p>
        </w:tc>
      </w:tr>
      <w:tr w14:paraId="4CBBD689">
        <w:tblPrEx>
          <w:tblCellMar>
            <w:top w:w="0" w:type="dxa"/>
            <w:left w:w="108" w:type="dxa"/>
            <w:bottom w:w="0" w:type="dxa"/>
            <w:right w:w="108" w:type="dxa"/>
          </w:tblCellMar>
        </w:tblPrEx>
        <w:trPr>
          <w:trHeight w:val="340" w:hRule="atLeast"/>
        </w:trPr>
        <w:tc>
          <w:tcPr>
            <w:tcW w:w="809" w:type="pct"/>
            <w:tcBorders>
              <w:top w:val="nil"/>
              <w:left w:val="nil"/>
              <w:bottom w:val="single" w:color="auto" w:sz="12" w:space="0"/>
              <w:right w:val="dotted" w:color="auto" w:sz="4" w:space="0"/>
            </w:tcBorders>
            <w:noWrap w:val="0"/>
            <w:vAlign w:val="top"/>
          </w:tcPr>
          <w:p w14:paraId="6A320468">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合  计</w:t>
            </w:r>
          </w:p>
        </w:tc>
        <w:tc>
          <w:tcPr>
            <w:tcW w:w="588" w:type="pct"/>
            <w:tcBorders>
              <w:top w:val="nil"/>
              <w:left w:val="nil"/>
              <w:bottom w:val="single" w:color="auto" w:sz="12" w:space="0"/>
              <w:right w:val="dotted" w:color="auto" w:sz="4" w:space="0"/>
            </w:tcBorders>
            <w:noWrap w:val="0"/>
            <w:vAlign w:val="top"/>
          </w:tcPr>
          <w:p w14:paraId="7A4F4447">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588" w:type="pct"/>
            <w:tcBorders>
              <w:top w:val="nil"/>
              <w:left w:val="nil"/>
              <w:bottom w:val="single" w:color="auto" w:sz="12" w:space="0"/>
              <w:right w:val="nil"/>
            </w:tcBorders>
            <w:noWrap w:val="0"/>
            <w:vAlign w:val="top"/>
          </w:tcPr>
          <w:p w14:paraId="3D4F935E">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514" w:type="pct"/>
            <w:tcBorders>
              <w:top w:val="nil"/>
              <w:left w:val="nil"/>
              <w:bottom w:val="single" w:color="auto" w:sz="12" w:space="0"/>
              <w:right w:val="nil"/>
            </w:tcBorders>
            <w:noWrap w:val="0"/>
            <w:vAlign w:val="top"/>
          </w:tcPr>
          <w:p w14:paraId="5AAE4E22">
            <w:pPr>
              <w:widowControl/>
              <w:spacing w:line="240" w:lineRule="atLeast"/>
              <w:ind w:firstLine="420" w:firstLineChars="200"/>
              <w:rPr>
                <w:rFonts w:ascii="仿宋_GB2312" w:hAnsi="宋体" w:eastAsia="仿宋_GB2312" w:cs="宋体"/>
                <w:kern w:val="0"/>
                <w:szCs w:val="21"/>
              </w:rPr>
            </w:pPr>
          </w:p>
        </w:tc>
        <w:tc>
          <w:tcPr>
            <w:tcW w:w="662" w:type="pct"/>
            <w:tcBorders>
              <w:top w:val="nil"/>
              <w:left w:val="nil"/>
              <w:bottom w:val="single" w:color="auto" w:sz="12" w:space="0"/>
              <w:right w:val="nil"/>
            </w:tcBorders>
            <w:noWrap w:val="0"/>
            <w:vAlign w:val="top"/>
          </w:tcPr>
          <w:p w14:paraId="70BCDDED">
            <w:pPr>
              <w:widowControl/>
              <w:spacing w:line="240" w:lineRule="atLeast"/>
              <w:ind w:firstLine="420" w:firstLineChars="200"/>
              <w:rPr>
                <w:rFonts w:ascii="仿宋_GB2312" w:hAnsi="宋体" w:eastAsia="仿宋_GB2312" w:cs="宋体"/>
                <w:kern w:val="0"/>
                <w:szCs w:val="21"/>
              </w:rPr>
            </w:pPr>
          </w:p>
        </w:tc>
        <w:tc>
          <w:tcPr>
            <w:tcW w:w="662" w:type="pct"/>
            <w:tcBorders>
              <w:top w:val="nil"/>
              <w:left w:val="nil"/>
              <w:bottom w:val="single" w:color="auto" w:sz="12" w:space="0"/>
              <w:right w:val="nil"/>
            </w:tcBorders>
            <w:noWrap w:val="0"/>
            <w:vAlign w:val="top"/>
          </w:tcPr>
          <w:p w14:paraId="18484CDA">
            <w:pPr>
              <w:widowControl/>
              <w:spacing w:line="240" w:lineRule="atLeast"/>
              <w:ind w:firstLine="420" w:firstLineChars="200"/>
              <w:rPr>
                <w:rFonts w:ascii="仿宋_GB2312" w:hAnsi="宋体" w:eastAsia="仿宋_GB2312" w:cs="宋体"/>
                <w:kern w:val="0"/>
                <w:szCs w:val="21"/>
              </w:rPr>
            </w:pPr>
          </w:p>
        </w:tc>
        <w:tc>
          <w:tcPr>
            <w:tcW w:w="588" w:type="pct"/>
            <w:tcBorders>
              <w:top w:val="nil"/>
              <w:left w:val="nil"/>
              <w:bottom w:val="single" w:color="auto" w:sz="12" w:space="0"/>
              <w:right w:val="nil"/>
            </w:tcBorders>
            <w:noWrap w:val="0"/>
            <w:vAlign w:val="top"/>
          </w:tcPr>
          <w:p w14:paraId="30133B88">
            <w:pPr>
              <w:widowControl/>
              <w:spacing w:line="240" w:lineRule="atLeast"/>
              <w:ind w:firstLine="420" w:firstLineChars="200"/>
              <w:rPr>
                <w:rFonts w:ascii="仿宋_GB2312" w:hAnsi="宋体" w:eastAsia="仿宋_GB2312" w:cs="宋体"/>
                <w:kern w:val="0"/>
                <w:szCs w:val="21"/>
              </w:rPr>
            </w:pPr>
          </w:p>
        </w:tc>
        <w:tc>
          <w:tcPr>
            <w:tcW w:w="588" w:type="pct"/>
            <w:tcBorders>
              <w:top w:val="nil"/>
              <w:left w:val="nil"/>
              <w:bottom w:val="single" w:color="auto" w:sz="12" w:space="0"/>
              <w:right w:val="nil"/>
            </w:tcBorders>
            <w:noWrap w:val="0"/>
            <w:vAlign w:val="top"/>
          </w:tcPr>
          <w:p w14:paraId="7B6D3E4E">
            <w:pPr>
              <w:widowControl/>
              <w:spacing w:line="240" w:lineRule="atLeast"/>
              <w:ind w:firstLine="420" w:firstLineChars="200"/>
              <w:rPr>
                <w:rFonts w:ascii="仿宋_GB2312" w:hAnsi="宋体" w:eastAsia="仿宋_GB2312" w:cs="宋体"/>
                <w:kern w:val="0"/>
                <w:szCs w:val="21"/>
              </w:rPr>
            </w:pPr>
          </w:p>
        </w:tc>
      </w:tr>
      <w:bookmarkEnd w:id="4"/>
    </w:tbl>
    <w:p w14:paraId="282C6DE6">
      <w:pPr>
        <w:pStyle w:val="3"/>
      </w:pPr>
      <w:r>
        <w:rPr>
          <w:rFonts w:hint="eastAsia"/>
        </w:rPr>
        <w:t>其他非流动金融资产</w:t>
      </w:r>
    </w:p>
    <w:tbl>
      <w:tblPr>
        <w:tblStyle w:val="16"/>
        <w:tblW w:w="8522" w:type="dxa"/>
        <w:tblInd w:w="0" w:type="dxa"/>
        <w:tblLayout w:type="fixed"/>
        <w:tblCellMar>
          <w:top w:w="0" w:type="dxa"/>
          <w:left w:w="108" w:type="dxa"/>
          <w:bottom w:w="0" w:type="dxa"/>
          <w:right w:w="108" w:type="dxa"/>
        </w:tblCellMar>
      </w:tblPr>
      <w:tblGrid>
        <w:gridCol w:w="4322"/>
        <w:gridCol w:w="2088"/>
        <w:gridCol w:w="2112"/>
      </w:tblGrid>
      <w:tr w14:paraId="161C486A">
        <w:tblPrEx>
          <w:tblCellMar>
            <w:top w:w="0" w:type="dxa"/>
            <w:left w:w="108" w:type="dxa"/>
            <w:bottom w:w="0" w:type="dxa"/>
            <w:right w:w="108" w:type="dxa"/>
          </w:tblCellMar>
        </w:tblPrEx>
        <w:trPr>
          <w:trHeight w:val="340" w:hRule="atLeast"/>
        </w:trPr>
        <w:tc>
          <w:tcPr>
            <w:tcW w:w="4322" w:type="dxa"/>
            <w:tcBorders>
              <w:top w:val="single" w:color="auto" w:sz="12" w:space="0"/>
              <w:left w:val="nil"/>
              <w:bottom w:val="dotted" w:color="auto" w:sz="4" w:space="0"/>
              <w:right w:val="dotted" w:color="auto" w:sz="4" w:space="0"/>
            </w:tcBorders>
            <w:noWrap w:val="0"/>
            <w:vAlign w:val="top"/>
          </w:tcPr>
          <w:p w14:paraId="0F564651">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项  目</w:t>
            </w:r>
          </w:p>
        </w:tc>
        <w:tc>
          <w:tcPr>
            <w:tcW w:w="2088" w:type="dxa"/>
            <w:tcBorders>
              <w:top w:val="single" w:color="auto" w:sz="12" w:space="0"/>
              <w:left w:val="nil"/>
              <w:bottom w:val="dotted" w:color="auto" w:sz="4" w:space="0"/>
              <w:right w:val="dotted" w:color="auto" w:sz="4" w:space="0"/>
            </w:tcBorders>
            <w:noWrap w:val="0"/>
            <w:vAlign w:val="center"/>
          </w:tcPr>
          <w:p w14:paraId="4E542285">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期末公允价值</w:t>
            </w:r>
          </w:p>
        </w:tc>
        <w:tc>
          <w:tcPr>
            <w:tcW w:w="2112" w:type="dxa"/>
            <w:tcBorders>
              <w:top w:val="single" w:color="auto" w:sz="12" w:space="0"/>
              <w:left w:val="nil"/>
              <w:bottom w:val="dotted" w:color="auto" w:sz="4" w:space="0"/>
              <w:right w:val="nil"/>
            </w:tcBorders>
            <w:noWrap w:val="0"/>
            <w:vAlign w:val="center"/>
          </w:tcPr>
          <w:p w14:paraId="3B3F907A">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期初公允价值</w:t>
            </w:r>
          </w:p>
        </w:tc>
      </w:tr>
      <w:tr w14:paraId="1F1FA059">
        <w:tblPrEx>
          <w:tblCellMar>
            <w:top w:w="0" w:type="dxa"/>
            <w:left w:w="108" w:type="dxa"/>
            <w:bottom w:w="0" w:type="dxa"/>
            <w:right w:w="108" w:type="dxa"/>
          </w:tblCellMar>
        </w:tblPrEx>
        <w:trPr>
          <w:trHeight w:val="340" w:hRule="atLeast"/>
        </w:trPr>
        <w:tc>
          <w:tcPr>
            <w:tcW w:w="4322" w:type="dxa"/>
            <w:tcBorders>
              <w:top w:val="nil"/>
              <w:left w:val="nil"/>
              <w:bottom w:val="dotted" w:color="auto" w:sz="4" w:space="0"/>
              <w:right w:val="dotted" w:color="auto" w:sz="4" w:space="0"/>
            </w:tcBorders>
            <w:noWrap w:val="0"/>
            <w:vAlign w:val="top"/>
          </w:tcPr>
          <w:p w14:paraId="40FFC2FA">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2088" w:type="dxa"/>
            <w:tcBorders>
              <w:top w:val="nil"/>
              <w:left w:val="nil"/>
              <w:bottom w:val="dotted" w:color="auto" w:sz="4" w:space="0"/>
              <w:right w:val="dotted" w:color="auto" w:sz="4" w:space="0"/>
            </w:tcBorders>
            <w:noWrap w:val="0"/>
            <w:vAlign w:val="center"/>
          </w:tcPr>
          <w:p w14:paraId="7E424E3B">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2112" w:type="dxa"/>
            <w:tcBorders>
              <w:top w:val="nil"/>
              <w:left w:val="nil"/>
              <w:bottom w:val="dotted" w:color="auto" w:sz="4" w:space="0"/>
              <w:right w:val="nil"/>
            </w:tcBorders>
            <w:noWrap w:val="0"/>
            <w:vAlign w:val="center"/>
          </w:tcPr>
          <w:p w14:paraId="3AE4BBEA">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6E73596E">
        <w:tblPrEx>
          <w:tblCellMar>
            <w:top w:w="0" w:type="dxa"/>
            <w:left w:w="108" w:type="dxa"/>
            <w:bottom w:w="0" w:type="dxa"/>
            <w:right w:w="108" w:type="dxa"/>
          </w:tblCellMar>
        </w:tblPrEx>
        <w:trPr>
          <w:trHeight w:val="340" w:hRule="atLeast"/>
        </w:trPr>
        <w:tc>
          <w:tcPr>
            <w:tcW w:w="4322" w:type="dxa"/>
            <w:tcBorders>
              <w:top w:val="nil"/>
              <w:left w:val="nil"/>
              <w:bottom w:val="dotted" w:color="auto" w:sz="4" w:space="0"/>
              <w:right w:val="dotted" w:color="auto" w:sz="4" w:space="0"/>
            </w:tcBorders>
            <w:noWrap w:val="0"/>
            <w:vAlign w:val="top"/>
          </w:tcPr>
          <w:p w14:paraId="278C6D38">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　</w:t>
            </w:r>
          </w:p>
        </w:tc>
        <w:tc>
          <w:tcPr>
            <w:tcW w:w="2088" w:type="dxa"/>
            <w:tcBorders>
              <w:top w:val="nil"/>
              <w:left w:val="nil"/>
              <w:bottom w:val="dotted" w:color="auto" w:sz="4" w:space="0"/>
              <w:right w:val="dotted" w:color="auto" w:sz="4" w:space="0"/>
            </w:tcBorders>
            <w:noWrap w:val="0"/>
            <w:vAlign w:val="center"/>
          </w:tcPr>
          <w:p w14:paraId="0A7B17E0">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2112" w:type="dxa"/>
            <w:tcBorders>
              <w:top w:val="nil"/>
              <w:left w:val="nil"/>
              <w:bottom w:val="dotted" w:color="auto" w:sz="4" w:space="0"/>
              <w:right w:val="nil"/>
            </w:tcBorders>
            <w:noWrap w:val="0"/>
            <w:vAlign w:val="center"/>
          </w:tcPr>
          <w:p w14:paraId="4325AA0D">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0EEE35AB">
        <w:tblPrEx>
          <w:tblCellMar>
            <w:top w:w="0" w:type="dxa"/>
            <w:left w:w="108" w:type="dxa"/>
            <w:bottom w:w="0" w:type="dxa"/>
            <w:right w:w="108" w:type="dxa"/>
          </w:tblCellMar>
        </w:tblPrEx>
        <w:trPr>
          <w:trHeight w:val="340" w:hRule="atLeast"/>
        </w:trPr>
        <w:tc>
          <w:tcPr>
            <w:tcW w:w="4322" w:type="dxa"/>
            <w:tcBorders>
              <w:top w:val="dotted" w:color="auto" w:sz="4" w:space="0"/>
              <w:left w:val="nil"/>
              <w:bottom w:val="single" w:color="auto" w:sz="12" w:space="0"/>
              <w:right w:val="dotted" w:color="auto" w:sz="4" w:space="0"/>
            </w:tcBorders>
            <w:noWrap w:val="0"/>
            <w:vAlign w:val="center"/>
          </w:tcPr>
          <w:p w14:paraId="62731DE9">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合  计</w:t>
            </w:r>
          </w:p>
        </w:tc>
        <w:tc>
          <w:tcPr>
            <w:tcW w:w="2088" w:type="dxa"/>
            <w:tcBorders>
              <w:top w:val="dotted" w:color="auto" w:sz="4" w:space="0"/>
              <w:left w:val="nil"/>
              <w:bottom w:val="single" w:color="auto" w:sz="12" w:space="0"/>
              <w:right w:val="dotted" w:color="auto" w:sz="4" w:space="0"/>
            </w:tcBorders>
            <w:noWrap w:val="0"/>
            <w:vAlign w:val="center"/>
          </w:tcPr>
          <w:p w14:paraId="505D9486">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2112" w:type="dxa"/>
            <w:tcBorders>
              <w:top w:val="dotted" w:color="auto" w:sz="4" w:space="0"/>
              <w:left w:val="nil"/>
              <w:bottom w:val="single" w:color="auto" w:sz="12" w:space="0"/>
              <w:right w:val="dotted" w:color="auto" w:sz="4" w:space="0"/>
            </w:tcBorders>
            <w:noWrap w:val="0"/>
            <w:vAlign w:val="center"/>
          </w:tcPr>
          <w:p w14:paraId="3D6C20B8">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bl>
    <w:p w14:paraId="0E494A1B">
      <w:pPr>
        <w:pStyle w:val="3"/>
      </w:pPr>
      <w:r>
        <w:rPr>
          <w:rFonts w:hint="eastAsia"/>
        </w:rPr>
        <w:t>投资性房地产</w:t>
      </w:r>
    </w:p>
    <w:p w14:paraId="6226C0A3">
      <w:pPr>
        <w:pStyle w:val="4"/>
        <w:tabs>
          <w:tab w:val="left" w:pos="0"/>
        </w:tabs>
      </w:pPr>
      <w:r>
        <w:rPr>
          <w:rFonts w:hint="eastAsia"/>
        </w:rPr>
        <w:t>以成本计量</w:t>
      </w:r>
    </w:p>
    <w:tbl>
      <w:tblPr>
        <w:tblStyle w:val="16"/>
        <w:tblW w:w="8427"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249"/>
        <w:gridCol w:w="1362"/>
        <w:gridCol w:w="1400"/>
        <w:gridCol w:w="1250"/>
        <w:gridCol w:w="1166"/>
      </w:tblGrid>
      <w:tr w14:paraId="573D214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249" w:type="dxa"/>
            <w:noWrap w:val="0"/>
            <w:vAlign w:val="center"/>
          </w:tcPr>
          <w:p w14:paraId="05EEE14C">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项  目</w:t>
            </w:r>
          </w:p>
        </w:tc>
        <w:tc>
          <w:tcPr>
            <w:tcW w:w="1362" w:type="dxa"/>
            <w:noWrap w:val="0"/>
            <w:vAlign w:val="center"/>
          </w:tcPr>
          <w:p w14:paraId="16F7F502">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期初余额</w:t>
            </w:r>
          </w:p>
        </w:tc>
        <w:tc>
          <w:tcPr>
            <w:tcW w:w="1400" w:type="dxa"/>
            <w:noWrap w:val="0"/>
            <w:vAlign w:val="center"/>
          </w:tcPr>
          <w:p w14:paraId="06DF323F">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本期增加</w:t>
            </w:r>
          </w:p>
        </w:tc>
        <w:tc>
          <w:tcPr>
            <w:tcW w:w="1250" w:type="dxa"/>
            <w:noWrap w:val="0"/>
            <w:vAlign w:val="center"/>
          </w:tcPr>
          <w:p w14:paraId="4555E32A">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本期减少</w:t>
            </w:r>
          </w:p>
        </w:tc>
        <w:tc>
          <w:tcPr>
            <w:tcW w:w="1166" w:type="dxa"/>
            <w:noWrap w:val="0"/>
            <w:vAlign w:val="center"/>
          </w:tcPr>
          <w:p w14:paraId="1EED32A5">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期末余额</w:t>
            </w:r>
          </w:p>
        </w:tc>
      </w:tr>
      <w:tr w14:paraId="1A32C0C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249" w:type="dxa"/>
            <w:noWrap w:val="0"/>
            <w:vAlign w:val="center"/>
          </w:tcPr>
          <w:p w14:paraId="0822F4E7">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一、账面原值合计</w:t>
            </w:r>
          </w:p>
        </w:tc>
        <w:tc>
          <w:tcPr>
            <w:tcW w:w="1362" w:type="dxa"/>
            <w:noWrap w:val="0"/>
            <w:vAlign w:val="top"/>
          </w:tcPr>
          <w:p w14:paraId="61C59238">
            <w:pPr>
              <w:widowControl/>
              <w:spacing w:line="240" w:lineRule="atLeast"/>
              <w:ind w:firstLine="420" w:firstLineChars="200"/>
              <w:jc w:val="left"/>
              <w:rPr>
                <w:rFonts w:ascii="仿宋_GB2312" w:hAnsi="宋体" w:eastAsia="仿宋_GB2312" w:cs="宋体"/>
                <w:kern w:val="0"/>
                <w:szCs w:val="21"/>
              </w:rPr>
            </w:pPr>
          </w:p>
        </w:tc>
        <w:tc>
          <w:tcPr>
            <w:tcW w:w="1400" w:type="dxa"/>
            <w:noWrap w:val="0"/>
            <w:vAlign w:val="top"/>
          </w:tcPr>
          <w:p w14:paraId="6C543651">
            <w:pPr>
              <w:widowControl/>
              <w:spacing w:line="240" w:lineRule="atLeast"/>
              <w:ind w:firstLine="420" w:firstLineChars="200"/>
              <w:jc w:val="center"/>
              <w:rPr>
                <w:rFonts w:ascii="仿宋_GB2312" w:hAnsi="宋体" w:eastAsia="仿宋_GB2312" w:cs="宋体"/>
                <w:kern w:val="0"/>
                <w:szCs w:val="21"/>
              </w:rPr>
            </w:pPr>
          </w:p>
        </w:tc>
        <w:tc>
          <w:tcPr>
            <w:tcW w:w="1250" w:type="dxa"/>
            <w:noWrap w:val="0"/>
            <w:vAlign w:val="top"/>
          </w:tcPr>
          <w:p w14:paraId="250E60B8">
            <w:pPr>
              <w:widowControl/>
              <w:spacing w:line="240" w:lineRule="atLeast"/>
              <w:ind w:firstLine="420" w:firstLineChars="200"/>
              <w:jc w:val="center"/>
              <w:rPr>
                <w:rFonts w:ascii="仿宋_GB2312" w:hAnsi="宋体" w:eastAsia="仿宋_GB2312" w:cs="宋体"/>
                <w:kern w:val="0"/>
                <w:szCs w:val="21"/>
              </w:rPr>
            </w:pPr>
          </w:p>
        </w:tc>
        <w:tc>
          <w:tcPr>
            <w:tcW w:w="1166" w:type="dxa"/>
            <w:noWrap w:val="0"/>
            <w:vAlign w:val="top"/>
          </w:tcPr>
          <w:p w14:paraId="7AA8731F">
            <w:pPr>
              <w:widowControl/>
              <w:spacing w:line="240" w:lineRule="atLeast"/>
              <w:ind w:firstLine="420" w:firstLineChars="200"/>
              <w:jc w:val="left"/>
              <w:rPr>
                <w:rFonts w:ascii="仿宋_GB2312" w:hAnsi="宋体" w:eastAsia="仿宋_GB2312" w:cs="宋体"/>
                <w:kern w:val="0"/>
                <w:szCs w:val="21"/>
              </w:rPr>
            </w:pPr>
          </w:p>
        </w:tc>
      </w:tr>
      <w:tr w14:paraId="30B339E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249" w:type="dxa"/>
            <w:noWrap w:val="0"/>
            <w:vAlign w:val="center"/>
          </w:tcPr>
          <w:p w14:paraId="6D122F13">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其中：房屋、建筑物</w:t>
            </w:r>
          </w:p>
        </w:tc>
        <w:tc>
          <w:tcPr>
            <w:tcW w:w="1362" w:type="dxa"/>
            <w:noWrap w:val="0"/>
            <w:vAlign w:val="top"/>
          </w:tcPr>
          <w:p w14:paraId="69705E92">
            <w:pPr>
              <w:widowControl/>
              <w:spacing w:line="240" w:lineRule="atLeast"/>
              <w:jc w:val="left"/>
              <w:rPr>
                <w:rFonts w:ascii="仿宋_GB2312" w:hAnsi="宋体" w:eastAsia="仿宋_GB2312" w:cs="宋体"/>
                <w:kern w:val="0"/>
                <w:szCs w:val="21"/>
              </w:rPr>
            </w:pPr>
          </w:p>
        </w:tc>
        <w:tc>
          <w:tcPr>
            <w:tcW w:w="1400" w:type="dxa"/>
            <w:noWrap w:val="0"/>
            <w:vAlign w:val="top"/>
          </w:tcPr>
          <w:p w14:paraId="182453A5">
            <w:pPr>
              <w:widowControl/>
              <w:spacing w:line="240" w:lineRule="atLeast"/>
              <w:jc w:val="center"/>
              <w:rPr>
                <w:rFonts w:ascii="仿宋_GB2312" w:hAnsi="宋体" w:eastAsia="仿宋_GB2312" w:cs="宋体"/>
                <w:kern w:val="0"/>
                <w:szCs w:val="21"/>
              </w:rPr>
            </w:pPr>
          </w:p>
        </w:tc>
        <w:tc>
          <w:tcPr>
            <w:tcW w:w="1250" w:type="dxa"/>
            <w:noWrap w:val="0"/>
            <w:vAlign w:val="top"/>
          </w:tcPr>
          <w:p w14:paraId="1A77908E">
            <w:pPr>
              <w:widowControl/>
              <w:spacing w:line="240" w:lineRule="atLeast"/>
              <w:jc w:val="center"/>
              <w:rPr>
                <w:rFonts w:ascii="仿宋_GB2312" w:hAnsi="宋体" w:eastAsia="仿宋_GB2312" w:cs="宋体"/>
                <w:kern w:val="0"/>
                <w:szCs w:val="21"/>
              </w:rPr>
            </w:pPr>
          </w:p>
        </w:tc>
        <w:tc>
          <w:tcPr>
            <w:tcW w:w="1166" w:type="dxa"/>
            <w:noWrap w:val="0"/>
            <w:vAlign w:val="top"/>
          </w:tcPr>
          <w:p w14:paraId="2677AED3">
            <w:pPr>
              <w:widowControl/>
              <w:spacing w:line="240" w:lineRule="atLeast"/>
              <w:jc w:val="left"/>
              <w:rPr>
                <w:rFonts w:ascii="仿宋_GB2312" w:hAnsi="宋体" w:eastAsia="仿宋_GB2312" w:cs="宋体"/>
                <w:kern w:val="0"/>
                <w:szCs w:val="21"/>
              </w:rPr>
            </w:pPr>
          </w:p>
        </w:tc>
      </w:tr>
      <w:tr w14:paraId="75BFCF6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249" w:type="dxa"/>
            <w:noWrap w:val="0"/>
            <w:vAlign w:val="center"/>
          </w:tcPr>
          <w:p w14:paraId="4009FA0B">
            <w:pPr>
              <w:widowControl/>
              <w:spacing w:line="240" w:lineRule="atLeast"/>
              <w:ind w:firstLine="525" w:firstLineChars="250"/>
              <w:jc w:val="left"/>
              <w:rPr>
                <w:rFonts w:ascii="仿宋_GB2312" w:hAnsi="宋体" w:eastAsia="仿宋_GB2312" w:cs="宋体"/>
                <w:kern w:val="0"/>
                <w:szCs w:val="21"/>
              </w:rPr>
            </w:pPr>
            <w:r>
              <w:rPr>
                <w:rFonts w:hint="eastAsia" w:ascii="仿宋_GB2312" w:hAnsi="宋体" w:eastAsia="仿宋_GB2312" w:cs="宋体"/>
                <w:kern w:val="0"/>
                <w:szCs w:val="21"/>
              </w:rPr>
              <w:t>土地使用权</w:t>
            </w:r>
          </w:p>
        </w:tc>
        <w:tc>
          <w:tcPr>
            <w:tcW w:w="1362" w:type="dxa"/>
            <w:noWrap w:val="0"/>
            <w:vAlign w:val="top"/>
          </w:tcPr>
          <w:p w14:paraId="302F1613">
            <w:pPr>
              <w:widowControl/>
              <w:spacing w:line="240" w:lineRule="atLeast"/>
              <w:jc w:val="left"/>
              <w:rPr>
                <w:rFonts w:ascii="仿宋_GB2312" w:hAnsi="宋体" w:eastAsia="仿宋_GB2312" w:cs="宋体"/>
                <w:kern w:val="0"/>
                <w:szCs w:val="21"/>
              </w:rPr>
            </w:pPr>
          </w:p>
        </w:tc>
        <w:tc>
          <w:tcPr>
            <w:tcW w:w="1400" w:type="dxa"/>
            <w:noWrap w:val="0"/>
            <w:vAlign w:val="top"/>
          </w:tcPr>
          <w:p w14:paraId="0E1E0F71">
            <w:pPr>
              <w:widowControl/>
              <w:spacing w:line="240" w:lineRule="atLeast"/>
              <w:jc w:val="center"/>
              <w:rPr>
                <w:rFonts w:ascii="仿宋_GB2312" w:hAnsi="宋体" w:eastAsia="仿宋_GB2312" w:cs="宋体"/>
                <w:kern w:val="0"/>
                <w:szCs w:val="21"/>
              </w:rPr>
            </w:pPr>
          </w:p>
        </w:tc>
        <w:tc>
          <w:tcPr>
            <w:tcW w:w="1250" w:type="dxa"/>
            <w:noWrap w:val="0"/>
            <w:vAlign w:val="top"/>
          </w:tcPr>
          <w:p w14:paraId="259D21DE">
            <w:pPr>
              <w:widowControl/>
              <w:spacing w:line="240" w:lineRule="atLeast"/>
              <w:jc w:val="center"/>
              <w:rPr>
                <w:rFonts w:ascii="仿宋_GB2312" w:hAnsi="宋体" w:eastAsia="仿宋_GB2312" w:cs="宋体"/>
                <w:kern w:val="0"/>
                <w:szCs w:val="21"/>
              </w:rPr>
            </w:pPr>
          </w:p>
        </w:tc>
        <w:tc>
          <w:tcPr>
            <w:tcW w:w="1166" w:type="dxa"/>
            <w:noWrap w:val="0"/>
            <w:vAlign w:val="top"/>
          </w:tcPr>
          <w:p w14:paraId="75B30E21">
            <w:pPr>
              <w:widowControl/>
              <w:spacing w:line="240" w:lineRule="atLeast"/>
              <w:jc w:val="left"/>
              <w:rPr>
                <w:rFonts w:ascii="仿宋_GB2312" w:hAnsi="宋体" w:eastAsia="仿宋_GB2312" w:cs="宋体"/>
                <w:kern w:val="0"/>
                <w:szCs w:val="21"/>
              </w:rPr>
            </w:pPr>
          </w:p>
        </w:tc>
      </w:tr>
      <w:tr w14:paraId="18C2A1D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249" w:type="dxa"/>
            <w:noWrap w:val="0"/>
            <w:vAlign w:val="center"/>
          </w:tcPr>
          <w:p w14:paraId="3F3E693D">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二、累计折旧和累计摊销合计</w:t>
            </w:r>
          </w:p>
        </w:tc>
        <w:tc>
          <w:tcPr>
            <w:tcW w:w="1362" w:type="dxa"/>
            <w:noWrap w:val="0"/>
            <w:vAlign w:val="top"/>
          </w:tcPr>
          <w:p w14:paraId="3396CB45">
            <w:pPr>
              <w:widowControl/>
              <w:spacing w:line="240" w:lineRule="atLeast"/>
              <w:ind w:firstLine="420" w:firstLineChars="200"/>
              <w:jc w:val="left"/>
              <w:rPr>
                <w:rFonts w:ascii="仿宋_GB2312" w:hAnsi="宋体" w:eastAsia="仿宋_GB2312" w:cs="宋体"/>
                <w:kern w:val="0"/>
                <w:szCs w:val="21"/>
              </w:rPr>
            </w:pPr>
          </w:p>
        </w:tc>
        <w:tc>
          <w:tcPr>
            <w:tcW w:w="1400" w:type="dxa"/>
            <w:noWrap w:val="0"/>
            <w:vAlign w:val="top"/>
          </w:tcPr>
          <w:p w14:paraId="4588D4D5">
            <w:pPr>
              <w:widowControl/>
              <w:spacing w:line="240" w:lineRule="atLeast"/>
              <w:ind w:firstLine="420" w:firstLineChars="200"/>
              <w:jc w:val="center"/>
              <w:rPr>
                <w:rFonts w:ascii="仿宋_GB2312" w:hAnsi="宋体" w:eastAsia="仿宋_GB2312" w:cs="宋体"/>
                <w:kern w:val="0"/>
                <w:szCs w:val="21"/>
              </w:rPr>
            </w:pPr>
          </w:p>
        </w:tc>
        <w:tc>
          <w:tcPr>
            <w:tcW w:w="1250" w:type="dxa"/>
            <w:noWrap w:val="0"/>
            <w:vAlign w:val="top"/>
          </w:tcPr>
          <w:p w14:paraId="469642CC">
            <w:pPr>
              <w:widowControl/>
              <w:spacing w:line="240" w:lineRule="atLeast"/>
              <w:ind w:firstLine="420" w:firstLineChars="200"/>
              <w:jc w:val="center"/>
              <w:rPr>
                <w:rFonts w:ascii="仿宋_GB2312" w:hAnsi="宋体" w:eastAsia="仿宋_GB2312" w:cs="宋体"/>
                <w:kern w:val="0"/>
                <w:szCs w:val="21"/>
              </w:rPr>
            </w:pPr>
          </w:p>
        </w:tc>
        <w:tc>
          <w:tcPr>
            <w:tcW w:w="1166" w:type="dxa"/>
            <w:noWrap w:val="0"/>
            <w:vAlign w:val="top"/>
          </w:tcPr>
          <w:p w14:paraId="1FEFBCC1">
            <w:pPr>
              <w:widowControl/>
              <w:spacing w:line="240" w:lineRule="atLeast"/>
              <w:ind w:firstLine="420" w:firstLineChars="200"/>
              <w:jc w:val="left"/>
              <w:rPr>
                <w:rFonts w:ascii="仿宋_GB2312" w:hAnsi="宋体" w:eastAsia="仿宋_GB2312" w:cs="宋体"/>
                <w:kern w:val="0"/>
                <w:szCs w:val="21"/>
              </w:rPr>
            </w:pPr>
          </w:p>
        </w:tc>
      </w:tr>
      <w:tr w14:paraId="0CE4AD3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249" w:type="dxa"/>
            <w:noWrap w:val="0"/>
            <w:vAlign w:val="center"/>
          </w:tcPr>
          <w:p w14:paraId="0BB17A1D">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其中：房屋、建筑物</w:t>
            </w:r>
          </w:p>
        </w:tc>
        <w:tc>
          <w:tcPr>
            <w:tcW w:w="1362" w:type="dxa"/>
            <w:noWrap w:val="0"/>
            <w:vAlign w:val="top"/>
          </w:tcPr>
          <w:p w14:paraId="0C14643D">
            <w:pPr>
              <w:widowControl/>
              <w:spacing w:line="240" w:lineRule="atLeast"/>
              <w:jc w:val="left"/>
              <w:rPr>
                <w:rFonts w:ascii="仿宋_GB2312" w:hAnsi="宋体" w:eastAsia="仿宋_GB2312" w:cs="宋体"/>
                <w:kern w:val="0"/>
                <w:szCs w:val="21"/>
              </w:rPr>
            </w:pPr>
          </w:p>
        </w:tc>
        <w:tc>
          <w:tcPr>
            <w:tcW w:w="1400" w:type="dxa"/>
            <w:noWrap w:val="0"/>
            <w:vAlign w:val="top"/>
          </w:tcPr>
          <w:p w14:paraId="0D9149AC">
            <w:pPr>
              <w:widowControl/>
              <w:spacing w:line="240" w:lineRule="atLeast"/>
              <w:jc w:val="center"/>
              <w:rPr>
                <w:rFonts w:ascii="仿宋_GB2312" w:hAnsi="宋体" w:eastAsia="仿宋_GB2312" w:cs="宋体"/>
                <w:kern w:val="0"/>
                <w:szCs w:val="21"/>
              </w:rPr>
            </w:pPr>
          </w:p>
        </w:tc>
        <w:tc>
          <w:tcPr>
            <w:tcW w:w="1250" w:type="dxa"/>
            <w:noWrap w:val="0"/>
            <w:vAlign w:val="top"/>
          </w:tcPr>
          <w:p w14:paraId="618F331B">
            <w:pPr>
              <w:widowControl/>
              <w:spacing w:line="240" w:lineRule="atLeast"/>
              <w:jc w:val="center"/>
              <w:rPr>
                <w:rFonts w:ascii="仿宋_GB2312" w:hAnsi="宋体" w:eastAsia="仿宋_GB2312" w:cs="宋体"/>
                <w:kern w:val="0"/>
                <w:szCs w:val="21"/>
              </w:rPr>
            </w:pPr>
          </w:p>
        </w:tc>
        <w:tc>
          <w:tcPr>
            <w:tcW w:w="1166" w:type="dxa"/>
            <w:noWrap w:val="0"/>
            <w:vAlign w:val="top"/>
          </w:tcPr>
          <w:p w14:paraId="4A7C51D1">
            <w:pPr>
              <w:widowControl/>
              <w:spacing w:line="240" w:lineRule="atLeast"/>
              <w:jc w:val="left"/>
              <w:rPr>
                <w:rFonts w:ascii="仿宋_GB2312" w:hAnsi="宋体" w:eastAsia="仿宋_GB2312" w:cs="宋体"/>
                <w:kern w:val="0"/>
                <w:szCs w:val="21"/>
              </w:rPr>
            </w:pPr>
          </w:p>
        </w:tc>
      </w:tr>
      <w:tr w14:paraId="2E96BF4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249" w:type="dxa"/>
            <w:noWrap w:val="0"/>
            <w:vAlign w:val="center"/>
          </w:tcPr>
          <w:p w14:paraId="2B4464B2">
            <w:pPr>
              <w:widowControl/>
              <w:spacing w:line="240" w:lineRule="atLeast"/>
              <w:ind w:firstLine="630" w:firstLineChars="300"/>
              <w:jc w:val="left"/>
              <w:rPr>
                <w:rFonts w:ascii="仿宋_GB2312" w:hAnsi="宋体" w:eastAsia="仿宋_GB2312" w:cs="宋体"/>
                <w:kern w:val="0"/>
                <w:szCs w:val="21"/>
              </w:rPr>
            </w:pPr>
            <w:r>
              <w:rPr>
                <w:rFonts w:hint="eastAsia" w:ascii="仿宋_GB2312" w:hAnsi="宋体" w:eastAsia="仿宋_GB2312" w:cs="宋体"/>
                <w:kern w:val="0"/>
                <w:szCs w:val="21"/>
              </w:rPr>
              <w:t>土地使用权</w:t>
            </w:r>
          </w:p>
        </w:tc>
        <w:tc>
          <w:tcPr>
            <w:tcW w:w="1362" w:type="dxa"/>
            <w:noWrap w:val="0"/>
            <w:vAlign w:val="top"/>
          </w:tcPr>
          <w:p w14:paraId="577F2829">
            <w:pPr>
              <w:widowControl/>
              <w:spacing w:line="240" w:lineRule="atLeast"/>
              <w:jc w:val="left"/>
              <w:rPr>
                <w:rFonts w:ascii="仿宋_GB2312" w:hAnsi="宋体" w:eastAsia="仿宋_GB2312" w:cs="宋体"/>
                <w:kern w:val="0"/>
                <w:szCs w:val="21"/>
              </w:rPr>
            </w:pPr>
          </w:p>
        </w:tc>
        <w:tc>
          <w:tcPr>
            <w:tcW w:w="1400" w:type="dxa"/>
            <w:noWrap w:val="0"/>
            <w:vAlign w:val="top"/>
          </w:tcPr>
          <w:p w14:paraId="50DEC38A">
            <w:pPr>
              <w:widowControl/>
              <w:spacing w:line="240" w:lineRule="atLeast"/>
              <w:jc w:val="center"/>
              <w:rPr>
                <w:rFonts w:ascii="仿宋_GB2312" w:hAnsi="宋体" w:eastAsia="仿宋_GB2312" w:cs="宋体"/>
                <w:kern w:val="0"/>
                <w:szCs w:val="21"/>
              </w:rPr>
            </w:pPr>
          </w:p>
        </w:tc>
        <w:tc>
          <w:tcPr>
            <w:tcW w:w="1250" w:type="dxa"/>
            <w:noWrap w:val="0"/>
            <w:vAlign w:val="top"/>
          </w:tcPr>
          <w:p w14:paraId="3D777770">
            <w:pPr>
              <w:widowControl/>
              <w:spacing w:line="240" w:lineRule="atLeast"/>
              <w:jc w:val="center"/>
              <w:rPr>
                <w:rFonts w:ascii="仿宋_GB2312" w:hAnsi="宋体" w:eastAsia="仿宋_GB2312" w:cs="宋体"/>
                <w:kern w:val="0"/>
                <w:szCs w:val="21"/>
              </w:rPr>
            </w:pPr>
          </w:p>
        </w:tc>
        <w:tc>
          <w:tcPr>
            <w:tcW w:w="1166" w:type="dxa"/>
            <w:noWrap w:val="0"/>
            <w:vAlign w:val="top"/>
          </w:tcPr>
          <w:p w14:paraId="49066DD1">
            <w:pPr>
              <w:widowControl/>
              <w:spacing w:line="240" w:lineRule="atLeast"/>
              <w:jc w:val="left"/>
              <w:rPr>
                <w:rFonts w:ascii="仿宋_GB2312" w:hAnsi="宋体" w:eastAsia="仿宋_GB2312" w:cs="宋体"/>
                <w:kern w:val="0"/>
                <w:szCs w:val="21"/>
              </w:rPr>
            </w:pPr>
          </w:p>
        </w:tc>
      </w:tr>
      <w:tr w14:paraId="7E8A351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249" w:type="dxa"/>
            <w:noWrap w:val="0"/>
            <w:vAlign w:val="center"/>
          </w:tcPr>
          <w:p w14:paraId="2D331CCE">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三、投资性房地产账面净值合计</w:t>
            </w:r>
          </w:p>
        </w:tc>
        <w:tc>
          <w:tcPr>
            <w:tcW w:w="1362" w:type="dxa"/>
            <w:noWrap w:val="0"/>
            <w:vAlign w:val="center"/>
          </w:tcPr>
          <w:p w14:paraId="6730C3DC">
            <w:pPr>
              <w:widowControl/>
              <w:spacing w:line="240" w:lineRule="atLeast"/>
              <w:ind w:firstLine="420" w:firstLineChars="200"/>
              <w:jc w:val="left"/>
              <w:rPr>
                <w:rFonts w:ascii="仿宋_GB2312" w:hAnsi="宋体" w:eastAsia="仿宋_GB2312" w:cs="宋体"/>
                <w:kern w:val="0"/>
                <w:szCs w:val="21"/>
              </w:rPr>
            </w:pPr>
          </w:p>
        </w:tc>
        <w:tc>
          <w:tcPr>
            <w:tcW w:w="1400" w:type="dxa"/>
            <w:noWrap w:val="0"/>
            <w:vAlign w:val="center"/>
          </w:tcPr>
          <w:p w14:paraId="27399201">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250" w:type="dxa"/>
            <w:noWrap w:val="0"/>
            <w:vAlign w:val="center"/>
          </w:tcPr>
          <w:p w14:paraId="73643C0B">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166" w:type="dxa"/>
            <w:noWrap w:val="0"/>
            <w:vAlign w:val="center"/>
          </w:tcPr>
          <w:p w14:paraId="5BF167B4">
            <w:pPr>
              <w:widowControl/>
              <w:spacing w:line="240" w:lineRule="atLeast"/>
              <w:ind w:firstLine="420" w:firstLineChars="200"/>
              <w:jc w:val="left"/>
              <w:rPr>
                <w:rFonts w:ascii="仿宋_GB2312" w:hAnsi="宋体" w:eastAsia="仿宋_GB2312" w:cs="宋体"/>
                <w:kern w:val="0"/>
                <w:szCs w:val="21"/>
              </w:rPr>
            </w:pPr>
          </w:p>
        </w:tc>
      </w:tr>
      <w:tr w14:paraId="06C5BF8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249" w:type="dxa"/>
            <w:noWrap w:val="0"/>
            <w:vAlign w:val="center"/>
          </w:tcPr>
          <w:p w14:paraId="400102FD">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其中：房屋、建筑物</w:t>
            </w:r>
          </w:p>
        </w:tc>
        <w:tc>
          <w:tcPr>
            <w:tcW w:w="1362" w:type="dxa"/>
            <w:noWrap w:val="0"/>
            <w:vAlign w:val="top"/>
          </w:tcPr>
          <w:p w14:paraId="42314BA6">
            <w:pPr>
              <w:widowControl/>
              <w:spacing w:line="240" w:lineRule="atLeast"/>
              <w:jc w:val="left"/>
              <w:rPr>
                <w:rFonts w:ascii="仿宋_GB2312" w:hAnsi="宋体" w:eastAsia="仿宋_GB2312" w:cs="宋体"/>
                <w:kern w:val="0"/>
                <w:szCs w:val="21"/>
              </w:rPr>
            </w:pPr>
          </w:p>
        </w:tc>
        <w:tc>
          <w:tcPr>
            <w:tcW w:w="1400" w:type="dxa"/>
            <w:noWrap w:val="0"/>
            <w:vAlign w:val="center"/>
          </w:tcPr>
          <w:p w14:paraId="6AABB81A">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250" w:type="dxa"/>
            <w:noWrap w:val="0"/>
            <w:vAlign w:val="center"/>
          </w:tcPr>
          <w:p w14:paraId="09889A6A">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166" w:type="dxa"/>
            <w:noWrap w:val="0"/>
            <w:vAlign w:val="top"/>
          </w:tcPr>
          <w:p w14:paraId="1FD58B71">
            <w:pPr>
              <w:widowControl/>
              <w:spacing w:line="240" w:lineRule="atLeast"/>
              <w:jc w:val="left"/>
              <w:rPr>
                <w:rFonts w:ascii="仿宋_GB2312" w:hAnsi="宋体" w:eastAsia="仿宋_GB2312" w:cs="宋体"/>
                <w:kern w:val="0"/>
                <w:szCs w:val="21"/>
              </w:rPr>
            </w:pPr>
          </w:p>
        </w:tc>
      </w:tr>
      <w:tr w14:paraId="0F74DB5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249" w:type="dxa"/>
            <w:noWrap w:val="0"/>
            <w:vAlign w:val="center"/>
          </w:tcPr>
          <w:p w14:paraId="69054718">
            <w:pPr>
              <w:widowControl/>
              <w:spacing w:line="240" w:lineRule="atLeast"/>
              <w:ind w:firstLine="630" w:firstLineChars="300"/>
              <w:jc w:val="left"/>
              <w:rPr>
                <w:rFonts w:ascii="仿宋_GB2312" w:hAnsi="宋体" w:eastAsia="仿宋_GB2312" w:cs="宋体"/>
                <w:kern w:val="0"/>
                <w:szCs w:val="21"/>
              </w:rPr>
            </w:pPr>
            <w:r>
              <w:rPr>
                <w:rFonts w:hint="eastAsia" w:ascii="仿宋_GB2312" w:hAnsi="宋体" w:eastAsia="仿宋_GB2312" w:cs="宋体"/>
                <w:kern w:val="0"/>
                <w:szCs w:val="21"/>
              </w:rPr>
              <w:t>土地使用权</w:t>
            </w:r>
          </w:p>
        </w:tc>
        <w:tc>
          <w:tcPr>
            <w:tcW w:w="1362" w:type="dxa"/>
            <w:noWrap w:val="0"/>
            <w:vAlign w:val="top"/>
          </w:tcPr>
          <w:p w14:paraId="7075DFBB">
            <w:pPr>
              <w:widowControl/>
              <w:spacing w:line="240" w:lineRule="atLeast"/>
              <w:jc w:val="left"/>
              <w:rPr>
                <w:rFonts w:ascii="仿宋_GB2312" w:hAnsi="宋体" w:eastAsia="仿宋_GB2312" w:cs="宋体"/>
                <w:kern w:val="0"/>
                <w:szCs w:val="21"/>
              </w:rPr>
            </w:pPr>
          </w:p>
        </w:tc>
        <w:tc>
          <w:tcPr>
            <w:tcW w:w="1400" w:type="dxa"/>
            <w:noWrap w:val="0"/>
            <w:vAlign w:val="center"/>
          </w:tcPr>
          <w:p w14:paraId="5762ED3D">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250" w:type="dxa"/>
            <w:noWrap w:val="0"/>
            <w:vAlign w:val="center"/>
          </w:tcPr>
          <w:p w14:paraId="697881AA">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166" w:type="dxa"/>
            <w:noWrap w:val="0"/>
            <w:vAlign w:val="top"/>
          </w:tcPr>
          <w:p w14:paraId="1B450FE4">
            <w:pPr>
              <w:widowControl/>
              <w:spacing w:line="240" w:lineRule="atLeast"/>
              <w:jc w:val="left"/>
              <w:rPr>
                <w:rFonts w:ascii="仿宋_GB2312" w:hAnsi="宋体" w:eastAsia="仿宋_GB2312" w:cs="宋体"/>
                <w:kern w:val="0"/>
                <w:szCs w:val="21"/>
              </w:rPr>
            </w:pPr>
          </w:p>
        </w:tc>
      </w:tr>
      <w:tr w14:paraId="53485F3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249" w:type="dxa"/>
            <w:noWrap w:val="0"/>
            <w:vAlign w:val="center"/>
          </w:tcPr>
          <w:p w14:paraId="6FCCECD9">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四、投资性房地产减值准备累计金额合计</w:t>
            </w:r>
          </w:p>
        </w:tc>
        <w:tc>
          <w:tcPr>
            <w:tcW w:w="1362" w:type="dxa"/>
            <w:noWrap w:val="0"/>
            <w:vAlign w:val="top"/>
          </w:tcPr>
          <w:p w14:paraId="33E45325">
            <w:pPr>
              <w:widowControl/>
              <w:spacing w:line="240" w:lineRule="atLeast"/>
              <w:ind w:firstLine="420" w:firstLineChars="200"/>
              <w:jc w:val="left"/>
              <w:rPr>
                <w:rFonts w:ascii="仿宋_GB2312" w:hAnsi="宋体" w:eastAsia="仿宋_GB2312" w:cs="宋体"/>
                <w:kern w:val="0"/>
                <w:szCs w:val="21"/>
              </w:rPr>
            </w:pPr>
          </w:p>
        </w:tc>
        <w:tc>
          <w:tcPr>
            <w:tcW w:w="1400" w:type="dxa"/>
            <w:noWrap w:val="0"/>
            <w:vAlign w:val="top"/>
          </w:tcPr>
          <w:p w14:paraId="2F8F70BE">
            <w:pPr>
              <w:widowControl/>
              <w:spacing w:line="240" w:lineRule="atLeast"/>
              <w:ind w:firstLine="420" w:firstLineChars="200"/>
              <w:jc w:val="center"/>
              <w:rPr>
                <w:rFonts w:ascii="仿宋_GB2312" w:hAnsi="宋体" w:eastAsia="仿宋_GB2312" w:cs="宋体"/>
                <w:kern w:val="0"/>
                <w:szCs w:val="21"/>
              </w:rPr>
            </w:pPr>
          </w:p>
        </w:tc>
        <w:tc>
          <w:tcPr>
            <w:tcW w:w="1250" w:type="dxa"/>
            <w:noWrap w:val="0"/>
            <w:vAlign w:val="top"/>
          </w:tcPr>
          <w:p w14:paraId="6876C6D4">
            <w:pPr>
              <w:widowControl/>
              <w:spacing w:line="240" w:lineRule="atLeast"/>
              <w:ind w:firstLine="420" w:firstLineChars="200"/>
              <w:jc w:val="center"/>
              <w:rPr>
                <w:rFonts w:ascii="仿宋_GB2312" w:hAnsi="宋体" w:eastAsia="仿宋_GB2312" w:cs="宋体"/>
                <w:kern w:val="0"/>
                <w:szCs w:val="21"/>
              </w:rPr>
            </w:pPr>
          </w:p>
        </w:tc>
        <w:tc>
          <w:tcPr>
            <w:tcW w:w="1166" w:type="dxa"/>
            <w:noWrap w:val="0"/>
            <w:vAlign w:val="top"/>
          </w:tcPr>
          <w:p w14:paraId="211E0D9A">
            <w:pPr>
              <w:widowControl/>
              <w:spacing w:line="240" w:lineRule="atLeast"/>
              <w:ind w:firstLine="420" w:firstLineChars="200"/>
              <w:jc w:val="left"/>
              <w:rPr>
                <w:rFonts w:ascii="仿宋_GB2312" w:hAnsi="宋体" w:eastAsia="仿宋_GB2312" w:cs="宋体"/>
                <w:kern w:val="0"/>
                <w:szCs w:val="21"/>
              </w:rPr>
            </w:pPr>
          </w:p>
        </w:tc>
      </w:tr>
      <w:tr w14:paraId="50DE0AF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249" w:type="dxa"/>
            <w:noWrap w:val="0"/>
            <w:vAlign w:val="center"/>
          </w:tcPr>
          <w:p w14:paraId="3C3E184F">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其中：房屋、建筑物</w:t>
            </w:r>
          </w:p>
        </w:tc>
        <w:tc>
          <w:tcPr>
            <w:tcW w:w="1362" w:type="dxa"/>
            <w:noWrap w:val="0"/>
            <w:vAlign w:val="top"/>
          </w:tcPr>
          <w:p w14:paraId="6A25A6CF">
            <w:pPr>
              <w:widowControl/>
              <w:spacing w:line="240" w:lineRule="atLeast"/>
              <w:jc w:val="left"/>
              <w:rPr>
                <w:rFonts w:ascii="仿宋_GB2312" w:hAnsi="宋体" w:eastAsia="仿宋_GB2312" w:cs="宋体"/>
                <w:kern w:val="0"/>
                <w:szCs w:val="21"/>
              </w:rPr>
            </w:pPr>
          </w:p>
        </w:tc>
        <w:tc>
          <w:tcPr>
            <w:tcW w:w="1400" w:type="dxa"/>
            <w:noWrap w:val="0"/>
            <w:vAlign w:val="top"/>
          </w:tcPr>
          <w:p w14:paraId="2F0AD240">
            <w:pPr>
              <w:widowControl/>
              <w:spacing w:line="240" w:lineRule="atLeast"/>
              <w:jc w:val="center"/>
              <w:rPr>
                <w:rFonts w:ascii="仿宋_GB2312" w:hAnsi="宋体" w:eastAsia="仿宋_GB2312" w:cs="宋体"/>
                <w:kern w:val="0"/>
                <w:szCs w:val="21"/>
              </w:rPr>
            </w:pPr>
          </w:p>
        </w:tc>
        <w:tc>
          <w:tcPr>
            <w:tcW w:w="1250" w:type="dxa"/>
            <w:noWrap w:val="0"/>
            <w:vAlign w:val="top"/>
          </w:tcPr>
          <w:p w14:paraId="25FB6012">
            <w:pPr>
              <w:widowControl/>
              <w:spacing w:line="240" w:lineRule="atLeast"/>
              <w:jc w:val="center"/>
              <w:rPr>
                <w:rFonts w:ascii="仿宋_GB2312" w:hAnsi="宋体" w:eastAsia="仿宋_GB2312" w:cs="宋体"/>
                <w:kern w:val="0"/>
                <w:szCs w:val="21"/>
              </w:rPr>
            </w:pPr>
          </w:p>
        </w:tc>
        <w:tc>
          <w:tcPr>
            <w:tcW w:w="1166" w:type="dxa"/>
            <w:noWrap w:val="0"/>
            <w:vAlign w:val="top"/>
          </w:tcPr>
          <w:p w14:paraId="50FE2139">
            <w:pPr>
              <w:widowControl/>
              <w:spacing w:line="240" w:lineRule="atLeast"/>
              <w:jc w:val="left"/>
              <w:rPr>
                <w:rFonts w:ascii="仿宋_GB2312" w:hAnsi="宋体" w:eastAsia="仿宋_GB2312" w:cs="宋体"/>
                <w:kern w:val="0"/>
                <w:szCs w:val="21"/>
              </w:rPr>
            </w:pPr>
          </w:p>
        </w:tc>
      </w:tr>
      <w:tr w14:paraId="2F9769E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249" w:type="dxa"/>
            <w:noWrap w:val="0"/>
            <w:vAlign w:val="center"/>
          </w:tcPr>
          <w:p w14:paraId="6618FA9B">
            <w:pPr>
              <w:widowControl/>
              <w:spacing w:line="240" w:lineRule="atLeast"/>
              <w:ind w:firstLine="630" w:firstLineChars="300"/>
              <w:jc w:val="left"/>
              <w:rPr>
                <w:rFonts w:ascii="仿宋_GB2312" w:hAnsi="宋体" w:eastAsia="仿宋_GB2312" w:cs="宋体"/>
                <w:kern w:val="0"/>
                <w:szCs w:val="21"/>
              </w:rPr>
            </w:pPr>
            <w:r>
              <w:rPr>
                <w:rFonts w:hint="eastAsia" w:ascii="仿宋_GB2312" w:hAnsi="宋体" w:eastAsia="仿宋_GB2312" w:cs="宋体"/>
                <w:kern w:val="0"/>
                <w:szCs w:val="21"/>
              </w:rPr>
              <w:t>土地使用权</w:t>
            </w:r>
          </w:p>
        </w:tc>
        <w:tc>
          <w:tcPr>
            <w:tcW w:w="1362" w:type="dxa"/>
            <w:noWrap w:val="0"/>
            <w:vAlign w:val="top"/>
          </w:tcPr>
          <w:p w14:paraId="77C343FF">
            <w:pPr>
              <w:widowControl/>
              <w:spacing w:line="240" w:lineRule="atLeast"/>
              <w:jc w:val="left"/>
              <w:rPr>
                <w:rFonts w:ascii="仿宋_GB2312" w:hAnsi="宋体" w:eastAsia="仿宋_GB2312" w:cs="宋体"/>
                <w:kern w:val="0"/>
                <w:szCs w:val="21"/>
              </w:rPr>
            </w:pPr>
          </w:p>
        </w:tc>
        <w:tc>
          <w:tcPr>
            <w:tcW w:w="1400" w:type="dxa"/>
            <w:noWrap w:val="0"/>
            <w:vAlign w:val="top"/>
          </w:tcPr>
          <w:p w14:paraId="24426A10">
            <w:pPr>
              <w:widowControl/>
              <w:spacing w:line="240" w:lineRule="atLeast"/>
              <w:jc w:val="center"/>
              <w:rPr>
                <w:rFonts w:ascii="仿宋_GB2312" w:hAnsi="宋体" w:eastAsia="仿宋_GB2312" w:cs="宋体"/>
                <w:kern w:val="0"/>
                <w:szCs w:val="21"/>
              </w:rPr>
            </w:pPr>
          </w:p>
        </w:tc>
        <w:tc>
          <w:tcPr>
            <w:tcW w:w="1250" w:type="dxa"/>
            <w:noWrap w:val="0"/>
            <w:vAlign w:val="top"/>
          </w:tcPr>
          <w:p w14:paraId="6E9DB199">
            <w:pPr>
              <w:widowControl/>
              <w:spacing w:line="240" w:lineRule="atLeast"/>
              <w:jc w:val="center"/>
              <w:rPr>
                <w:rFonts w:ascii="仿宋_GB2312" w:hAnsi="宋体" w:eastAsia="仿宋_GB2312" w:cs="宋体"/>
                <w:kern w:val="0"/>
                <w:szCs w:val="21"/>
              </w:rPr>
            </w:pPr>
          </w:p>
        </w:tc>
        <w:tc>
          <w:tcPr>
            <w:tcW w:w="1166" w:type="dxa"/>
            <w:noWrap w:val="0"/>
            <w:vAlign w:val="top"/>
          </w:tcPr>
          <w:p w14:paraId="347CB27C">
            <w:pPr>
              <w:widowControl/>
              <w:spacing w:line="240" w:lineRule="atLeast"/>
              <w:jc w:val="left"/>
              <w:rPr>
                <w:rFonts w:ascii="仿宋_GB2312" w:hAnsi="宋体" w:eastAsia="仿宋_GB2312" w:cs="宋体"/>
                <w:kern w:val="0"/>
                <w:szCs w:val="21"/>
              </w:rPr>
            </w:pPr>
          </w:p>
        </w:tc>
      </w:tr>
      <w:tr w14:paraId="7B8B590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249" w:type="dxa"/>
            <w:noWrap w:val="0"/>
            <w:vAlign w:val="center"/>
          </w:tcPr>
          <w:p w14:paraId="5EF190D3">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五、投资性房地产账面价值合计</w:t>
            </w:r>
          </w:p>
        </w:tc>
        <w:tc>
          <w:tcPr>
            <w:tcW w:w="1362" w:type="dxa"/>
            <w:noWrap w:val="0"/>
            <w:vAlign w:val="top"/>
          </w:tcPr>
          <w:p w14:paraId="4F8AD0A5">
            <w:pPr>
              <w:widowControl/>
              <w:spacing w:line="240" w:lineRule="atLeast"/>
              <w:ind w:firstLine="420" w:firstLineChars="200"/>
              <w:jc w:val="left"/>
              <w:rPr>
                <w:rFonts w:ascii="仿宋_GB2312" w:hAnsi="宋体" w:eastAsia="仿宋_GB2312" w:cs="宋体"/>
                <w:kern w:val="0"/>
                <w:szCs w:val="21"/>
              </w:rPr>
            </w:pPr>
          </w:p>
        </w:tc>
        <w:tc>
          <w:tcPr>
            <w:tcW w:w="1400" w:type="dxa"/>
            <w:noWrap w:val="0"/>
            <w:vAlign w:val="center"/>
          </w:tcPr>
          <w:p w14:paraId="198C9B76">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250" w:type="dxa"/>
            <w:noWrap w:val="0"/>
            <w:vAlign w:val="center"/>
          </w:tcPr>
          <w:p w14:paraId="563F9B01">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166" w:type="dxa"/>
            <w:noWrap w:val="0"/>
            <w:vAlign w:val="top"/>
          </w:tcPr>
          <w:p w14:paraId="1EC479E9">
            <w:pPr>
              <w:widowControl/>
              <w:spacing w:line="240" w:lineRule="atLeast"/>
              <w:ind w:firstLine="420" w:firstLineChars="200"/>
              <w:jc w:val="left"/>
              <w:rPr>
                <w:rFonts w:ascii="仿宋_GB2312" w:hAnsi="宋体" w:eastAsia="仿宋_GB2312" w:cs="宋体"/>
                <w:kern w:val="0"/>
                <w:szCs w:val="21"/>
              </w:rPr>
            </w:pPr>
          </w:p>
        </w:tc>
      </w:tr>
      <w:tr w14:paraId="2EFA8FD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249" w:type="dxa"/>
            <w:noWrap w:val="0"/>
            <w:vAlign w:val="center"/>
          </w:tcPr>
          <w:p w14:paraId="258341D0">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其中：房屋、建筑物</w:t>
            </w:r>
          </w:p>
        </w:tc>
        <w:tc>
          <w:tcPr>
            <w:tcW w:w="1362" w:type="dxa"/>
            <w:noWrap w:val="0"/>
            <w:vAlign w:val="top"/>
          </w:tcPr>
          <w:p w14:paraId="4DC5C26F">
            <w:pPr>
              <w:widowControl/>
              <w:spacing w:line="240" w:lineRule="atLeast"/>
              <w:jc w:val="left"/>
              <w:rPr>
                <w:rFonts w:ascii="仿宋_GB2312" w:hAnsi="宋体" w:eastAsia="仿宋_GB2312" w:cs="宋体"/>
                <w:kern w:val="0"/>
                <w:szCs w:val="21"/>
              </w:rPr>
            </w:pPr>
          </w:p>
        </w:tc>
        <w:tc>
          <w:tcPr>
            <w:tcW w:w="1400" w:type="dxa"/>
            <w:noWrap w:val="0"/>
            <w:vAlign w:val="center"/>
          </w:tcPr>
          <w:p w14:paraId="7B720FF6">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250" w:type="dxa"/>
            <w:noWrap w:val="0"/>
            <w:vAlign w:val="center"/>
          </w:tcPr>
          <w:p w14:paraId="50EB26CB">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166" w:type="dxa"/>
            <w:noWrap w:val="0"/>
            <w:vAlign w:val="top"/>
          </w:tcPr>
          <w:p w14:paraId="33B44B99">
            <w:pPr>
              <w:widowControl/>
              <w:spacing w:line="240" w:lineRule="atLeast"/>
              <w:jc w:val="left"/>
              <w:rPr>
                <w:rFonts w:ascii="仿宋_GB2312" w:hAnsi="宋体" w:eastAsia="仿宋_GB2312" w:cs="宋体"/>
                <w:kern w:val="0"/>
                <w:szCs w:val="21"/>
              </w:rPr>
            </w:pPr>
          </w:p>
        </w:tc>
      </w:tr>
      <w:tr w14:paraId="6A90B3F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249" w:type="dxa"/>
            <w:noWrap w:val="0"/>
            <w:vAlign w:val="top"/>
          </w:tcPr>
          <w:p w14:paraId="311455A5">
            <w:pPr>
              <w:widowControl/>
              <w:spacing w:line="240" w:lineRule="atLeast"/>
              <w:ind w:firstLine="630" w:firstLineChars="300"/>
              <w:jc w:val="left"/>
              <w:rPr>
                <w:rFonts w:ascii="仿宋_GB2312" w:hAnsi="宋体" w:eastAsia="仿宋_GB2312" w:cs="宋体"/>
                <w:kern w:val="0"/>
                <w:szCs w:val="21"/>
              </w:rPr>
            </w:pPr>
            <w:r>
              <w:rPr>
                <w:rFonts w:hint="eastAsia" w:ascii="仿宋_GB2312" w:hAnsi="宋体" w:eastAsia="仿宋_GB2312" w:cs="宋体"/>
                <w:kern w:val="0"/>
                <w:szCs w:val="21"/>
              </w:rPr>
              <w:t>土地使用权</w:t>
            </w:r>
          </w:p>
        </w:tc>
        <w:tc>
          <w:tcPr>
            <w:tcW w:w="1362" w:type="dxa"/>
            <w:noWrap w:val="0"/>
            <w:vAlign w:val="top"/>
          </w:tcPr>
          <w:p w14:paraId="46C18C16">
            <w:pPr>
              <w:widowControl/>
              <w:spacing w:line="240" w:lineRule="atLeast"/>
              <w:jc w:val="left"/>
              <w:rPr>
                <w:rFonts w:ascii="仿宋_GB2312" w:hAnsi="宋体" w:eastAsia="仿宋_GB2312" w:cs="宋体"/>
                <w:kern w:val="0"/>
                <w:szCs w:val="21"/>
              </w:rPr>
            </w:pPr>
          </w:p>
        </w:tc>
        <w:tc>
          <w:tcPr>
            <w:tcW w:w="1400" w:type="dxa"/>
            <w:noWrap w:val="0"/>
            <w:vAlign w:val="center"/>
          </w:tcPr>
          <w:p w14:paraId="6857A58B">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250" w:type="dxa"/>
            <w:noWrap w:val="0"/>
            <w:vAlign w:val="center"/>
          </w:tcPr>
          <w:p w14:paraId="62D6DC00">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166" w:type="dxa"/>
            <w:noWrap w:val="0"/>
            <w:vAlign w:val="top"/>
          </w:tcPr>
          <w:p w14:paraId="49D9E0E8">
            <w:pPr>
              <w:widowControl/>
              <w:spacing w:line="240" w:lineRule="atLeast"/>
              <w:jc w:val="left"/>
              <w:rPr>
                <w:rFonts w:ascii="仿宋_GB2312" w:hAnsi="宋体" w:eastAsia="仿宋_GB2312" w:cs="宋体"/>
                <w:kern w:val="0"/>
                <w:szCs w:val="21"/>
              </w:rPr>
            </w:pPr>
          </w:p>
        </w:tc>
      </w:tr>
    </w:tbl>
    <w:p w14:paraId="67395D68">
      <w:pPr>
        <w:pStyle w:val="4"/>
        <w:tabs>
          <w:tab w:val="left" w:pos="0"/>
        </w:tabs>
      </w:pPr>
      <w:r>
        <w:rPr>
          <w:rFonts w:hint="eastAsia"/>
        </w:rPr>
        <w:t>以公允价值计量</w:t>
      </w:r>
    </w:p>
    <w:tbl>
      <w:tblPr>
        <w:tblStyle w:val="16"/>
        <w:tblW w:w="8467"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31" w:type="dxa"/>
          <w:bottom w:w="0" w:type="dxa"/>
          <w:right w:w="31" w:type="dxa"/>
        </w:tblCellMar>
      </w:tblPr>
      <w:tblGrid>
        <w:gridCol w:w="2900"/>
        <w:gridCol w:w="800"/>
        <w:gridCol w:w="709"/>
        <w:gridCol w:w="992"/>
        <w:gridCol w:w="850"/>
        <w:gridCol w:w="709"/>
        <w:gridCol w:w="709"/>
        <w:gridCol w:w="798"/>
      </w:tblGrid>
      <w:tr w14:paraId="4096402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900" w:type="dxa"/>
            <w:vMerge w:val="restart"/>
            <w:noWrap w:val="0"/>
            <w:vAlign w:val="center"/>
          </w:tcPr>
          <w:p w14:paraId="6F974EA3">
            <w:pPr>
              <w:widowControl/>
              <w:spacing w:line="240" w:lineRule="atLeast"/>
              <w:jc w:val="center"/>
              <w:rPr>
                <w:rFonts w:ascii="仿宋_GB2312" w:hAnsi="宋体" w:eastAsia="仿宋_GB2312"/>
                <w:szCs w:val="21"/>
              </w:rPr>
            </w:pPr>
            <w:r>
              <w:rPr>
                <w:rFonts w:hint="eastAsia" w:ascii="仿宋_GB2312" w:hAnsi="宋体" w:eastAsia="仿宋_GB2312"/>
                <w:szCs w:val="21"/>
              </w:rPr>
              <w:t>项  目</w:t>
            </w:r>
          </w:p>
        </w:tc>
        <w:tc>
          <w:tcPr>
            <w:tcW w:w="800" w:type="dxa"/>
            <w:vMerge w:val="restart"/>
            <w:noWrap w:val="0"/>
            <w:vAlign w:val="center"/>
          </w:tcPr>
          <w:p w14:paraId="7F716D43">
            <w:pPr>
              <w:widowControl/>
              <w:spacing w:line="240" w:lineRule="atLeast"/>
              <w:jc w:val="center"/>
              <w:rPr>
                <w:rFonts w:ascii="仿宋_GB2312" w:hAnsi="宋体" w:eastAsia="仿宋_GB2312"/>
                <w:szCs w:val="21"/>
              </w:rPr>
            </w:pPr>
            <w:r>
              <w:rPr>
                <w:rFonts w:hint="eastAsia" w:ascii="仿宋_GB2312" w:hAnsi="宋体" w:eastAsia="仿宋_GB2312"/>
                <w:szCs w:val="21"/>
              </w:rPr>
              <w:t>期初公允价值</w:t>
            </w:r>
          </w:p>
        </w:tc>
        <w:tc>
          <w:tcPr>
            <w:tcW w:w="2551" w:type="dxa"/>
            <w:gridSpan w:val="3"/>
            <w:noWrap w:val="0"/>
            <w:vAlign w:val="center"/>
          </w:tcPr>
          <w:p w14:paraId="62C54548">
            <w:pPr>
              <w:spacing w:line="240" w:lineRule="atLeast"/>
              <w:jc w:val="center"/>
              <w:rPr>
                <w:rFonts w:ascii="仿宋_GB2312" w:eastAsia="仿宋_GB2312"/>
                <w:szCs w:val="21"/>
              </w:rPr>
            </w:pPr>
            <w:r>
              <w:rPr>
                <w:rFonts w:hint="eastAsia" w:ascii="仿宋_GB2312" w:eastAsia="仿宋_GB2312"/>
                <w:szCs w:val="21"/>
              </w:rPr>
              <w:t>本期增加</w:t>
            </w:r>
          </w:p>
        </w:tc>
        <w:tc>
          <w:tcPr>
            <w:tcW w:w="1418" w:type="dxa"/>
            <w:gridSpan w:val="2"/>
            <w:noWrap w:val="0"/>
            <w:vAlign w:val="center"/>
          </w:tcPr>
          <w:p w14:paraId="49E401EA">
            <w:pPr>
              <w:spacing w:line="240" w:lineRule="atLeast"/>
              <w:jc w:val="center"/>
              <w:rPr>
                <w:rFonts w:ascii="仿宋_GB2312" w:eastAsia="仿宋_GB2312"/>
                <w:szCs w:val="21"/>
              </w:rPr>
            </w:pPr>
            <w:r>
              <w:rPr>
                <w:rFonts w:hint="eastAsia" w:ascii="仿宋_GB2312" w:eastAsia="仿宋_GB2312"/>
                <w:szCs w:val="21"/>
              </w:rPr>
              <w:t>本期减少</w:t>
            </w:r>
          </w:p>
        </w:tc>
        <w:tc>
          <w:tcPr>
            <w:tcW w:w="798" w:type="dxa"/>
            <w:vMerge w:val="restart"/>
            <w:noWrap w:val="0"/>
            <w:vAlign w:val="center"/>
          </w:tcPr>
          <w:p w14:paraId="7799D0EB">
            <w:pPr>
              <w:widowControl/>
              <w:spacing w:line="240" w:lineRule="atLeast"/>
              <w:jc w:val="center"/>
              <w:rPr>
                <w:rFonts w:ascii="仿宋_GB2312" w:hAnsi="宋体" w:eastAsia="仿宋_GB2312"/>
                <w:szCs w:val="21"/>
              </w:rPr>
            </w:pPr>
            <w:r>
              <w:rPr>
                <w:rFonts w:hint="eastAsia" w:ascii="仿宋_GB2312" w:hAnsi="宋体" w:eastAsia="仿宋_GB2312"/>
                <w:szCs w:val="21"/>
              </w:rPr>
              <w:t>期末公允价值</w:t>
            </w:r>
          </w:p>
        </w:tc>
      </w:tr>
      <w:tr w14:paraId="64BE981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900" w:type="dxa"/>
            <w:vMerge w:val="continue"/>
            <w:noWrap w:val="0"/>
            <w:vAlign w:val="center"/>
          </w:tcPr>
          <w:p w14:paraId="06F12AC0">
            <w:pPr>
              <w:widowControl/>
              <w:spacing w:line="240" w:lineRule="atLeast"/>
              <w:ind w:firstLine="420" w:firstLineChars="200"/>
              <w:jc w:val="center"/>
              <w:rPr>
                <w:rFonts w:ascii="仿宋_GB2312" w:hAnsi="宋体" w:eastAsia="仿宋_GB2312"/>
                <w:szCs w:val="21"/>
              </w:rPr>
            </w:pPr>
          </w:p>
        </w:tc>
        <w:tc>
          <w:tcPr>
            <w:tcW w:w="800" w:type="dxa"/>
            <w:vMerge w:val="continue"/>
            <w:noWrap w:val="0"/>
            <w:vAlign w:val="center"/>
          </w:tcPr>
          <w:p w14:paraId="40867F22">
            <w:pPr>
              <w:widowControl/>
              <w:spacing w:line="240" w:lineRule="atLeast"/>
              <w:ind w:firstLine="420" w:firstLineChars="200"/>
              <w:jc w:val="center"/>
              <w:rPr>
                <w:rFonts w:ascii="仿宋_GB2312" w:hAnsi="宋体" w:eastAsia="仿宋_GB2312"/>
                <w:szCs w:val="21"/>
              </w:rPr>
            </w:pPr>
          </w:p>
        </w:tc>
        <w:tc>
          <w:tcPr>
            <w:tcW w:w="709" w:type="dxa"/>
            <w:noWrap w:val="0"/>
            <w:vAlign w:val="center"/>
          </w:tcPr>
          <w:p w14:paraId="4AE259BF">
            <w:pPr>
              <w:spacing w:line="240" w:lineRule="atLeast"/>
              <w:jc w:val="center"/>
              <w:rPr>
                <w:rFonts w:ascii="仿宋_GB2312" w:eastAsia="仿宋_GB2312"/>
                <w:szCs w:val="21"/>
              </w:rPr>
            </w:pPr>
            <w:r>
              <w:rPr>
                <w:rFonts w:hint="eastAsia" w:ascii="仿宋_GB2312" w:eastAsia="仿宋_GB2312"/>
                <w:szCs w:val="21"/>
              </w:rPr>
              <w:t>购置</w:t>
            </w:r>
          </w:p>
        </w:tc>
        <w:tc>
          <w:tcPr>
            <w:tcW w:w="992" w:type="dxa"/>
            <w:noWrap w:val="0"/>
            <w:vAlign w:val="center"/>
          </w:tcPr>
          <w:p w14:paraId="72195854">
            <w:pPr>
              <w:spacing w:line="240" w:lineRule="atLeast"/>
              <w:jc w:val="center"/>
              <w:rPr>
                <w:rFonts w:ascii="仿宋_GB2312" w:eastAsia="仿宋_GB2312"/>
                <w:szCs w:val="21"/>
              </w:rPr>
            </w:pPr>
            <w:r>
              <w:rPr>
                <w:rFonts w:hint="eastAsia" w:ascii="仿宋_GB2312" w:eastAsia="仿宋_GB2312"/>
                <w:szCs w:val="21"/>
              </w:rPr>
              <w:t>自用房地产或存货转入</w:t>
            </w:r>
          </w:p>
        </w:tc>
        <w:tc>
          <w:tcPr>
            <w:tcW w:w="850" w:type="dxa"/>
            <w:noWrap w:val="0"/>
            <w:vAlign w:val="center"/>
          </w:tcPr>
          <w:p w14:paraId="1A7DEDEA">
            <w:pPr>
              <w:spacing w:line="240" w:lineRule="atLeast"/>
              <w:jc w:val="center"/>
              <w:rPr>
                <w:rFonts w:ascii="仿宋_GB2312" w:eastAsia="仿宋_GB2312"/>
                <w:szCs w:val="21"/>
              </w:rPr>
            </w:pPr>
            <w:r>
              <w:rPr>
                <w:rFonts w:hint="eastAsia" w:ascii="仿宋_GB2312" w:eastAsia="仿宋_GB2312"/>
                <w:szCs w:val="21"/>
              </w:rPr>
              <w:t>公允价值变动损益</w:t>
            </w:r>
          </w:p>
        </w:tc>
        <w:tc>
          <w:tcPr>
            <w:tcW w:w="709" w:type="dxa"/>
            <w:noWrap w:val="0"/>
            <w:vAlign w:val="center"/>
          </w:tcPr>
          <w:p w14:paraId="47FDDCD6">
            <w:pPr>
              <w:spacing w:line="240" w:lineRule="atLeast"/>
              <w:jc w:val="center"/>
              <w:rPr>
                <w:rFonts w:ascii="仿宋_GB2312" w:eastAsia="仿宋_GB2312"/>
                <w:szCs w:val="21"/>
              </w:rPr>
            </w:pPr>
            <w:r>
              <w:rPr>
                <w:rFonts w:hint="eastAsia" w:ascii="仿宋_GB2312" w:eastAsia="仿宋_GB2312"/>
                <w:szCs w:val="21"/>
              </w:rPr>
              <w:t>处置</w:t>
            </w:r>
          </w:p>
        </w:tc>
        <w:tc>
          <w:tcPr>
            <w:tcW w:w="709" w:type="dxa"/>
            <w:noWrap w:val="0"/>
            <w:vAlign w:val="center"/>
          </w:tcPr>
          <w:p w14:paraId="5C444A00">
            <w:pPr>
              <w:spacing w:line="240" w:lineRule="atLeast"/>
              <w:jc w:val="center"/>
              <w:rPr>
                <w:rFonts w:ascii="仿宋_GB2312" w:eastAsia="仿宋_GB2312"/>
                <w:szCs w:val="21"/>
              </w:rPr>
            </w:pPr>
            <w:r>
              <w:rPr>
                <w:rFonts w:hint="eastAsia" w:ascii="仿宋_GB2312" w:eastAsia="仿宋_GB2312"/>
                <w:szCs w:val="21"/>
              </w:rPr>
              <w:t>转为自用房地产</w:t>
            </w:r>
          </w:p>
        </w:tc>
        <w:tc>
          <w:tcPr>
            <w:tcW w:w="798" w:type="dxa"/>
            <w:vMerge w:val="continue"/>
            <w:noWrap w:val="0"/>
            <w:vAlign w:val="center"/>
          </w:tcPr>
          <w:p w14:paraId="39065F4E">
            <w:pPr>
              <w:widowControl/>
              <w:spacing w:line="240" w:lineRule="atLeast"/>
              <w:jc w:val="center"/>
              <w:rPr>
                <w:rFonts w:ascii="仿宋_GB2312" w:hAnsi="宋体" w:eastAsia="仿宋_GB2312"/>
                <w:szCs w:val="21"/>
              </w:rPr>
            </w:pPr>
          </w:p>
        </w:tc>
      </w:tr>
      <w:tr w14:paraId="47B6BF6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900" w:type="dxa"/>
            <w:noWrap w:val="0"/>
            <w:vAlign w:val="top"/>
          </w:tcPr>
          <w:p w14:paraId="3065A583">
            <w:pPr>
              <w:spacing w:line="240" w:lineRule="atLeast"/>
              <w:rPr>
                <w:rFonts w:ascii="仿宋_GB2312" w:eastAsia="仿宋_GB2312"/>
                <w:szCs w:val="21"/>
              </w:rPr>
            </w:pPr>
            <w:r>
              <w:rPr>
                <w:rFonts w:hint="eastAsia" w:ascii="仿宋_GB2312" w:eastAsia="仿宋_GB2312"/>
                <w:szCs w:val="21"/>
              </w:rPr>
              <w:t>一、成本合计</w:t>
            </w:r>
          </w:p>
        </w:tc>
        <w:tc>
          <w:tcPr>
            <w:tcW w:w="800" w:type="dxa"/>
            <w:noWrap w:val="0"/>
            <w:vAlign w:val="top"/>
          </w:tcPr>
          <w:p w14:paraId="3A296068">
            <w:pPr>
              <w:spacing w:line="240" w:lineRule="atLeast"/>
              <w:rPr>
                <w:rFonts w:ascii="仿宋_GB2312" w:eastAsia="仿宋_GB2312"/>
                <w:szCs w:val="21"/>
              </w:rPr>
            </w:pPr>
          </w:p>
        </w:tc>
        <w:tc>
          <w:tcPr>
            <w:tcW w:w="709" w:type="dxa"/>
            <w:noWrap w:val="0"/>
            <w:vAlign w:val="top"/>
          </w:tcPr>
          <w:p w14:paraId="65F648BC">
            <w:pPr>
              <w:widowControl/>
              <w:spacing w:line="240" w:lineRule="atLeast"/>
              <w:ind w:firstLine="420" w:firstLineChars="200"/>
              <w:rPr>
                <w:rFonts w:ascii="仿宋_GB2312" w:hAnsi="宋体" w:eastAsia="仿宋_GB2312"/>
                <w:szCs w:val="21"/>
              </w:rPr>
            </w:pPr>
          </w:p>
        </w:tc>
        <w:tc>
          <w:tcPr>
            <w:tcW w:w="992" w:type="dxa"/>
            <w:noWrap w:val="0"/>
            <w:vAlign w:val="top"/>
          </w:tcPr>
          <w:p w14:paraId="4C66C663">
            <w:pPr>
              <w:widowControl/>
              <w:spacing w:line="240" w:lineRule="atLeast"/>
              <w:ind w:firstLine="420" w:firstLineChars="200"/>
              <w:rPr>
                <w:rFonts w:ascii="仿宋_GB2312" w:hAnsi="宋体" w:eastAsia="仿宋_GB2312"/>
                <w:szCs w:val="21"/>
              </w:rPr>
            </w:pPr>
          </w:p>
        </w:tc>
        <w:tc>
          <w:tcPr>
            <w:tcW w:w="850" w:type="dxa"/>
            <w:noWrap w:val="0"/>
            <w:vAlign w:val="top"/>
          </w:tcPr>
          <w:p w14:paraId="00878065">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709" w:type="dxa"/>
            <w:noWrap w:val="0"/>
            <w:vAlign w:val="top"/>
          </w:tcPr>
          <w:p w14:paraId="41E22815">
            <w:pPr>
              <w:widowControl/>
              <w:spacing w:line="240" w:lineRule="atLeast"/>
              <w:ind w:firstLine="420" w:firstLineChars="200"/>
              <w:rPr>
                <w:rFonts w:ascii="仿宋_GB2312" w:hAnsi="宋体" w:eastAsia="仿宋_GB2312"/>
                <w:szCs w:val="21"/>
              </w:rPr>
            </w:pPr>
          </w:p>
        </w:tc>
        <w:tc>
          <w:tcPr>
            <w:tcW w:w="709" w:type="dxa"/>
            <w:noWrap w:val="0"/>
            <w:vAlign w:val="top"/>
          </w:tcPr>
          <w:p w14:paraId="3C8CA735">
            <w:pPr>
              <w:widowControl/>
              <w:spacing w:line="240" w:lineRule="atLeast"/>
              <w:ind w:firstLine="420" w:firstLineChars="200"/>
              <w:rPr>
                <w:rFonts w:ascii="仿宋_GB2312" w:hAnsi="宋体" w:eastAsia="仿宋_GB2312"/>
                <w:szCs w:val="21"/>
              </w:rPr>
            </w:pPr>
          </w:p>
        </w:tc>
        <w:tc>
          <w:tcPr>
            <w:tcW w:w="798" w:type="dxa"/>
            <w:noWrap w:val="0"/>
            <w:vAlign w:val="top"/>
          </w:tcPr>
          <w:p w14:paraId="747921FB">
            <w:pPr>
              <w:widowControl/>
              <w:spacing w:line="240" w:lineRule="atLeast"/>
              <w:ind w:firstLine="420" w:firstLineChars="200"/>
              <w:rPr>
                <w:rFonts w:ascii="仿宋_GB2312" w:hAnsi="宋体" w:eastAsia="仿宋_GB2312"/>
                <w:szCs w:val="21"/>
              </w:rPr>
            </w:pPr>
          </w:p>
        </w:tc>
      </w:tr>
      <w:tr w14:paraId="648F5EF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900" w:type="dxa"/>
            <w:noWrap w:val="0"/>
            <w:vAlign w:val="top"/>
          </w:tcPr>
          <w:p w14:paraId="545E8501">
            <w:pPr>
              <w:spacing w:line="240" w:lineRule="atLeast"/>
              <w:rPr>
                <w:rFonts w:ascii="仿宋_GB2312" w:eastAsia="仿宋_GB2312"/>
                <w:szCs w:val="21"/>
              </w:rPr>
            </w:pPr>
            <w:r>
              <w:rPr>
                <w:rFonts w:hint="eastAsia" w:ascii="仿宋_GB2312" w:eastAsia="仿宋_GB2312"/>
                <w:szCs w:val="21"/>
              </w:rPr>
              <w:t>其中：房屋、建筑物</w:t>
            </w:r>
          </w:p>
        </w:tc>
        <w:tc>
          <w:tcPr>
            <w:tcW w:w="800" w:type="dxa"/>
            <w:noWrap w:val="0"/>
            <w:vAlign w:val="top"/>
          </w:tcPr>
          <w:p w14:paraId="21999983">
            <w:pPr>
              <w:spacing w:line="240" w:lineRule="atLeast"/>
              <w:rPr>
                <w:rFonts w:ascii="仿宋_GB2312" w:eastAsia="仿宋_GB2312"/>
                <w:szCs w:val="21"/>
              </w:rPr>
            </w:pPr>
          </w:p>
        </w:tc>
        <w:tc>
          <w:tcPr>
            <w:tcW w:w="709" w:type="dxa"/>
            <w:noWrap w:val="0"/>
            <w:vAlign w:val="top"/>
          </w:tcPr>
          <w:p w14:paraId="65E7B07A">
            <w:pPr>
              <w:widowControl/>
              <w:spacing w:line="240" w:lineRule="atLeast"/>
              <w:ind w:firstLine="420" w:firstLineChars="200"/>
              <w:rPr>
                <w:rFonts w:ascii="仿宋_GB2312" w:hAnsi="宋体" w:eastAsia="仿宋_GB2312"/>
                <w:szCs w:val="21"/>
              </w:rPr>
            </w:pPr>
          </w:p>
        </w:tc>
        <w:tc>
          <w:tcPr>
            <w:tcW w:w="992" w:type="dxa"/>
            <w:noWrap w:val="0"/>
            <w:vAlign w:val="top"/>
          </w:tcPr>
          <w:p w14:paraId="6C43C957">
            <w:pPr>
              <w:widowControl/>
              <w:spacing w:line="240" w:lineRule="atLeast"/>
              <w:ind w:firstLine="420" w:firstLineChars="200"/>
              <w:rPr>
                <w:rFonts w:ascii="仿宋_GB2312" w:hAnsi="宋体" w:eastAsia="仿宋_GB2312"/>
                <w:szCs w:val="21"/>
              </w:rPr>
            </w:pPr>
          </w:p>
        </w:tc>
        <w:tc>
          <w:tcPr>
            <w:tcW w:w="850" w:type="dxa"/>
            <w:noWrap w:val="0"/>
            <w:vAlign w:val="top"/>
          </w:tcPr>
          <w:p w14:paraId="2F95A409">
            <w:pPr>
              <w:spacing w:line="240" w:lineRule="atLeast"/>
              <w:jc w:val="center"/>
              <w:rPr>
                <w:rFonts w:eastAsia="仿宋_GB2312"/>
              </w:rPr>
            </w:pPr>
            <w:r>
              <w:rPr>
                <w:rFonts w:hint="eastAsia" w:ascii="仿宋_GB2312" w:hAnsi="宋体" w:eastAsia="仿宋_GB2312"/>
                <w:szCs w:val="21"/>
              </w:rPr>
              <w:t>——</w:t>
            </w:r>
          </w:p>
        </w:tc>
        <w:tc>
          <w:tcPr>
            <w:tcW w:w="709" w:type="dxa"/>
            <w:noWrap w:val="0"/>
            <w:vAlign w:val="top"/>
          </w:tcPr>
          <w:p w14:paraId="1637DC4D">
            <w:pPr>
              <w:widowControl/>
              <w:spacing w:line="240" w:lineRule="atLeast"/>
              <w:ind w:firstLine="420" w:firstLineChars="200"/>
              <w:rPr>
                <w:rFonts w:ascii="仿宋_GB2312" w:hAnsi="宋体" w:eastAsia="仿宋_GB2312"/>
                <w:szCs w:val="21"/>
              </w:rPr>
            </w:pPr>
          </w:p>
        </w:tc>
        <w:tc>
          <w:tcPr>
            <w:tcW w:w="709" w:type="dxa"/>
            <w:noWrap w:val="0"/>
            <w:vAlign w:val="top"/>
          </w:tcPr>
          <w:p w14:paraId="148FC2B2">
            <w:pPr>
              <w:widowControl/>
              <w:spacing w:line="240" w:lineRule="atLeast"/>
              <w:ind w:firstLine="420" w:firstLineChars="200"/>
              <w:rPr>
                <w:rFonts w:ascii="仿宋_GB2312" w:hAnsi="宋体" w:eastAsia="仿宋_GB2312"/>
                <w:szCs w:val="21"/>
              </w:rPr>
            </w:pPr>
          </w:p>
        </w:tc>
        <w:tc>
          <w:tcPr>
            <w:tcW w:w="798" w:type="dxa"/>
            <w:noWrap w:val="0"/>
            <w:vAlign w:val="top"/>
          </w:tcPr>
          <w:p w14:paraId="42429538">
            <w:pPr>
              <w:widowControl/>
              <w:spacing w:line="240" w:lineRule="atLeast"/>
              <w:ind w:firstLine="420" w:firstLineChars="200"/>
              <w:rPr>
                <w:rFonts w:ascii="仿宋_GB2312" w:hAnsi="宋体" w:eastAsia="仿宋_GB2312"/>
                <w:szCs w:val="21"/>
              </w:rPr>
            </w:pPr>
          </w:p>
        </w:tc>
      </w:tr>
      <w:tr w14:paraId="2F2A7C9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900" w:type="dxa"/>
            <w:noWrap w:val="0"/>
            <w:vAlign w:val="top"/>
          </w:tcPr>
          <w:p w14:paraId="4AE765C7">
            <w:pPr>
              <w:spacing w:line="240" w:lineRule="atLeast"/>
              <w:rPr>
                <w:rFonts w:ascii="仿宋_GB2312" w:eastAsia="仿宋_GB2312"/>
                <w:szCs w:val="21"/>
              </w:rPr>
            </w:pPr>
            <w:r>
              <w:rPr>
                <w:rFonts w:hint="eastAsia" w:ascii="仿宋_GB2312" w:eastAsia="仿宋_GB2312"/>
                <w:szCs w:val="21"/>
              </w:rPr>
              <w:t xml:space="preserve">      土地使用权</w:t>
            </w:r>
          </w:p>
        </w:tc>
        <w:tc>
          <w:tcPr>
            <w:tcW w:w="800" w:type="dxa"/>
            <w:noWrap w:val="0"/>
            <w:vAlign w:val="top"/>
          </w:tcPr>
          <w:p w14:paraId="27AD4A8B">
            <w:pPr>
              <w:spacing w:line="240" w:lineRule="atLeast"/>
              <w:rPr>
                <w:rFonts w:ascii="仿宋_GB2312" w:eastAsia="仿宋_GB2312"/>
                <w:szCs w:val="21"/>
              </w:rPr>
            </w:pPr>
          </w:p>
        </w:tc>
        <w:tc>
          <w:tcPr>
            <w:tcW w:w="709" w:type="dxa"/>
            <w:noWrap w:val="0"/>
            <w:vAlign w:val="top"/>
          </w:tcPr>
          <w:p w14:paraId="63C6EA39">
            <w:pPr>
              <w:widowControl/>
              <w:spacing w:line="240" w:lineRule="atLeast"/>
              <w:ind w:firstLine="420" w:firstLineChars="200"/>
              <w:rPr>
                <w:rFonts w:ascii="仿宋_GB2312" w:hAnsi="宋体" w:eastAsia="仿宋_GB2312"/>
                <w:szCs w:val="21"/>
              </w:rPr>
            </w:pPr>
          </w:p>
        </w:tc>
        <w:tc>
          <w:tcPr>
            <w:tcW w:w="992" w:type="dxa"/>
            <w:noWrap w:val="0"/>
            <w:vAlign w:val="top"/>
          </w:tcPr>
          <w:p w14:paraId="171797E5">
            <w:pPr>
              <w:widowControl/>
              <w:spacing w:line="240" w:lineRule="atLeast"/>
              <w:ind w:firstLine="420" w:firstLineChars="200"/>
              <w:rPr>
                <w:rFonts w:ascii="仿宋_GB2312" w:hAnsi="宋体" w:eastAsia="仿宋_GB2312"/>
                <w:szCs w:val="21"/>
              </w:rPr>
            </w:pPr>
          </w:p>
        </w:tc>
        <w:tc>
          <w:tcPr>
            <w:tcW w:w="850" w:type="dxa"/>
            <w:noWrap w:val="0"/>
            <w:vAlign w:val="top"/>
          </w:tcPr>
          <w:p w14:paraId="791F0B05">
            <w:pPr>
              <w:spacing w:line="240" w:lineRule="atLeast"/>
              <w:jc w:val="center"/>
              <w:rPr>
                <w:rFonts w:eastAsia="仿宋_GB2312"/>
              </w:rPr>
            </w:pPr>
            <w:r>
              <w:rPr>
                <w:rFonts w:hint="eastAsia" w:ascii="仿宋_GB2312" w:hAnsi="宋体" w:eastAsia="仿宋_GB2312"/>
                <w:szCs w:val="21"/>
              </w:rPr>
              <w:t>——</w:t>
            </w:r>
          </w:p>
        </w:tc>
        <w:tc>
          <w:tcPr>
            <w:tcW w:w="709" w:type="dxa"/>
            <w:noWrap w:val="0"/>
            <w:vAlign w:val="top"/>
          </w:tcPr>
          <w:p w14:paraId="339EAC66">
            <w:pPr>
              <w:widowControl/>
              <w:spacing w:line="240" w:lineRule="atLeast"/>
              <w:ind w:firstLine="420" w:firstLineChars="200"/>
              <w:rPr>
                <w:rFonts w:ascii="仿宋_GB2312" w:hAnsi="宋体" w:eastAsia="仿宋_GB2312"/>
                <w:szCs w:val="21"/>
              </w:rPr>
            </w:pPr>
          </w:p>
        </w:tc>
        <w:tc>
          <w:tcPr>
            <w:tcW w:w="709" w:type="dxa"/>
            <w:noWrap w:val="0"/>
            <w:vAlign w:val="top"/>
          </w:tcPr>
          <w:p w14:paraId="18BF282C">
            <w:pPr>
              <w:widowControl/>
              <w:spacing w:line="240" w:lineRule="atLeast"/>
              <w:ind w:firstLine="420" w:firstLineChars="200"/>
              <w:rPr>
                <w:rFonts w:ascii="仿宋_GB2312" w:hAnsi="宋体" w:eastAsia="仿宋_GB2312"/>
                <w:szCs w:val="21"/>
              </w:rPr>
            </w:pPr>
          </w:p>
        </w:tc>
        <w:tc>
          <w:tcPr>
            <w:tcW w:w="798" w:type="dxa"/>
            <w:noWrap w:val="0"/>
            <w:vAlign w:val="top"/>
          </w:tcPr>
          <w:p w14:paraId="662F9825">
            <w:pPr>
              <w:widowControl/>
              <w:spacing w:line="240" w:lineRule="atLeast"/>
              <w:ind w:firstLine="420" w:firstLineChars="200"/>
              <w:rPr>
                <w:rFonts w:ascii="仿宋_GB2312" w:hAnsi="宋体" w:eastAsia="仿宋_GB2312"/>
                <w:szCs w:val="21"/>
              </w:rPr>
            </w:pPr>
          </w:p>
        </w:tc>
      </w:tr>
      <w:tr w14:paraId="01FE444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900" w:type="dxa"/>
            <w:noWrap w:val="0"/>
            <w:vAlign w:val="top"/>
          </w:tcPr>
          <w:p w14:paraId="56C5EDFA">
            <w:pPr>
              <w:spacing w:line="240" w:lineRule="atLeast"/>
              <w:rPr>
                <w:rFonts w:ascii="仿宋_GB2312" w:eastAsia="仿宋_GB2312"/>
                <w:szCs w:val="21"/>
              </w:rPr>
            </w:pPr>
            <w:r>
              <w:rPr>
                <w:rFonts w:hint="eastAsia" w:ascii="仿宋_GB2312" w:eastAsia="仿宋_GB2312"/>
                <w:szCs w:val="21"/>
              </w:rPr>
              <w:t>二、公允价值变动合计</w:t>
            </w:r>
          </w:p>
        </w:tc>
        <w:tc>
          <w:tcPr>
            <w:tcW w:w="800" w:type="dxa"/>
            <w:noWrap w:val="0"/>
            <w:vAlign w:val="top"/>
          </w:tcPr>
          <w:p w14:paraId="50A73317">
            <w:pPr>
              <w:spacing w:line="240" w:lineRule="atLeast"/>
              <w:rPr>
                <w:rFonts w:ascii="仿宋_GB2312" w:eastAsia="仿宋_GB2312"/>
                <w:szCs w:val="21"/>
              </w:rPr>
            </w:pPr>
          </w:p>
        </w:tc>
        <w:tc>
          <w:tcPr>
            <w:tcW w:w="709" w:type="dxa"/>
            <w:noWrap w:val="0"/>
            <w:vAlign w:val="top"/>
          </w:tcPr>
          <w:p w14:paraId="10B497CE">
            <w:pPr>
              <w:widowControl/>
              <w:spacing w:line="240" w:lineRule="atLeast"/>
              <w:ind w:firstLine="420" w:firstLineChars="200"/>
              <w:rPr>
                <w:rFonts w:ascii="仿宋_GB2312" w:hAnsi="宋体" w:eastAsia="仿宋_GB2312"/>
                <w:szCs w:val="21"/>
              </w:rPr>
            </w:pPr>
          </w:p>
        </w:tc>
        <w:tc>
          <w:tcPr>
            <w:tcW w:w="992" w:type="dxa"/>
            <w:noWrap w:val="0"/>
            <w:vAlign w:val="top"/>
          </w:tcPr>
          <w:p w14:paraId="18560BBC">
            <w:pPr>
              <w:widowControl/>
              <w:spacing w:line="240" w:lineRule="atLeast"/>
              <w:ind w:firstLine="420" w:firstLineChars="200"/>
              <w:rPr>
                <w:rFonts w:ascii="仿宋_GB2312" w:hAnsi="宋体" w:eastAsia="仿宋_GB2312"/>
                <w:szCs w:val="21"/>
              </w:rPr>
            </w:pPr>
          </w:p>
        </w:tc>
        <w:tc>
          <w:tcPr>
            <w:tcW w:w="850" w:type="dxa"/>
            <w:noWrap w:val="0"/>
            <w:vAlign w:val="top"/>
          </w:tcPr>
          <w:p w14:paraId="3BA4004D">
            <w:pPr>
              <w:widowControl/>
              <w:spacing w:line="240" w:lineRule="atLeast"/>
              <w:ind w:firstLine="420" w:firstLineChars="200"/>
              <w:rPr>
                <w:rFonts w:ascii="仿宋_GB2312" w:hAnsi="宋体" w:eastAsia="仿宋_GB2312"/>
                <w:szCs w:val="21"/>
              </w:rPr>
            </w:pPr>
          </w:p>
        </w:tc>
        <w:tc>
          <w:tcPr>
            <w:tcW w:w="709" w:type="dxa"/>
            <w:noWrap w:val="0"/>
            <w:vAlign w:val="top"/>
          </w:tcPr>
          <w:p w14:paraId="4764A73D">
            <w:pPr>
              <w:widowControl/>
              <w:spacing w:line="240" w:lineRule="atLeast"/>
              <w:ind w:firstLine="420" w:firstLineChars="200"/>
              <w:rPr>
                <w:rFonts w:ascii="仿宋_GB2312" w:hAnsi="宋体" w:eastAsia="仿宋_GB2312"/>
                <w:szCs w:val="21"/>
              </w:rPr>
            </w:pPr>
          </w:p>
        </w:tc>
        <w:tc>
          <w:tcPr>
            <w:tcW w:w="709" w:type="dxa"/>
            <w:noWrap w:val="0"/>
            <w:vAlign w:val="top"/>
          </w:tcPr>
          <w:p w14:paraId="1B27271D">
            <w:pPr>
              <w:widowControl/>
              <w:spacing w:line="240" w:lineRule="atLeast"/>
              <w:ind w:firstLine="420" w:firstLineChars="200"/>
              <w:rPr>
                <w:rFonts w:ascii="仿宋_GB2312" w:hAnsi="宋体" w:eastAsia="仿宋_GB2312"/>
                <w:szCs w:val="21"/>
              </w:rPr>
            </w:pPr>
          </w:p>
        </w:tc>
        <w:tc>
          <w:tcPr>
            <w:tcW w:w="798" w:type="dxa"/>
            <w:noWrap w:val="0"/>
            <w:vAlign w:val="top"/>
          </w:tcPr>
          <w:p w14:paraId="78C104DA">
            <w:pPr>
              <w:widowControl/>
              <w:spacing w:line="240" w:lineRule="atLeast"/>
              <w:ind w:firstLine="420" w:firstLineChars="200"/>
              <w:rPr>
                <w:rFonts w:ascii="仿宋_GB2312" w:hAnsi="宋体" w:eastAsia="仿宋_GB2312"/>
                <w:szCs w:val="21"/>
              </w:rPr>
            </w:pPr>
          </w:p>
        </w:tc>
      </w:tr>
      <w:tr w14:paraId="7AC8C9F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900" w:type="dxa"/>
            <w:noWrap w:val="0"/>
            <w:vAlign w:val="top"/>
          </w:tcPr>
          <w:p w14:paraId="770A63D5">
            <w:pPr>
              <w:spacing w:line="240" w:lineRule="atLeast"/>
              <w:rPr>
                <w:rFonts w:ascii="仿宋_GB2312" w:eastAsia="仿宋_GB2312"/>
                <w:szCs w:val="21"/>
              </w:rPr>
            </w:pPr>
            <w:r>
              <w:rPr>
                <w:rFonts w:hint="eastAsia" w:ascii="仿宋_GB2312" w:eastAsia="仿宋_GB2312"/>
                <w:szCs w:val="21"/>
              </w:rPr>
              <w:t>其中：房屋、建筑物</w:t>
            </w:r>
          </w:p>
        </w:tc>
        <w:tc>
          <w:tcPr>
            <w:tcW w:w="800" w:type="dxa"/>
            <w:noWrap w:val="0"/>
            <w:vAlign w:val="top"/>
          </w:tcPr>
          <w:p w14:paraId="4E3308A7">
            <w:pPr>
              <w:spacing w:line="240" w:lineRule="atLeast"/>
              <w:rPr>
                <w:rFonts w:ascii="仿宋_GB2312" w:eastAsia="仿宋_GB2312"/>
                <w:szCs w:val="21"/>
              </w:rPr>
            </w:pPr>
          </w:p>
        </w:tc>
        <w:tc>
          <w:tcPr>
            <w:tcW w:w="709" w:type="dxa"/>
            <w:noWrap w:val="0"/>
            <w:vAlign w:val="top"/>
          </w:tcPr>
          <w:p w14:paraId="50B85831">
            <w:pPr>
              <w:widowControl/>
              <w:spacing w:line="240" w:lineRule="atLeast"/>
              <w:ind w:firstLine="420" w:firstLineChars="200"/>
              <w:rPr>
                <w:rFonts w:ascii="仿宋_GB2312" w:hAnsi="宋体" w:eastAsia="仿宋_GB2312"/>
                <w:szCs w:val="21"/>
              </w:rPr>
            </w:pPr>
          </w:p>
        </w:tc>
        <w:tc>
          <w:tcPr>
            <w:tcW w:w="992" w:type="dxa"/>
            <w:noWrap w:val="0"/>
            <w:vAlign w:val="top"/>
          </w:tcPr>
          <w:p w14:paraId="4EE30D51">
            <w:pPr>
              <w:widowControl/>
              <w:spacing w:line="240" w:lineRule="atLeast"/>
              <w:ind w:firstLine="420" w:firstLineChars="200"/>
              <w:rPr>
                <w:rFonts w:ascii="仿宋_GB2312" w:hAnsi="宋体" w:eastAsia="仿宋_GB2312"/>
                <w:szCs w:val="21"/>
              </w:rPr>
            </w:pPr>
          </w:p>
        </w:tc>
        <w:tc>
          <w:tcPr>
            <w:tcW w:w="850" w:type="dxa"/>
            <w:noWrap w:val="0"/>
            <w:vAlign w:val="top"/>
          </w:tcPr>
          <w:p w14:paraId="77A77576">
            <w:pPr>
              <w:widowControl/>
              <w:spacing w:line="240" w:lineRule="atLeast"/>
              <w:ind w:firstLine="420" w:firstLineChars="200"/>
              <w:rPr>
                <w:rFonts w:ascii="仿宋_GB2312" w:hAnsi="宋体" w:eastAsia="仿宋_GB2312"/>
                <w:szCs w:val="21"/>
              </w:rPr>
            </w:pPr>
          </w:p>
        </w:tc>
        <w:tc>
          <w:tcPr>
            <w:tcW w:w="709" w:type="dxa"/>
            <w:noWrap w:val="0"/>
            <w:vAlign w:val="top"/>
          </w:tcPr>
          <w:p w14:paraId="09BB9E06">
            <w:pPr>
              <w:widowControl/>
              <w:spacing w:line="240" w:lineRule="atLeast"/>
              <w:ind w:firstLine="420" w:firstLineChars="200"/>
              <w:rPr>
                <w:rFonts w:ascii="仿宋_GB2312" w:hAnsi="宋体" w:eastAsia="仿宋_GB2312"/>
                <w:szCs w:val="21"/>
              </w:rPr>
            </w:pPr>
          </w:p>
        </w:tc>
        <w:tc>
          <w:tcPr>
            <w:tcW w:w="709" w:type="dxa"/>
            <w:noWrap w:val="0"/>
            <w:vAlign w:val="top"/>
          </w:tcPr>
          <w:p w14:paraId="20E94B48">
            <w:pPr>
              <w:widowControl/>
              <w:spacing w:line="240" w:lineRule="atLeast"/>
              <w:ind w:firstLine="420" w:firstLineChars="200"/>
              <w:rPr>
                <w:rFonts w:ascii="仿宋_GB2312" w:hAnsi="宋体" w:eastAsia="仿宋_GB2312"/>
                <w:szCs w:val="21"/>
              </w:rPr>
            </w:pPr>
          </w:p>
        </w:tc>
        <w:tc>
          <w:tcPr>
            <w:tcW w:w="798" w:type="dxa"/>
            <w:noWrap w:val="0"/>
            <w:vAlign w:val="top"/>
          </w:tcPr>
          <w:p w14:paraId="06F34EFE">
            <w:pPr>
              <w:widowControl/>
              <w:spacing w:line="240" w:lineRule="atLeast"/>
              <w:ind w:firstLine="420" w:firstLineChars="200"/>
              <w:rPr>
                <w:rFonts w:ascii="仿宋_GB2312" w:hAnsi="宋体" w:eastAsia="仿宋_GB2312"/>
                <w:szCs w:val="21"/>
              </w:rPr>
            </w:pPr>
          </w:p>
        </w:tc>
      </w:tr>
      <w:tr w14:paraId="068ABA0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900" w:type="dxa"/>
            <w:noWrap w:val="0"/>
            <w:vAlign w:val="top"/>
          </w:tcPr>
          <w:p w14:paraId="47E358DB">
            <w:pPr>
              <w:spacing w:line="240" w:lineRule="atLeast"/>
              <w:rPr>
                <w:rFonts w:ascii="仿宋_GB2312" w:eastAsia="仿宋_GB2312"/>
                <w:szCs w:val="21"/>
              </w:rPr>
            </w:pPr>
            <w:r>
              <w:rPr>
                <w:rFonts w:hint="eastAsia" w:ascii="仿宋_GB2312" w:eastAsia="仿宋_GB2312"/>
                <w:szCs w:val="21"/>
              </w:rPr>
              <w:t xml:space="preserve">      土地使用权</w:t>
            </w:r>
          </w:p>
        </w:tc>
        <w:tc>
          <w:tcPr>
            <w:tcW w:w="800" w:type="dxa"/>
            <w:noWrap w:val="0"/>
            <w:vAlign w:val="top"/>
          </w:tcPr>
          <w:p w14:paraId="5C421F5D">
            <w:pPr>
              <w:spacing w:line="240" w:lineRule="atLeast"/>
              <w:rPr>
                <w:rFonts w:ascii="仿宋_GB2312" w:eastAsia="仿宋_GB2312"/>
                <w:szCs w:val="21"/>
              </w:rPr>
            </w:pPr>
          </w:p>
        </w:tc>
        <w:tc>
          <w:tcPr>
            <w:tcW w:w="709" w:type="dxa"/>
            <w:noWrap w:val="0"/>
            <w:vAlign w:val="top"/>
          </w:tcPr>
          <w:p w14:paraId="0546F501">
            <w:pPr>
              <w:widowControl/>
              <w:spacing w:line="240" w:lineRule="atLeast"/>
              <w:ind w:firstLine="420" w:firstLineChars="200"/>
              <w:rPr>
                <w:rFonts w:ascii="仿宋_GB2312" w:hAnsi="宋体" w:eastAsia="仿宋_GB2312"/>
                <w:szCs w:val="21"/>
              </w:rPr>
            </w:pPr>
          </w:p>
        </w:tc>
        <w:tc>
          <w:tcPr>
            <w:tcW w:w="992" w:type="dxa"/>
            <w:noWrap w:val="0"/>
            <w:vAlign w:val="top"/>
          </w:tcPr>
          <w:p w14:paraId="2B68C242">
            <w:pPr>
              <w:widowControl/>
              <w:spacing w:line="240" w:lineRule="atLeast"/>
              <w:ind w:firstLine="420" w:firstLineChars="200"/>
              <w:rPr>
                <w:rFonts w:ascii="仿宋_GB2312" w:hAnsi="宋体" w:eastAsia="仿宋_GB2312"/>
                <w:szCs w:val="21"/>
              </w:rPr>
            </w:pPr>
          </w:p>
        </w:tc>
        <w:tc>
          <w:tcPr>
            <w:tcW w:w="850" w:type="dxa"/>
            <w:noWrap w:val="0"/>
            <w:vAlign w:val="top"/>
          </w:tcPr>
          <w:p w14:paraId="6A91FF11">
            <w:pPr>
              <w:widowControl/>
              <w:spacing w:line="240" w:lineRule="atLeast"/>
              <w:ind w:firstLine="420" w:firstLineChars="200"/>
              <w:rPr>
                <w:rFonts w:ascii="仿宋_GB2312" w:hAnsi="宋体" w:eastAsia="仿宋_GB2312"/>
                <w:szCs w:val="21"/>
              </w:rPr>
            </w:pPr>
          </w:p>
        </w:tc>
        <w:tc>
          <w:tcPr>
            <w:tcW w:w="709" w:type="dxa"/>
            <w:noWrap w:val="0"/>
            <w:vAlign w:val="top"/>
          </w:tcPr>
          <w:p w14:paraId="28C42C3B">
            <w:pPr>
              <w:widowControl/>
              <w:spacing w:line="240" w:lineRule="atLeast"/>
              <w:ind w:firstLine="420" w:firstLineChars="200"/>
              <w:rPr>
                <w:rFonts w:ascii="仿宋_GB2312" w:hAnsi="宋体" w:eastAsia="仿宋_GB2312"/>
                <w:szCs w:val="21"/>
              </w:rPr>
            </w:pPr>
          </w:p>
        </w:tc>
        <w:tc>
          <w:tcPr>
            <w:tcW w:w="709" w:type="dxa"/>
            <w:noWrap w:val="0"/>
            <w:vAlign w:val="top"/>
          </w:tcPr>
          <w:p w14:paraId="6A3682C8">
            <w:pPr>
              <w:widowControl/>
              <w:spacing w:line="240" w:lineRule="atLeast"/>
              <w:ind w:firstLine="420" w:firstLineChars="200"/>
              <w:rPr>
                <w:rFonts w:ascii="仿宋_GB2312" w:hAnsi="宋体" w:eastAsia="仿宋_GB2312"/>
                <w:szCs w:val="21"/>
              </w:rPr>
            </w:pPr>
          </w:p>
        </w:tc>
        <w:tc>
          <w:tcPr>
            <w:tcW w:w="798" w:type="dxa"/>
            <w:noWrap w:val="0"/>
            <w:vAlign w:val="top"/>
          </w:tcPr>
          <w:p w14:paraId="1CE70E7A">
            <w:pPr>
              <w:widowControl/>
              <w:spacing w:line="240" w:lineRule="atLeast"/>
              <w:ind w:firstLine="420" w:firstLineChars="200"/>
              <w:rPr>
                <w:rFonts w:ascii="仿宋_GB2312" w:hAnsi="宋体" w:eastAsia="仿宋_GB2312"/>
                <w:szCs w:val="21"/>
              </w:rPr>
            </w:pPr>
          </w:p>
        </w:tc>
      </w:tr>
      <w:tr w14:paraId="5BA76DE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900" w:type="dxa"/>
            <w:noWrap w:val="0"/>
            <w:vAlign w:val="top"/>
          </w:tcPr>
          <w:p w14:paraId="2D7EC9F1">
            <w:pPr>
              <w:spacing w:line="240" w:lineRule="atLeast"/>
              <w:rPr>
                <w:rFonts w:ascii="仿宋_GB2312" w:eastAsia="仿宋_GB2312"/>
                <w:szCs w:val="21"/>
              </w:rPr>
            </w:pPr>
            <w:r>
              <w:rPr>
                <w:rFonts w:hint="eastAsia" w:ascii="仿宋_GB2312" w:eastAsia="仿宋_GB2312"/>
                <w:szCs w:val="21"/>
              </w:rPr>
              <w:t>三、投资性房地产账面价值合计</w:t>
            </w:r>
          </w:p>
        </w:tc>
        <w:tc>
          <w:tcPr>
            <w:tcW w:w="800" w:type="dxa"/>
            <w:noWrap w:val="0"/>
            <w:vAlign w:val="top"/>
          </w:tcPr>
          <w:p w14:paraId="4DD280E3">
            <w:pPr>
              <w:spacing w:line="240" w:lineRule="atLeast"/>
              <w:rPr>
                <w:rFonts w:ascii="仿宋_GB2312" w:eastAsia="仿宋_GB2312"/>
                <w:szCs w:val="21"/>
              </w:rPr>
            </w:pPr>
          </w:p>
        </w:tc>
        <w:tc>
          <w:tcPr>
            <w:tcW w:w="709" w:type="dxa"/>
            <w:noWrap w:val="0"/>
            <w:vAlign w:val="top"/>
          </w:tcPr>
          <w:p w14:paraId="25450936">
            <w:pPr>
              <w:widowControl/>
              <w:spacing w:line="240" w:lineRule="atLeast"/>
              <w:ind w:firstLine="420" w:firstLineChars="200"/>
              <w:rPr>
                <w:rFonts w:ascii="仿宋_GB2312" w:hAnsi="宋体" w:eastAsia="仿宋_GB2312"/>
                <w:szCs w:val="21"/>
              </w:rPr>
            </w:pPr>
          </w:p>
        </w:tc>
        <w:tc>
          <w:tcPr>
            <w:tcW w:w="992" w:type="dxa"/>
            <w:noWrap w:val="0"/>
            <w:vAlign w:val="top"/>
          </w:tcPr>
          <w:p w14:paraId="7034084D">
            <w:pPr>
              <w:widowControl/>
              <w:spacing w:line="240" w:lineRule="atLeast"/>
              <w:ind w:firstLine="420" w:firstLineChars="200"/>
              <w:rPr>
                <w:rFonts w:ascii="仿宋_GB2312" w:hAnsi="宋体" w:eastAsia="仿宋_GB2312"/>
                <w:szCs w:val="21"/>
              </w:rPr>
            </w:pPr>
          </w:p>
        </w:tc>
        <w:tc>
          <w:tcPr>
            <w:tcW w:w="850" w:type="dxa"/>
            <w:noWrap w:val="0"/>
            <w:vAlign w:val="top"/>
          </w:tcPr>
          <w:p w14:paraId="4C829C33">
            <w:pPr>
              <w:widowControl/>
              <w:spacing w:line="240" w:lineRule="atLeast"/>
              <w:ind w:firstLine="420" w:firstLineChars="200"/>
              <w:rPr>
                <w:rFonts w:ascii="仿宋_GB2312" w:hAnsi="宋体" w:eastAsia="仿宋_GB2312"/>
                <w:szCs w:val="21"/>
              </w:rPr>
            </w:pPr>
          </w:p>
        </w:tc>
        <w:tc>
          <w:tcPr>
            <w:tcW w:w="709" w:type="dxa"/>
            <w:noWrap w:val="0"/>
            <w:vAlign w:val="top"/>
          </w:tcPr>
          <w:p w14:paraId="5FE3D7CD">
            <w:pPr>
              <w:widowControl/>
              <w:spacing w:line="240" w:lineRule="atLeast"/>
              <w:ind w:firstLine="420" w:firstLineChars="200"/>
              <w:rPr>
                <w:rFonts w:ascii="仿宋_GB2312" w:hAnsi="宋体" w:eastAsia="仿宋_GB2312"/>
                <w:szCs w:val="21"/>
              </w:rPr>
            </w:pPr>
          </w:p>
        </w:tc>
        <w:tc>
          <w:tcPr>
            <w:tcW w:w="709" w:type="dxa"/>
            <w:noWrap w:val="0"/>
            <w:vAlign w:val="top"/>
          </w:tcPr>
          <w:p w14:paraId="49973590">
            <w:pPr>
              <w:widowControl/>
              <w:spacing w:line="240" w:lineRule="atLeast"/>
              <w:ind w:firstLine="420" w:firstLineChars="200"/>
              <w:rPr>
                <w:rFonts w:ascii="仿宋_GB2312" w:hAnsi="宋体" w:eastAsia="仿宋_GB2312"/>
                <w:szCs w:val="21"/>
              </w:rPr>
            </w:pPr>
          </w:p>
        </w:tc>
        <w:tc>
          <w:tcPr>
            <w:tcW w:w="798" w:type="dxa"/>
            <w:noWrap w:val="0"/>
            <w:vAlign w:val="top"/>
          </w:tcPr>
          <w:p w14:paraId="1387DBF1">
            <w:pPr>
              <w:widowControl/>
              <w:spacing w:line="240" w:lineRule="atLeast"/>
              <w:ind w:firstLine="420" w:firstLineChars="200"/>
              <w:rPr>
                <w:rFonts w:ascii="仿宋_GB2312" w:hAnsi="宋体" w:eastAsia="仿宋_GB2312"/>
                <w:szCs w:val="21"/>
              </w:rPr>
            </w:pPr>
          </w:p>
        </w:tc>
      </w:tr>
      <w:tr w14:paraId="23368BF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900" w:type="dxa"/>
            <w:noWrap w:val="0"/>
            <w:vAlign w:val="top"/>
          </w:tcPr>
          <w:p w14:paraId="7B19FBBB">
            <w:pPr>
              <w:spacing w:line="240" w:lineRule="atLeast"/>
              <w:rPr>
                <w:rFonts w:ascii="仿宋_GB2312" w:eastAsia="仿宋_GB2312"/>
                <w:szCs w:val="21"/>
              </w:rPr>
            </w:pPr>
            <w:r>
              <w:rPr>
                <w:rFonts w:hint="eastAsia" w:ascii="仿宋_GB2312" w:eastAsia="仿宋_GB2312"/>
                <w:szCs w:val="21"/>
              </w:rPr>
              <w:t>其中：房屋、建筑物</w:t>
            </w:r>
          </w:p>
        </w:tc>
        <w:tc>
          <w:tcPr>
            <w:tcW w:w="800" w:type="dxa"/>
            <w:noWrap w:val="0"/>
            <w:vAlign w:val="top"/>
          </w:tcPr>
          <w:p w14:paraId="1447D424">
            <w:pPr>
              <w:spacing w:line="240" w:lineRule="atLeast"/>
              <w:rPr>
                <w:rFonts w:ascii="仿宋_GB2312" w:eastAsia="仿宋_GB2312"/>
                <w:szCs w:val="21"/>
              </w:rPr>
            </w:pPr>
          </w:p>
        </w:tc>
        <w:tc>
          <w:tcPr>
            <w:tcW w:w="709" w:type="dxa"/>
            <w:noWrap w:val="0"/>
            <w:vAlign w:val="top"/>
          </w:tcPr>
          <w:p w14:paraId="21FD4562">
            <w:pPr>
              <w:widowControl/>
              <w:spacing w:line="240" w:lineRule="atLeast"/>
              <w:ind w:firstLine="420" w:firstLineChars="200"/>
              <w:rPr>
                <w:rFonts w:ascii="仿宋_GB2312" w:hAnsi="宋体" w:eastAsia="仿宋_GB2312"/>
                <w:szCs w:val="21"/>
              </w:rPr>
            </w:pPr>
          </w:p>
        </w:tc>
        <w:tc>
          <w:tcPr>
            <w:tcW w:w="992" w:type="dxa"/>
            <w:noWrap w:val="0"/>
            <w:vAlign w:val="top"/>
          </w:tcPr>
          <w:p w14:paraId="6235B327">
            <w:pPr>
              <w:widowControl/>
              <w:spacing w:line="240" w:lineRule="atLeast"/>
              <w:ind w:firstLine="420" w:firstLineChars="200"/>
              <w:rPr>
                <w:rFonts w:ascii="仿宋_GB2312" w:hAnsi="宋体" w:eastAsia="仿宋_GB2312"/>
                <w:szCs w:val="21"/>
              </w:rPr>
            </w:pPr>
          </w:p>
        </w:tc>
        <w:tc>
          <w:tcPr>
            <w:tcW w:w="850" w:type="dxa"/>
            <w:noWrap w:val="0"/>
            <w:vAlign w:val="top"/>
          </w:tcPr>
          <w:p w14:paraId="47B62454">
            <w:pPr>
              <w:widowControl/>
              <w:spacing w:line="240" w:lineRule="atLeast"/>
              <w:ind w:firstLine="420" w:firstLineChars="200"/>
              <w:rPr>
                <w:rFonts w:ascii="仿宋_GB2312" w:hAnsi="宋体" w:eastAsia="仿宋_GB2312"/>
                <w:szCs w:val="21"/>
              </w:rPr>
            </w:pPr>
          </w:p>
        </w:tc>
        <w:tc>
          <w:tcPr>
            <w:tcW w:w="709" w:type="dxa"/>
            <w:noWrap w:val="0"/>
            <w:vAlign w:val="top"/>
          </w:tcPr>
          <w:p w14:paraId="0E871AD0">
            <w:pPr>
              <w:widowControl/>
              <w:spacing w:line="240" w:lineRule="atLeast"/>
              <w:ind w:firstLine="420" w:firstLineChars="200"/>
              <w:rPr>
                <w:rFonts w:ascii="仿宋_GB2312" w:hAnsi="宋体" w:eastAsia="仿宋_GB2312"/>
                <w:szCs w:val="21"/>
              </w:rPr>
            </w:pPr>
          </w:p>
        </w:tc>
        <w:tc>
          <w:tcPr>
            <w:tcW w:w="709" w:type="dxa"/>
            <w:noWrap w:val="0"/>
            <w:vAlign w:val="top"/>
          </w:tcPr>
          <w:p w14:paraId="1BD5DB91">
            <w:pPr>
              <w:widowControl/>
              <w:spacing w:line="240" w:lineRule="atLeast"/>
              <w:ind w:firstLine="420" w:firstLineChars="200"/>
              <w:rPr>
                <w:rFonts w:ascii="仿宋_GB2312" w:hAnsi="宋体" w:eastAsia="仿宋_GB2312"/>
                <w:szCs w:val="21"/>
              </w:rPr>
            </w:pPr>
          </w:p>
        </w:tc>
        <w:tc>
          <w:tcPr>
            <w:tcW w:w="798" w:type="dxa"/>
            <w:noWrap w:val="0"/>
            <w:vAlign w:val="top"/>
          </w:tcPr>
          <w:p w14:paraId="4026BD89">
            <w:pPr>
              <w:widowControl/>
              <w:spacing w:line="240" w:lineRule="atLeast"/>
              <w:ind w:firstLine="420" w:firstLineChars="200"/>
              <w:rPr>
                <w:rFonts w:ascii="仿宋_GB2312" w:hAnsi="宋体" w:eastAsia="仿宋_GB2312"/>
                <w:szCs w:val="21"/>
              </w:rPr>
            </w:pPr>
          </w:p>
        </w:tc>
      </w:tr>
      <w:tr w14:paraId="5D1B922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900" w:type="dxa"/>
            <w:noWrap w:val="0"/>
            <w:vAlign w:val="center"/>
          </w:tcPr>
          <w:p w14:paraId="2F883788">
            <w:pPr>
              <w:spacing w:line="240" w:lineRule="atLeast"/>
              <w:rPr>
                <w:rFonts w:ascii="仿宋_GB2312" w:eastAsia="仿宋_GB2312"/>
                <w:szCs w:val="21"/>
              </w:rPr>
            </w:pPr>
            <w:r>
              <w:rPr>
                <w:rFonts w:hint="eastAsia" w:ascii="仿宋_GB2312" w:eastAsia="仿宋_GB2312"/>
                <w:szCs w:val="21"/>
              </w:rPr>
              <w:t xml:space="preserve">      土地使用权</w:t>
            </w:r>
          </w:p>
        </w:tc>
        <w:tc>
          <w:tcPr>
            <w:tcW w:w="800" w:type="dxa"/>
            <w:noWrap w:val="0"/>
            <w:vAlign w:val="center"/>
          </w:tcPr>
          <w:p w14:paraId="7DC4A600">
            <w:pPr>
              <w:widowControl/>
              <w:spacing w:line="240" w:lineRule="atLeast"/>
              <w:rPr>
                <w:rFonts w:ascii="仿宋_GB2312" w:hAnsi="宋体" w:eastAsia="仿宋_GB2312"/>
                <w:szCs w:val="21"/>
              </w:rPr>
            </w:pPr>
          </w:p>
        </w:tc>
        <w:tc>
          <w:tcPr>
            <w:tcW w:w="709" w:type="dxa"/>
            <w:noWrap w:val="0"/>
            <w:vAlign w:val="center"/>
          </w:tcPr>
          <w:p w14:paraId="5D5179ED">
            <w:pPr>
              <w:widowControl/>
              <w:spacing w:line="240" w:lineRule="atLeast"/>
              <w:ind w:firstLine="420" w:firstLineChars="200"/>
              <w:rPr>
                <w:rFonts w:ascii="仿宋_GB2312" w:hAnsi="宋体" w:eastAsia="仿宋_GB2312"/>
                <w:szCs w:val="21"/>
              </w:rPr>
            </w:pPr>
          </w:p>
        </w:tc>
        <w:tc>
          <w:tcPr>
            <w:tcW w:w="992" w:type="dxa"/>
            <w:noWrap w:val="0"/>
            <w:vAlign w:val="center"/>
          </w:tcPr>
          <w:p w14:paraId="3169D17B">
            <w:pPr>
              <w:widowControl/>
              <w:spacing w:line="240" w:lineRule="atLeast"/>
              <w:ind w:firstLine="420" w:firstLineChars="200"/>
              <w:rPr>
                <w:rFonts w:ascii="仿宋_GB2312" w:hAnsi="宋体" w:eastAsia="仿宋_GB2312"/>
                <w:szCs w:val="21"/>
              </w:rPr>
            </w:pPr>
          </w:p>
        </w:tc>
        <w:tc>
          <w:tcPr>
            <w:tcW w:w="850" w:type="dxa"/>
            <w:noWrap w:val="0"/>
            <w:vAlign w:val="center"/>
          </w:tcPr>
          <w:p w14:paraId="658AD706">
            <w:pPr>
              <w:widowControl/>
              <w:spacing w:line="240" w:lineRule="atLeast"/>
              <w:ind w:firstLine="420" w:firstLineChars="200"/>
              <w:rPr>
                <w:rFonts w:ascii="仿宋_GB2312" w:hAnsi="宋体" w:eastAsia="仿宋_GB2312"/>
                <w:szCs w:val="21"/>
              </w:rPr>
            </w:pPr>
          </w:p>
        </w:tc>
        <w:tc>
          <w:tcPr>
            <w:tcW w:w="709" w:type="dxa"/>
            <w:noWrap w:val="0"/>
            <w:vAlign w:val="center"/>
          </w:tcPr>
          <w:p w14:paraId="6961F956">
            <w:pPr>
              <w:widowControl/>
              <w:spacing w:line="240" w:lineRule="atLeast"/>
              <w:ind w:firstLine="420" w:firstLineChars="200"/>
              <w:rPr>
                <w:rFonts w:ascii="仿宋_GB2312" w:hAnsi="宋体" w:eastAsia="仿宋_GB2312"/>
                <w:szCs w:val="21"/>
              </w:rPr>
            </w:pPr>
          </w:p>
        </w:tc>
        <w:tc>
          <w:tcPr>
            <w:tcW w:w="709" w:type="dxa"/>
            <w:noWrap w:val="0"/>
            <w:vAlign w:val="center"/>
          </w:tcPr>
          <w:p w14:paraId="604CDC1F">
            <w:pPr>
              <w:widowControl/>
              <w:spacing w:line="240" w:lineRule="atLeast"/>
              <w:ind w:firstLine="420" w:firstLineChars="200"/>
              <w:rPr>
                <w:rFonts w:ascii="仿宋_GB2312" w:hAnsi="宋体" w:eastAsia="仿宋_GB2312"/>
                <w:szCs w:val="21"/>
              </w:rPr>
            </w:pPr>
          </w:p>
        </w:tc>
        <w:tc>
          <w:tcPr>
            <w:tcW w:w="798" w:type="dxa"/>
            <w:noWrap w:val="0"/>
            <w:vAlign w:val="center"/>
          </w:tcPr>
          <w:p w14:paraId="7EE73ABF">
            <w:pPr>
              <w:widowControl/>
              <w:spacing w:line="240" w:lineRule="atLeast"/>
              <w:ind w:firstLine="420" w:firstLineChars="200"/>
              <w:rPr>
                <w:rFonts w:ascii="仿宋_GB2312" w:hAnsi="宋体" w:eastAsia="仿宋_GB2312"/>
                <w:szCs w:val="21"/>
              </w:rPr>
            </w:pPr>
          </w:p>
        </w:tc>
      </w:tr>
    </w:tbl>
    <w:p w14:paraId="01F751BE">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注：应披露公允价值确认依据。说明报告期内改变计量模式的投资性房地产转换的原因及其影响。</w:t>
      </w:r>
    </w:p>
    <w:p w14:paraId="5D3A2351">
      <w:pPr>
        <w:pStyle w:val="4"/>
        <w:tabs>
          <w:tab w:val="left" w:pos="0"/>
        </w:tabs>
      </w:pPr>
      <w:r>
        <w:rPr>
          <w:rFonts w:hint="eastAsia"/>
        </w:rPr>
        <w:t>披露未办妥产权证书的投资性房地产账面价值及原因</w:t>
      </w:r>
    </w:p>
    <w:p w14:paraId="58A6854C">
      <w:pPr>
        <w:pStyle w:val="3"/>
      </w:pPr>
      <w:r>
        <w:rPr>
          <w:rFonts w:hint="eastAsia"/>
        </w:rPr>
        <w:t>固定资产</w:t>
      </w:r>
    </w:p>
    <w:tbl>
      <w:tblPr>
        <w:tblStyle w:val="16"/>
        <w:tblW w:w="8522"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127"/>
        <w:gridCol w:w="2619"/>
        <w:gridCol w:w="2776"/>
      </w:tblGrid>
      <w:tr w14:paraId="0D825FB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127" w:type="dxa"/>
            <w:noWrap w:val="0"/>
            <w:vAlign w:val="center"/>
          </w:tcPr>
          <w:p w14:paraId="46038FF2">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项  目</w:t>
            </w:r>
          </w:p>
        </w:tc>
        <w:tc>
          <w:tcPr>
            <w:tcW w:w="2619" w:type="dxa"/>
            <w:noWrap w:val="0"/>
            <w:vAlign w:val="center"/>
          </w:tcPr>
          <w:p w14:paraId="460335F0">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期末账面价值</w:t>
            </w:r>
          </w:p>
        </w:tc>
        <w:tc>
          <w:tcPr>
            <w:tcW w:w="2776" w:type="dxa"/>
            <w:noWrap w:val="0"/>
            <w:vAlign w:val="center"/>
          </w:tcPr>
          <w:p w14:paraId="7AC25EA2">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期初账面价值</w:t>
            </w:r>
          </w:p>
        </w:tc>
      </w:tr>
      <w:tr w14:paraId="3187B3A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127" w:type="dxa"/>
            <w:noWrap w:val="0"/>
            <w:vAlign w:val="center"/>
          </w:tcPr>
          <w:p w14:paraId="049FC673">
            <w:pPr>
              <w:spacing w:line="240" w:lineRule="atLeast"/>
              <w:rPr>
                <w:rFonts w:ascii="仿宋_GB2312" w:eastAsia="仿宋_GB2312"/>
                <w:szCs w:val="21"/>
              </w:rPr>
            </w:pPr>
            <w:r>
              <w:rPr>
                <w:rFonts w:hint="eastAsia" w:ascii="仿宋_GB2312" w:eastAsia="仿宋_GB2312"/>
                <w:szCs w:val="21"/>
              </w:rPr>
              <w:t>固定资产</w:t>
            </w:r>
          </w:p>
        </w:tc>
        <w:tc>
          <w:tcPr>
            <w:tcW w:w="2619" w:type="dxa"/>
            <w:noWrap w:val="0"/>
            <w:vAlign w:val="center"/>
          </w:tcPr>
          <w:p w14:paraId="4F7E6CB9">
            <w:pPr>
              <w:spacing w:line="240" w:lineRule="atLeast"/>
              <w:rPr>
                <w:rFonts w:ascii="仿宋_GB2312" w:eastAsia="仿宋_GB2312"/>
                <w:szCs w:val="21"/>
              </w:rPr>
            </w:pPr>
            <w:r>
              <w:rPr>
                <w:rFonts w:hint="eastAsia" w:ascii="仿宋_GB2312" w:eastAsia="仿宋_GB2312"/>
                <w:szCs w:val="21"/>
              </w:rPr>
              <w:t>　</w:t>
            </w:r>
          </w:p>
        </w:tc>
        <w:tc>
          <w:tcPr>
            <w:tcW w:w="2776" w:type="dxa"/>
            <w:noWrap w:val="0"/>
            <w:vAlign w:val="center"/>
          </w:tcPr>
          <w:p w14:paraId="1F293555">
            <w:pPr>
              <w:spacing w:line="240" w:lineRule="atLeast"/>
              <w:rPr>
                <w:rFonts w:ascii="仿宋_GB2312" w:eastAsia="仿宋_GB2312"/>
                <w:szCs w:val="21"/>
              </w:rPr>
            </w:pPr>
            <w:r>
              <w:rPr>
                <w:rFonts w:hint="eastAsia" w:ascii="仿宋_GB2312" w:eastAsia="仿宋_GB2312"/>
                <w:szCs w:val="21"/>
              </w:rPr>
              <w:t>　</w:t>
            </w:r>
          </w:p>
        </w:tc>
      </w:tr>
      <w:tr w14:paraId="5FD3149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127" w:type="dxa"/>
            <w:noWrap w:val="0"/>
            <w:vAlign w:val="center"/>
          </w:tcPr>
          <w:p w14:paraId="0349D485">
            <w:pPr>
              <w:spacing w:line="240" w:lineRule="atLeast"/>
              <w:rPr>
                <w:rFonts w:ascii="仿宋_GB2312" w:eastAsia="仿宋_GB2312"/>
                <w:szCs w:val="21"/>
              </w:rPr>
            </w:pPr>
            <w:r>
              <w:rPr>
                <w:rFonts w:hint="eastAsia" w:ascii="仿宋_GB2312" w:eastAsia="仿宋_GB2312"/>
                <w:szCs w:val="21"/>
              </w:rPr>
              <w:t>固定资产清理</w:t>
            </w:r>
          </w:p>
        </w:tc>
        <w:tc>
          <w:tcPr>
            <w:tcW w:w="2619" w:type="dxa"/>
            <w:noWrap w:val="0"/>
            <w:vAlign w:val="center"/>
          </w:tcPr>
          <w:p w14:paraId="45D302F3">
            <w:pPr>
              <w:spacing w:line="240" w:lineRule="atLeast"/>
              <w:rPr>
                <w:rFonts w:ascii="仿宋_GB2312" w:eastAsia="仿宋_GB2312"/>
                <w:szCs w:val="21"/>
              </w:rPr>
            </w:pPr>
            <w:r>
              <w:rPr>
                <w:rFonts w:hint="eastAsia" w:ascii="仿宋_GB2312" w:eastAsia="仿宋_GB2312"/>
                <w:szCs w:val="21"/>
              </w:rPr>
              <w:t>　</w:t>
            </w:r>
          </w:p>
        </w:tc>
        <w:tc>
          <w:tcPr>
            <w:tcW w:w="2776" w:type="dxa"/>
            <w:noWrap w:val="0"/>
            <w:vAlign w:val="center"/>
          </w:tcPr>
          <w:p w14:paraId="62DAD8FB">
            <w:pPr>
              <w:spacing w:line="240" w:lineRule="atLeast"/>
              <w:rPr>
                <w:rFonts w:ascii="仿宋_GB2312" w:eastAsia="仿宋_GB2312"/>
                <w:szCs w:val="21"/>
              </w:rPr>
            </w:pPr>
            <w:r>
              <w:rPr>
                <w:rFonts w:hint="eastAsia" w:ascii="仿宋_GB2312" w:eastAsia="仿宋_GB2312"/>
                <w:szCs w:val="21"/>
              </w:rPr>
              <w:t>　</w:t>
            </w:r>
          </w:p>
        </w:tc>
      </w:tr>
      <w:tr w14:paraId="47F3388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3127" w:type="dxa"/>
            <w:noWrap w:val="0"/>
            <w:vAlign w:val="center"/>
          </w:tcPr>
          <w:p w14:paraId="54B99253">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合计</w:t>
            </w:r>
          </w:p>
        </w:tc>
        <w:tc>
          <w:tcPr>
            <w:tcW w:w="2619" w:type="dxa"/>
            <w:noWrap w:val="0"/>
            <w:vAlign w:val="center"/>
          </w:tcPr>
          <w:p w14:paraId="1DA2FDFD">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2776" w:type="dxa"/>
            <w:noWrap w:val="0"/>
            <w:vAlign w:val="center"/>
          </w:tcPr>
          <w:p w14:paraId="6B7F127D">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bl>
    <w:p w14:paraId="42FDFC40">
      <w:pPr>
        <w:pStyle w:val="4"/>
        <w:tabs>
          <w:tab w:val="left" w:pos="0"/>
        </w:tabs>
      </w:pPr>
      <w:r>
        <w:rPr>
          <w:rFonts w:hint="eastAsia"/>
        </w:rPr>
        <w:t>固定资产情况</w:t>
      </w:r>
    </w:p>
    <w:tbl>
      <w:tblPr>
        <w:tblStyle w:val="16"/>
        <w:tblW w:w="8378"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30" w:type="dxa"/>
          <w:bottom w:w="0" w:type="dxa"/>
          <w:right w:w="30" w:type="dxa"/>
        </w:tblCellMar>
      </w:tblPr>
      <w:tblGrid>
        <w:gridCol w:w="2984"/>
        <w:gridCol w:w="1348"/>
        <w:gridCol w:w="1349"/>
        <w:gridCol w:w="1348"/>
        <w:gridCol w:w="1349"/>
      </w:tblGrid>
      <w:tr w14:paraId="6268EA7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0DC30CB4">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1348" w:type="dxa"/>
            <w:noWrap w:val="0"/>
            <w:vAlign w:val="top"/>
          </w:tcPr>
          <w:p w14:paraId="14B46E46">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期初余额</w:t>
            </w:r>
          </w:p>
        </w:tc>
        <w:tc>
          <w:tcPr>
            <w:tcW w:w="1349" w:type="dxa"/>
            <w:noWrap w:val="0"/>
            <w:vAlign w:val="top"/>
          </w:tcPr>
          <w:p w14:paraId="3A33EAAF">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本期增加</w:t>
            </w:r>
          </w:p>
        </w:tc>
        <w:tc>
          <w:tcPr>
            <w:tcW w:w="1348" w:type="dxa"/>
            <w:noWrap w:val="0"/>
            <w:vAlign w:val="top"/>
          </w:tcPr>
          <w:p w14:paraId="0C5ABA36">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本期减少</w:t>
            </w:r>
          </w:p>
        </w:tc>
        <w:tc>
          <w:tcPr>
            <w:tcW w:w="1349" w:type="dxa"/>
            <w:noWrap w:val="0"/>
            <w:vAlign w:val="top"/>
          </w:tcPr>
          <w:p w14:paraId="1AFBEEC3">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期末余额</w:t>
            </w:r>
          </w:p>
        </w:tc>
      </w:tr>
      <w:tr w14:paraId="7A3E3E8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4AF40976">
            <w:pPr>
              <w:widowControl/>
              <w:spacing w:line="240" w:lineRule="atLeast"/>
              <w:rPr>
                <w:rFonts w:ascii="仿宋_GB2312" w:hAnsi="宋体" w:eastAsia="仿宋_GB2312"/>
                <w:szCs w:val="21"/>
              </w:rPr>
            </w:pPr>
            <w:r>
              <w:rPr>
                <w:rFonts w:hint="eastAsia" w:ascii="仿宋_GB2312" w:hAnsi="宋体" w:eastAsia="仿宋_GB2312"/>
                <w:szCs w:val="21"/>
              </w:rPr>
              <w:t>一、账面原值合计：</w:t>
            </w:r>
          </w:p>
        </w:tc>
        <w:tc>
          <w:tcPr>
            <w:tcW w:w="1348" w:type="dxa"/>
            <w:noWrap w:val="0"/>
            <w:vAlign w:val="top"/>
          </w:tcPr>
          <w:p w14:paraId="25AC02E5">
            <w:pPr>
              <w:widowControl/>
              <w:spacing w:line="240" w:lineRule="atLeast"/>
              <w:jc w:val="center"/>
              <w:rPr>
                <w:rFonts w:ascii="仿宋_GB2312" w:hAnsi="宋体" w:eastAsia="仿宋_GB2312"/>
                <w:szCs w:val="21"/>
              </w:rPr>
            </w:pPr>
          </w:p>
        </w:tc>
        <w:tc>
          <w:tcPr>
            <w:tcW w:w="1349" w:type="dxa"/>
            <w:noWrap w:val="0"/>
            <w:vAlign w:val="top"/>
          </w:tcPr>
          <w:p w14:paraId="040B34C4">
            <w:pPr>
              <w:widowControl/>
              <w:spacing w:line="240" w:lineRule="atLeast"/>
              <w:jc w:val="center"/>
              <w:rPr>
                <w:rFonts w:ascii="仿宋_GB2312" w:hAnsi="宋体" w:eastAsia="仿宋_GB2312"/>
                <w:szCs w:val="21"/>
              </w:rPr>
            </w:pPr>
          </w:p>
        </w:tc>
        <w:tc>
          <w:tcPr>
            <w:tcW w:w="1348" w:type="dxa"/>
            <w:noWrap w:val="0"/>
            <w:vAlign w:val="top"/>
          </w:tcPr>
          <w:p w14:paraId="6B347ADE">
            <w:pPr>
              <w:widowControl/>
              <w:spacing w:line="240" w:lineRule="atLeast"/>
              <w:jc w:val="center"/>
              <w:rPr>
                <w:rFonts w:ascii="仿宋_GB2312" w:hAnsi="宋体" w:eastAsia="仿宋_GB2312"/>
                <w:szCs w:val="21"/>
              </w:rPr>
            </w:pPr>
          </w:p>
        </w:tc>
        <w:tc>
          <w:tcPr>
            <w:tcW w:w="1349" w:type="dxa"/>
            <w:noWrap w:val="0"/>
            <w:vAlign w:val="top"/>
          </w:tcPr>
          <w:p w14:paraId="5DAD10C3">
            <w:pPr>
              <w:widowControl/>
              <w:spacing w:line="240" w:lineRule="atLeast"/>
              <w:jc w:val="center"/>
              <w:rPr>
                <w:rFonts w:ascii="仿宋_GB2312" w:hAnsi="宋体" w:eastAsia="仿宋_GB2312"/>
                <w:szCs w:val="21"/>
              </w:rPr>
            </w:pPr>
          </w:p>
        </w:tc>
      </w:tr>
      <w:tr w14:paraId="0CF2364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3384490A">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其中：土地资产</w:t>
            </w:r>
          </w:p>
        </w:tc>
        <w:tc>
          <w:tcPr>
            <w:tcW w:w="1348" w:type="dxa"/>
            <w:noWrap w:val="0"/>
            <w:vAlign w:val="top"/>
          </w:tcPr>
          <w:p w14:paraId="725511EC">
            <w:pPr>
              <w:widowControl/>
              <w:spacing w:line="240" w:lineRule="atLeast"/>
              <w:jc w:val="center"/>
              <w:rPr>
                <w:rFonts w:ascii="仿宋_GB2312" w:hAnsi="宋体" w:eastAsia="仿宋_GB2312"/>
                <w:szCs w:val="21"/>
              </w:rPr>
            </w:pPr>
          </w:p>
        </w:tc>
        <w:tc>
          <w:tcPr>
            <w:tcW w:w="1349" w:type="dxa"/>
            <w:noWrap w:val="0"/>
            <w:vAlign w:val="top"/>
          </w:tcPr>
          <w:p w14:paraId="662489C2">
            <w:pPr>
              <w:widowControl/>
              <w:spacing w:line="240" w:lineRule="atLeast"/>
              <w:jc w:val="center"/>
              <w:rPr>
                <w:rFonts w:ascii="仿宋_GB2312" w:hAnsi="宋体" w:eastAsia="仿宋_GB2312"/>
                <w:szCs w:val="21"/>
              </w:rPr>
            </w:pPr>
          </w:p>
        </w:tc>
        <w:tc>
          <w:tcPr>
            <w:tcW w:w="1348" w:type="dxa"/>
            <w:noWrap w:val="0"/>
            <w:vAlign w:val="top"/>
          </w:tcPr>
          <w:p w14:paraId="66AA22AD">
            <w:pPr>
              <w:widowControl/>
              <w:spacing w:line="240" w:lineRule="atLeast"/>
              <w:jc w:val="center"/>
              <w:rPr>
                <w:rFonts w:ascii="仿宋_GB2312" w:hAnsi="宋体" w:eastAsia="仿宋_GB2312"/>
                <w:szCs w:val="21"/>
              </w:rPr>
            </w:pPr>
          </w:p>
        </w:tc>
        <w:tc>
          <w:tcPr>
            <w:tcW w:w="1349" w:type="dxa"/>
            <w:noWrap w:val="0"/>
            <w:vAlign w:val="top"/>
          </w:tcPr>
          <w:p w14:paraId="7CF6D846">
            <w:pPr>
              <w:widowControl/>
              <w:spacing w:line="240" w:lineRule="atLeast"/>
              <w:jc w:val="center"/>
              <w:rPr>
                <w:rFonts w:ascii="仿宋_GB2312" w:hAnsi="宋体" w:eastAsia="仿宋_GB2312"/>
                <w:szCs w:val="21"/>
              </w:rPr>
            </w:pPr>
          </w:p>
        </w:tc>
      </w:tr>
      <w:tr w14:paraId="0E058E0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3EA37FAA">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 xml:space="preserve">      房屋及建筑物</w:t>
            </w:r>
          </w:p>
        </w:tc>
        <w:tc>
          <w:tcPr>
            <w:tcW w:w="1348" w:type="dxa"/>
            <w:noWrap w:val="0"/>
            <w:vAlign w:val="top"/>
          </w:tcPr>
          <w:p w14:paraId="32538E76">
            <w:pPr>
              <w:widowControl/>
              <w:spacing w:line="240" w:lineRule="atLeast"/>
              <w:jc w:val="center"/>
              <w:rPr>
                <w:rFonts w:ascii="仿宋_GB2312" w:hAnsi="宋体" w:eastAsia="仿宋_GB2312"/>
                <w:szCs w:val="21"/>
              </w:rPr>
            </w:pPr>
          </w:p>
        </w:tc>
        <w:tc>
          <w:tcPr>
            <w:tcW w:w="1349" w:type="dxa"/>
            <w:noWrap w:val="0"/>
            <w:vAlign w:val="top"/>
          </w:tcPr>
          <w:p w14:paraId="24F02359">
            <w:pPr>
              <w:widowControl/>
              <w:spacing w:line="240" w:lineRule="atLeast"/>
              <w:jc w:val="center"/>
              <w:rPr>
                <w:rFonts w:ascii="仿宋_GB2312" w:hAnsi="宋体" w:eastAsia="仿宋_GB2312"/>
                <w:szCs w:val="21"/>
              </w:rPr>
            </w:pPr>
          </w:p>
        </w:tc>
        <w:tc>
          <w:tcPr>
            <w:tcW w:w="1348" w:type="dxa"/>
            <w:noWrap w:val="0"/>
            <w:vAlign w:val="top"/>
          </w:tcPr>
          <w:p w14:paraId="301C593E">
            <w:pPr>
              <w:widowControl/>
              <w:spacing w:line="240" w:lineRule="atLeast"/>
              <w:jc w:val="center"/>
              <w:rPr>
                <w:rFonts w:ascii="仿宋_GB2312" w:hAnsi="宋体" w:eastAsia="仿宋_GB2312"/>
                <w:szCs w:val="21"/>
              </w:rPr>
            </w:pPr>
          </w:p>
        </w:tc>
        <w:tc>
          <w:tcPr>
            <w:tcW w:w="1349" w:type="dxa"/>
            <w:noWrap w:val="0"/>
            <w:vAlign w:val="top"/>
          </w:tcPr>
          <w:p w14:paraId="3B41E7CB">
            <w:pPr>
              <w:widowControl/>
              <w:spacing w:line="240" w:lineRule="atLeast"/>
              <w:jc w:val="center"/>
              <w:rPr>
                <w:rFonts w:ascii="仿宋_GB2312" w:hAnsi="宋体" w:eastAsia="仿宋_GB2312"/>
                <w:szCs w:val="21"/>
              </w:rPr>
            </w:pPr>
          </w:p>
        </w:tc>
      </w:tr>
      <w:tr w14:paraId="3BBCFBE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5C0350E9">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 xml:space="preserve">      机器设备</w:t>
            </w:r>
          </w:p>
        </w:tc>
        <w:tc>
          <w:tcPr>
            <w:tcW w:w="1348" w:type="dxa"/>
            <w:noWrap w:val="0"/>
            <w:vAlign w:val="top"/>
          </w:tcPr>
          <w:p w14:paraId="22630C23">
            <w:pPr>
              <w:widowControl/>
              <w:spacing w:line="240" w:lineRule="atLeast"/>
              <w:jc w:val="center"/>
              <w:rPr>
                <w:rFonts w:ascii="仿宋_GB2312" w:hAnsi="宋体" w:eastAsia="仿宋_GB2312"/>
                <w:szCs w:val="21"/>
              </w:rPr>
            </w:pPr>
          </w:p>
        </w:tc>
        <w:tc>
          <w:tcPr>
            <w:tcW w:w="1349" w:type="dxa"/>
            <w:noWrap w:val="0"/>
            <w:vAlign w:val="top"/>
          </w:tcPr>
          <w:p w14:paraId="3D876E03">
            <w:pPr>
              <w:widowControl/>
              <w:spacing w:line="240" w:lineRule="atLeast"/>
              <w:jc w:val="center"/>
              <w:rPr>
                <w:rFonts w:ascii="仿宋_GB2312" w:hAnsi="宋体" w:eastAsia="仿宋_GB2312"/>
                <w:szCs w:val="21"/>
              </w:rPr>
            </w:pPr>
          </w:p>
        </w:tc>
        <w:tc>
          <w:tcPr>
            <w:tcW w:w="1348" w:type="dxa"/>
            <w:noWrap w:val="0"/>
            <w:vAlign w:val="top"/>
          </w:tcPr>
          <w:p w14:paraId="66C35A2B">
            <w:pPr>
              <w:widowControl/>
              <w:spacing w:line="240" w:lineRule="atLeast"/>
              <w:jc w:val="center"/>
              <w:rPr>
                <w:rFonts w:ascii="仿宋_GB2312" w:hAnsi="宋体" w:eastAsia="仿宋_GB2312"/>
                <w:szCs w:val="21"/>
              </w:rPr>
            </w:pPr>
          </w:p>
        </w:tc>
        <w:tc>
          <w:tcPr>
            <w:tcW w:w="1349" w:type="dxa"/>
            <w:noWrap w:val="0"/>
            <w:vAlign w:val="top"/>
          </w:tcPr>
          <w:p w14:paraId="0CAF597F">
            <w:pPr>
              <w:widowControl/>
              <w:spacing w:line="240" w:lineRule="atLeast"/>
              <w:jc w:val="center"/>
              <w:rPr>
                <w:rFonts w:ascii="仿宋_GB2312" w:hAnsi="宋体" w:eastAsia="仿宋_GB2312"/>
                <w:szCs w:val="21"/>
              </w:rPr>
            </w:pPr>
          </w:p>
        </w:tc>
      </w:tr>
      <w:tr w14:paraId="23F8B6F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72440EA7">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 xml:space="preserve">      运输工具</w:t>
            </w:r>
          </w:p>
        </w:tc>
        <w:tc>
          <w:tcPr>
            <w:tcW w:w="1348" w:type="dxa"/>
            <w:noWrap w:val="0"/>
            <w:vAlign w:val="top"/>
          </w:tcPr>
          <w:p w14:paraId="3240FA69">
            <w:pPr>
              <w:widowControl/>
              <w:spacing w:line="240" w:lineRule="atLeast"/>
              <w:jc w:val="center"/>
              <w:rPr>
                <w:rFonts w:ascii="仿宋_GB2312" w:hAnsi="宋体" w:eastAsia="仿宋_GB2312"/>
                <w:szCs w:val="21"/>
              </w:rPr>
            </w:pPr>
          </w:p>
        </w:tc>
        <w:tc>
          <w:tcPr>
            <w:tcW w:w="1349" w:type="dxa"/>
            <w:noWrap w:val="0"/>
            <w:vAlign w:val="top"/>
          </w:tcPr>
          <w:p w14:paraId="416FF201">
            <w:pPr>
              <w:widowControl/>
              <w:spacing w:line="240" w:lineRule="atLeast"/>
              <w:jc w:val="center"/>
              <w:rPr>
                <w:rFonts w:ascii="仿宋_GB2312" w:hAnsi="宋体" w:eastAsia="仿宋_GB2312"/>
                <w:szCs w:val="21"/>
              </w:rPr>
            </w:pPr>
          </w:p>
        </w:tc>
        <w:tc>
          <w:tcPr>
            <w:tcW w:w="1348" w:type="dxa"/>
            <w:noWrap w:val="0"/>
            <w:vAlign w:val="top"/>
          </w:tcPr>
          <w:p w14:paraId="56FA0AE9">
            <w:pPr>
              <w:widowControl/>
              <w:spacing w:line="240" w:lineRule="atLeast"/>
              <w:jc w:val="center"/>
              <w:rPr>
                <w:rFonts w:ascii="仿宋_GB2312" w:hAnsi="宋体" w:eastAsia="仿宋_GB2312"/>
                <w:szCs w:val="21"/>
              </w:rPr>
            </w:pPr>
          </w:p>
        </w:tc>
        <w:tc>
          <w:tcPr>
            <w:tcW w:w="1349" w:type="dxa"/>
            <w:noWrap w:val="0"/>
            <w:vAlign w:val="top"/>
          </w:tcPr>
          <w:p w14:paraId="4963EA45">
            <w:pPr>
              <w:widowControl/>
              <w:spacing w:line="240" w:lineRule="atLeast"/>
              <w:jc w:val="center"/>
              <w:rPr>
                <w:rFonts w:ascii="仿宋_GB2312" w:hAnsi="宋体" w:eastAsia="仿宋_GB2312"/>
                <w:szCs w:val="21"/>
              </w:rPr>
            </w:pPr>
          </w:p>
        </w:tc>
      </w:tr>
      <w:tr w14:paraId="0C9EB08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07C95B9B">
            <w:pPr>
              <w:widowControl/>
              <w:spacing w:line="240" w:lineRule="atLeast"/>
              <w:ind w:firstLine="218" w:firstLineChars="104"/>
              <w:rPr>
                <w:rFonts w:ascii="仿宋_GB2312" w:hAnsi="宋体" w:eastAsia="仿宋_GB2312"/>
                <w:szCs w:val="21"/>
              </w:rPr>
            </w:pPr>
            <w:r>
              <w:rPr>
                <w:rFonts w:hint="eastAsia" w:ascii="仿宋_GB2312" w:hAnsi="宋体" w:eastAsia="仿宋_GB2312"/>
                <w:kern w:val="0"/>
                <w:szCs w:val="21"/>
              </w:rPr>
              <w:t xml:space="preserve">      电子设备</w:t>
            </w:r>
          </w:p>
        </w:tc>
        <w:tc>
          <w:tcPr>
            <w:tcW w:w="1348" w:type="dxa"/>
            <w:noWrap w:val="0"/>
            <w:vAlign w:val="top"/>
          </w:tcPr>
          <w:p w14:paraId="039F1291">
            <w:pPr>
              <w:widowControl/>
              <w:spacing w:line="240" w:lineRule="atLeast"/>
              <w:jc w:val="center"/>
              <w:rPr>
                <w:rFonts w:ascii="仿宋_GB2312" w:hAnsi="宋体" w:eastAsia="仿宋_GB2312"/>
                <w:szCs w:val="21"/>
              </w:rPr>
            </w:pPr>
          </w:p>
        </w:tc>
        <w:tc>
          <w:tcPr>
            <w:tcW w:w="1349" w:type="dxa"/>
            <w:noWrap w:val="0"/>
            <w:vAlign w:val="top"/>
          </w:tcPr>
          <w:p w14:paraId="71A75FF7">
            <w:pPr>
              <w:widowControl/>
              <w:spacing w:line="240" w:lineRule="atLeast"/>
              <w:jc w:val="center"/>
              <w:rPr>
                <w:rFonts w:ascii="仿宋_GB2312" w:hAnsi="宋体" w:eastAsia="仿宋_GB2312"/>
                <w:szCs w:val="21"/>
              </w:rPr>
            </w:pPr>
          </w:p>
        </w:tc>
        <w:tc>
          <w:tcPr>
            <w:tcW w:w="1348" w:type="dxa"/>
            <w:noWrap w:val="0"/>
            <w:vAlign w:val="top"/>
          </w:tcPr>
          <w:p w14:paraId="188BABC3">
            <w:pPr>
              <w:widowControl/>
              <w:spacing w:line="240" w:lineRule="atLeast"/>
              <w:jc w:val="center"/>
              <w:rPr>
                <w:rFonts w:ascii="仿宋_GB2312" w:hAnsi="宋体" w:eastAsia="仿宋_GB2312"/>
                <w:szCs w:val="21"/>
              </w:rPr>
            </w:pPr>
          </w:p>
        </w:tc>
        <w:tc>
          <w:tcPr>
            <w:tcW w:w="1349" w:type="dxa"/>
            <w:noWrap w:val="0"/>
            <w:vAlign w:val="top"/>
          </w:tcPr>
          <w:p w14:paraId="6E4BA8D3">
            <w:pPr>
              <w:widowControl/>
              <w:spacing w:line="240" w:lineRule="atLeast"/>
              <w:jc w:val="center"/>
              <w:rPr>
                <w:rFonts w:ascii="仿宋_GB2312" w:hAnsi="宋体" w:eastAsia="仿宋_GB2312"/>
                <w:szCs w:val="21"/>
              </w:rPr>
            </w:pPr>
          </w:p>
        </w:tc>
      </w:tr>
      <w:tr w14:paraId="46C1171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26940595">
            <w:pPr>
              <w:widowControl/>
              <w:spacing w:line="240" w:lineRule="atLeast"/>
              <w:ind w:firstLine="218" w:firstLineChars="104"/>
              <w:rPr>
                <w:rFonts w:ascii="仿宋_GB2312" w:hAnsi="宋体" w:eastAsia="仿宋_GB2312"/>
                <w:szCs w:val="21"/>
              </w:rPr>
            </w:pPr>
            <w:r>
              <w:rPr>
                <w:rFonts w:hint="eastAsia" w:ascii="仿宋_GB2312" w:hAnsi="宋体" w:eastAsia="仿宋_GB2312"/>
                <w:kern w:val="0"/>
                <w:szCs w:val="21"/>
              </w:rPr>
              <w:t xml:space="preserve">      办公设备</w:t>
            </w:r>
          </w:p>
        </w:tc>
        <w:tc>
          <w:tcPr>
            <w:tcW w:w="1348" w:type="dxa"/>
            <w:noWrap w:val="0"/>
            <w:vAlign w:val="top"/>
          </w:tcPr>
          <w:p w14:paraId="7D33EF15">
            <w:pPr>
              <w:widowControl/>
              <w:spacing w:line="240" w:lineRule="atLeast"/>
              <w:jc w:val="center"/>
              <w:rPr>
                <w:rFonts w:ascii="仿宋_GB2312" w:hAnsi="宋体" w:eastAsia="仿宋_GB2312"/>
                <w:szCs w:val="21"/>
              </w:rPr>
            </w:pPr>
          </w:p>
        </w:tc>
        <w:tc>
          <w:tcPr>
            <w:tcW w:w="1349" w:type="dxa"/>
            <w:noWrap w:val="0"/>
            <w:vAlign w:val="top"/>
          </w:tcPr>
          <w:p w14:paraId="3C52C665">
            <w:pPr>
              <w:widowControl/>
              <w:spacing w:line="240" w:lineRule="atLeast"/>
              <w:jc w:val="center"/>
              <w:rPr>
                <w:rFonts w:ascii="仿宋_GB2312" w:hAnsi="宋体" w:eastAsia="仿宋_GB2312"/>
                <w:szCs w:val="21"/>
              </w:rPr>
            </w:pPr>
          </w:p>
        </w:tc>
        <w:tc>
          <w:tcPr>
            <w:tcW w:w="1348" w:type="dxa"/>
            <w:noWrap w:val="0"/>
            <w:vAlign w:val="top"/>
          </w:tcPr>
          <w:p w14:paraId="30579AF2">
            <w:pPr>
              <w:widowControl/>
              <w:spacing w:line="240" w:lineRule="atLeast"/>
              <w:jc w:val="center"/>
              <w:rPr>
                <w:rFonts w:ascii="仿宋_GB2312" w:hAnsi="宋体" w:eastAsia="仿宋_GB2312"/>
                <w:szCs w:val="21"/>
              </w:rPr>
            </w:pPr>
          </w:p>
        </w:tc>
        <w:tc>
          <w:tcPr>
            <w:tcW w:w="1349" w:type="dxa"/>
            <w:noWrap w:val="0"/>
            <w:vAlign w:val="top"/>
          </w:tcPr>
          <w:p w14:paraId="3FFEE128">
            <w:pPr>
              <w:widowControl/>
              <w:spacing w:line="240" w:lineRule="atLeast"/>
              <w:jc w:val="center"/>
              <w:rPr>
                <w:rFonts w:ascii="仿宋_GB2312" w:hAnsi="宋体" w:eastAsia="仿宋_GB2312"/>
                <w:szCs w:val="21"/>
              </w:rPr>
            </w:pPr>
          </w:p>
        </w:tc>
      </w:tr>
      <w:tr w14:paraId="42BA5D2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0201A8F3">
            <w:pPr>
              <w:widowControl/>
              <w:spacing w:line="240" w:lineRule="atLeast"/>
              <w:ind w:firstLine="218" w:firstLineChars="104"/>
              <w:rPr>
                <w:rFonts w:ascii="仿宋_GB2312" w:hAnsi="宋体" w:eastAsia="仿宋_GB2312"/>
                <w:szCs w:val="21"/>
              </w:rPr>
            </w:pPr>
            <w:r>
              <w:rPr>
                <w:rFonts w:hint="eastAsia" w:ascii="仿宋_GB2312" w:hAnsi="宋体" w:eastAsia="仿宋_GB2312"/>
                <w:kern w:val="0"/>
                <w:szCs w:val="21"/>
              </w:rPr>
              <w:t xml:space="preserve">      酒店业家具</w:t>
            </w:r>
          </w:p>
        </w:tc>
        <w:tc>
          <w:tcPr>
            <w:tcW w:w="1348" w:type="dxa"/>
            <w:noWrap w:val="0"/>
            <w:vAlign w:val="top"/>
          </w:tcPr>
          <w:p w14:paraId="173B2F7C">
            <w:pPr>
              <w:widowControl/>
              <w:spacing w:line="240" w:lineRule="atLeast"/>
              <w:jc w:val="center"/>
              <w:rPr>
                <w:rFonts w:ascii="仿宋_GB2312" w:hAnsi="宋体" w:eastAsia="仿宋_GB2312"/>
                <w:szCs w:val="21"/>
              </w:rPr>
            </w:pPr>
          </w:p>
        </w:tc>
        <w:tc>
          <w:tcPr>
            <w:tcW w:w="1349" w:type="dxa"/>
            <w:noWrap w:val="0"/>
            <w:vAlign w:val="top"/>
          </w:tcPr>
          <w:p w14:paraId="68260B76">
            <w:pPr>
              <w:widowControl/>
              <w:spacing w:line="240" w:lineRule="atLeast"/>
              <w:jc w:val="center"/>
              <w:rPr>
                <w:rFonts w:ascii="仿宋_GB2312" w:hAnsi="宋体" w:eastAsia="仿宋_GB2312"/>
                <w:szCs w:val="21"/>
              </w:rPr>
            </w:pPr>
          </w:p>
        </w:tc>
        <w:tc>
          <w:tcPr>
            <w:tcW w:w="1348" w:type="dxa"/>
            <w:noWrap w:val="0"/>
            <w:vAlign w:val="top"/>
          </w:tcPr>
          <w:p w14:paraId="5CC8EB6D">
            <w:pPr>
              <w:widowControl/>
              <w:spacing w:line="240" w:lineRule="atLeast"/>
              <w:jc w:val="center"/>
              <w:rPr>
                <w:rFonts w:ascii="仿宋_GB2312" w:hAnsi="宋体" w:eastAsia="仿宋_GB2312"/>
                <w:szCs w:val="21"/>
              </w:rPr>
            </w:pPr>
          </w:p>
        </w:tc>
        <w:tc>
          <w:tcPr>
            <w:tcW w:w="1349" w:type="dxa"/>
            <w:noWrap w:val="0"/>
            <w:vAlign w:val="top"/>
          </w:tcPr>
          <w:p w14:paraId="5DFE88DF">
            <w:pPr>
              <w:widowControl/>
              <w:spacing w:line="240" w:lineRule="atLeast"/>
              <w:jc w:val="center"/>
              <w:rPr>
                <w:rFonts w:ascii="仿宋_GB2312" w:hAnsi="宋体" w:eastAsia="仿宋_GB2312"/>
                <w:szCs w:val="21"/>
              </w:rPr>
            </w:pPr>
          </w:p>
        </w:tc>
      </w:tr>
      <w:tr w14:paraId="0081BA8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1AB452AE">
            <w:pPr>
              <w:widowControl/>
              <w:spacing w:line="240" w:lineRule="atLeast"/>
              <w:ind w:firstLine="218" w:firstLineChars="104"/>
              <w:rPr>
                <w:rFonts w:ascii="仿宋_GB2312" w:hAnsi="宋体" w:eastAsia="仿宋_GB2312"/>
                <w:szCs w:val="21"/>
              </w:rPr>
            </w:pPr>
            <w:r>
              <w:rPr>
                <w:rFonts w:hint="eastAsia" w:ascii="仿宋_GB2312" w:hAnsi="宋体" w:eastAsia="仿宋_GB2312"/>
                <w:kern w:val="0"/>
                <w:szCs w:val="21"/>
              </w:rPr>
              <w:t xml:space="preserve">      其他</w:t>
            </w:r>
          </w:p>
        </w:tc>
        <w:tc>
          <w:tcPr>
            <w:tcW w:w="1348" w:type="dxa"/>
            <w:noWrap w:val="0"/>
            <w:vAlign w:val="top"/>
          </w:tcPr>
          <w:p w14:paraId="04026540">
            <w:pPr>
              <w:widowControl/>
              <w:spacing w:line="240" w:lineRule="atLeast"/>
              <w:jc w:val="center"/>
              <w:rPr>
                <w:rFonts w:ascii="仿宋_GB2312" w:hAnsi="宋体" w:eastAsia="仿宋_GB2312"/>
                <w:szCs w:val="21"/>
              </w:rPr>
            </w:pPr>
          </w:p>
        </w:tc>
        <w:tc>
          <w:tcPr>
            <w:tcW w:w="1349" w:type="dxa"/>
            <w:noWrap w:val="0"/>
            <w:vAlign w:val="top"/>
          </w:tcPr>
          <w:p w14:paraId="407C0F7E">
            <w:pPr>
              <w:widowControl/>
              <w:spacing w:line="240" w:lineRule="atLeast"/>
              <w:jc w:val="center"/>
              <w:rPr>
                <w:rFonts w:ascii="仿宋_GB2312" w:hAnsi="宋体" w:eastAsia="仿宋_GB2312"/>
                <w:szCs w:val="21"/>
              </w:rPr>
            </w:pPr>
          </w:p>
        </w:tc>
        <w:tc>
          <w:tcPr>
            <w:tcW w:w="1348" w:type="dxa"/>
            <w:noWrap w:val="0"/>
            <w:vAlign w:val="top"/>
          </w:tcPr>
          <w:p w14:paraId="5C65E38B">
            <w:pPr>
              <w:widowControl/>
              <w:spacing w:line="240" w:lineRule="atLeast"/>
              <w:jc w:val="center"/>
              <w:rPr>
                <w:rFonts w:ascii="仿宋_GB2312" w:hAnsi="宋体" w:eastAsia="仿宋_GB2312"/>
                <w:szCs w:val="21"/>
              </w:rPr>
            </w:pPr>
          </w:p>
        </w:tc>
        <w:tc>
          <w:tcPr>
            <w:tcW w:w="1349" w:type="dxa"/>
            <w:noWrap w:val="0"/>
            <w:vAlign w:val="top"/>
          </w:tcPr>
          <w:p w14:paraId="58F4F506">
            <w:pPr>
              <w:widowControl/>
              <w:spacing w:line="240" w:lineRule="atLeast"/>
              <w:jc w:val="center"/>
              <w:rPr>
                <w:rFonts w:ascii="仿宋_GB2312" w:hAnsi="宋体" w:eastAsia="仿宋_GB2312"/>
                <w:szCs w:val="21"/>
              </w:rPr>
            </w:pPr>
          </w:p>
        </w:tc>
      </w:tr>
      <w:tr w14:paraId="46E5CE3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4B39B68F">
            <w:pPr>
              <w:widowControl/>
              <w:spacing w:line="240" w:lineRule="atLeast"/>
              <w:rPr>
                <w:rFonts w:ascii="仿宋_GB2312" w:hAnsi="宋体" w:eastAsia="仿宋_GB2312"/>
                <w:szCs w:val="21"/>
              </w:rPr>
            </w:pPr>
            <w:r>
              <w:rPr>
                <w:rFonts w:hint="eastAsia" w:ascii="仿宋_GB2312" w:hAnsi="宋体" w:eastAsia="仿宋_GB2312"/>
                <w:szCs w:val="21"/>
              </w:rPr>
              <w:t>二、累计折旧合计：</w:t>
            </w:r>
          </w:p>
        </w:tc>
        <w:tc>
          <w:tcPr>
            <w:tcW w:w="1348" w:type="dxa"/>
            <w:noWrap w:val="0"/>
            <w:vAlign w:val="top"/>
          </w:tcPr>
          <w:p w14:paraId="574FE1BB">
            <w:pPr>
              <w:widowControl/>
              <w:spacing w:line="240" w:lineRule="atLeast"/>
              <w:jc w:val="center"/>
              <w:rPr>
                <w:rFonts w:ascii="仿宋_GB2312" w:hAnsi="宋体" w:eastAsia="仿宋_GB2312"/>
                <w:szCs w:val="21"/>
              </w:rPr>
            </w:pPr>
          </w:p>
        </w:tc>
        <w:tc>
          <w:tcPr>
            <w:tcW w:w="1349" w:type="dxa"/>
            <w:noWrap w:val="0"/>
            <w:vAlign w:val="top"/>
          </w:tcPr>
          <w:p w14:paraId="30B84E35">
            <w:pPr>
              <w:widowControl/>
              <w:spacing w:line="240" w:lineRule="atLeast"/>
              <w:jc w:val="center"/>
              <w:rPr>
                <w:rFonts w:ascii="仿宋_GB2312" w:hAnsi="宋体" w:eastAsia="仿宋_GB2312"/>
                <w:szCs w:val="21"/>
              </w:rPr>
            </w:pPr>
          </w:p>
        </w:tc>
        <w:tc>
          <w:tcPr>
            <w:tcW w:w="1348" w:type="dxa"/>
            <w:noWrap w:val="0"/>
            <w:vAlign w:val="top"/>
          </w:tcPr>
          <w:p w14:paraId="44D69B8A">
            <w:pPr>
              <w:widowControl/>
              <w:spacing w:line="240" w:lineRule="atLeast"/>
              <w:jc w:val="center"/>
              <w:rPr>
                <w:rFonts w:ascii="仿宋_GB2312" w:hAnsi="宋体" w:eastAsia="仿宋_GB2312"/>
                <w:szCs w:val="21"/>
              </w:rPr>
            </w:pPr>
          </w:p>
        </w:tc>
        <w:tc>
          <w:tcPr>
            <w:tcW w:w="1349" w:type="dxa"/>
            <w:noWrap w:val="0"/>
            <w:vAlign w:val="top"/>
          </w:tcPr>
          <w:p w14:paraId="7D79CE85">
            <w:pPr>
              <w:widowControl/>
              <w:spacing w:line="240" w:lineRule="atLeast"/>
              <w:jc w:val="center"/>
              <w:rPr>
                <w:rFonts w:ascii="仿宋_GB2312" w:hAnsi="宋体" w:eastAsia="仿宋_GB2312"/>
                <w:szCs w:val="21"/>
              </w:rPr>
            </w:pPr>
          </w:p>
        </w:tc>
      </w:tr>
      <w:tr w14:paraId="56D26A0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2708778D">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其中：土地资产</w:t>
            </w:r>
          </w:p>
        </w:tc>
        <w:tc>
          <w:tcPr>
            <w:tcW w:w="1348" w:type="dxa"/>
            <w:noWrap w:val="0"/>
            <w:vAlign w:val="top"/>
          </w:tcPr>
          <w:p w14:paraId="47845C27">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9" w:type="dxa"/>
            <w:noWrap w:val="0"/>
            <w:vAlign w:val="top"/>
          </w:tcPr>
          <w:p w14:paraId="62CA3BF6">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8" w:type="dxa"/>
            <w:noWrap w:val="0"/>
            <w:vAlign w:val="top"/>
          </w:tcPr>
          <w:p w14:paraId="497B6FB1">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9" w:type="dxa"/>
            <w:noWrap w:val="0"/>
            <w:vAlign w:val="top"/>
          </w:tcPr>
          <w:p w14:paraId="43E7E14E">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r>
      <w:tr w14:paraId="5EF2136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2EC62604">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 xml:space="preserve">      房屋及建筑物</w:t>
            </w:r>
          </w:p>
        </w:tc>
        <w:tc>
          <w:tcPr>
            <w:tcW w:w="1348" w:type="dxa"/>
            <w:noWrap w:val="0"/>
            <w:vAlign w:val="top"/>
          </w:tcPr>
          <w:p w14:paraId="58381BC5">
            <w:pPr>
              <w:widowControl/>
              <w:spacing w:line="240" w:lineRule="atLeast"/>
              <w:jc w:val="center"/>
              <w:rPr>
                <w:rFonts w:ascii="仿宋_GB2312" w:hAnsi="宋体" w:eastAsia="仿宋_GB2312"/>
                <w:szCs w:val="21"/>
              </w:rPr>
            </w:pPr>
          </w:p>
        </w:tc>
        <w:tc>
          <w:tcPr>
            <w:tcW w:w="1349" w:type="dxa"/>
            <w:noWrap w:val="0"/>
            <w:vAlign w:val="top"/>
          </w:tcPr>
          <w:p w14:paraId="348EA8AB">
            <w:pPr>
              <w:widowControl/>
              <w:spacing w:line="240" w:lineRule="atLeast"/>
              <w:jc w:val="center"/>
              <w:rPr>
                <w:rFonts w:ascii="仿宋_GB2312" w:hAnsi="宋体" w:eastAsia="仿宋_GB2312"/>
                <w:szCs w:val="21"/>
              </w:rPr>
            </w:pPr>
          </w:p>
        </w:tc>
        <w:tc>
          <w:tcPr>
            <w:tcW w:w="1348" w:type="dxa"/>
            <w:noWrap w:val="0"/>
            <w:vAlign w:val="top"/>
          </w:tcPr>
          <w:p w14:paraId="160F3071">
            <w:pPr>
              <w:widowControl/>
              <w:spacing w:line="240" w:lineRule="atLeast"/>
              <w:jc w:val="center"/>
              <w:rPr>
                <w:rFonts w:ascii="仿宋_GB2312" w:hAnsi="宋体" w:eastAsia="仿宋_GB2312"/>
                <w:szCs w:val="21"/>
              </w:rPr>
            </w:pPr>
          </w:p>
        </w:tc>
        <w:tc>
          <w:tcPr>
            <w:tcW w:w="1349" w:type="dxa"/>
            <w:noWrap w:val="0"/>
            <w:vAlign w:val="top"/>
          </w:tcPr>
          <w:p w14:paraId="1BD550E4">
            <w:pPr>
              <w:widowControl/>
              <w:spacing w:line="240" w:lineRule="atLeast"/>
              <w:jc w:val="center"/>
              <w:rPr>
                <w:rFonts w:ascii="仿宋_GB2312" w:hAnsi="宋体" w:eastAsia="仿宋_GB2312"/>
                <w:szCs w:val="21"/>
              </w:rPr>
            </w:pPr>
          </w:p>
        </w:tc>
      </w:tr>
      <w:tr w14:paraId="061FA9D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6C480F3D">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 xml:space="preserve">      机器设备</w:t>
            </w:r>
          </w:p>
        </w:tc>
        <w:tc>
          <w:tcPr>
            <w:tcW w:w="1348" w:type="dxa"/>
            <w:noWrap w:val="0"/>
            <w:vAlign w:val="top"/>
          </w:tcPr>
          <w:p w14:paraId="613A51A0">
            <w:pPr>
              <w:widowControl/>
              <w:spacing w:line="240" w:lineRule="atLeast"/>
              <w:jc w:val="center"/>
              <w:rPr>
                <w:rFonts w:ascii="仿宋_GB2312" w:hAnsi="宋体" w:eastAsia="仿宋_GB2312"/>
                <w:szCs w:val="21"/>
              </w:rPr>
            </w:pPr>
          </w:p>
        </w:tc>
        <w:tc>
          <w:tcPr>
            <w:tcW w:w="1349" w:type="dxa"/>
            <w:noWrap w:val="0"/>
            <w:vAlign w:val="top"/>
          </w:tcPr>
          <w:p w14:paraId="4CC9B48A">
            <w:pPr>
              <w:widowControl/>
              <w:spacing w:line="240" w:lineRule="atLeast"/>
              <w:jc w:val="center"/>
              <w:rPr>
                <w:rFonts w:ascii="仿宋_GB2312" w:hAnsi="宋体" w:eastAsia="仿宋_GB2312"/>
                <w:szCs w:val="21"/>
              </w:rPr>
            </w:pPr>
          </w:p>
        </w:tc>
        <w:tc>
          <w:tcPr>
            <w:tcW w:w="1348" w:type="dxa"/>
            <w:noWrap w:val="0"/>
            <w:vAlign w:val="top"/>
          </w:tcPr>
          <w:p w14:paraId="6FB844B3">
            <w:pPr>
              <w:widowControl/>
              <w:spacing w:line="240" w:lineRule="atLeast"/>
              <w:jc w:val="center"/>
              <w:rPr>
                <w:rFonts w:ascii="仿宋_GB2312" w:hAnsi="宋体" w:eastAsia="仿宋_GB2312"/>
                <w:szCs w:val="21"/>
              </w:rPr>
            </w:pPr>
          </w:p>
        </w:tc>
        <w:tc>
          <w:tcPr>
            <w:tcW w:w="1349" w:type="dxa"/>
            <w:noWrap w:val="0"/>
            <w:vAlign w:val="top"/>
          </w:tcPr>
          <w:p w14:paraId="033C47CF">
            <w:pPr>
              <w:widowControl/>
              <w:spacing w:line="240" w:lineRule="atLeast"/>
              <w:jc w:val="center"/>
              <w:rPr>
                <w:rFonts w:ascii="仿宋_GB2312" w:hAnsi="宋体" w:eastAsia="仿宋_GB2312"/>
                <w:szCs w:val="21"/>
              </w:rPr>
            </w:pPr>
          </w:p>
        </w:tc>
      </w:tr>
      <w:tr w14:paraId="3D6C697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7B67B724">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 xml:space="preserve">      运输工具</w:t>
            </w:r>
          </w:p>
        </w:tc>
        <w:tc>
          <w:tcPr>
            <w:tcW w:w="1348" w:type="dxa"/>
            <w:noWrap w:val="0"/>
            <w:vAlign w:val="top"/>
          </w:tcPr>
          <w:p w14:paraId="357FE30E">
            <w:pPr>
              <w:widowControl/>
              <w:spacing w:line="240" w:lineRule="atLeast"/>
              <w:jc w:val="center"/>
              <w:rPr>
                <w:rFonts w:ascii="仿宋_GB2312" w:hAnsi="宋体" w:eastAsia="仿宋_GB2312"/>
                <w:szCs w:val="21"/>
              </w:rPr>
            </w:pPr>
          </w:p>
        </w:tc>
        <w:tc>
          <w:tcPr>
            <w:tcW w:w="1349" w:type="dxa"/>
            <w:noWrap w:val="0"/>
            <w:vAlign w:val="top"/>
          </w:tcPr>
          <w:p w14:paraId="438F636E">
            <w:pPr>
              <w:widowControl/>
              <w:spacing w:line="240" w:lineRule="atLeast"/>
              <w:jc w:val="center"/>
              <w:rPr>
                <w:rFonts w:ascii="仿宋_GB2312" w:hAnsi="宋体" w:eastAsia="仿宋_GB2312"/>
                <w:szCs w:val="21"/>
              </w:rPr>
            </w:pPr>
          </w:p>
        </w:tc>
        <w:tc>
          <w:tcPr>
            <w:tcW w:w="1348" w:type="dxa"/>
            <w:noWrap w:val="0"/>
            <w:vAlign w:val="top"/>
          </w:tcPr>
          <w:p w14:paraId="6EF12018">
            <w:pPr>
              <w:widowControl/>
              <w:spacing w:line="240" w:lineRule="atLeast"/>
              <w:jc w:val="center"/>
              <w:rPr>
                <w:rFonts w:ascii="仿宋_GB2312" w:hAnsi="宋体" w:eastAsia="仿宋_GB2312"/>
                <w:szCs w:val="21"/>
              </w:rPr>
            </w:pPr>
          </w:p>
        </w:tc>
        <w:tc>
          <w:tcPr>
            <w:tcW w:w="1349" w:type="dxa"/>
            <w:noWrap w:val="0"/>
            <w:vAlign w:val="top"/>
          </w:tcPr>
          <w:p w14:paraId="7718892C">
            <w:pPr>
              <w:widowControl/>
              <w:spacing w:line="240" w:lineRule="atLeast"/>
              <w:jc w:val="center"/>
              <w:rPr>
                <w:rFonts w:ascii="仿宋_GB2312" w:hAnsi="宋体" w:eastAsia="仿宋_GB2312"/>
                <w:szCs w:val="21"/>
              </w:rPr>
            </w:pPr>
          </w:p>
        </w:tc>
      </w:tr>
      <w:tr w14:paraId="0198FFD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35DF7E13">
            <w:pPr>
              <w:widowControl/>
              <w:spacing w:line="240" w:lineRule="atLeast"/>
              <w:ind w:firstLine="218" w:firstLineChars="104"/>
              <w:rPr>
                <w:rFonts w:ascii="仿宋_GB2312" w:hAnsi="宋体" w:eastAsia="仿宋_GB2312"/>
                <w:szCs w:val="21"/>
              </w:rPr>
            </w:pPr>
            <w:r>
              <w:rPr>
                <w:rFonts w:hint="eastAsia" w:ascii="仿宋_GB2312" w:hAnsi="宋体" w:eastAsia="仿宋_GB2312"/>
                <w:kern w:val="0"/>
                <w:szCs w:val="21"/>
              </w:rPr>
              <w:t xml:space="preserve">      电子设备</w:t>
            </w:r>
          </w:p>
        </w:tc>
        <w:tc>
          <w:tcPr>
            <w:tcW w:w="1348" w:type="dxa"/>
            <w:noWrap w:val="0"/>
            <w:vAlign w:val="top"/>
          </w:tcPr>
          <w:p w14:paraId="0946D576">
            <w:pPr>
              <w:widowControl/>
              <w:spacing w:line="240" w:lineRule="atLeast"/>
              <w:jc w:val="center"/>
              <w:rPr>
                <w:rFonts w:ascii="仿宋_GB2312" w:hAnsi="宋体" w:eastAsia="仿宋_GB2312"/>
                <w:szCs w:val="21"/>
              </w:rPr>
            </w:pPr>
          </w:p>
        </w:tc>
        <w:tc>
          <w:tcPr>
            <w:tcW w:w="1349" w:type="dxa"/>
            <w:noWrap w:val="0"/>
            <w:vAlign w:val="top"/>
          </w:tcPr>
          <w:p w14:paraId="3B130EFB">
            <w:pPr>
              <w:widowControl/>
              <w:spacing w:line="240" w:lineRule="atLeast"/>
              <w:jc w:val="center"/>
              <w:rPr>
                <w:rFonts w:ascii="仿宋_GB2312" w:hAnsi="宋体" w:eastAsia="仿宋_GB2312"/>
                <w:szCs w:val="21"/>
              </w:rPr>
            </w:pPr>
          </w:p>
        </w:tc>
        <w:tc>
          <w:tcPr>
            <w:tcW w:w="1348" w:type="dxa"/>
            <w:noWrap w:val="0"/>
            <w:vAlign w:val="top"/>
          </w:tcPr>
          <w:p w14:paraId="6CB7F7D5">
            <w:pPr>
              <w:widowControl/>
              <w:spacing w:line="240" w:lineRule="atLeast"/>
              <w:jc w:val="center"/>
              <w:rPr>
                <w:rFonts w:ascii="仿宋_GB2312" w:hAnsi="宋体" w:eastAsia="仿宋_GB2312"/>
                <w:szCs w:val="21"/>
              </w:rPr>
            </w:pPr>
          </w:p>
        </w:tc>
        <w:tc>
          <w:tcPr>
            <w:tcW w:w="1349" w:type="dxa"/>
            <w:noWrap w:val="0"/>
            <w:vAlign w:val="top"/>
          </w:tcPr>
          <w:p w14:paraId="0518C7C6">
            <w:pPr>
              <w:widowControl/>
              <w:spacing w:line="240" w:lineRule="atLeast"/>
              <w:jc w:val="center"/>
              <w:rPr>
                <w:rFonts w:ascii="仿宋_GB2312" w:hAnsi="宋体" w:eastAsia="仿宋_GB2312"/>
                <w:szCs w:val="21"/>
              </w:rPr>
            </w:pPr>
          </w:p>
        </w:tc>
      </w:tr>
      <w:tr w14:paraId="525B6AA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6468A8A9">
            <w:pPr>
              <w:widowControl/>
              <w:spacing w:line="240" w:lineRule="atLeast"/>
              <w:ind w:firstLine="218" w:firstLineChars="104"/>
              <w:rPr>
                <w:rFonts w:ascii="仿宋_GB2312" w:hAnsi="宋体" w:eastAsia="仿宋_GB2312"/>
                <w:szCs w:val="21"/>
              </w:rPr>
            </w:pPr>
            <w:r>
              <w:rPr>
                <w:rFonts w:hint="eastAsia" w:ascii="仿宋_GB2312" w:hAnsi="宋体" w:eastAsia="仿宋_GB2312"/>
                <w:kern w:val="0"/>
                <w:szCs w:val="21"/>
              </w:rPr>
              <w:t xml:space="preserve">      办公设备</w:t>
            </w:r>
          </w:p>
        </w:tc>
        <w:tc>
          <w:tcPr>
            <w:tcW w:w="1348" w:type="dxa"/>
            <w:noWrap w:val="0"/>
            <w:vAlign w:val="top"/>
          </w:tcPr>
          <w:p w14:paraId="23132D63">
            <w:pPr>
              <w:widowControl/>
              <w:spacing w:line="240" w:lineRule="atLeast"/>
              <w:jc w:val="center"/>
              <w:rPr>
                <w:rFonts w:ascii="仿宋_GB2312" w:hAnsi="宋体" w:eastAsia="仿宋_GB2312"/>
                <w:szCs w:val="21"/>
              </w:rPr>
            </w:pPr>
          </w:p>
        </w:tc>
        <w:tc>
          <w:tcPr>
            <w:tcW w:w="1349" w:type="dxa"/>
            <w:noWrap w:val="0"/>
            <w:vAlign w:val="top"/>
          </w:tcPr>
          <w:p w14:paraId="25F3199C">
            <w:pPr>
              <w:widowControl/>
              <w:spacing w:line="240" w:lineRule="atLeast"/>
              <w:jc w:val="center"/>
              <w:rPr>
                <w:rFonts w:ascii="仿宋_GB2312" w:hAnsi="宋体" w:eastAsia="仿宋_GB2312"/>
                <w:szCs w:val="21"/>
              </w:rPr>
            </w:pPr>
          </w:p>
        </w:tc>
        <w:tc>
          <w:tcPr>
            <w:tcW w:w="1348" w:type="dxa"/>
            <w:noWrap w:val="0"/>
            <w:vAlign w:val="top"/>
          </w:tcPr>
          <w:p w14:paraId="5831F1BA">
            <w:pPr>
              <w:widowControl/>
              <w:spacing w:line="240" w:lineRule="atLeast"/>
              <w:jc w:val="center"/>
              <w:rPr>
                <w:rFonts w:ascii="仿宋_GB2312" w:hAnsi="宋体" w:eastAsia="仿宋_GB2312"/>
                <w:szCs w:val="21"/>
              </w:rPr>
            </w:pPr>
          </w:p>
        </w:tc>
        <w:tc>
          <w:tcPr>
            <w:tcW w:w="1349" w:type="dxa"/>
            <w:noWrap w:val="0"/>
            <w:vAlign w:val="top"/>
          </w:tcPr>
          <w:p w14:paraId="746A185A">
            <w:pPr>
              <w:widowControl/>
              <w:spacing w:line="240" w:lineRule="atLeast"/>
              <w:jc w:val="center"/>
              <w:rPr>
                <w:rFonts w:ascii="仿宋_GB2312" w:hAnsi="宋体" w:eastAsia="仿宋_GB2312"/>
                <w:szCs w:val="21"/>
              </w:rPr>
            </w:pPr>
          </w:p>
        </w:tc>
      </w:tr>
      <w:tr w14:paraId="23F78F9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5C05636A">
            <w:pPr>
              <w:widowControl/>
              <w:spacing w:line="240" w:lineRule="atLeast"/>
              <w:ind w:firstLine="218" w:firstLineChars="104"/>
              <w:rPr>
                <w:rFonts w:ascii="仿宋_GB2312" w:hAnsi="宋体" w:eastAsia="仿宋_GB2312"/>
                <w:szCs w:val="21"/>
              </w:rPr>
            </w:pPr>
            <w:r>
              <w:rPr>
                <w:rFonts w:hint="eastAsia" w:ascii="仿宋_GB2312" w:hAnsi="宋体" w:eastAsia="仿宋_GB2312"/>
                <w:kern w:val="0"/>
                <w:szCs w:val="21"/>
              </w:rPr>
              <w:t xml:space="preserve">      酒店业家具</w:t>
            </w:r>
          </w:p>
        </w:tc>
        <w:tc>
          <w:tcPr>
            <w:tcW w:w="1348" w:type="dxa"/>
            <w:noWrap w:val="0"/>
            <w:vAlign w:val="top"/>
          </w:tcPr>
          <w:p w14:paraId="546CD383">
            <w:pPr>
              <w:widowControl/>
              <w:spacing w:line="240" w:lineRule="atLeast"/>
              <w:jc w:val="center"/>
              <w:rPr>
                <w:rFonts w:ascii="仿宋_GB2312" w:hAnsi="宋体" w:eastAsia="仿宋_GB2312"/>
                <w:szCs w:val="21"/>
              </w:rPr>
            </w:pPr>
          </w:p>
        </w:tc>
        <w:tc>
          <w:tcPr>
            <w:tcW w:w="1349" w:type="dxa"/>
            <w:noWrap w:val="0"/>
            <w:vAlign w:val="top"/>
          </w:tcPr>
          <w:p w14:paraId="41C0F548">
            <w:pPr>
              <w:widowControl/>
              <w:spacing w:line="240" w:lineRule="atLeast"/>
              <w:jc w:val="center"/>
              <w:rPr>
                <w:rFonts w:ascii="仿宋_GB2312" w:hAnsi="宋体" w:eastAsia="仿宋_GB2312"/>
                <w:szCs w:val="21"/>
              </w:rPr>
            </w:pPr>
          </w:p>
        </w:tc>
        <w:tc>
          <w:tcPr>
            <w:tcW w:w="1348" w:type="dxa"/>
            <w:noWrap w:val="0"/>
            <w:vAlign w:val="top"/>
          </w:tcPr>
          <w:p w14:paraId="3C0FAE3C">
            <w:pPr>
              <w:widowControl/>
              <w:spacing w:line="240" w:lineRule="atLeast"/>
              <w:jc w:val="center"/>
              <w:rPr>
                <w:rFonts w:ascii="仿宋_GB2312" w:hAnsi="宋体" w:eastAsia="仿宋_GB2312"/>
                <w:szCs w:val="21"/>
              </w:rPr>
            </w:pPr>
          </w:p>
        </w:tc>
        <w:tc>
          <w:tcPr>
            <w:tcW w:w="1349" w:type="dxa"/>
            <w:noWrap w:val="0"/>
            <w:vAlign w:val="top"/>
          </w:tcPr>
          <w:p w14:paraId="255C20C7">
            <w:pPr>
              <w:widowControl/>
              <w:spacing w:line="240" w:lineRule="atLeast"/>
              <w:jc w:val="center"/>
              <w:rPr>
                <w:rFonts w:ascii="仿宋_GB2312" w:hAnsi="宋体" w:eastAsia="仿宋_GB2312"/>
                <w:szCs w:val="21"/>
              </w:rPr>
            </w:pPr>
          </w:p>
        </w:tc>
      </w:tr>
      <w:tr w14:paraId="4E560BC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5F5FC306">
            <w:pPr>
              <w:widowControl/>
              <w:spacing w:line="240" w:lineRule="atLeast"/>
              <w:ind w:firstLine="218" w:firstLineChars="104"/>
              <w:rPr>
                <w:rFonts w:ascii="仿宋_GB2312" w:hAnsi="宋体" w:eastAsia="仿宋_GB2312"/>
                <w:szCs w:val="21"/>
              </w:rPr>
            </w:pPr>
            <w:r>
              <w:rPr>
                <w:rFonts w:hint="eastAsia" w:ascii="仿宋_GB2312" w:hAnsi="宋体" w:eastAsia="仿宋_GB2312"/>
                <w:kern w:val="0"/>
                <w:szCs w:val="21"/>
              </w:rPr>
              <w:t xml:space="preserve">      其他</w:t>
            </w:r>
          </w:p>
        </w:tc>
        <w:tc>
          <w:tcPr>
            <w:tcW w:w="1348" w:type="dxa"/>
            <w:noWrap w:val="0"/>
            <w:vAlign w:val="top"/>
          </w:tcPr>
          <w:p w14:paraId="4043227C">
            <w:pPr>
              <w:widowControl/>
              <w:spacing w:line="240" w:lineRule="atLeast"/>
              <w:jc w:val="center"/>
              <w:rPr>
                <w:rFonts w:ascii="仿宋_GB2312" w:hAnsi="宋体" w:eastAsia="仿宋_GB2312"/>
                <w:szCs w:val="21"/>
              </w:rPr>
            </w:pPr>
          </w:p>
        </w:tc>
        <w:tc>
          <w:tcPr>
            <w:tcW w:w="1349" w:type="dxa"/>
            <w:noWrap w:val="0"/>
            <w:vAlign w:val="top"/>
          </w:tcPr>
          <w:p w14:paraId="43900520">
            <w:pPr>
              <w:widowControl/>
              <w:spacing w:line="240" w:lineRule="atLeast"/>
              <w:jc w:val="center"/>
              <w:rPr>
                <w:rFonts w:ascii="仿宋_GB2312" w:hAnsi="宋体" w:eastAsia="仿宋_GB2312"/>
                <w:szCs w:val="21"/>
              </w:rPr>
            </w:pPr>
          </w:p>
        </w:tc>
        <w:tc>
          <w:tcPr>
            <w:tcW w:w="1348" w:type="dxa"/>
            <w:noWrap w:val="0"/>
            <w:vAlign w:val="top"/>
          </w:tcPr>
          <w:p w14:paraId="2597E407">
            <w:pPr>
              <w:widowControl/>
              <w:spacing w:line="240" w:lineRule="atLeast"/>
              <w:jc w:val="center"/>
              <w:rPr>
                <w:rFonts w:ascii="仿宋_GB2312" w:hAnsi="宋体" w:eastAsia="仿宋_GB2312"/>
                <w:szCs w:val="21"/>
              </w:rPr>
            </w:pPr>
          </w:p>
        </w:tc>
        <w:tc>
          <w:tcPr>
            <w:tcW w:w="1349" w:type="dxa"/>
            <w:noWrap w:val="0"/>
            <w:vAlign w:val="top"/>
          </w:tcPr>
          <w:p w14:paraId="2DBA1685">
            <w:pPr>
              <w:widowControl/>
              <w:spacing w:line="240" w:lineRule="atLeast"/>
              <w:jc w:val="center"/>
              <w:rPr>
                <w:rFonts w:ascii="仿宋_GB2312" w:hAnsi="宋体" w:eastAsia="仿宋_GB2312"/>
                <w:szCs w:val="21"/>
              </w:rPr>
            </w:pPr>
          </w:p>
        </w:tc>
      </w:tr>
      <w:tr w14:paraId="2B779E0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167AA886">
            <w:pPr>
              <w:widowControl/>
              <w:spacing w:line="240" w:lineRule="atLeast"/>
              <w:rPr>
                <w:rFonts w:ascii="仿宋_GB2312" w:hAnsi="宋体" w:eastAsia="仿宋_GB2312"/>
                <w:szCs w:val="21"/>
              </w:rPr>
            </w:pPr>
            <w:r>
              <w:rPr>
                <w:rFonts w:hint="eastAsia" w:ascii="仿宋_GB2312" w:hAnsi="宋体" w:eastAsia="仿宋_GB2312"/>
                <w:szCs w:val="21"/>
              </w:rPr>
              <w:t>三、固定资产账面净值合计</w:t>
            </w:r>
          </w:p>
        </w:tc>
        <w:tc>
          <w:tcPr>
            <w:tcW w:w="1348" w:type="dxa"/>
            <w:noWrap w:val="0"/>
            <w:vAlign w:val="top"/>
          </w:tcPr>
          <w:p w14:paraId="1A019A7F">
            <w:pPr>
              <w:widowControl/>
              <w:spacing w:line="240" w:lineRule="atLeast"/>
              <w:jc w:val="center"/>
              <w:rPr>
                <w:rFonts w:ascii="仿宋_GB2312" w:hAnsi="宋体" w:eastAsia="仿宋_GB2312"/>
                <w:szCs w:val="21"/>
              </w:rPr>
            </w:pPr>
          </w:p>
        </w:tc>
        <w:tc>
          <w:tcPr>
            <w:tcW w:w="1349" w:type="dxa"/>
            <w:noWrap w:val="0"/>
            <w:vAlign w:val="center"/>
          </w:tcPr>
          <w:p w14:paraId="786F3DD8">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8" w:type="dxa"/>
            <w:noWrap w:val="0"/>
            <w:vAlign w:val="center"/>
          </w:tcPr>
          <w:p w14:paraId="4671CAFD">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9" w:type="dxa"/>
            <w:noWrap w:val="0"/>
            <w:vAlign w:val="center"/>
          </w:tcPr>
          <w:p w14:paraId="65BBBB95">
            <w:pPr>
              <w:widowControl/>
              <w:spacing w:line="240" w:lineRule="atLeast"/>
              <w:jc w:val="center"/>
              <w:rPr>
                <w:rFonts w:ascii="仿宋_GB2312" w:hAnsi="宋体" w:eastAsia="仿宋_GB2312"/>
                <w:szCs w:val="21"/>
              </w:rPr>
            </w:pPr>
          </w:p>
        </w:tc>
      </w:tr>
      <w:tr w14:paraId="1D827C5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011D73B0">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其中：土地资产</w:t>
            </w:r>
          </w:p>
        </w:tc>
        <w:tc>
          <w:tcPr>
            <w:tcW w:w="1348" w:type="dxa"/>
            <w:noWrap w:val="0"/>
            <w:vAlign w:val="top"/>
          </w:tcPr>
          <w:p w14:paraId="1FBC167F">
            <w:pPr>
              <w:widowControl/>
              <w:spacing w:line="240" w:lineRule="atLeast"/>
              <w:jc w:val="center"/>
              <w:rPr>
                <w:rFonts w:ascii="仿宋_GB2312" w:hAnsi="宋体" w:eastAsia="仿宋_GB2312"/>
                <w:szCs w:val="21"/>
              </w:rPr>
            </w:pPr>
          </w:p>
        </w:tc>
        <w:tc>
          <w:tcPr>
            <w:tcW w:w="1349" w:type="dxa"/>
            <w:noWrap w:val="0"/>
            <w:vAlign w:val="center"/>
          </w:tcPr>
          <w:p w14:paraId="5F8D1B4B">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8" w:type="dxa"/>
            <w:noWrap w:val="0"/>
            <w:vAlign w:val="center"/>
          </w:tcPr>
          <w:p w14:paraId="6D7E5EC7">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9" w:type="dxa"/>
            <w:noWrap w:val="0"/>
            <w:vAlign w:val="center"/>
          </w:tcPr>
          <w:p w14:paraId="737F87DF">
            <w:pPr>
              <w:widowControl/>
              <w:spacing w:line="240" w:lineRule="atLeast"/>
              <w:jc w:val="center"/>
              <w:rPr>
                <w:rFonts w:ascii="仿宋_GB2312" w:hAnsi="宋体" w:eastAsia="仿宋_GB2312"/>
                <w:szCs w:val="21"/>
              </w:rPr>
            </w:pPr>
          </w:p>
        </w:tc>
      </w:tr>
      <w:tr w14:paraId="0BEC8F1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124E991D">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 xml:space="preserve">      房屋及建筑物</w:t>
            </w:r>
          </w:p>
        </w:tc>
        <w:tc>
          <w:tcPr>
            <w:tcW w:w="1348" w:type="dxa"/>
            <w:noWrap w:val="0"/>
            <w:vAlign w:val="top"/>
          </w:tcPr>
          <w:p w14:paraId="28DF82A9">
            <w:pPr>
              <w:widowControl/>
              <w:spacing w:line="240" w:lineRule="atLeast"/>
              <w:jc w:val="center"/>
              <w:rPr>
                <w:rFonts w:ascii="仿宋_GB2312" w:hAnsi="宋体" w:eastAsia="仿宋_GB2312"/>
                <w:szCs w:val="21"/>
              </w:rPr>
            </w:pPr>
          </w:p>
        </w:tc>
        <w:tc>
          <w:tcPr>
            <w:tcW w:w="1349" w:type="dxa"/>
            <w:noWrap w:val="0"/>
            <w:vAlign w:val="top"/>
          </w:tcPr>
          <w:p w14:paraId="34B01841">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8" w:type="dxa"/>
            <w:noWrap w:val="0"/>
            <w:vAlign w:val="top"/>
          </w:tcPr>
          <w:p w14:paraId="290CB210">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9" w:type="dxa"/>
            <w:noWrap w:val="0"/>
            <w:vAlign w:val="top"/>
          </w:tcPr>
          <w:p w14:paraId="40EC0B6B">
            <w:pPr>
              <w:widowControl/>
              <w:spacing w:line="240" w:lineRule="atLeast"/>
              <w:jc w:val="center"/>
              <w:rPr>
                <w:rFonts w:ascii="仿宋_GB2312" w:hAnsi="宋体" w:eastAsia="仿宋_GB2312"/>
                <w:szCs w:val="21"/>
              </w:rPr>
            </w:pPr>
          </w:p>
        </w:tc>
      </w:tr>
      <w:tr w14:paraId="65632A4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6FF9E76C">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 xml:space="preserve">      机器设备</w:t>
            </w:r>
          </w:p>
        </w:tc>
        <w:tc>
          <w:tcPr>
            <w:tcW w:w="1348" w:type="dxa"/>
            <w:noWrap w:val="0"/>
            <w:vAlign w:val="top"/>
          </w:tcPr>
          <w:p w14:paraId="4263A3D0">
            <w:pPr>
              <w:widowControl/>
              <w:spacing w:line="240" w:lineRule="atLeast"/>
              <w:jc w:val="center"/>
              <w:rPr>
                <w:rFonts w:ascii="仿宋_GB2312" w:hAnsi="宋体" w:eastAsia="仿宋_GB2312"/>
                <w:szCs w:val="21"/>
              </w:rPr>
            </w:pPr>
          </w:p>
        </w:tc>
        <w:tc>
          <w:tcPr>
            <w:tcW w:w="1349" w:type="dxa"/>
            <w:noWrap w:val="0"/>
            <w:vAlign w:val="top"/>
          </w:tcPr>
          <w:p w14:paraId="06342C7A">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8" w:type="dxa"/>
            <w:noWrap w:val="0"/>
            <w:vAlign w:val="top"/>
          </w:tcPr>
          <w:p w14:paraId="14360153">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9" w:type="dxa"/>
            <w:noWrap w:val="0"/>
            <w:vAlign w:val="top"/>
          </w:tcPr>
          <w:p w14:paraId="0008E364">
            <w:pPr>
              <w:widowControl/>
              <w:spacing w:line="240" w:lineRule="atLeast"/>
              <w:jc w:val="center"/>
              <w:rPr>
                <w:rFonts w:ascii="仿宋_GB2312" w:hAnsi="宋体" w:eastAsia="仿宋_GB2312"/>
                <w:szCs w:val="21"/>
              </w:rPr>
            </w:pPr>
          </w:p>
        </w:tc>
      </w:tr>
      <w:tr w14:paraId="46E6B5B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1FBC1DB4">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 xml:space="preserve">      运输工具</w:t>
            </w:r>
          </w:p>
        </w:tc>
        <w:tc>
          <w:tcPr>
            <w:tcW w:w="1348" w:type="dxa"/>
            <w:noWrap w:val="0"/>
            <w:vAlign w:val="top"/>
          </w:tcPr>
          <w:p w14:paraId="73C61245">
            <w:pPr>
              <w:widowControl/>
              <w:spacing w:line="240" w:lineRule="atLeast"/>
              <w:jc w:val="center"/>
              <w:rPr>
                <w:rFonts w:ascii="仿宋_GB2312" w:hAnsi="宋体" w:eastAsia="仿宋_GB2312"/>
                <w:szCs w:val="21"/>
              </w:rPr>
            </w:pPr>
          </w:p>
        </w:tc>
        <w:tc>
          <w:tcPr>
            <w:tcW w:w="1349" w:type="dxa"/>
            <w:noWrap w:val="0"/>
            <w:vAlign w:val="top"/>
          </w:tcPr>
          <w:p w14:paraId="7BC9064A">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8" w:type="dxa"/>
            <w:noWrap w:val="0"/>
            <w:vAlign w:val="top"/>
          </w:tcPr>
          <w:p w14:paraId="219A7921">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9" w:type="dxa"/>
            <w:noWrap w:val="0"/>
            <w:vAlign w:val="top"/>
          </w:tcPr>
          <w:p w14:paraId="1DCFD02E">
            <w:pPr>
              <w:widowControl/>
              <w:spacing w:line="240" w:lineRule="atLeast"/>
              <w:jc w:val="center"/>
              <w:rPr>
                <w:rFonts w:ascii="仿宋_GB2312" w:hAnsi="宋体" w:eastAsia="仿宋_GB2312"/>
                <w:szCs w:val="21"/>
              </w:rPr>
            </w:pPr>
          </w:p>
        </w:tc>
      </w:tr>
      <w:tr w14:paraId="0916585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47328E86">
            <w:pPr>
              <w:widowControl/>
              <w:spacing w:line="240" w:lineRule="atLeast"/>
              <w:ind w:firstLine="218" w:firstLineChars="104"/>
              <w:rPr>
                <w:rFonts w:ascii="仿宋_GB2312" w:hAnsi="宋体" w:eastAsia="仿宋_GB2312"/>
                <w:szCs w:val="21"/>
              </w:rPr>
            </w:pPr>
            <w:r>
              <w:rPr>
                <w:rFonts w:hint="eastAsia" w:ascii="仿宋_GB2312" w:hAnsi="宋体" w:eastAsia="仿宋_GB2312"/>
                <w:kern w:val="0"/>
                <w:szCs w:val="21"/>
              </w:rPr>
              <w:t xml:space="preserve">      电子设备</w:t>
            </w:r>
          </w:p>
        </w:tc>
        <w:tc>
          <w:tcPr>
            <w:tcW w:w="1348" w:type="dxa"/>
            <w:noWrap w:val="0"/>
            <w:vAlign w:val="top"/>
          </w:tcPr>
          <w:p w14:paraId="53D28419">
            <w:pPr>
              <w:widowControl/>
              <w:spacing w:line="240" w:lineRule="atLeast"/>
              <w:jc w:val="center"/>
              <w:rPr>
                <w:rFonts w:ascii="仿宋_GB2312" w:hAnsi="宋体" w:eastAsia="仿宋_GB2312"/>
                <w:szCs w:val="21"/>
              </w:rPr>
            </w:pPr>
          </w:p>
        </w:tc>
        <w:tc>
          <w:tcPr>
            <w:tcW w:w="1349" w:type="dxa"/>
            <w:noWrap w:val="0"/>
            <w:vAlign w:val="top"/>
          </w:tcPr>
          <w:p w14:paraId="0E42969E">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8" w:type="dxa"/>
            <w:noWrap w:val="0"/>
            <w:vAlign w:val="top"/>
          </w:tcPr>
          <w:p w14:paraId="5FC4C4B6">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9" w:type="dxa"/>
            <w:noWrap w:val="0"/>
            <w:vAlign w:val="top"/>
          </w:tcPr>
          <w:p w14:paraId="124495FE">
            <w:pPr>
              <w:widowControl/>
              <w:spacing w:line="240" w:lineRule="atLeast"/>
              <w:jc w:val="center"/>
              <w:rPr>
                <w:rFonts w:ascii="仿宋_GB2312" w:hAnsi="宋体" w:eastAsia="仿宋_GB2312"/>
                <w:szCs w:val="21"/>
              </w:rPr>
            </w:pPr>
          </w:p>
        </w:tc>
      </w:tr>
      <w:tr w14:paraId="1B4F6B4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059F32BD">
            <w:pPr>
              <w:widowControl/>
              <w:spacing w:line="240" w:lineRule="atLeast"/>
              <w:ind w:firstLine="218" w:firstLineChars="104"/>
              <w:rPr>
                <w:rFonts w:ascii="仿宋_GB2312" w:hAnsi="宋体" w:eastAsia="仿宋_GB2312"/>
                <w:szCs w:val="21"/>
              </w:rPr>
            </w:pPr>
            <w:r>
              <w:rPr>
                <w:rFonts w:hint="eastAsia" w:ascii="仿宋_GB2312" w:hAnsi="宋体" w:eastAsia="仿宋_GB2312"/>
                <w:kern w:val="0"/>
                <w:szCs w:val="21"/>
              </w:rPr>
              <w:t xml:space="preserve">      办公设备</w:t>
            </w:r>
          </w:p>
        </w:tc>
        <w:tc>
          <w:tcPr>
            <w:tcW w:w="1348" w:type="dxa"/>
            <w:noWrap w:val="0"/>
            <w:vAlign w:val="top"/>
          </w:tcPr>
          <w:p w14:paraId="7FA1F77D">
            <w:pPr>
              <w:widowControl/>
              <w:spacing w:line="240" w:lineRule="atLeast"/>
              <w:jc w:val="center"/>
              <w:rPr>
                <w:rFonts w:ascii="仿宋_GB2312" w:hAnsi="宋体" w:eastAsia="仿宋_GB2312"/>
                <w:szCs w:val="21"/>
              </w:rPr>
            </w:pPr>
          </w:p>
        </w:tc>
        <w:tc>
          <w:tcPr>
            <w:tcW w:w="1349" w:type="dxa"/>
            <w:noWrap w:val="0"/>
            <w:vAlign w:val="top"/>
          </w:tcPr>
          <w:p w14:paraId="02BE1315">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8" w:type="dxa"/>
            <w:noWrap w:val="0"/>
            <w:vAlign w:val="top"/>
          </w:tcPr>
          <w:p w14:paraId="7297BF37">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9" w:type="dxa"/>
            <w:noWrap w:val="0"/>
            <w:vAlign w:val="top"/>
          </w:tcPr>
          <w:p w14:paraId="0BC16BE2">
            <w:pPr>
              <w:widowControl/>
              <w:spacing w:line="240" w:lineRule="atLeast"/>
              <w:jc w:val="center"/>
              <w:rPr>
                <w:rFonts w:ascii="仿宋_GB2312" w:hAnsi="宋体" w:eastAsia="仿宋_GB2312"/>
                <w:szCs w:val="21"/>
              </w:rPr>
            </w:pPr>
          </w:p>
        </w:tc>
      </w:tr>
      <w:tr w14:paraId="4873FAC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7A1E3690">
            <w:pPr>
              <w:widowControl/>
              <w:spacing w:line="240" w:lineRule="atLeast"/>
              <w:ind w:firstLine="218" w:firstLineChars="104"/>
              <w:rPr>
                <w:rFonts w:ascii="仿宋_GB2312" w:hAnsi="宋体" w:eastAsia="仿宋_GB2312"/>
                <w:szCs w:val="21"/>
              </w:rPr>
            </w:pPr>
            <w:r>
              <w:rPr>
                <w:rFonts w:hint="eastAsia" w:ascii="仿宋_GB2312" w:hAnsi="宋体" w:eastAsia="仿宋_GB2312"/>
                <w:kern w:val="0"/>
                <w:szCs w:val="21"/>
              </w:rPr>
              <w:t xml:space="preserve">      酒店业家具</w:t>
            </w:r>
          </w:p>
        </w:tc>
        <w:tc>
          <w:tcPr>
            <w:tcW w:w="1348" w:type="dxa"/>
            <w:noWrap w:val="0"/>
            <w:vAlign w:val="top"/>
          </w:tcPr>
          <w:p w14:paraId="725E5114">
            <w:pPr>
              <w:widowControl/>
              <w:spacing w:line="240" w:lineRule="atLeast"/>
              <w:jc w:val="center"/>
              <w:rPr>
                <w:rFonts w:ascii="仿宋_GB2312" w:hAnsi="宋体" w:eastAsia="仿宋_GB2312"/>
                <w:szCs w:val="21"/>
              </w:rPr>
            </w:pPr>
          </w:p>
        </w:tc>
        <w:tc>
          <w:tcPr>
            <w:tcW w:w="1349" w:type="dxa"/>
            <w:noWrap w:val="0"/>
            <w:vAlign w:val="top"/>
          </w:tcPr>
          <w:p w14:paraId="7EACFBC9">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8" w:type="dxa"/>
            <w:noWrap w:val="0"/>
            <w:vAlign w:val="top"/>
          </w:tcPr>
          <w:p w14:paraId="17031C0C">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9" w:type="dxa"/>
            <w:noWrap w:val="0"/>
            <w:vAlign w:val="top"/>
          </w:tcPr>
          <w:p w14:paraId="26691245">
            <w:pPr>
              <w:widowControl/>
              <w:spacing w:line="240" w:lineRule="atLeast"/>
              <w:jc w:val="center"/>
              <w:rPr>
                <w:rFonts w:ascii="仿宋_GB2312" w:hAnsi="宋体" w:eastAsia="仿宋_GB2312"/>
                <w:szCs w:val="21"/>
              </w:rPr>
            </w:pPr>
          </w:p>
        </w:tc>
      </w:tr>
      <w:tr w14:paraId="36037BD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0804E816">
            <w:pPr>
              <w:widowControl/>
              <w:spacing w:line="240" w:lineRule="atLeast"/>
              <w:ind w:firstLine="218" w:firstLineChars="104"/>
              <w:rPr>
                <w:rFonts w:ascii="仿宋_GB2312" w:hAnsi="宋体" w:eastAsia="仿宋_GB2312"/>
                <w:szCs w:val="21"/>
              </w:rPr>
            </w:pPr>
            <w:r>
              <w:rPr>
                <w:rFonts w:hint="eastAsia" w:ascii="仿宋_GB2312" w:hAnsi="宋体" w:eastAsia="仿宋_GB2312"/>
                <w:kern w:val="0"/>
                <w:szCs w:val="21"/>
              </w:rPr>
              <w:t xml:space="preserve">      其他</w:t>
            </w:r>
          </w:p>
        </w:tc>
        <w:tc>
          <w:tcPr>
            <w:tcW w:w="1348" w:type="dxa"/>
            <w:noWrap w:val="0"/>
            <w:vAlign w:val="top"/>
          </w:tcPr>
          <w:p w14:paraId="167FE324">
            <w:pPr>
              <w:widowControl/>
              <w:spacing w:line="240" w:lineRule="atLeast"/>
              <w:jc w:val="center"/>
              <w:rPr>
                <w:rFonts w:ascii="仿宋_GB2312" w:hAnsi="宋体" w:eastAsia="仿宋_GB2312"/>
                <w:szCs w:val="21"/>
              </w:rPr>
            </w:pPr>
          </w:p>
        </w:tc>
        <w:tc>
          <w:tcPr>
            <w:tcW w:w="1349" w:type="dxa"/>
            <w:noWrap w:val="0"/>
            <w:vAlign w:val="top"/>
          </w:tcPr>
          <w:p w14:paraId="39871103">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8" w:type="dxa"/>
            <w:noWrap w:val="0"/>
            <w:vAlign w:val="top"/>
          </w:tcPr>
          <w:p w14:paraId="1DAE48AA">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9" w:type="dxa"/>
            <w:noWrap w:val="0"/>
            <w:vAlign w:val="top"/>
          </w:tcPr>
          <w:p w14:paraId="1243E565">
            <w:pPr>
              <w:widowControl/>
              <w:spacing w:line="240" w:lineRule="atLeast"/>
              <w:jc w:val="center"/>
              <w:rPr>
                <w:rFonts w:ascii="仿宋_GB2312" w:hAnsi="宋体" w:eastAsia="仿宋_GB2312"/>
                <w:szCs w:val="21"/>
              </w:rPr>
            </w:pPr>
          </w:p>
        </w:tc>
      </w:tr>
      <w:tr w14:paraId="2741797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394C3103">
            <w:pPr>
              <w:widowControl/>
              <w:spacing w:line="240" w:lineRule="atLeast"/>
              <w:rPr>
                <w:rFonts w:ascii="仿宋_GB2312" w:hAnsi="宋体" w:eastAsia="仿宋_GB2312"/>
                <w:szCs w:val="21"/>
              </w:rPr>
            </w:pPr>
            <w:r>
              <w:rPr>
                <w:rFonts w:hint="eastAsia" w:ascii="仿宋_GB2312" w:hAnsi="宋体" w:eastAsia="仿宋_GB2312"/>
                <w:szCs w:val="21"/>
              </w:rPr>
              <w:t>四、减值准备合计</w:t>
            </w:r>
          </w:p>
        </w:tc>
        <w:tc>
          <w:tcPr>
            <w:tcW w:w="1348" w:type="dxa"/>
            <w:noWrap w:val="0"/>
            <w:vAlign w:val="top"/>
          </w:tcPr>
          <w:p w14:paraId="1F9E608A">
            <w:pPr>
              <w:widowControl/>
              <w:spacing w:line="240" w:lineRule="atLeast"/>
              <w:jc w:val="center"/>
              <w:rPr>
                <w:rFonts w:ascii="仿宋_GB2312" w:hAnsi="宋体" w:eastAsia="仿宋_GB2312"/>
                <w:szCs w:val="21"/>
              </w:rPr>
            </w:pPr>
          </w:p>
        </w:tc>
        <w:tc>
          <w:tcPr>
            <w:tcW w:w="1349" w:type="dxa"/>
            <w:noWrap w:val="0"/>
            <w:vAlign w:val="top"/>
          </w:tcPr>
          <w:p w14:paraId="032DC4E9">
            <w:pPr>
              <w:widowControl/>
              <w:spacing w:line="240" w:lineRule="atLeast"/>
              <w:jc w:val="center"/>
              <w:rPr>
                <w:rFonts w:ascii="仿宋_GB2312" w:hAnsi="宋体" w:eastAsia="仿宋_GB2312"/>
                <w:szCs w:val="21"/>
              </w:rPr>
            </w:pPr>
          </w:p>
        </w:tc>
        <w:tc>
          <w:tcPr>
            <w:tcW w:w="1348" w:type="dxa"/>
            <w:noWrap w:val="0"/>
            <w:vAlign w:val="top"/>
          </w:tcPr>
          <w:p w14:paraId="255053EA">
            <w:pPr>
              <w:widowControl/>
              <w:spacing w:line="240" w:lineRule="atLeast"/>
              <w:jc w:val="center"/>
              <w:rPr>
                <w:rFonts w:ascii="仿宋_GB2312" w:hAnsi="宋体" w:eastAsia="仿宋_GB2312"/>
                <w:szCs w:val="21"/>
              </w:rPr>
            </w:pPr>
          </w:p>
        </w:tc>
        <w:tc>
          <w:tcPr>
            <w:tcW w:w="1349" w:type="dxa"/>
            <w:noWrap w:val="0"/>
            <w:vAlign w:val="top"/>
          </w:tcPr>
          <w:p w14:paraId="426C3EBF">
            <w:pPr>
              <w:widowControl/>
              <w:spacing w:line="240" w:lineRule="atLeast"/>
              <w:jc w:val="center"/>
              <w:rPr>
                <w:rFonts w:ascii="仿宋_GB2312" w:hAnsi="宋体" w:eastAsia="仿宋_GB2312"/>
                <w:szCs w:val="21"/>
              </w:rPr>
            </w:pPr>
          </w:p>
        </w:tc>
      </w:tr>
      <w:tr w14:paraId="6D37693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5364F535">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其中：土地资产</w:t>
            </w:r>
          </w:p>
        </w:tc>
        <w:tc>
          <w:tcPr>
            <w:tcW w:w="1348" w:type="dxa"/>
            <w:noWrap w:val="0"/>
            <w:vAlign w:val="top"/>
          </w:tcPr>
          <w:p w14:paraId="504CF136">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9" w:type="dxa"/>
            <w:noWrap w:val="0"/>
            <w:vAlign w:val="top"/>
          </w:tcPr>
          <w:p w14:paraId="5D0C3051">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8" w:type="dxa"/>
            <w:noWrap w:val="0"/>
            <w:vAlign w:val="top"/>
          </w:tcPr>
          <w:p w14:paraId="2D113DB9">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9" w:type="dxa"/>
            <w:noWrap w:val="0"/>
            <w:vAlign w:val="top"/>
          </w:tcPr>
          <w:p w14:paraId="25B14DE1">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r>
      <w:tr w14:paraId="0923FFC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5523B2DE">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 xml:space="preserve">      房屋及建筑物</w:t>
            </w:r>
          </w:p>
        </w:tc>
        <w:tc>
          <w:tcPr>
            <w:tcW w:w="1348" w:type="dxa"/>
            <w:noWrap w:val="0"/>
            <w:vAlign w:val="top"/>
          </w:tcPr>
          <w:p w14:paraId="65079C74">
            <w:pPr>
              <w:widowControl/>
              <w:spacing w:line="240" w:lineRule="atLeast"/>
              <w:jc w:val="center"/>
              <w:rPr>
                <w:rFonts w:ascii="仿宋_GB2312" w:hAnsi="宋体" w:eastAsia="仿宋_GB2312"/>
                <w:szCs w:val="21"/>
              </w:rPr>
            </w:pPr>
          </w:p>
        </w:tc>
        <w:tc>
          <w:tcPr>
            <w:tcW w:w="1349" w:type="dxa"/>
            <w:noWrap w:val="0"/>
            <w:vAlign w:val="top"/>
          </w:tcPr>
          <w:p w14:paraId="76717E30">
            <w:pPr>
              <w:widowControl/>
              <w:spacing w:line="240" w:lineRule="atLeast"/>
              <w:jc w:val="center"/>
              <w:rPr>
                <w:rFonts w:ascii="仿宋_GB2312" w:hAnsi="宋体" w:eastAsia="仿宋_GB2312"/>
                <w:szCs w:val="21"/>
              </w:rPr>
            </w:pPr>
          </w:p>
        </w:tc>
        <w:tc>
          <w:tcPr>
            <w:tcW w:w="1348" w:type="dxa"/>
            <w:noWrap w:val="0"/>
            <w:vAlign w:val="top"/>
          </w:tcPr>
          <w:p w14:paraId="4F25CC2F">
            <w:pPr>
              <w:widowControl/>
              <w:spacing w:line="240" w:lineRule="atLeast"/>
              <w:jc w:val="center"/>
              <w:rPr>
                <w:rFonts w:ascii="仿宋_GB2312" w:hAnsi="宋体" w:eastAsia="仿宋_GB2312"/>
                <w:szCs w:val="21"/>
              </w:rPr>
            </w:pPr>
          </w:p>
        </w:tc>
        <w:tc>
          <w:tcPr>
            <w:tcW w:w="1349" w:type="dxa"/>
            <w:noWrap w:val="0"/>
            <w:vAlign w:val="top"/>
          </w:tcPr>
          <w:p w14:paraId="04BB2C66">
            <w:pPr>
              <w:widowControl/>
              <w:spacing w:line="240" w:lineRule="atLeast"/>
              <w:jc w:val="center"/>
              <w:rPr>
                <w:rFonts w:ascii="仿宋_GB2312" w:hAnsi="宋体" w:eastAsia="仿宋_GB2312"/>
                <w:szCs w:val="21"/>
              </w:rPr>
            </w:pPr>
          </w:p>
        </w:tc>
      </w:tr>
      <w:tr w14:paraId="7B9C36A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4A8AC5BA">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 xml:space="preserve">      机器设备</w:t>
            </w:r>
          </w:p>
        </w:tc>
        <w:tc>
          <w:tcPr>
            <w:tcW w:w="1348" w:type="dxa"/>
            <w:noWrap w:val="0"/>
            <w:vAlign w:val="top"/>
          </w:tcPr>
          <w:p w14:paraId="0CF74FA2">
            <w:pPr>
              <w:widowControl/>
              <w:spacing w:line="240" w:lineRule="atLeast"/>
              <w:jc w:val="center"/>
              <w:rPr>
                <w:rFonts w:ascii="仿宋_GB2312" w:hAnsi="宋体" w:eastAsia="仿宋_GB2312"/>
                <w:szCs w:val="21"/>
              </w:rPr>
            </w:pPr>
          </w:p>
        </w:tc>
        <w:tc>
          <w:tcPr>
            <w:tcW w:w="1349" w:type="dxa"/>
            <w:noWrap w:val="0"/>
            <w:vAlign w:val="top"/>
          </w:tcPr>
          <w:p w14:paraId="49DDA889">
            <w:pPr>
              <w:widowControl/>
              <w:spacing w:line="240" w:lineRule="atLeast"/>
              <w:jc w:val="center"/>
              <w:rPr>
                <w:rFonts w:ascii="仿宋_GB2312" w:hAnsi="宋体" w:eastAsia="仿宋_GB2312"/>
                <w:szCs w:val="21"/>
              </w:rPr>
            </w:pPr>
          </w:p>
        </w:tc>
        <w:tc>
          <w:tcPr>
            <w:tcW w:w="1348" w:type="dxa"/>
            <w:noWrap w:val="0"/>
            <w:vAlign w:val="top"/>
          </w:tcPr>
          <w:p w14:paraId="775AA272">
            <w:pPr>
              <w:widowControl/>
              <w:spacing w:line="240" w:lineRule="atLeast"/>
              <w:jc w:val="center"/>
              <w:rPr>
                <w:rFonts w:ascii="仿宋_GB2312" w:hAnsi="宋体" w:eastAsia="仿宋_GB2312"/>
                <w:szCs w:val="21"/>
              </w:rPr>
            </w:pPr>
          </w:p>
        </w:tc>
        <w:tc>
          <w:tcPr>
            <w:tcW w:w="1349" w:type="dxa"/>
            <w:noWrap w:val="0"/>
            <w:vAlign w:val="top"/>
          </w:tcPr>
          <w:p w14:paraId="6DFA2DD7">
            <w:pPr>
              <w:widowControl/>
              <w:spacing w:line="240" w:lineRule="atLeast"/>
              <w:jc w:val="center"/>
              <w:rPr>
                <w:rFonts w:ascii="仿宋_GB2312" w:hAnsi="宋体" w:eastAsia="仿宋_GB2312"/>
                <w:szCs w:val="21"/>
              </w:rPr>
            </w:pPr>
          </w:p>
        </w:tc>
      </w:tr>
      <w:tr w14:paraId="770F8C0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7D2D28C2">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 xml:space="preserve">      运输工具</w:t>
            </w:r>
          </w:p>
        </w:tc>
        <w:tc>
          <w:tcPr>
            <w:tcW w:w="1348" w:type="dxa"/>
            <w:noWrap w:val="0"/>
            <w:vAlign w:val="top"/>
          </w:tcPr>
          <w:p w14:paraId="5059D091">
            <w:pPr>
              <w:widowControl/>
              <w:spacing w:line="240" w:lineRule="atLeast"/>
              <w:jc w:val="center"/>
              <w:rPr>
                <w:rFonts w:ascii="仿宋_GB2312" w:hAnsi="宋体" w:eastAsia="仿宋_GB2312"/>
                <w:szCs w:val="21"/>
              </w:rPr>
            </w:pPr>
          </w:p>
        </w:tc>
        <w:tc>
          <w:tcPr>
            <w:tcW w:w="1349" w:type="dxa"/>
            <w:noWrap w:val="0"/>
            <w:vAlign w:val="top"/>
          </w:tcPr>
          <w:p w14:paraId="373C8676">
            <w:pPr>
              <w:widowControl/>
              <w:spacing w:line="240" w:lineRule="atLeast"/>
              <w:jc w:val="center"/>
              <w:rPr>
                <w:rFonts w:ascii="仿宋_GB2312" w:hAnsi="宋体" w:eastAsia="仿宋_GB2312"/>
                <w:szCs w:val="21"/>
              </w:rPr>
            </w:pPr>
          </w:p>
        </w:tc>
        <w:tc>
          <w:tcPr>
            <w:tcW w:w="1348" w:type="dxa"/>
            <w:noWrap w:val="0"/>
            <w:vAlign w:val="top"/>
          </w:tcPr>
          <w:p w14:paraId="292B6B3A">
            <w:pPr>
              <w:widowControl/>
              <w:spacing w:line="240" w:lineRule="atLeast"/>
              <w:jc w:val="center"/>
              <w:rPr>
                <w:rFonts w:ascii="仿宋_GB2312" w:hAnsi="宋体" w:eastAsia="仿宋_GB2312"/>
                <w:szCs w:val="21"/>
              </w:rPr>
            </w:pPr>
          </w:p>
        </w:tc>
        <w:tc>
          <w:tcPr>
            <w:tcW w:w="1349" w:type="dxa"/>
            <w:noWrap w:val="0"/>
            <w:vAlign w:val="top"/>
          </w:tcPr>
          <w:p w14:paraId="6F1EFBB3">
            <w:pPr>
              <w:widowControl/>
              <w:spacing w:line="240" w:lineRule="atLeast"/>
              <w:jc w:val="center"/>
              <w:rPr>
                <w:rFonts w:ascii="仿宋_GB2312" w:hAnsi="宋体" w:eastAsia="仿宋_GB2312"/>
                <w:szCs w:val="21"/>
              </w:rPr>
            </w:pPr>
          </w:p>
        </w:tc>
      </w:tr>
      <w:tr w14:paraId="12097AE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5F8B5F3E">
            <w:pPr>
              <w:widowControl/>
              <w:spacing w:line="240" w:lineRule="atLeast"/>
              <w:ind w:firstLine="218" w:firstLineChars="104"/>
              <w:rPr>
                <w:rFonts w:ascii="仿宋_GB2312" w:hAnsi="宋体" w:eastAsia="仿宋_GB2312"/>
                <w:szCs w:val="21"/>
              </w:rPr>
            </w:pPr>
            <w:r>
              <w:rPr>
                <w:rFonts w:hint="eastAsia" w:ascii="仿宋_GB2312" w:hAnsi="宋体" w:eastAsia="仿宋_GB2312"/>
                <w:kern w:val="0"/>
                <w:szCs w:val="21"/>
              </w:rPr>
              <w:t xml:space="preserve">      电子设备</w:t>
            </w:r>
          </w:p>
        </w:tc>
        <w:tc>
          <w:tcPr>
            <w:tcW w:w="1348" w:type="dxa"/>
            <w:noWrap w:val="0"/>
            <w:vAlign w:val="top"/>
          </w:tcPr>
          <w:p w14:paraId="6309943D">
            <w:pPr>
              <w:widowControl/>
              <w:spacing w:line="240" w:lineRule="atLeast"/>
              <w:jc w:val="center"/>
              <w:rPr>
                <w:rFonts w:ascii="仿宋_GB2312" w:hAnsi="宋体" w:eastAsia="仿宋_GB2312"/>
                <w:szCs w:val="21"/>
              </w:rPr>
            </w:pPr>
          </w:p>
        </w:tc>
        <w:tc>
          <w:tcPr>
            <w:tcW w:w="1349" w:type="dxa"/>
            <w:noWrap w:val="0"/>
            <w:vAlign w:val="top"/>
          </w:tcPr>
          <w:p w14:paraId="2EACB0F1">
            <w:pPr>
              <w:widowControl/>
              <w:spacing w:line="240" w:lineRule="atLeast"/>
              <w:jc w:val="center"/>
              <w:rPr>
                <w:rFonts w:ascii="仿宋_GB2312" w:hAnsi="宋体" w:eastAsia="仿宋_GB2312"/>
                <w:szCs w:val="21"/>
              </w:rPr>
            </w:pPr>
          </w:p>
        </w:tc>
        <w:tc>
          <w:tcPr>
            <w:tcW w:w="1348" w:type="dxa"/>
            <w:noWrap w:val="0"/>
            <w:vAlign w:val="top"/>
          </w:tcPr>
          <w:p w14:paraId="409BA56F">
            <w:pPr>
              <w:widowControl/>
              <w:spacing w:line="240" w:lineRule="atLeast"/>
              <w:jc w:val="center"/>
              <w:rPr>
                <w:rFonts w:ascii="仿宋_GB2312" w:hAnsi="宋体" w:eastAsia="仿宋_GB2312"/>
                <w:szCs w:val="21"/>
              </w:rPr>
            </w:pPr>
          </w:p>
        </w:tc>
        <w:tc>
          <w:tcPr>
            <w:tcW w:w="1349" w:type="dxa"/>
            <w:noWrap w:val="0"/>
            <w:vAlign w:val="top"/>
          </w:tcPr>
          <w:p w14:paraId="70C5F52B">
            <w:pPr>
              <w:widowControl/>
              <w:spacing w:line="240" w:lineRule="atLeast"/>
              <w:jc w:val="center"/>
              <w:rPr>
                <w:rFonts w:ascii="仿宋_GB2312" w:hAnsi="宋体" w:eastAsia="仿宋_GB2312"/>
                <w:szCs w:val="21"/>
              </w:rPr>
            </w:pPr>
          </w:p>
        </w:tc>
      </w:tr>
      <w:tr w14:paraId="107F0BC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1C8B8398">
            <w:pPr>
              <w:widowControl/>
              <w:spacing w:line="240" w:lineRule="atLeast"/>
              <w:ind w:firstLine="218" w:firstLineChars="104"/>
              <w:rPr>
                <w:rFonts w:ascii="仿宋_GB2312" w:hAnsi="宋体" w:eastAsia="仿宋_GB2312"/>
                <w:szCs w:val="21"/>
              </w:rPr>
            </w:pPr>
            <w:r>
              <w:rPr>
                <w:rFonts w:hint="eastAsia" w:ascii="仿宋_GB2312" w:hAnsi="宋体" w:eastAsia="仿宋_GB2312"/>
                <w:kern w:val="0"/>
                <w:szCs w:val="21"/>
              </w:rPr>
              <w:t xml:space="preserve">      办公设备</w:t>
            </w:r>
          </w:p>
        </w:tc>
        <w:tc>
          <w:tcPr>
            <w:tcW w:w="1348" w:type="dxa"/>
            <w:noWrap w:val="0"/>
            <w:vAlign w:val="top"/>
          </w:tcPr>
          <w:p w14:paraId="2261C32E">
            <w:pPr>
              <w:widowControl/>
              <w:spacing w:line="240" w:lineRule="atLeast"/>
              <w:jc w:val="center"/>
              <w:rPr>
                <w:rFonts w:ascii="仿宋_GB2312" w:hAnsi="宋体" w:eastAsia="仿宋_GB2312"/>
                <w:szCs w:val="21"/>
              </w:rPr>
            </w:pPr>
          </w:p>
        </w:tc>
        <w:tc>
          <w:tcPr>
            <w:tcW w:w="1349" w:type="dxa"/>
            <w:noWrap w:val="0"/>
            <w:vAlign w:val="top"/>
          </w:tcPr>
          <w:p w14:paraId="2E907CE8">
            <w:pPr>
              <w:widowControl/>
              <w:spacing w:line="240" w:lineRule="atLeast"/>
              <w:jc w:val="center"/>
              <w:rPr>
                <w:rFonts w:ascii="仿宋_GB2312" w:hAnsi="宋体" w:eastAsia="仿宋_GB2312"/>
                <w:szCs w:val="21"/>
              </w:rPr>
            </w:pPr>
          </w:p>
        </w:tc>
        <w:tc>
          <w:tcPr>
            <w:tcW w:w="1348" w:type="dxa"/>
            <w:noWrap w:val="0"/>
            <w:vAlign w:val="top"/>
          </w:tcPr>
          <w:p w14:paraId="33BADE8C">
            <w:pPr>
              <w:widowControl/>
              <w:spacing w:line="240" w:lineRule="atLeast"/>
              <w:jc w:val="center"/>
              <w:rPr>
                <w:rFonts w:ascii="仿宋_GB2312" w:hAnsi="宋体" w:eastAsia="仿宋_GB2312"/>
                <w:szCs w:val="21"/>
              </w:rPr>
            </w:pPr>
          </w:p>
        </w:tc>
        <w:tc>
          <w:tcPr>
            <w:tcW w:w="1349" w:type="dxa"/>
            <w:noWrap w:val="0"/>
            <w:vAlign w:val="top"/>
          </w:tcPr>
          <w:p w14:paraId="366DE43B">
            <w:pPr>
              <w:widowControl/>
              <w:spacing w:line="240" w:lineRule="atLeast"/>
              <w:jc w:val="center"/>
              <w:rPr>
                <w:rFonts w:ascii="仿宋_GB2312" w:hAnsi="宋体" w:eastAsia="仿宋_GB2312"/>
                <w:szCs w:val="21"/>
              </w:rPr>
            </w:pPr>
          </w:p>
        </w:tc>
      </w:tr>
      <w:tr w14:paraId="727D584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053A425E">
            <w:pPr>
              <w:widowControl/>
              <w:spacing w:line="240" w:lineRule="atLeast"/>
              <w:ind w:firstLine="218" w:firstLineChars="104"/>
              <w:rPr>
                <w:rFonts w:ascii="仿宋_GB2312" w:hAnsi="宋体" w:eastAsia="仿宋_GB2312"/>
                <w:szCs w:val="21"/>
              </w:rPr>
            </w:pPr>
            <w:r>
              <w:rPr>
                <w:rFonts w:hint="eastAsia" w:ascii="仿宋_GB2312" w:hAnsi="宋体" w:eastAsia="仿宋_GB2312"/>
                <w:kern w:val="0"/>
                <w:szCs w:val="21"/>
              </w:rPr>
              <w:t xml:space="preserve">      酒店业家具</w:t>
            </w:r>
          </w:p>
        </w:tc>
        <w:tc>
          <w:tcPr>
            <w:tcW w:w="1348" w:type="dxa"/>
            <w:noWrap w:val="0"/>
            <w:vAlign w:val="top"/>
          </w:tcPr>
          <w:p w14:paraId="36BB0968">
            <w:pPr>
              <w:widowControl/>
              <w:spacing w:line="240" w:lineRule="atLeast"/>
              <w:jc w:val="center"/>
              <w:rPr>
                <w:rFonts w:ascii="仿宋_GB2312" w:hAnsi="宋体" w:eastAsia="仿宋_GB2312"/>
                <w:szCs w:val="21"/>
              </w:rPr>
            </w:pPr>
          </w:p>
        </w:tc>
        <w:tc>
          <w:tcPr>
            <w:tcW w:w="1349" w:type="dxa"/>
            <w:noWrap w:val="0"/>
            <w:vAlign w:val="top"/>
          </w:tcPr>
          <w:p w14:paraId="0860B0EE">
            <w:pPr>
              <w:widowControl/>
              <w:spacing w:line="240" w:lineRule="atLeast"/>
              <w:jc w:val="center"/>
              <w:rPr>
                <w:rFonts w:ascii="仿宋_GB2312" w:hAnsi="宋体" w:eastAsia="仿宋_GB2312"/>
                <w:szCs w:val="21"/>
              </w:rPr>
            </w:pPr>
          </w:p>
        </w:tc>
        <w:tc>
          <w:tcPr>
            <w:tcW w:w="1348" w:type="dxa"/>
            <w:noWrap w:val="0"/>
            <w:vAlign w:val="top"/>
          </w:tcPr>
          <w:p w14:paraId="652B52C5">
            <w:pPr>
              <w:widowControl/>
              <w:spacing w:line="240" w:lineRule="atLeast"/>
              <w:jc w:val="center"/>
              <w:rPr>
                <w:rFonts w:ascii="仿宋_GB2312" w:hAnsi="宋体" w:eastAsia="仿宋_GB2312"/>
                <w:szCs w:val="21"/>
              </w:rPr>
            </w:pPr>
          </w:p>
        </w:tc>
        <w:tc>
          <w:tcPr>
            <w:tcW w:w="1349" w:type="dxa"/>
            <w:noWrap w:val="0"/>
            <w:vAlign w:val="top"/>
          </w:tcPr>
          <w:p w14:paraId="19BB0A6E">
            <w:pPr>
              <w:widowControl/>
              <w:spacing w:line="240" w:lineRule="atLeast"/>
              <w:jc w:val="center"/>
              <w:rPr>
                <w:rFonts w:ascii="仿宋_GB2312" w:hAnsi="宋体" w:eastAsia="仿宋_GB2312"/>
                <w:szCs w:val="21"/>
              </w:rPr>
            </w:pPr>
          </w:p>
        </w:tc>
      </w:tr>
      <w:tr w14:paraId="34ED494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45B6232E">
            <w:pPr>
              <w:widowControl/>
              <w:spacing w:line="240" w:lineRule="atLeast"/>
              <w:ind w:firstLine="218" w:firstLineChars="104"/>
              <w:rPr>
                <w:rFonts w:ascii="仿宋_GB2312" w:hAnsi="宋体" w:eastAsia="仿宋_GB2312"/>
                <w:szCs w:val="21"/>
              </w:rPr>
            </w:pPr>
            <w:r>
              <w:rPr>
                <w:rFonts w:hint="eastAsia" w:ascii="仿宋_GB2312" w:hAnsi="宋体" w:eastAsia="仿宋_GB2312"/>
                <w:kern w:val="0"/>
                <w:szCs w:val="21"/>
              </w:rPr>
              <w:t xml:space="preserve">      其他</w:t>
            </w:r>
          </w:p>
        </w:tc>
        <w:tc>
          <w:tcPr>
            <w:tcW w:w="1348" w:type="dxa"/>
            <w:noWrap w:val="0"/>
            <w:vAlign w:val="top"/>
          </w:tcPr>
          <w:p w14:paraId="7EE59DDF">
            <w:pPr>
              <w:widowControl/>
              <w:spacing w:line="240" w:lineRule="atLeast"/>
              <w:jc w:val="center"/>
              <w:rPr>
                <w:rFonts w:ascii="仿宋_GB2312" w:hAnsi="宋体" w:eastAsia="仿宋_GB2312"/>
                <w:szCs w:val="21"/>
              </w:rPr>
            </w:pPr>
          </w:p>
        </w:tc>
        <w:tc>
          <w:tcPr>
            <w:tcW w:w="1349" w:type="dxa"/>
            <w:noWrap w:val="0"/>
            <w:vAlign w:val="top"/>
          </w:tcPr>
          <w:p w14:paraId="46AA30BB">
            <w:pPr>
              <w:widowControl/>
              <w:spacing w:line="240" w:lineRule="atLeast"/>
              <w:jc w:val="center"/>
              <w:rPr>
                <w:rFonts w:ascii="仿宋_GB2312" w:hAnsi="宋体" w:eastAsia="仿宋_GB2312"/>
                <w:szCs w:val="21"/>
              </w:rPr>
            </w:pPr>
          </w:p>
        </w:tc>
        <w:tc>
          <w:tcPr>
            <w:tcW w:w="1348" w:type="dxa"/>
            <w:noWrap w:val="0"/>
            <w:vAlign w:val="top"/>
          </w:tcPr>
          <w:p w14:paraId="45CF27D8">
            <w:pPr>
              <w:widowControl/>
              <w:spacing w:line="240" w:lineRule="atLeast"/>
              <w:jc w:val="center"/>
              <w:rPr>
                <w:rFonts w:ascii="仿宋_GB2312" w:hAnsi="宋体" w:eastAsia="仿宋_GB2312"/>
                <w:szCs w:val="21"/>
              </w:rPr>
            </w:pPr>
          </w:p>
        </w:tc>
        <w:tc>
          <w:tcPr>
            <w:tcW w:w="1349" w:type="dxa"/>
            <w:noWrap w:val="0"/>
            <w:vAlign w:val="top"/>
          </w:tcPr>
          <w:p w14:paraId="2E16A289">
            <w:pPr>
              <w:widowControl/>
              <w:spacing w:line="240" w:lineRule="atLeast"/>
              <w:jc w:val="center"/>
              <w:rPr>
                <w:rFonts w:ascii="仿宋_GB2312" w:hAnsi="宋体" w:eastAsia="仿宋_GB2312"/>
                <w:szCs w:val="21"/>
              </w:rPr>
            </w:pPr>
          </w:p>
        </w:tc>
      </w:tr>
      <w:tr w14:paraId="5B478D4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49398277">
            <w:pPr>
              <w:widowControl/>
              <w:spacing w:line="240" w:lineRule="atLeast"/>
              <w:rPr>
                <w:rFonts w:ascii="仿宋_GB2312" w:hAnsi="宋体" w:eastAsia="仿宋_GB2312"/>
                <w:szCs w:val="21"/>
              </w:rPr>
            </w:pPr>
            <w:r>
              <w:rPr>
                <w:rFonts w:hint="eastAsia" w:ascii="仿宋_GB2312" w:hAnsi="宋体" w:eastAsia="仿宋_GB2312"/>
                <w:szCs w:val="21"/>
              </w:rPr>
              <w:t>五、固定资产账面价值合计</w:t>
            </w:r>
          </w:p>
        </w:tc>
        <w:tc>
          <w:tcPr>
            <w:tcW w:w="1348" w:type="dxa"/>
            <w:noWrap w:val="0"/>
            <w:vAlign w:val="top"/>
          </w:tcPr>
          <w:p w14:paraId="7B71E0EA">
            <w:pPr>
              <w:widowControl/>
              <w:spacing w:line="240" w:lineRule="atLeast"/>
              <w:jc w:val="center"/>
              <w:rPr>
                <w:rFonts w:ascii="仿宋_GB2312" w:hAnsi="宋体" w:eastAsia="仿宋_GB2312"/>
                <w:szCs w:val="21"/>
              </w:rPr>
            </w:pPr>
          </w:p>
        </w:tc>
        <w:tc>
          <w:tcPr>
            <w:tcW w:w="1349" w:type="dxa"/>
            <w:noWrap w:val="0"/>
            <w:vAlign w:val="top"/>
          </w:tcPr>
          <w:p w14:paraId="7F0715E3">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8" w:type="dxa"/>
            <w:noWrap w:val="0"/>
            <w:vAlign w:val="top"/>
          </w:tcPr>
          <w:p w14:paraId="5CD4216F">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9" w:type="dxa"/>
            <w:noWrap w:val="0"/>
            <w:vAlign w:val="top"/>
          </w:tcPr>
          <w:p w14:paraId="2EC642DB">
            <w:pPr>
              <w:widowControl/>
              <w:spacing w:line="240" w:lineRule="atLeast"/>
              <w:jc w:val="center"/>
              <w:rPr>
                <w:rFonts w:ascii="仿宋_GB2312" w:hAnsi="宋体" w:eastAsia="仿宋_GB2312"/>
                <w:szCs w:val="21"/>
              </w:rPr>
            </w:pPr>
          </w:p>
        </w:tc>
      </w:tr>
      <w:tr w14:paraId="47BB946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487AE66F">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其中：土地资产</w:t>
            </w:r>
          </w:p>
        </w:tc>
        <w:tc>
          <w:tcPr>
            <w:tcW w:w="1348" w:type="dxa"/>
            <w:noWrap w:val="0"/>
            <w:vAlign w:val="top"/>
          </w:tcPr>
          <w:p w14:paraId="4D38CAD7">
            <w:pPr>
              <w:widowControl/>
              <w:spacing w:line="240" w:lineRule="atLeast"/>
              <w:jc w:val="center"/>
              <w:rPr>
                <w:rFonts w:ascii="仿宋_GB2312" w:hAnsi="宋体" w:eastAsia="仿宋_GB2312"/>
                <w:szCs w:val="21"/>
              </w:rPr>
            </w:pPr>
          </w:p>
        </w:tc>
        <w:tc>
          <w:tcPr>
            <w:tcW w:w="1349" w:type="dxa"/>
            <w:noWrap w:val="0"/>
            <w:vAlign w:val="top"/>
          </w:tcPr>
          <w:p w14:paraId="4BD2E1E2">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8" w:type="dxa"/>
            <w:noWrap w:val="0"/>
            <w:vAlign w:val="top"/>
          </w:tcPr>
          <w:p w14:paraId="67BABEF3">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9" w:type="dxa"/>
            <w:noWrap w:val="0"/>
            <w:vAlign w:val="top"/>
          </w:tcPr>
          <w:p w14:paraId="0DA8B5FF">
            <w:pPr>
              <w:widowControl/>
              <w:spacing w:line="240" w:lineRule="atLeast"/>
              <w:jc w:val="center"/>
              <w:rPr>
                <w:rFonts w:ascii="仿宋_GB2312" w:hAnsi="宋体" w:eastAsia="仿宋_GB2312"/>
                <w:szCs w:val="21"/>
              </w:rPr>
            </w:pPr>
          </w:p>
        </w:tc>
      </w:tr>
      <w:tr w14:paraId="0AF491E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1123AEC4">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 xml:space="preserve">      房屋及建筑物</w:t>
            </w:r>
          </w:p>
        </w:tc>
        <w:tc>
          <w:tcPr>
            <w:tcW w:w="1348" w:type="dxa"/>
            <w:noWrap w:val="0"/>
            <w:vAlign w:val="top"/>
          </w:tcPr>
          <w:p w14:paraId="4BA3E76E">
            <w:pPr>
              <w:widowControl/>
              <w:spacing w:line="240" w:lineRule="atLeast"/>
              <w:jc w:val="center"/>
              <w:rPr>
                <w:rFonts w:ascii="仿宋_GB2312" w:hAnsi="宋体" w:eastAsia="仿宋_GB2312"/>
                <w:szCs w:val="21"/>
              </w:rPr>
            </w:pPr>
          </w:p>
        </w:tc>
        <w:tc>
          <w:tcPr>
            <w:tcW w:w="1349" w:type="dxa"/>
            <w:noWrap w:val="0"/>
            <w:vAlign w:val="top"/>
          </w:tcPr>
          <w:p w14:paraId="2C43DFDF">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8" w:type="dxa"/>
            <w:noWrap w:val="0"/>
            <w:vAlign w:val="top"/>
          </w:tcPr>
          <w:p w14:paraId="69C37FC3">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9" w:type="dxa"/>
            <w:noWrap w:val="0"/>
            <w:vAlign w:val="top"/>
          </w:tcPr>
          <w:p w14:paraId="06FE98DD">
            <w:pPr>
              <w:widowControl/>
              <w:spacing w:line="240" w:lineRule="atLeast"/>
              <w:jc w:val="center"/>
              <w:rPr>
                <w:rFonts w:ascii="仿宋_GB2312" w:hAnsi="宋体" w:eastAsia="仿宋_GB2312"/>
                <w:szCs w:val="21"/>
              </w:rPr>
            </w:pPr>
          </w:p>
        </w:tc>
      </w:tr>
      <w:tr w14:paraId="6FC4928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6B835FF6">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 xml:space="preserve">      机器设备</w:t>
            </w:r>
          </w:p>
        </w:tc>
        <w:tc>
          <w:tcPr>
            <w:tcW w:w="1348" w:type="dxa"/>
            <w:noWrap w:val="0"/>
            <w:vAlign w:val="top"/>
          </w:tcPr>
          <w:p w14:paraId="0B989CB8">
            <w:pPr>
              <w:widowControl/>
              <w:spacing w:line="240" w:lineRule="atLeast"/>
              <w:jc w:val="center"/>
              <w:rPr>
                <w:rFonts w:ascii="仿宋_GB2312" w:hAnsi="宋体" w:eastAsia="仿宋_GB2312"/>
                <w:szCs w:val="21"/>
              </w:rPr>
            </w:pPr>
          </w:p>
        </w:tc>
        <w:tc>
          <w:tcPr>
            <w:tcW w:w="1349" w:type="dxa"/>
            <w:noWrap w:val="0"/>
            <w:vAlign w:val="top"/>
          </w:tcPr>
          <w:p w14:paraId="047196F6">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8" w:type="dxa"/>
            <w:noWrap w:val="0"/>
            <w:vAlign w:val="top"/>
          </w:tcPr>
          <w:p w14:paraId="22DA9A4E">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9" w:type="dxa"/>
            <w:noWrap w:val="0"/>
            <w:vAlign w:val="top"/>
          </w:tcPr>
          <w:p w14:paraId="5C2EAC4F">
            <w:pPr>
              <w:widowControl/>
              <w:spacing w:line="240" w:lineRule="atLeast"/>
              <w:jc w:val="center"/>
              <w:rPr>
                <w:rFonts w:ascii="仿宋_GB2312" w:hAnsi="宋体" w:eastAsia="仿宋_GB2312"/>
                <w:szCs w:val="21"/>
              </w:rPr>
            </w:pPr>
          </w:p>
        </w:tc>
      </w:tr>
      <w:tr w14:paraId="12D745D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081A7789">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 xml:space="preserve">      运输工具</w:t>
            </w:r>
          </w:p>
        </w:tc>
        <w:tc>
          <w:tcPr>
            <w:tcW w:w="1348" w:type="dxa"/>
            <w:noWrap w:val="0"/>
            <w:vAlign w:val="top"/>
          </w:tcPr>
          <w:p w14:paraId="3B84B605">
            <w:pPr>
              <w:widowControl/>
              <w:spacing w:line="240" w:lineRule="atLeast"/>
              <w:jc w:val="center"/>
              <w:rPr>
                <w:rFonts w:ascii="仿宋_GB2312" w:hAnsi="宋体" w:eastAsia="仿宋_GB2312"/>
                <w:szCs w:val="21"/>
              </w:rPr>
            </w:pPr>
          </w:p>
        </w:tc>
        <w:tc>
          <w:tcPr>
            <w:tcW w:w="1349" w:type="dxa"/>
            <w:noWrap w:val="0"/>
            <w:vAlign w:val="top"/>
          </w:tcPr>
          <w:p w14:paraId="7D15AE9F">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8" w:type="dxa"/>
            <w:noWrap w:val="0"/>
            <w:vAlign w:val="top"/>
          </w:tcPr>
          <w:p w14:paraId="082D4E79">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9" w:type="dxa"/>
            <w:noWrap w:val="0"/>
            <w:vAlign w:val="top"/>
          </w:tcPr>
          <w:p w14:paraId="373F048C">
            <w:pPr>
              <w:widowControl/>
              <w:spacing w:line="240" w:lineRule="atLeast"/>
              <w:jc w:val="center"/>
              <w:rPr>
                <w:rFonts w:ascii="仿宋_GB2312" w:hAnsi="宋体" w:eastAsia="仿宋_GB2312"/>
                <w:szCs w:val="21"/>
              </w:rPr>
            </w:pPr>
          </w:p>
        </w:tc>
      </w:tr>
      <w:tr w14:paraId="44038B1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17FFE7C9">
            <w:pPr>
              <w:widowControl/>
              <w:spacing w:line="240" w:lineRule="atLeast"/>
              <w:ind w:firstLine="218" w:firstLineChars="104"/>
              <w:rPr>
                <w:rFonts w:ascii="仿宋_GB2312" w:hAnsi="宋体" w:eastAsia="仿宋_GB2312"/>
                <w:szCs w:val="21"/>
              </w:rPr>
            </w:pPr>
            <w:r>
              <w:rPr>
                <w:rFonts w:hint="eastAsia" w:ascii="仿宋_GB2312" w:hAnsi="宋体" w:eastAsia="仿宋_GB2312"/>
                <w:kern w:val="0"/>
                <w:szCs w:val="21"/>
              </w:rPr>
              <w:t xml:space="preserve">      电子设备</w:t>
            </w:r>
          </w:p>
        </w:tc>
        <w:tc>
          <w:tcPr>
            <w:tcW w:w="1348" w:type="dxa"/>
            <w:noWrap w:val="0"/>
            <w:vAlign w:val="top"/>
          </w:tcPr>
          <w:p w14:paraId="4E1867F5">
            <w:pPr>
              <w:widowControl/>
              <w:spacing w:line="240" w:lineRule="atLeast"/>
              <w:jc w:val="center"/>
              <w:rPr>
                <w:rFonts w:ascii="仿宋_GB2312" w:hAnsi="宋体" w:eastAsia="仿宋_GB2312"/>
                <w:szCs w:val="21"/>
              </w:rPr>
            </w:pPr>
          </w:p>
        </w:tc>
        <w:tc>
          <w:tcPr>
            <w:tcW w:w="1349" w:type="dxa"/>
            <w:noWrap w:val="0"/>
            <w:vAlign w:val="top"/>
          </w:tcPr>
          <w:p w14:paraId="635565CB">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8" w:type="dxa"/>
            <w:noWrap w:val="0"/>
            <w:vAlign w:val="top"/>
          </w:tcPr>
          <w:p w14:paraId="406BC787">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9" w:type="dxa"/>
            <w:noWrap w:val="0"/>
            <w:vAlign w:val="top"/>
          </w:tcPr>
          <w:p w14:paraId="71D6E33E">
            <w:pPr>
              <w:widowControl/>
              <w:spacing w:line="240" w:lineRule="atLeast"/>
              <w:jc w:val="center"/>
              <w:rPr>
                <w:rFonts w:ascii="仿宋_GB2312" w:hAnsi="宋体" w:eastAsia="仿宋_GB2312"/>
                <w:szCs w:val="21"/>
              </w:rPr>
            </w:pPr>
          </w:p>
        </w:tc>
      </w:tr>
      <w:tr w14:paraId="5DF5DBB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77A164D9">
            <w:pPr>
              <w:widowControl/>
              <w:spacing w:line="240" w:lineRule="atLeast"/>
              <w:ind w:firstLine="218" w:firstLineChars="104"/>
              <w:rPr>
                <w:rFonts w:ascii="仿宋_GB2312" w:hAnsi="宋体" w:eastAsia="仿宋_GB2312"/>
                <w:szCs w:val="21"/>
              </w:rPr>
            </w:pPr>
            <w:r>
              <w:rPr>
                <w:rFonts w:hint="eastAsia" w:ascii="仿宋_GB2312" w:hAnsi="宋体" w:eastAsia="仿宋_GB2312"/>
                <w:kern w:val="0"/>
                <w:szCs w:val="21"/>
              </w:rPr>
              <w:t xml:space="preserve">      办公设备</w:t>
            </w:r>
          </w:p>
        </w:tc>
        <w:tc>
          <w:tcPr>
            <w:tcW w:w="1348" w:type="dxa"/>
            <w:noWrap w:val="0"/>
            <w:vAlign w:val="top"/>
          </w:tcPr>
          <w:p w14:paraId="4E14B12B">
            <w:pPr>
              <w:widowControl/>
              <w:spacing w:line="240" w:lineRule="atLeast"/>
              <w:jc w:val="center"/>
              <w:rPr>
                <w:rFonts w:ascii="仿宋_GB2312" w:hAnsi="宋体" w:eastAsia="仿宋_GB2312"/>
                <w:szCs w:val="21"/>
              </w:rPr>
            </w:pPr>
          </w:p>
        </w:tc>
        <w:tc>
          <w:tcPr>
            <w:tcW w:w="1349" w:type="dxa"/>
            <w:noWrap w:val="0"/>
            <w:vAlign w:val="top"/>
          </w:tcPr>
          <w:p w14:paraId="405F9A8E">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8" w:type="dxa"/>
            <w:noWrap w:val="0"/>
            <w:vAlign w:val="top"/>
          </w:tcPr>
          <w:p w14:paraId="385A1BF7">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9" w:type="dxa"/>
            <w:noWrap w:val="0"/>
            <w:vAlign w:val="top"/>
          </w:tcPr>
          <w:p w14:paraId="7F6A7135">
            <w:pPr>
              <w:widowControl/>
              <w:spacing w:line="240" w:lineRule="atLeast"/>
              <w:jc w:val="center"/>
              <w:rPr>
                <w:rFonts w:ascii="仿宋_GB2312" w:hAnsi="宋体" w:eastAsia="仿宋_GB2312"/>
                <w:szCs w:val="21"/>
              </w:rPr>
            </w:pPr>
          </w:p>
        </w:tc>
      </w:tr>
      <w:tr w14:paraId="1DB8084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70129611">
            <w:pPr>
              <w:widowControl/>
              <w:spacing w:line="240" w:lineRule="atLeast"/>
              <w:ind w:firstLine="218" w:firstLineChars="104"/>
              <w:rPr>
                <w:rFonts w:ascii="仿宋_GB2312" w:hAnsi="宋体" w:eastAsia="仿宋_GB2312"/>
                <w:szCs w:val="21"/>
              </w:rPr>
            </w:pPr>
            <w:r>
              <w:rPr>
                <w:rFonts w:hint="eastAsia" w:ascii="仿宋_GB2312" w:hAnsi="宋体" w:eastAsia="仿宋_GB2312"/>
                <w:kern w:val="0"/>
                <w:szCs w:val="21"/>
              </w:rPr>
              <w:t xml:space="preserve">      酒店业家具</w:t>
            </w:r>
          </w:p>
        </w:tc>
        <w:tc>
          <w:tcPr>
            <w:tcW w:w="1348" w:type="dxa"/>
            <w:noWrap w:val="0"/>
            <w:vAlign w:val="top"/>
          </w:tcPr>
          <w:p w14:paraId="32F4960D">
            <w:pPr>
              <w:widowControl/>
              <w:spacing w:line="240" w:lineRule="atLeast"/>
              <w:jc w:val="center"/>
              <w:rPr>
                <w:rFonts w:ascii="仿宋_GB2312" w:hAnsi="宋体" w:eastAsia="仿宋_GB2312"/>
                <w:szCs w:val="21"/>
              </w:rPr>
            </w:pPr>
          </w:p>
        </w:tc>
        <w:tc>
          <w:tcPr>
            <w:tcW w:w="1349" w:type="dxa"/>
            <w:noWrap w:val="0"/>
            <w:vAlign w:val="top"/>
          </w:tcPr>
          <w:p w14:paraId="7BD5BD78">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8" w:type="dxa"/>
            <w:noWrap w:val="0"/>
            <w:vAlign w:val="top"/>
          </w:tcPr>
          <w:p w14:paraId="49684A7F">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9" w:type="dxa"/>
            <w:noWrap w:val="0"/>
            <w:vAlign w:val="top"/>
          </w:tcPr>
          <w:p w14:paraId="7C20158B">
            <w:pPr>
              <w:widowControl/>
              <w:spacing w:line="240" w:lineRule="atLeast"/>
              <w:jc w:val="center"/>
              <w:rPr>
                <w:rFonts w:ascii="仿宋_GB2312" w:hAnsi="宋体" w:eastAsia="仿宋_GB2312"/>
                <w:szCs w:val="21"/>
              </w:rPr>
            </w:pPr>
          </w:p>
        </w:tc>
      </w:tr>
      <w:tr w14:paraId="2CF8427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84" w:type="dxa"/>
            <w:noWrap w:val="0"/>
            <w:vAlign w:val="top"/>
          </w:tcPr>
          <w:p w14:paraId="00420139">
            <w:pPr>
              <w:widowControl/>
              <w:spacing w:line="240" w:lineRule="atLeast"/>
              <w:ind w:firstLine="218" w:firstLineChars="104"/>
              <w:rPr>
                <w:rFonts w:ascii="仿宋_GB2312" w:hAnsi="宋体" w:eastAsia="仿宋_GB2312"/>
                <w:szCs w:val="21"/>
              </w:rPr>
            </w:pPr>
            <w:r>
              <w:rPr>
                <w:rFonts w:hint="eastAsia" w:ascii="仿宋_GB2312" w:hAnsi="宋体" w:eastAsia="仿宋_GB2312"/>
                <w:kern w:val="0"/>
                <w:szCs w:val="21"/>
              </w:rPr>
              <w:t xml:space="preserve">      其他</w:t>
            </w:r>
          </w:p>
        </w:tc>
        <w:tc>
          <w:tcPr>
            <w:tcW w:w="1348" w:type="dxa"/>
            <w:noWrap w:val="0"/>
            <w:vAlign w:val="top"/>
          </w:tcPr>
          <w:p w14:paraId="6A8F426C">
            <w:pPr>
              <w:widowControl/>
              <w:spacing w:line="240" w:lineRule="atLeast"/>
              <w:jc w:val="center"/>
              <w:rPr>
                <w:rFonts w:ascii="仿宋_GB2312" w:hAnsi="宋体" w:eastAsia="仿宋_GB2312"/>
                <w:szCs w:val="21"/>
              </w:rPr>
            </w:pPr>
          </w:p>
        </w:tc>
        <w:tc>
          <w:tcPr>
            <w:tcW w:w="1349" w:type="dxa"/>
            <w:noWrap w:val="0"/>
            <w:vAlign w:val="top"/>
          </w:tcPr>
          <w:p w14:paraId="6436E94D">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8" w:type="dxa"/>
            <w:noWrap w:val="0"/>
            <w:vAlign w:val="top"/>
          </w:tcPr>
          <w:p w14:paraId="706B02AD">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49" w:type="dxa"/>
            <w:noWrap w:val="0"/>
            <w:vAlign w:val="top"/>
          </w:tcPr>
          <w:p w14:paraId="32883E6E">
            <w:pPr>
              <w:widowControl/>
              <w:spacing w:line="240" w:lineRule="atLeast"/>
              <w:jc w:val="center"/>
              <w:rPr>
                <w:rFonts w:ascii="仿宋_GB2312" w:hAnsi="宋体" w:eastAsia="仿宋_GB2312"/>
                <w:szCs w:val="21"/>
              </w:rPr>
            </w:pPr>
          </w:p>
        </w:tc>
      </w:tr>
    </w:tbl>
    <w:p w14:paraId="4F1AC12F">
      <w:pPr>
        <w:pStyle w:val="4"/>
        <w:tabs>
          <w:tab w:val="left" w:pos="0"/>
        </w:tabs>
      </w:pPr>
      <w:r>
        <w:rPr>
          <w:rFonts w:hint="eastAsia"/>
        </w:rPr>
        <w:t>暂时闲置的固定资产情况</w:t>
      </w:r>
    </w:p>
    <w:tbl>
      <w:tblPr>
        <w:tblStyle w:val="16"/>
        <w:tblW w:w="8368"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31" w:type="dxa"/>
          <w:bottom w:w="0" w:type="dxa"/>
          <w:right w:w="31" w:type="dxa"/>
        </w:tblCellMar>
      </w:tblPr>
      <w:tblGrid>
        <w:gridCol w:w="1427"/>
        <w:gridCol w:w="1388"/>
        <w:gridCol w:w="1388"/>
        <w:gridCol w:w="1389"/>
        <w:gridCol w:w="1387"/>
        <w:gridCol w:w="1389"/>
      </w:tblGrid>
      <w:tr w14:paraId="73D28E5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1427" w:type="dxa"/>
            <w:tcBorders>
              <w:bottom w:val="dotted" w:color="auto" w:sz="4" w:space="0"/>
            </w:tcBorders>
            <w:noWrap w:val="0"/>
            <w:vAlign w:val="center"/>
          </w:tcPr>
          <w:p w14:paraId="62EB9324">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项目</w:t>
            </w:r>
          </w:p>
        </w:tc>
        <w:tc>
          <w:tcPr>
            <w:tcW w:w="1388" w:type="dxa"/>
            <w:tcBorders>
              <w:bottom w:val="dotted" w:color="auto" w:sz="4" w:space="0"/>
            </w:tcBorders>
            <w:noWrap w:val="0"/>
            <w:vAlign w:val="center"/>
          </w:tcPr>
          <w:p w14:paraId="635181A9">
            <w:pPr>
              <w:widowControl/>
              <w:spacing w:line="240" w:lineRule="atLeast"/>
              <w:ind w:firstLine="218" w:firstLineChars="104"/>
              <w:rPr>
                <w:rFonts w:ascii="仿宋_GB2312" w:hAnsi="宋体" w:eastAsia="仿宋_GB2312"/>
                <w:kern w:val="0"/>
                <w:szCs w:val="21"/>
              </w:rPr>
            </w:pPr>
            <w:r>
              <w:rPr>
                <w:rFonts w:hint="eastAsia" w:ascii="仿宋_GB2312" w:hAnsi="宋体" w:eastAsia="仿宋_GB2312"/>
                <w:kern w:val="0"/>
                <w:szCs w:val="21"/>
              </w:rPr>
              <w:t>账面原值</w:t>
            </w:r>
          </w:p>
        </w:tc>
        <w:tc>
          <w:tcPr>
            <w:tcW w:w="1388" w:type="dxa"/>
            <w:tcBorders>
              <w:bottom w:val="dotted" w:color="auto" w:sz="4" w:space="0"/>
            </w:tcBorders>
            <w:noWrap w:val="0"/>
            <w:vAlign w:val="center"/>
          </w:tcPr>
          <w:p w14:paraId="4ACD9642">
            <w:pPr>
              <w:widowControl/>
              <w:spacing w:line="240" w:lineRule="atLeast"/>
              <w:ind w:firstLine="218" w:firstLineChars="104"/>
              <w:rPr>
                <w:rFonts w:ascii="仿宋_GB2312" w:hAnsi="宋体" w:eastAsia="仿宋_GB2312"/>
                <w:kern w:val="0"/>
                <w:szCs w:val="21"/>
              </w:rPr>
            </w:pPr>
            <w:r>
              <w:rPr>
                <w:rFonts w:hint="eastAsia" w:ascii="仿宋_GB2312" w:hAnsi="宋体" w:eastAsia="仿宋_GB2312"/>
                <w:kern w:val="0"/>
                <w:szCs w:val="21"/>
              </w:rPr>
              <w:t>累计折旧</w:t>
            </w:r>
          </w:p>
        </w:tc>
        <w:tc>
          <w:tcPr>
            <w:tcW w:w="1389" w:type="dxa"/>
            <w:tcBorders>
              <w:bottom w:val="dotted" w:color="auto" w:sz="4" w:space="0"/>
            </w:tcBorders>
            <w:noWrap w:val="0"/>
            <w:vAlign w:val="center"/>
          </w:tcPr>
          <w:p w14:paraId="08CF1453">
            <w:pPr>
              <w:widowControl/>
              <w:spacing w:line="240" w:lineRule="atLeast"/>
              <w:ind w:firstLine="218" w:firstLineChars="104"/>
              <w:rPr>
                <w:rFonts w:ascii="仿宋_GB2312" w:hAnsi="宋体" w:eastAsia="仿宋_GB2312"/>
                <w:kern w:val="0"/>
                <w:szCs w:val="21"/>
              </w:rPr>
            </w:pPr>
            <w:r>
              <w:rPr>
                <w:rFonts w:hint="eastAsia" w:ascii="仿宋_GB2312" w:hAnsi="宋体" w:eastAsia="仿宋_GB2312"/>
                <w:kern w:val="0"/>
                <w:szCs w:val="21"/>
              </w:rPr>
              <w:t>减值准备</w:t>
            </w:r>
          </w:p>
        </w:tc>
        <w:tc>
          <w:tcPr>
            <w:tcW w:w="1387" w:type="dxa"/>
            <w:tcBorders>
              <w:bottom w:val="dotted" w:color="auto" w:sz="4" w:space="0"/>
            </w:tcBorders>
            <w:noWrap w:val="0"/>
            <w:vAlign w:val="center"/>
          </w:tcPr>
          <w:p w14:paraId="32D4B30E">
            <w:pPr>
              <w:widowControl/>
              <w:spacing w:line="240" w:lineRule="atLeast"/>
              <w:ind w:firstLine="218" w:firstLineChars="104"/>
              <w:rPr>
                <w:rFonts w:ascii="仿宋_GB2312" w:hAnsi="宋体" w:eastAsia="仿宋_GB2312"/>
                <w:kern w:val="0"/>
                <w:szCs w:val="21"/>
              </w:rPr>
            </w:pPr>
            <w:r>
              <w:rPr>
                <w:rFonts w:hint="eastAsia" w:ascii="仿宋_GB2312" w:hAnsi="宋体" w:eastAsia="仿宋_GB2312"/>
                <w:kern w:val="0"/>
                <w:szCs w:val="21"/>
              </w:rPr>
              <w:t>账面价值</w:t>
            </w:r>
          </w:p>
        </w:tc>
        <w:tc>
          <w:tcPr>
            <w:tcW w:w="1389" w:type="dxa"/>
            <w:tcBorders>
              <w:bottom w:val="dotted" w:color="auto" w:sz="4" w:space="0"/>
            </w:tcBorders>
            <w:noWrap w:val="0"/>
            <w:vAlign w:val="center"/>
          </w:tcPr>
          <w:p w14:paraId="13F0F304">
            <w:pPr>
              <w:widowControl/>
              <w:spacing w:line="240" w:lineRule="atLeast"/>
              <w:ind w:firstLine="218" w:firstLineChars="104"/>
              <w:rPr>
                <w:rFonts w:ascii="仿宋_GB2312" w:hAnsi="宋体" w:eastAsia="仿宋_GB2312"/>
                <w:kern w:val="0"/>
                <w:szCs w:val="21"/>
              </w:rPr>
            </w:pPr>
            <w:r>
              <w:rPr>
                <w:rFonts w:hint="eastAsia" w:ascii="仿宋_GB2312" w:hAnsi="宋体" w:eastAsia="仿宋_GB2312"/>
                <w:kern w:val="0"/>
                <w:szCs w:val="21"/>
              </w:rPr>
              <w:t>备注</w:t>
            </w:r>
          </w:p>
        </w:tc>
      </w:tr>
      <w:tr w14:paraId="288B089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1427" w:type="dxa"/>
            <w:tcBorders>
              <w:top w:val="nil"/>
              <w:bottom w:val="dotted" w:color="auto" w:sz="4" w:space="0"/>
            </w:tcBorders>
            <w:noWrap w:val="0"/>
            <w:vAlign w:val="center"/>
          </w:tcPr>
          <w:p w14:paraId="2A9ADB72">
            <w:pPr>
              <w:widowControl/>
              <w:spacing w:line="240" w:lineRule="atLeast"/>
              <w:jc w:val="left"/>
              <w:rPr>
                <w:rFonts w:ascii="仿宋_GB2312" w:hAnsi="宋体" w:eastAsia="仿宋_GB2312"/>
                <w:szCs w:val="21"/>
              </w:rPr>
            </w:pPr>
          </w:p>
        </w:tc>
        <w:tc>
          <w:tcPr>
            <w:tcW w:w="1388" w:type="dxa"/>
            <w:tcBorders>
              <w:top w:val="nil"/>
              <w:bottom w:val="dotted" w:color="auto" w:sz="4" w:space="0"/>
            </w:tcBorders>
            <w:noWrap w:val="0"/>
            <w:vAlign w:val="center"/>
          </w:tcPr>
          <w:p w14:paraId="35E63F93">
            <w:pPr>
              <w:widowControl/>
              <w:spacing w:line="240" w:lineRule="atLeast"/>
              <w:ind w:firstLine="420" w:firstLineChars="200"/>
              <w:rPr>
                <w:rFonts w:ascii="仿宋_GB2312" w:hAnsi="宋体" w:eastAsia="仿宋_GB2312"/>
                <w:szCs w:val="21"/>
              </w:rPr>
            </w:pPr>
          </w:p>
        </w:tc>
        <w:tc>
          <w:tcPr>
            <w:tcW w:w="1388" w:type="dxa"/>
            <w:tcBorders>
              <w:top w:val="nil"/>
              <w:bottom w:val="dotted" w:color="auto" w:sz="4" w:space="0"/>
            </w:tcBorders>
            <w:noWrap w:val="0"/>
            <w:vAlign w:val="center"/>
          </w:tcPr>
          <w:p w14:paraId="613FF4DB">
            <w:pPr>
              <w:widowControl/>
              <w:spacing w:line="240" w:lineRule="atLeast"/>
              <w:ind w:firstLine="420" w:firstLineChars="200"/>
              <w:rPr>
                <w:rFonts w:ascii="仿宋_GB2312" w:hAnsi="宋体" w:eastAsia="仿宋_GB2312"/>
                <w:szCs w:val="21"/>
              </w:rPr>
            </w:pPr>
          </w:p>
        </w:tc>
        <w:tc>
          <w:tcPr>
            <w:tcW w:w="1389" w:type="dxa"/>
            <w:tcBorders>
              <w:top w:val="nil"/>
              <w:bottom w:val="dotted" w:color="auto" w:sz="4" w:space="0"/>
            </w:tcBorders>
            <w:noWrap w:val="0"/>
            <w:vAlign w:val="center"/>
          </w:tcPr>
          <w:p w14:paraId="637FDC8C">
            <w:pPr>
              <w:widowControl/>
              <w:spacing w:line="240" w:lineRule="atLeast"/>
              <w:ind w:firstLine="420" w:firstLineChars="200"/>
              <w:rPr>
                <w:rFonts w:ascii="仿宋_GB2312" w:hAnsi="宋体" w:eastAsia="仿宋_GB2312"/>
                <w:szCs w:val="21"/>
              </w:rPr>
            </w:pPr>
          </w:p>
        </w:tc>
        <w:tc>
          <w:tcPr>
            <w:tcW w:w="1387" w:type="dxa"/>
            <w:tcBorders>
              <w:top w:val="nil"/>
              <w:bottom w:val="dotted" w:color="auto" w:sz="4" w:space="0"/>
            </w:tcBorders>
            <w:noWrap w:val="0"/>
            <w:vAlign w:val="center"/>
          </w:tcPr>
          <w:p w14:paraId="42611FE1">
            <w:pPr>
              <w:widowControl/>
              <w:spacing w:line="240" w:lineRule="atLeast"/>
              <w:ind w:firstLine="420" w:firstLineChars="200"/>
              <w:rPr>
                <w:rFonts w:ascii="仿宋_GB2312" w:hAnsi="宋体" w:eastAsia="仿宋_GB2312"/>
                <w:szCs w:val="21"/>
              </w:rPr>
            </w:pPr>
          </w:p>
        </w:tc>
        <w:tc>
          <w:tcPr>
            <w:tcW w:w="1389" w:type="dxa"/>
            <w:tcBorders>
              <w:top w:val="nil"/>
              <w:bottom w:val="dotted" w:color="auto" w:sz="4" w:space="0"/>
            </w:tcBorders>
            <w:noWrap w:val="0"/>
            <w:vAlign w:val="center"/>
          </w:tcPr>
          <w:p w14:paraId="1772F11F">
            <w:pPr>
              <w:widowControl/>
              <w:spacing w:line="240" w:lineRule="atLeast"/>
              <w:jc w:val="center"/>
              <w:rPr>
                <w:rFonts w:ascii="仿宋_GB2312" w:hAnsi="宋体" w:eastAsia="仿宋_GB2312"/>
                <w:szCs w:val="21"/>
              </w:rPr>
            </w:pPr>
          </w:p>
        </w:tc>
      </w:tr>
      <w:tr w14:paraId="7EB64DA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1427" w:type="dxa"/>
            <w:tcBorders>
              <w:top w:val="dotted" w:color="auto" w:sz="4" w:space="0"/>
            </w:tcBorders>
            <w:noWrap w:val="0"/>
            <w:vAlign w:val="center"/>
          </w:tcPr>
          <w:p w14:paraId="71A1B6B0">
            <w:pPr>
              <w:widowControl/>
              <w:spacing w:line="240" w:lineRule="atLeast"/>
              <w:rPr>
                <w:rFonts w:ascii="仿宋_GB2312" w:hAnsi="宋体" w:eastAsia="仿宋_GB2312"/>
                <w:szCs w:val="21"/>
              </w:rPr>
            </w:pPr>
          </w:p>
        </w:tc>
        <w:tc>
          <w:tcPr>
            <w:tcW w:w="1388" w:type="dxa"/>
            <w:tcBorders>
              <w:top w:val="dotted" w:color="auto" w:sz="4" w:space="0"/>
            </w:tcBorders>
            <w:noWrap w:val="0"/>
            <w:vAlign w:val="center"/>
          </w:tcPr>
          <w:p w14:paraId="2B2A619E">
            <w:pPr>
              <w:widowControl/>
              <w:spacing w:line="240" w:lineRule="atLeast"/>
              <w:ind w:firstLine="420" w:firstLineChars="200"/>
              <w:rPr>
                <w:rFonts w:ascii="仿宋_GB2312" w:hAnsi="宋体" w:eastAsia="仿宋_GB2312"/>
                <w:szCs w:val="21"/>
              </w:rPr>
            </w:pPr>
          </w:p>
        </w:tc>
        <w:tc>
          <w:tcPr>
            <w:tcW w:w="1388" w:type="dxa"/>
            <w:tcBorders>
              <w:top w:val="dotted" w:color="auto" w:sz="4" w:space="0"/>
            </w:tcBorders>
            <w:noWrap w:val="0"/>
            <w:vAlign w:val="center"/>
          </w:tcPr>
          <w:p w14:paraId="6D1DDA69">
            <w:pPr>
              <w:widowControl/>
              <w:spacing w:line="240" w:lineRule="atLeast"/>
              <w:ind w:firstLine="420" w:firstLineChars="200"/>
              <w:rPr>
                <w:rFonts w:ascii="仿宋_GB2312" w:hAnsi="宋体" w:eastAsia="仿宋_GB2312"/>
                <w:szCs w:val="21"/>
              </w:rPr>
            </w:pPr>
          </w:p>
        </w:tc>
        <w:tc>
          <w:tcPr>
            <w:tcW w:w="1389" w:type="dxa"/>
            <w:tcBorders>
              <w:top w:val="dotted" w:color="auto" w:sz="4" w:space="0"/>
            </w:tcBorders>
            <w:noWrap w:val="0"/>
            <w:vAlign w:val="center"/>
          </w:tcPr>
          <w:p w14:paraId="596D9010">
            <w:pPr>
              <w:widowControl/>
              <w:spacing w:line="240" w:lineRule="atLeast"/>
              <w:ind w:firstLine="420" w:firstLineChars="200"/>
              <w:rPr>
                <w:rFonts w:ascii="仿宋_GB2312" w:hAnsi="宋体" w:eastAsia="仿宋_GB2312"/>
                <w:szCs w:val="21"/>
              </w:rPr>
            </w:pPr>
          </w:p>
        </w:tc>
        <w:tc>
          <w:tcPr>
            <w:tcW w:w="1387" w:type="dxa"/>
            <w:tcBorders>
              <w:top w:val="dotted" w:color="auto" w:sz="4" w:space="0"/>
            </w:tcBorders>
            <w:noWrap w:val="0"/>
            <w:vAlign w:val="center"/>
          </w:tcPr>
          <w:p w14:paraId="0CD98E58">
            <w:pPr>
              <w:widowControl/>
              <w:spacing w:line="240" w:lineRule="atLeast"/>
              <w:ind w:firstLine="420" w:firstLineChars="200"/>
              <w:rPr>
                <w:rFonts w:ascii="仿宋_GB2312" w:hAnsi="宋体" w:eastAsia="仿宋_GB2312"/>
                <w:szCs w:val="21"/>
              </w:rPr>
            </w:pPr>
          </w:p>
        </w:tc>
        <w:tc>
          <w:tcPr>
            <w:tcW w:w="1389" w:type="dxa"/>
            <w:tcBorders>
              <w:top w:val="dotted" w:color="auto" w:sz="4" w:space="0"/>
            </w:tcBorders>
            <w:noWrap w:val="0"/>
            <w:vAlign w:val="center"/>
          </w:tcPr>
          <w:p w14:paraId="30087694">
            <w:pPr>
              <w:widowControl/>
              <w:spacing w:line="240" w:lineRule="atLeast"/>
              <w:ind w:firstLine="420" w:firstLineChars="200"/>
              <w:rPr>
                <w:rFonts w:ascii="仿宋_GB2312" w:hAnsi="宋体" w:eastAsia="仿宋_GB2312"/>
                <w:szCs w:val="21"/>
              </w:rPr>
            </w:pPr>
          </w:p>
        </w:tc>
      </w:tr>
    </w:tbl>
    <w:p w14:paraId="780644CF">
      <w:pPr>
        <w:pStyle w:val="4"/>
        <w:tabs>
          <w:tab w:val="left" w:pos="0"/>
        </w:tabs>
      </w:pPr>
      <w:r>
        <w:rPr>
          <w:rFonts w:hint="eastAsia"/>
        </w:rPr>
        <w:t>应披露未办妥产权证书的固定资产情况</w:t>
      </w:r>
    </w:p>
    <w:p w14:paraId="7716AD6D">
      <w:pPr>
        <w:pStyle w:val="4"/>
        <w:tabs>
          <w:tab w:val="left" w:pos="0"/>
        </w:tabs>
        <w:rPr>
          <w:rFonts w:ascii="仿宋_GB2312" w:hAnsi="宋体"/>
          <w:szCs w:val="24"/>
        </w:rPr>
      </w:pPr>
      <w:r>
        <w:rPr>
          <w:rFonts w:hint="eastAsia" w:ascii="仿宋_GB2312" w:hAnsi="宋体"/>
          <w:szCs w:val="24"/>
        </w:rPr>
        <w:t>固定资产清理情况</w:t>
      </w:r>
    </w:p>
    <w:tbl>
      <w:tblPr>
        <w:tblStyle w:val="16"/>
        <w:tblW w:w="8522" w:type="dxa"/>
        <w:tblInd w:w="0" w:type="dxa"/>
        <w:tblLayout w:type="fixed"/>
        <w:tblCellMar>
          <w:top w:w="0" w:type="dxa"/>
          <w:left w:w="108" w:type="dxa"/>
          <w:bottom w:w="0" w:type="dxa"/>
          <w:right w:w="108" w:type="dxa"/>
        </w:tblCellMar>
      </w:tblPr>
      <w:tblGrid>
        <w:gridCol w:w="1952"/>
        <w:gridCol w:w="2551"/>
        <w:gridCol w:w="1560"/>
        <w:gridCol w:w="2459"/>
      </w:tblGrid>
      <w:tr w14:paraId="51353FB3">
        <w:tblPrEx>
          <w:tblCellMar>
            <w:top w:w="0" w:type="dxa"/>
            <w:left w:w="108" w:type="dxa"/>
            <w:bottom w:w="0" w:type="dxa"/>
            <w:right w:w="108" w:type="dxa"/>
          </w:tblCellMar>
        </w:tblPrEx>
        <w:trPr>
          <w:trHeight w:val="340" w:hRule="atLeast"/>
        </w:trPr>
        <w:tc>
          <w:tcPr>
            <w:tcW w:w="1952" w:type="dxa"/>
            <w:tcBorders>
              <w:top w:val="single" w:color="auto" w:sz="12" w:space="0"/>
              <w:left w:val="nil"/>
              <w:bottom w:val="dotted" w:color="auto" w:sz="4" w:space="0"/>
              <w:right w:val="dotted" w:color="auto" w:sz="4" w:space="0"/>
            </w:tcBorders>
            <w:noWrap w:val="0"/>
            <w:vAlign w:val="top"/>
          </w:tcPr>
          <w:p w14:paraId="4F48A708">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项  目</w:t>
            </w:r>
          </w:p>
        </w:tc>
        <w:tc>
          <w:tcPr>
            <w:tcW w:w="2551" w:type="dxa"/>
            <w:tcBorders>
              <w:top w:val="single" w:color="auto" w:sz="12" w:space="0"/>
              <w:left w:val="nil"/>
              <w:bottom w:val="dotted" w:color="auto" w:sz="4" w:space="0"/>
              <w:right w:val="dotted" w:color="auto" w:sz="4" w:space="0"/>
            </w:tcBorders>
            <w:noWrap w:val="0"/>
            <w:vAlign w:val="top"/>
          </w:tcPr>
          <w:p w14:paraId="28A16B24">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期末账面价值</w:t>
            </w:r>
          </w:p>
        </w:tc>
        <w:tc>
          <w:tcPr>
            <w:tcW w:w="1560" w:type="dxa"/>
            <w:tcBorders>
              <w:top w:val="single" w:color="auto" w:sz="12" w:space="0"/>
              <w:left w:val="nil"/>
              <w:bottom w:val="dotted" w:color="auto" w:sz="4" w:space="0"/>
              <w:right w:val="dotted" w:color="auto" w:sz="4" w:space="0"/>
            </w:tcBorders>
            <w:noWrap w:val="0"/>
            <w:vAlign w:val="top"/>
          </w:tcPr>
          <w:p w14:paraId="08D4CEB8">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期初账面价值</w:t>
            </w:r>
          </w:p>
        </w:tc>
        <w:tc>
          <w:tcPr>
            <w:tcW w:w="2459" w:type="dxa"/>
            <w:tcBorders>
              <w:top w:val="single" w:color="auto" w:sz="12" w:space="0"/>
              <w:left w:val="nil"/>
              <w:bottom w:val="dotted" w:color="auto" w:sz="4" w:space="0"/>
              <w:right w:val="nil"/>
            </w:tcBorders>
            <w:noWrap w:val="0"/>
            <w:vAlign w:val="top"/>
          </w:tcPr>
          <w:p w14:paraId="235E1425">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转入清理的原因</w:t>
            </w:r>
          </w:p>
        </w:tc>
      </w:tr>
      <w:tr w14:paraId="5C8AF36B">
        <w:tblPrEx>
          <w:tblCellMar>
            <w:top w:w="0" w:type="dxa"/>
            <w:left w:w="108" w:type="dxa"/>
            <w:bottom w:w="0" w:type="dxa"/>
            <w:right w:w="108" w:type="dxa"/>
          </w:tblCellMar>
        </w:tblPrEx>
        <w:trPr>
          <w:trHeight w:val="340" w:hRule="atLeast"/>
        </w:trPr>
        <w:tc>
          <w:tcPr>
            <w:tcW w:w="1952" w:type="dxa"/>
            <w:tcBorders>
              <w:top w:val="nil"/>
              <w:left w:val="nil"/>
              <w:bottom w:val="dotted" w:color="auto" w:sz="4" w:space="0"/>
              <w:right w:val="dotted" w:color="auto" w:sz="4" w:space="0"/>
            </w:tcBorders>
            <w:noWrap w:val="0"/>
            <w:vAlign w:val="top"/>
          </w:tcPr>
          <w:p w14:paraId="1D1BD389">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2551" w:type="dxa"/>
            <w:tcBorders>
              <w:top w:val="nil"/>
              <w:left w:val="nil"/>
              <w:bottom w:val="dotted" w:color="auto" w:sz="4" w:space="0"/>
              <w:right w:val="dotted" w:color="auto" w:sz="4" w:space="0"/>
            </w:tcBorders>
            <w:noWrap w:val="0"/>
            <w:vAlign w:val="top"/>
          </w:tcPr>
          <w:p w14:paraId="1F78734B">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560" w:type="dxa"/>
            <w:tcBorders>
              <w:top w:val="nil"/>
              <w:left w:val="nil"/>
              <w:bottom w:val="dotted" w:color="auto" w:sz="4" w:space="0"/>
              <w:right w:val="dotted" w:color="auto" w:sz="4" w:space="0"/>
            </w:tcBorders>
            <w:noWrap w:val="0"/>
            <w:vAlign w:val="top"/>
          </w:tcPr>
          <w:p w14:paraId="74B91EF8">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2459" w:type="dxa"/>
            <w:tcBorders>
              <w:top w:val="nil"/>
              <w:left w:val="nil"/>
              <w:bottom w:val="dotted" w:color="auto" w:sz="4" w:space="0"/>
              <w:right w:val="nil"/>
            </w:tcBorders>
            <w:noWrap w:val="0"/>
            <w:vAlign w:val="top"/>
          </w:tcPr>
          <w:p w14:paraId="4D48B61F">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19C3EBCF">
        <w:tblPrEx>
          <w:tblCellMar>
            <w:top w:w="0" w:type="dxa"/>
            <w:left w:w="108" w:type="dxa"/>
            <w:bottom w:w="0" w:type="dxa"/>
            <w:right w:w="108" w:type="dxa"/>
          </w:tblCellMar>
        </w:tblPrEx>
        <w:trPr>
          <w:trHeight w:val="340" w:hRule="atLeast"/>
        </w:trPr>
        <w:tc>
          <w:tcPr>
            <w:tcW w:w="1952" w:type="dxa"/>
            <w:tcBorders>
              <w:top w:val="nil"/>
              <w:left w:val="nil"/>
              <w:bottom w:val="dotted" w:color="auto" w:sz="4" w:space="0"/>
              <w:right w:val="dotted" w:color="auto" w:sz="4" w:space="0"/>
            </w:tcBorders>
            <w:noWrap w:val="0"/>
            <w:vAlign w:val="top"/>
          </w:tcPr>
          <w:p w14:paraId="72AC849A">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2551" w:type="dxa"/>
            <w:tcBorders>
              <w:top w:val="nil"/>
              <w:left w:val="nil"/>
              <w:bottom w:val="dotted" w:color="auto" w:sz="4" w:space="0"/>
              <w:right w:val="dotted" w:color="auto" w:sz="4" w:space="0"/>
            </w:tcBorders>
            <w:noWrap w:val="0"/>
            <w:vAlign w:val="top"/>
          </w:tcPr>
          <w:p w14:paraId="3DE0FC12">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560" w:type="dxa"/>
            <w:tcBorders>
              <w:top w:val="nil"/>
              <w:left w:val="nil"/>
              <w:bottom w:val="dotted" w:color="auto" w:sz="4" w:space="0"/>
              <w:right w:val="dotted" w:color="auto" w:sz="4" w:space="0"/>
            </w:tcBorders>
            <w:noWrap w:val="0"/>
            <w:vAlign w:val="top"/>
          </w:tcPr>
          <w:p w14:paraId="25A68F13">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2459" w:type="dxa"/>
            <w:tcBorders>
              <w:top w:val="nil"/>
              <w:left w:val="nil"/>
              <w:bottom w:val="dotted" w:color="auto" w:sz="4" w:space="0"/>
              <w:right w:val="nil"/>
            </w:tcBorders>
            <w:noWrap w:val="0"/>
            <w:vAlign w:val="top"/>
          </w:tcPr>
          <w:p w14:paraId="1CC4777D">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152CA364">
        <w:tblPrEx>
          <w:tblCellMar>
            <w:top w:w="0" w:type="dxa"/>
            <w:left w:w="108" w:type="dxa"/>
            <w:bottom w:w="0" w:type="dxa"/>
            <w:right w:w="108" w:type="dxa"/>
          </w:tblCellMar>
        </w:tblPrEx>
        <w:trPr>
          <w:trHeight w:val="340" w:hRule="atLeast"/>
        </w:trPr>
        <w:tc>
          <w:tcPr>
            <w:tcW w:w="1952" w:type="dxa"/>
            <w:tcBorders>
              <w:top w:val="nil"/>
              <w:left w:val="nil"/>
              <w:bottom w:val="single" w:color="auto" w:sz="12" w:space="0"/>
              <w:right w:val="dotted" w:color="auto" w:sz="4" w:space="0"/>
            </w:tcBorders>
            <w:noWrap w:val="0"/>
            <w:vAlign w:val="top"/>
          </w:tcPr>
          <w:p w14:paraId="4DDC7A12">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合  计</w:t>
            </w:r>
          </w:p>
        </w:tc>
        <w:tc>
          <w:tcPr>
            <w:tcW w:w="2551" w:type="dxa"/>
            <w:tcBorders>
              <w:top w:val="nil"/>
              <w:left w:val="nil"/>
              <w:bottom w:val="single" w:color="auto" w:sz="12" w:space="0"/>
              <w:right w:val="dotted" w:color="auto" w:sz="4" w:space="0"/>
            </w:tcBorders>
            <w:noWrap w:val="0"/>
            <w:vAlign w:val="top"/>
          </w:tcPr>
          <w:p w14:paraId="12839D6C">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560" w:type="dxa"/>
            <w:tcBorders>
              <w:top w:val="nil"/>
              <w:left w:val="nil"/>
              <w:bottom w:val="single" w:color="auto" w:sz="12" w:space="0"/>
              <w:right w:val="dotted" w:color="auto" w:sz="4" w:space="0"/>
            </w:tcBorders>
            <w:noWrap w:val="0"/>
            <w:vAlign w:val="top"/>
          </w:tcPr>
          <w:p w14:paraId="0E24003A">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2459" w:type="dxa"/>
            <w:tcBorders>
              <w:top w:val="nil"/>
              <w:left w:val="nil"/>
              <w:bottom w:val="single" w:color="auto" w:sz="12" w:space="0"/>
              <w:right w:val="nil"/>
            </w:tcBorders>
            <w:noWrap w:val="0"/>
            <w:vAlign w:val="top"/>
          </w:tcPr>
          <w:p w14:paraId="123A521B">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r>
    </w:tbl>
    <w:p w14:paraId="28C136E2">
      <w:pPr>
        <w:pStyle w:val="3"/>
      </w:pPr>
      <w:r>
        <w:rPr>
          <w:rFonts w:hint="eastAsia"/>
        </w:rPr>
        <w:t>在建工程</w:t>
      </w:r>
    </w:p>
    <w:tbl>
      <w:tblPr>
        <w:tblStyle w:val="16"/>
        <w:tblW w:w="8661" w:type="dxa"/>
        <w:tblInd w:w="0" w:type="dxa"/>
        <w:tblLayout w:type="fixed"/>
        <w:tblCellMar>
          <w:top w:w="0" w:type="dxa"/>
          <w:left w:w="108" w:type="dxa"/>
          <w:bottom w:w="0" w:type="dxa"/>
          <w:right w:w="108" w:type="dxa"/>
        </w:tblCellMar>
      </w:tblPr>
      <w:tblGrid>
        <w:gridCol w:w="1944"/>
        <w:gridCol w:w="1083"/>
        <w:gridCol w:w="1100"/>
        <w:gridCol w:w="1084"/>
        <w:gridCol w:w="1183"/>
        <w:gridCol w:w="1100"/>
        <w:gridCol w:w="1167"/>
      </w:tblGrid>
      <w:tr w14:paraId="27C67A41">
        <w:tblPrEx>
          <w:tblCellMar>
            <w:top w:w="0" w:type="dxa"/>
            <w:left w:w="108" w:type="dxa"/>
            <w:bottom w:w="0" w:type="dxa"/>
            <w:right w:w="108" w:type="dxa"/>
          </w:tblCellMar>
        </w:tblPrEx>
        <w:trPr>
          <w:trHeight w:val="340" w:hRule="atLeast"/>
        </w:trPr>
        <w:tc>
          <w:tcPr>
            <w:tcW w:w="1944" w:type="dxa"/>
            <w:vMerge w:val="restart"/>
            <w:tcBorders>
              <w:top w:val="single" w:color="auto" w:sz="12" w:space="0"/>
              <w:left w:val="nil"/>
              <w:bottom w:val="dotted" w:color="auto" w:sz="4" w:space="0"/>
              <w:right w:val="dotted" w:color="auto" w:sz="4" w:space="0"/>
            </w:tcBorders>
            <w:noWrap w:val="0"/>
            <w:vAlign w:val="center"/>
          </w:tcPr>
          <w:p w14:paraId="66A8B19B">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项  目</w:t>
            </w:r>
          </w:p>
        </w:tc>
        <w:tc>
          <w:tcPr>
            <w:tcW w:w="3267" w:type="dxa"/>
            <w:gridSpan w:val="3"/>
            <w:tcBorders>
              <w:top w:val="single" w:color="auto" w:sz="12" w:space="0"/>
              <w:left w:val="nil"/>
              <w:bottom w:val="dotted" w:color="auto" w:sz="4" w:space="0"/>
              <w:right w:val="dotted" w:color="auto" w:sz="4" w:space="0"/>
            </w:tcBorders>
            <w:noWrap w:val="0"/>
            <w:vAlign w:val="top"/>
          </w:tcPr>
          <w:p w14:paraId="5ED6300C">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期末余额</w:t>
            </w:r>
          </w:p>
        </w:tc>
        <w:tc>
          <w:tcPr>
            <w:tcW w:w="3450" w:type="dxa"/>
            <w:gridSpan w:val="3"/>
            <w:tcBorders>
              <w:top w:val="single" w:color="auto" w:sz="12" w:space="0"/>
              <w:left w:val="nil"/>
              <w:bottom w:val="dotted" w:color="auto" w:sz="4" w:space="0"/>
              <w:right w:val="nil"/>
            </w:tcBorders>
            <w:noWrap w:val="0"/>
            <w:vAlign w:val="top"/>
          </w:tcPr>
          <w:p w14:paraId="6513E81F">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期初余额</w:t>
            </w:r>
          </w:p>
        </w:tc>
      </w:tr>
      <w:tr w14:paraId="1223E4AA">
        <w:tblPrEx>
          <w:tblCellMar>
            <w:top w:w="0" w:type="dxa"/>
            <w:left w:w="108" w:type="dxa"/>
            <w:bottom w:w="0" w:type="dxa"/>
            <w:right w:w="108" w:type="dxa"/>
          </w:tblCellMar>
        </w:tblPrEx>
        <w:trPr>
          <w:trHeight w:val="340" w:hRule="atLeast"/>
        </w:trPr>
        <w:tc>
          <w:tcPr>
            <w:tcW w:w="1944" w:type="dxa"/>
            <w:vMerge w:val="continue"/>
            <w:tcBorders>
              <w:top w:val="single" w:color="auto" w:sz="12" w:space="0"/>
              <w:left w:val="nil"/>
              <w:bottom w:val="dotted" w:color="auto" w:sz="4" w:space="0"/>
              <w:right w:val="dotted" w:color="auto" w:sz="4" w:space="0"/>
            </w:tcBorders>
            <w:noWrap w:val="0"/>
            <w:vAlign w:val="center"/>
          </w:tcPr>
          <w:p w14:paraId="4CB13664">
            <w:pPr>
              <w:widowControl/>
              <w:spacing w:line="240" w:lineRule="atLeast"/>
              <w:jc w:val="left"/>
              <w:rPr>
                <w:rFonts w:ascii="仿宋_GB2312" w:hAnsi="宋体" w:eastAsia="仿宋_GB2312" w:cs="宋体"/>
                <w:kern w:val="0"/>
                <w:szCs w:val="21"/>
              </w:rPr>
            </w:pPr>
          </w:p>
        </w:tc>
        <w:tc>
          <w:tcPr>
            <w:tcW w:w="1083" w:type="dxa"/>
            <w:tcBorders>
              <w:top w:val="nil"/>
              <w:left w:val="nil"/>
              <w:bottom w:val="dotted" w:color="auto" w:sz="4" w:space="0"/>
              <w:right w:val="dotted" w:color="auto" w:sz="4" w:space="0"/>
            </w:tcBorders>
            <w:noWrap w:val="0"/>
            <w:vAlign w:val="top"/>
          </w:tcPr>
          <w:p w14:paraId="36186A2E">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账面余额</w:t>
            </w:r>
          </w:p>
        </w:tc>
        <w:tc>
          <w:tcPr>
            <w:tcW w:w="1100" w:type="dxa"/>
            <w:tcBorders>
              <w:top w:val="nil"/>
              <w:left w:val="nil"/>
              <w:bottom w:val="dotted" w:color="auto" w:sz="4" w:space="0"/>
              <w:right w:val="dotted" w:color="auto" w:sz="4" w:space="0"/>
            </w:tcBorders>
            <w:noWrap w:val="0"/>
            <w:vAlign w:val="top"/>
          </w:tcPr>
          <w:p w14:paraId="5A68195D">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减值准备</w:t>
            </w:r>
          </w:p>
        </w:tc>
        <w:tc>
          <w:tcPr>
            <w:tcW w:w="1084" w:type="dxa"/>
            <w:tcBorders>
              <w:top w:val="nil"/>
              <w:left w:val="nil"/>
              <w:bottom w:val="dotted" w:color="auto" w:sz="4" w:space="0"/>
              <w:right w:val="dotted" w:color="auto" w:sz="4" w:space="0"/>
            </w:tcBorders>
            <w:noWrap w:val="0"/>
            <w:vAlign w:val="top"/>
          </w:tcPr>
          <w:p w14:paraId="420630D6">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账面价值</w:t>
            </w:r>
          </w:p>
        </w:tc>
        <w:tc>
          <w:tcPr>
            <w:tcW w:w="1183" w:type="dxa"/>
            <w:tcBorders>
              <w:top w:val="nil"/>
              <w:left w:val="nil"/>
              <w:bottom w:val="dotted" w:color="auto" w:sz="4" w:space="0"/>
              <w:right w:val="dotted" w:color="auto" w:sz="4" w:space="0"/>
            </w:tcBorders>
            <w:noWrap w:val="0"/>
            <w:vAlign w:val="top"/>
          </w:tcPr>
          <w:p w14:paraId="70BE1E2C">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账面余额</w:t>
            </w:r>
          </w:p>
        </w:tc>
        <w:tc>
          <w:tcPr>
            <w:tcW w:w="1100" w:type="dxa"/>
            <w:tcBorders>
              <w:top w:val="nil"/>
              <w:left w:val="nil"/>
              <w:bottom w:val="dotted" w:color="auto" w:sz="4" w:space="0"/>
              <w:right w:val="dotted" w:color="auto" w:sz="4" w:space="0"/>
            </w:tcBorders>
            <w:noWrap w:val="0"/>
            <w:vAlign w:val="top"/>
          </w:tcPr>
          <w:p w14:paraId="29B6BF3F">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减值准备</w:t>
            </w:r>
          </w:p>
        </w:tc>
        <w:tc>
          <w:tcPr>
            <w:tcW w:w="1167" w:type="dxa"/>
            <w:tcBorders>
              <w:top w:val="nil"/>
              <w:left w:val="nil"/>
              <w:bottom w:val="dotted" w:color="auto" w:sz="4" w:space="0"/>
              <w:right w:val="nil"/>
            </w:tcBorders>
            <w:noWrap w:val="0"/>
            <w:vAlign w:val="top"/>
          </w:tcPr>
          <w:p w14:paraId="10564727">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账面价值</w:t>
            </w:r>
          </w:p>
        </w:tc>
      </w:tr>
      <w:tr w14:paraId="5F77BA72">
        <w:tblPrEx>
          <w:tblCellMar>
            <w:top w:w="0" w:type="dxa"/>
            <w:left w:w="108" w:type="dxa"/>
            <w:bottom w:w="0" w:type="dxa"/>
            <w:right w:w="108" w:type="dxa"/>
          </w:tblCellMar>
        </w:tblPrEx>
        <w:trPr>
          <w:trHeight w:val="340" w:hRule="atLeast"/>
        </w:trPr>
        <w:tc>
          <w:tcPr>
            <w:tcW w:w="1944" w:type="dxa"/>
            <w:tcBorders>
              <w:top w:val="nil"/>
              <w:left w:val="nil"/>
              <w:bottom w:val="dotted" w:color="auto" w:sz="4" w:space="0"/>
              <w:right w:val="dotted" w:color="auto" w:sz="4" w:space="0"/>
            </w:tcBorders>
            <w:noWrap w:val="0"/>
            <w:vAlign w:val="top"/>
          </w:tcPr>
          <w:p w14:paraId="495C34B3">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083" w:type="dxa"/>
            <w:tcBorders>
              <w:top w:val="nil"/>
              <w:left w:val="nil"/>
              <w:bottom w:val="dotted" w:color="auto" w:sz="4" w:space="0"/>
              <w:right w:val="dotted" w:color="auto" w:sz="4" w:space="0"/>
            </w:tcBorders>
            <w:noWrap w:val="0"/>
            <w:vAlign w:val="top"/>
          </w:tcPr>
          <w:p w14:paraId="32C1B09F">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00" w:type="dxa"/>
            <w:tcBorders>
              <w:top w:val="nil"/>
              <w:left w:val="nil"/>
              <w:bottom w:val="dotted" w:color="auto" w:sz="4" w:space="0"/>
              <w:right w:val="dotted" w:color="auto" w:sz="4" w:space="0"/>
            </w:tcBorders>
            <w:noWrap w:val="0"/>
            <w:vAlign w:val="top"/>
          </w:tcPr>
          <w:p w14:paraId="62CE1043">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084" w:type="dxa"/>
            <w:tcBorders>
              <w:top w:val="nil"/>
              <w:left w:val="nil"/>
              <w:bottom w:val="dotted" w:color="auto" w:sz="4" w:space="0"/>
              <w:right w:val="dotted" w:color="auto" w:sz="4" w:space="0"/>
            </w:tcBorders>
            <w:noWrap w:val="0"/>
            <w:vAlign w:val="top"/>
          </w:tcPr>
          <w:p w14:paraId="1499F35C">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83" w:type="dxa"/>
            <w:tcBorders>
              <w:top w:val="nil"/>
              <w:left w:val="nil"/>
              <w:bottom w:val="dotted" w:color="auto" w:sz="4" w:space="0"/>
              <w:right w:val="dotted" w:color="auto" w:sz="4" w:space="0"/>
            </w:tcBorders>
            <w:noWrap w:val="0"/>
            <w:vAlign w:val="top"/>
          </w:tcPr>
          <w:p w14:paraId="03F10BB0">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00" w:type="dxa"/>
            <w:tcBorders>
              <w:top w:val="nil"/>
              <w:left w:val="nil"/>
              <w:bottom w:val="dotted" w:color="auto" w:sz="4" w:space="0"/>
              <w:right w:val="dotted" w:color="auto" w:sz="4" w:space="0"/>
            </w:tcBorders>
            <w:noWrap w:val="0"/>
            <w:vAlign w:val="top"/>
          </w:tcPr>
          <w:p w14:paraId="4253B0E8">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67" w:type="dxa"/>
            <w:tcBorders>
              <w:top w:val="nil"/>
              <w:left w:val="nil"/>
              <w:bottom w:val="dotted" w:color="auto" w:sz="4" w:space="0"/>
              <w:right w:val="nil"/>
            </w:tcBorders>
            <w:noWrap w:val="0"/>
            <w:vAlign w:val="top"/>
          </w:tcPr>
          <w:p w14:paraId="7A9916D2">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4E71FB80">
        <w:tblPrEx>
          <w:tblCellMar>
            <w:top w:w="0" w:type="dxa"/>
            <w:left w:w="108" w:type="dxa"/>
            <w:bottom w:w="0" w:type="dxa"/>
            <w:right w:w="108" w:type="dxa"/>
          </w:tblCellMar>
        </w:tblPrEx>
        <w:trPr>
          <w:trHeight w:val="340" w:hRule="atLeast"/>
        </w:trPr>
        <w:tc>
          <w:tcPr>
            <w:tcW w:w="1944" w:type="dxa"/>
            <w:tcBorders>
              <w:top w:val="nil"/>
              <w:left w:val="nil"/>
              <w:bottom w:val="dotted" w:color="auto" w:sz="4" w:space="0"/>
              <w:right w:val="dotted" w:color="auto" w:sz="4" w:space="0"/>
            </w:tcBorders>
            <w:noWrap w:val="0"/>
            <w:vAlign w:val="top"/>
          </w:tcPr>
          <w:p w14:paraId="06F8D0D6">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工程物资</w:t>
            </w:r>
          </w:p>
        </w:tc>
        <w:tc>
          <w:tcPr>
            <w:tcW w:w="1083" w:type="dxa"/>
            <w:tcBorders>
              <w:top w:val="nil"/>
              <w:left w:val="nil"/>
              <w:bottom w:val="dotted" w:color="auto" w:sz="4" w:space="0"/>
              <w:right w:val="dotted" w:color="auto" w:sz="4" w:space="0"/>
            </w:tcBorders>
            <w:noWrap w:val="0"/>
            <w:vAlign w:val="top"/>
          </w:tcPr>
          <w:p w14:paraId="062272F3">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00" w:type="dxa"/>
            <w:tcBorders>
              <w:top w:val="nil"/>
              <w:left w:val="nil"/>
              <w:bottom w:val="dotted" w:color="auto" w:sz="4" w:space="0"/>
              <w:right w:val="dotted" w:color="auto" w:sz="4" w:space="0"/>
            </w:tcBorders>
            <w:noWrap w:val="0"/>
            <w:vAlign w:val="top"/>
          </w:tcPr>
          <w:p w14:paraId="20D76F8F">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084" w:type="dxa"/>
            <w:tcBorders>
              <w:top w:val="nil"/>
              <w:left w:val="nil"/>
              <w:bottom w:val="dotted" w:color="auto" w:sz="4" w:space="0"/>
              <w:right w:val="dotted" w:color="auto" w:sz="4" w:space="0"/>
            </w:tcBorders>
            <w:noWrap w:val="0"/>
            <w:vAlign w:val="top"/>
          </w:tcPr>
          <w:p w14:paraId="41ED183A">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83" w:type="dxa"/>
            <w:tcBorders>
              <w:top w:val="nil"/>
              <w:left w:val="nil"/>
              <w:bottom w:val="dotted" w:color="auto" w:sz="4" w:space="0"/>
              <w:right w:val="dotted" w:color="auto" w:sz="4" w:space="0"/>
            </w:tcBorders>
            <w:noWrap w:val="0"/>
            <w:vAlign w:val="top"/>
          </w:tcPr>
          <w:p w14:paraId="6B2192E4">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00" w:type="dxa"/>
            <w:tcBorders>
              <w:top w:val="nil"/>
              <w:left w:val="nil"/>
              <w:bottom w:val="dotted" w:color="auto" w:sz="4" w:space="0"/>
              <w:right w:val="dotted" w:color="auto" w:sz="4" w:space="0"/>
            </w:tcBorders>
            <w:noWrap w:val="0"/>
            <w:vAlign w:val="top"/>
          </w:tcPr>
          <w:p w14:paraId="39D3A801">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67" w:type="dxa"/>
            <w:tcBorders>
              <w:top w:val="nil"/>
              <w:left w:val="nil"/>
              <w:bottom w:val="dotted" w:color="auto" w:sz="4" w:space="0"/>
              <w:right w:val="nil"/>
            </w:tcBorders>
            <w:noWrap w:val="0"/>
            <w:vAlign w:val="top"/>
          </w:tcPr>
          <w:p w14:paraId="15BA7667">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2828F9BC">
        <w:tblPrEx>
          <w:tblCellMar>
            <w:top w:w="0" w:type="dxa"/>
            <w:left w:w="108" w:type="dxa"/>
            <w:bottom w:w="0" w:type="dxa"/>
            <w:right w:w="108" w:type="dxa"/>
          </w:tblCellMar>
        </w:tblPrEx>
        <w:trPr>
          <w:trHeight w:val="340" w:hRule="atLeast"/>
        </w:trPr>
        <w:tc>
          <w:tcPr>
            <w:tcW w:w="1944" w:type="dxa"/>
            <w:tcBorders>
              <w:top w:val="nil"/>
              <w:left w:val="nil"/>
              <w:bottom w:val="single" w:color="auto" w:sz="12" w:space="0"/>
              <w:right w:val="dotted" w:color="auto" w:sz="4" w:space="0"/>
            </w:tcBorders>
            <w:noWrap w:val="0"/>
            <w:vAlign w:val="top"/>
          </w:tcPr>
          <w:p w14:paraId="1326998B">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合  计</w:t>
            </w:r>
          </w:p>
        </w:tc>
        <w:tc>
          <w:tcPr>
            <w:tcW w:w="1083" w:type="dxa"/>
            <w:tcBorders>
              <w:top w:val="nil"/>
              <w:left w:val="nil"/>
              <w:bottom w:val="single" w:color="auto" w:sz="12" w:space="0"/>
              <w:right w:val="dotted" w:color="auto" w:sz="4" w:space="0"/>
            </w:tcBorders>
            <w:noWrap w:val="0"/>
            <w:vAlign w:val="top"/>
          </w:tcPr>
          <w:p w14:paraId="0A247452">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00" w:type="dxa"/>
            <w:tcBorders>
              <w:top w:val="nil"/>
              <w:left w:val="nil"/>
              <w:bottom w:val="single" w:color="auto" w:sz="12" w:space="0"/>
              <w:right w:val="dotted" w:color="auto" w:sz="4" w:space="0"/>
            </w:tcBorders>
            <w:noWrap w:val="0"/>
            <w:vAlign w:val="top"/>
          </w:tcPr>
          <w:p w14:paraId="5A4EC41B">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084" w:type="dxa"/>
            <w:tcBorders>
              <w:top w:val="nil"/>
              <w:left w:val="nil"/>
              <w:bottom w:val="single" w:color="auto" w:sz="12" w:space="0"/>
              <w:right w:val="dotted" w:color="auto" w:sz="4" w:space="0"/>
            </w:tcBorders>
            <w:noWrap w:val="0"/>
            <w:vAlign w:val="top"/>
          </w:tcPr>
          <w:p w14:paraId="782D0B58">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83" w:type="dxa"/>
            <w:tcBorders>
              <w:top w:val="nil"/>
              <w:left w:val="nil"/>
              <w:bottom w:val="single" w:color="auto" w:sz="12" w:space="0"/>
              <w:right w:val="dotted" w:color="auto" w:sz="4" w:space="0"/>
            </w:tcBorders>
            <w:noWrap w:val="0"/>
            <w:vAlign w:val="top"/>
          </w:tcPr>
          <w:p w14:paraId="038D47F9">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00" w:type="dxa"/>
            <w:tcBorders>
              <w:top w:val="nil"/>
              <w:left w:val="nil"/>
              <w:bottom w:val="single" w:color="auto" w:sz="12" w:space="0"/>
              <w:right w:val="dotted" w:color="auto" w:sz="4" w:space="0"/>
            </w:tcBorders>
            <w:noWrap w:val="0"/>
            <w:vAlign w:val="top"/>
          </w:tcPr>
          <w:p w14:paraId="48823778">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167" w:type="dxa"/>
            <w:tcBorders>
              <w:top w:val="nil"/>
              <w:left w:val="nil"/>
              <w:bottom w:val="single" w:color="auto" w:sz="12" w:space="0"/>
              <w:right w:val="nil"/>
            </w:tcBorders>
            <w:noWrap w:val="0"/>
            <w:vAlign w:val="center"/>
          </w:tcPr>
          <w:p w14:paraId="43196E35">
            <w:pPr>
              <w:widowControl/>
              <w:spacing w:line="240" w:lineRule="atLeast"/>
              <w:jc w:val="left"/>
              <w:rPr>
                <w:rFonts w:ascii="宋体" w:hAnsi="宋体" w:cs="宋体"/>
                <w:kern w:val="0"/>
                <w:sz w:val="22"/>
                <w:szCs w:val="22"/>
              </w:rPr>
            </w:pPr>
            <w:r>
              <w:rPr>
                <w:rFonts w:hint="eastAsia" w:ascii="宋体" w:hAnsi="宋体" w:cs="宋体"/>
                <w:kern w:val="0"/>
                <w:sz w:val="22"/>
                <w:szCs w:val="22"/>
              </w:rPr>
              <w:t>　</w:t>
            </w:r>
          </w:p>
        </w:tc>
      </w:tr>
    </w:tbl>
    <w:p w14:paraId="10F010AC">
      <w:pPr>
        <w:pStyle w:val="4"/>
        <w:tabs>
          <w:tab w:val="left" w:pos="0"/>
        </w:tabs>
      </w:pPr>
      <w:r>
        <w:rPr>
          <w:rFonts w:hint="eastAsia"/>
        </w:rPr>
        <w:t>重要在建工程项目本期变动情况</w:t>
      </w:r>
    </w:p>
    <w:tbl>
      <w:tblPr>
        <w:tblStyle w:val="16"/>
        <w:tblW w:w="8477"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31" w:type="dxa"/>
          <w:bottom w:w="0" w:type="dxa"/>
          <w:right w:w="31" w:type="dxa"/>
        </w:tblCellMar>
      </w:tblPr>
      <w:tblGrid>
        <w:gridCol w:w="1177"/>
        <w:gridCol w:w="766"/>
        <w:gridCol w:w="560"/>
        <w:gridCol w:w="530"/>
        <w:gridCol w:w="694"/>
        <w:gridCol w:w="733"/>
        <w:gridCol w:w="433"/>
        <w:gridCol w:w="834"/>
        <w:gridCol w:w="450"/>
        <w:gridCol w:w="600"/>
        <w:gridCol w:w="696"/>
        <w:gridCol w:w="587"/>
        <w:gridCol w:w="417"/>
      </w:tblGrid>
      <w:tr w14:paraId="1C80D31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cantSplit/>
          <w:trHeight w:val="340" w:hRule="atLeast"/>
          <w:jc w:val="center"/>
        </w:trPr>
        <w:tc>
          <w:tcPr>
            <w:tcW w:w="1177" w:type="dxa"/>
            <w:noWrap w:val="0"/>
            <w:vAlign w:val="center"/>
          </w:tcPr>
          <w:p w14:paraId="50CEE5C3">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766" w:type="dxa"/>
            <w:noWrap w:val="0"/>
            <w:vAlign w:val="center"/>
          </w:tcPr>
          <w:p w14:paraId="744C4414">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预算数</w:t>
            </w:r>
          </w:p>
        </w:tc>
        <w:tc>
          <w:tcPr>
            <w:tcW w:w="560" w:type="dxa"/>
            <w:noWrap w:val="0"/>
            <w:vAlign w:val="center"/>
          </w:tcPr>
          <w:p w14:paraId="0F091EFE">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期初余额</w:t>
            </w:r>
          </w:p>
        </w:tc>
        <w:tc>
          <w:tcPr>
            <w:tcW w:w="530" w:type="dxa"/>
            <w:noWrap w:val="0"/>
            <w:vAlign w:val="center"/>
          </w:tcPr>
          <w:p w14:paraId="5653E1D1">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本期增加额</w:t>
            </w:r>
          </w:p>
        </w:tc>
        <w:tc>
          <w:tcPr>
            <w:tcW w:w="694" w:type="dxa"/>
            <w:noWrap w:val="0"/>
            <w:vAlign w:val="center"/>
          </w:tcPr>
          <w:p w14:paraId="47E9AF23">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本期转入固定资产金额</w:t>
            </w:r>
          </w:p>
        </w:tc>
        <w:tc>
          <w:tcPr>
            <w:tcW w:w="733" w:type="dxa"/>
            <w:noWrap w:val="0"/>
            <w:vAlign w:val="center"/>
          </w:tcPr>
          <w:p w14:paraId="7E0A14EF">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本期其他减少金额</w:t>
            </w:r>
          </w:p>
        </w:tc>
        <w:tc>
          <w:tcPr>
            <w:tcW w:w="433" w:type="dxa"/>
            <w:noWrap w:val="0"/>
            <w:vAlign w:val="center"/>
          </w:tcPr>
          <w:p w14:paraId="3EBC7C5C">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期末</w:t>
            </w:r>
          </w:p>
          <w:p w14:paraId="5132DAD5">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余额</w:t>
            </w:r>
          </w:p>
        </w:tc>
        <w:tc>
          <w:tcPr>
            <w:tcW w:w="834" w:type="dxa"/>
            <w:noWrap w:val="0"/>
            <w:vAlign w:val="center"/>
          </w:tcPr>
          <w:p w14:paraId="6C7E402D">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工程累计投入占预算比例(%)</w:t>
            </w:r>
          </w:p>
        </w:tc>
        <w:tc>
          <w:tcPr>
            <w:tcW w:w="450" w:type="dxa"/>
            <w:noWrap w:val="0"/>
            <w:vAlign w:val="center"/>
          </w:tcPr>
          <w:p w14:paraId="78488F36">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工程进度</w:t>
            </w:r>
          </w:p>
        </w:tc>
        <w:tc>
          <w:tcPr>
            <w:tcW w:w="600" w:type="dxa"/>
            <w:noWrap w:val="0"/>
            <w:vAlign w:val="center"/>
          </w:tcPr>
          <w:p w14:paraId="0AD3FABC">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利息资本化累计金额</w:t>
            </w:r>
          </w:p>
        </w:tc>
        <w:tc>
          <w:tcPr>
            <w:tcW w:w="696" w:type="dxa"/>
            <w:noWrap w:val="0"/>
            <w:vAlign w:val="center"/>
          </w:tcPr>
          <w:p w14:paraId="39365948">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其中：本期利息资本化金额</w:t>
            </w:r>
          </w:p>
        </w:tc>
        <w:tc>
          <w:tcPr>
            <w:tcW w:w="587" w:type="dxa"/>
            <w:noWrap w:val="0"/>
            <w:vAlign w:val="center"/>
          </w:tcPr>
          <w:p w14:paraId="2F70D115">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本期利息资本化率(%)</w:t>
            </w:r>
          </w:p>
        </w:tc>
        <w:tc>
          <w:tcPr>
            <w:tcW w:w="417" w:type="dxa"/>
            <w:noWrap w:val="0"/>
            <w:vAlign w:val="center"/>
          </w:tcPr>
          <w:p w14:paraId="50F12D1E">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资金来源</w:t>
            </w:r>
          </w:p>
        </w:tc>
      </w:tr>
      <w:tr w14:paraId="14A33BA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cantSplit/>
          <w:trHeight w:val="340" w:hRule="atLeast"/>
          <w:jc w:val="center"/>
        </w:trPr>
        <w:tc>
          <w:tcPr>
            <w:tcW w:w="1177" w:type="dxa"/>
            <w:noWrap w:val="0"/>
            <w:vAlign w:val="center"/>
          </w:tcPr>
          <w:p w14:paraId="6BDBCE5E">
            <w:pPr>
              <w:widowControl/>
              <w:spacing w:line="240" w:lineRule="atLeast"/>
              <w:rPr>
                <w:rFonts w:ascii="仿宋_GB2312" w:hAnsi="仿宋_GB2312" w:eastAsia="仿宋_GB2312" w:cs="仿宋_GB2312"/>
                <w:szCs w:val="21"/>
              </w:rPr>
            </w:pPr>
          </w:p>
        </w:tc>
        <w:tc>
          <w:tcPr>
            <w:tcW w:w="766" w:type="dxa"/>
            <w:noWrap w:val="0"/>
            <w:vAlign w:val="center"/>
          </w:tcPr>
          <w:p w14:paraId="71BE2082">
            <w:pPr>
              <w:widowControl/>
              <w:spacing w:line="240" w:lineRule="atLeast"/>
              <w:ind w:firstLine="420" w:firstLineChars="200"/>
              <w:rPr>
                <w:rFonts w:ascii="仿宋_GB2312" w:hAnsi="仿宋_GB2312" w:eastAsia="仿宋_GB2312" w:cs="仿宋_GB2312"/>
                <w:szCs w:val="21"/>
              </w:rPr>
            </w:pPr>
          </w:p>
        </w:tc>
        <w:tc>
          <w:tcPr>
            <w:tcW w:w="560" w:type="dxa"/>
            <w:noWrap w:val="0"/>
            <w:vAlign w:val="center"/>
          </w:tcPr>
          <w:p w14:paraId="1BC17746">
            <w:pPr>
              <w:widowControl/>
              <w:spacing w:line="240" w:lineRule="atLeast"/>
              <w:ind w:firstLine="420" w:firstLineChars="200"/>
              <w:rPr>
                <w:rFonts w:ascii="仿宋_GB2312" w:hAnsi="仿宋_GB2312" w:eastAsia="仿宋_GB2312" w:cs="仿宋_GB2312"/>
                <w:szCs w:val="21"/>
              </w:rPr>
            </w:pPr>
          </w:p>
        </w:tc>
        <w:tc>
          <w:tcPr>
            <w:tcW w:w="530" w:type="dxa"/>
            <w:noWrap w:val="0"/>
            <w:vAlign w:val="center"/>
          </w:tcPr>
          <w:p w14:paraId="37C528FD">
            <w:pPr>
              <w:widowControl/>
              <w:spacing w:line="240" w:lineRule="atLeast"/>
              <w:ind w:firstLine="420" w:firstLineChars="200"/>
              <w:rPr>
                <w:rFonts w:ascii="仿宋_GB2312" w:hAnsi="仿宋_GB2312" w:eastAsia="仿宋_GB2312" w:cs="仿宋_GB2312"/>
                <w:szCs w:val="21"/>
              </w:rPr>
            </w:pPr>
          </w:p>
        </w:tc>
        <w:tc>
          <w:tcPr>
            <w:tcW w:w="694" w:type="dxa"/>
            <w:noWrap w:val="0"/>
            <w:vAlign w:val="center"/>
          </w:tcPr>
          <w:p w14:paraId="7CBE5691">
            <w:pPr>
              <w:widowControl/>
              <w:spacing w:line="240" w:lineRule="atLeast"/>
              <w:ind w:firstLine="420" w:firstLineChars="200"/>
              <w:rPr>
                <w:rFonts w:ascii="仿宋_GB2312" w:hAnsi="仿宋_GB2312" w:eastAsia="仿宋_GB2312" w:cs="仿宋_GB2312"/>
                <w:szCs w:val="21"/>
              </w:rPr>
            </w:pPr>
          </w:p>
        </w:tc>
        <w:tc>
          <w:tcPr>
            <w:tcW w:w="733" w:type="dxa"/>
            <w:noWrap w:val="0"/>
            <w:vAlign w:val="center"/>
          </w:tcPr>
          <w:p w14:paraId="666DA013">
            <w:pPr>
              <w:widowControl/>
              <w:spacing w:line="240" w:lineRule="atLeast"/>
              <w:ind w:firstLine="420" w:firstLineChars="200"/>
              <w:rPr>
                <w:rFonts w:ascii="仿宋_GB2312" w:hAnsi="仿宋_GB2312" w:eastAsia="仿宋_GB2312" w:cs="仿宋_GB2312"/>
                <w:szCs w:val="21"/>
              </w:rPr>
            </w:pPr>
          </w:p>
        </w:tc>
        <w:tc>
          <w:tcPr>
            <w:tcW w:w="433" w:type="dxa"/>
            <w:noWrap w:val="0"/>
            <w:vAlign w:val="center"/>
          </w:tcPr>
          <w:p w14:paraId="62424289">
            <w:pPr>
              <w:widowControl/>
              <w:spacing w:line="240" w:lineRule="atLeast"/>
              <w:jc w:val="center"/>
              <w:rPr>
                <w:rFonts w:ascii="仿宋_GB2312" w:hAnsi="仿宋_GB2312" w:eastAsia="仿宋_GB2312" w:cs="仿宋_GB2312"/>
                <w:szCs w:val="21"/>
              </w:rPr>
            </w:pPr>
          </w:p>
        </w:tc>
        <w:tc>
          <w:tcPr>
            <w:tcW w:w="834" w:type="dxa"/>
            <w:noWrap w:val="0"/>
            <w:vAlign w:val="center"/>
          </w:tcPr>
          <w:p w14:paraId="62D35C0B">
            <w:pPr>
              <w:widowControl/>
              <w:spacing w:line="240" w:lineRule="atLeast"/>
              <w:jc w:val="center"/>
              <w:rPr>
                <w:rFonts w:ascii="仿宋_GB2312" w:hAnsi="仿宋_GB2312" w:eastAsia="仿宋_GB2312" w:cs="仿宋_GB2312"/>
                <w:szCs w:val="21"/>
              </w:rPr>
            </w:pPr>
          </w:p>
        </w:tc>
        <w:tc>
          <w:tcPr>
            <w:tcW w:w="450" w:type="dxa"/>
            <w:noWrap w:val="0"/>
            <w:vAlign w:val="center"/>
          </w:tcPr>
          <w:p w14:paraId="18AA4669">
            <w:pPr>
              <w:widowControl/>
              <w:spacing w:line="240" w:lineRule="atLeast"/>
              <w:ind w:firstLine="420" w:firstLineChars="200"/>
              <w:jc w:val="center"/>
              <w:rPr>
                <w:rFonts w:ascii="仿宋_GB2312" w:hAnsi="仿宋_GB2312" w:eastAsia="仿宋_GB2312" w:cs="仿宋_GB2312"/>
                <w:szCs w:val="21"/>
              </w:rPr>
            </w:pPr>
          </w:p>
        </w:tc>
        <w:tc>
          <w:tcPr>
            <w:tcW w:w="600" w:type="dxa"/>
            <w:noWrap w:val="0"/>
            <w:vAlign w:val="center"/>
          </w:tcPr>
          <w:p w14:paraId="62298A3A">
            <w:pPr>
              <w:widowControl/>
              <w:spacing w:line="240" w:lineRule="atLeast"/>
              <w:ind w:firstLine="420" w:firstLineChars="200"/>
              <w:jc w:val="center"/>
              <w:rPr>
                <w:rFonts w:ascii="仿宋_GB2312" w:hAnsi="仿宋_GB2312" w:eastAsia="仿宋_GB2312" w:cs="仿宋_GB2312"/>
                <w:szCs w:val="21"/>
              </w:rPr>
            </w:pPr>
          </w:p>
        </w:tc>
        <w:tc>
          <w:tcPr>
            <w:tcW w:w="696" w:type="dxa"/>
            <w:noWrap w:val="0"/>
            <w:vAlign w:val="center"/>
          </w:tcPr>
          <w:p w14:paraId="5010A33E">
            <w:pPr>
              <w:widowControl/>
              <w:spacing w:line="240" w:lineRule="atLeast"/>
              <w:jc w:val="center"/>
              <w:rPr>
                <w:rFonts w:ascii="仿宋_GB2312" w:hAnsi="仿宋_GB2312" w:eastAsia="仿宋_GB2312" w:cs="仿宋_GB2312"/>
                <w:szCs w:val="21"/>
              </w:rPr>
            </w:pPr>
          </w:p>
        </w:tc>
        <w:tc>
          <w:tcPr>
            <w:tcW w:w="587" w:type="dxa"/>
            <w:noWrap w:val="0"/>
            <w:vAlign w:val="center"/>
          </w:tcPr>
          <w:p w14:paraId="5DD0973F">
            <w:pPr>
              <w:widowControl/>
              <w:spacing w:line="240" w:lineRule="atLeast"/>
              <w:jc w:val="center"/>
              <w:rPr>
                <w:rFonts w:ascii="仿宋_GB2312" w:hAnsi="仿宋_GB2312" w:eastAsia="仿宋_GB2312" w:cs="仿宋_GB2312"/>
                <w:szCs w:val="21"/>
              </w:rPr>
            </w:pPr>
          </w:p>
        </w:tc>
        <w:tc>
          <w:tcPr>
            <w:tcW w:w="417" w:type="dxa"/>
            <w:noWrap w:val="0"/>
            <w:vAlign w:val="center"/>
          </w:tcPr>
          <w:p w14:paraId="48E98026">
            <w:pPr>
              <w:widowControl/>
              <w:spacing w:line="240" w:lineRule="atLeast"/>
              <w:ind w:firstLine="420" w:firstLineChars="200"/>
              <w:rPr>
                <w:rFonts w:ascii="仿宋_GB2312" w:hAnsi="仿宋_GB2312" w:eastAsia="仿宋_GB2312" w:cs="仿宋_GB2312"/>
                <w:szCs w:val="21"/>
              </w:rPr>
            </w:pPr>
          </w:p>
        </w:tc>
      </w:tr>
      <w:tr w14:paraId="1C3A08F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cantSplit/>
          <w:trHeight w:val="340" w:hRule="atLeast"/>
          <w:jc w:val="center"/>
        </w:trPr>
        <w:tc>
          <w:tcPr>
            <w:tcW w:w="1177" w:type="dxa"/>
            <w:noWrap w:val="0"/>
            <w:vAlign w:val="center"/>
          </w:tcPr>
          <w:p w14:paraId="565BE20F">
            <w:pPr>
              <w:widowControl/>
              <w:spacing w:line="240" w:lineRule="atLeast"/>
              <w:rPr>
                <w:rFonts w:ascii="仿宋_GB2312" w:hAnsi="仿宋_GB2312" w:eastAsia="仿宋_GB2312" w:cs="仿宋_GB2312"/>
                <w:szCs w:val="21"/>
              </w:rPr>
            </w:pPr>
          </w:p>
        </w:tc>
        <w:tc>
          <w:tcPr>
            <w:tcW w:w="766" w:type="dxa"/>
            <w:noWrap w:val="0"/>
            <w:vAlign w:val="center"/>
          </w:tcPr>
          <w:p w14:paraId="118DCF38">
            <w:pPr>
              <w:widowControl/>
              <w:spacing w:line="240" w:lineRule="atLeast"/>
              <w:ind w:firstLine="420" w:firstLineChars="200"/>
              <w:rPr>
                <w:rFonts w:ascii="仿宋_GB2312" w:hAnsi="仿宋_GB2312" w:eastAsia="仿宋_GB2312" w:cs="仿宋_GB2312"/>
                <w:szCs w:val="21"/>
              </w:rPr>
            </w:pPr>
          </w:p>
        </w:tc>
        <w:tc>
          <w:tcPr>
            <w:tcW w:w="560" w:type="dxa"/>
            <w:noWrap w:val="0"/>
            <w:vAlign w:val="center"/>
          </w:tcPr>
          <w:p w14:paraId="57461D61">
            <w:pPr>
              <w:widowControl/>
              <w:spacing w:line="240" w:lineRule="atLeast"/>
              <w:ind w:firstLine="420" w:firstLineChars="200"/>
              <w:rPr>
                <w:rFonts w:ascii="仿宋_GB2312" w:hAnsi="仿宋_GB2312" w:eastAsia="仿宋_GB2312" w:cs="仿宋_GB2312"/>
                <w:szCs w:val="21"/>
              </w:rPr>
            </w:pPr>
          </w:p>
        </w:tc>
        <w:tc>
          <w:tcPr>
            <w:tcW w:w="530" w:type="dxa"/>
            <w:noWrap w:val="0"/>
            <w:vAlign w:val="center"/>
          </w:tcPr>
          <w:p w14:paraId="5443545A">
            <w:pPr>
              <w:widowControl/>
              <w:spacing w:line="240" w:lineRule="atLeast"/>
              <w:ind w:firstLine="420" w:firstLineChars="200"/>
              <w:rPr>
                <w:rFonts w:ascii="仿宋_GB2312" w:hAnsi="仿宋_GB2312" w:eastAsia="仿宋_GB2312" w:cs="仿宋_GB2312"/>
                <w:szCs w:val="21"/>
              </w:rPr>
            </w:pPr>
          </w:p>
        </w:tc>
        <w:tc>
          <w:tcPr>
            <w:tcW w:w="694" w:type="dxa"/>
            <w:noWrap w:val="0"/>
            <w:vAlign w:val="center"/>
          </w:tcPr>
          <w:p w14:paraId="515FB394">
            <w:pPr>
              <w:widowControl/>
              <w:spacing w:line="240" w:lineRule="atLeast"/>
              <w:ind w:firstLine="420" w:firstLineChars="200"/>
              <w:rPr>
                <w:rFonts w:ascii="仿宋_GB2312" w:hAnsi="仿宋_GB2312" w:eastAsia="仿宋_GB2312" w:cs="仿宋_GB2312"/>
                <w:szCs w:val="21"/>
              </w:rPr>
            </w:pPr>
          </w:p>
        </w:tc>
        <w:tc>
          <w:tcPr>
            <w:tcW w:w="733" w:type="dxa"/>
            <w:noWrap w:val="0"/>
            <w:vAlign w:val="center"/>
          </w:tcPr>
          <w:p w14:paraId="5F880F11">
            <w:pPr>
              <w:widowControl/>
              <w:spacing w:line="240" w:lineRule="atLeast"/>
              <w:ind w:firstLine="420" w:firstLineChars="200"/>
              <w:rPr>
                <w:rFonts w:ascii="仿宋_GB2312" w:hAnsi="仿宋_GB2312" w:eastAsia="仿宋_GB2312" w:cs="仿宋_GB2312"/>
                <w:szCs w:val="21"/>
              </w:rPr>
            </w:pPr>
          </w:p>
        </w:tc>
        <w:tc>
          <w:tcPr>
            <w:tcW w:w="433" w:type="dxa"/>
            <w:noWrap w:val="0"/>
            <w:vAlign w:val="center"/>
          </w:tcPr>
          <w:p w14:paraId="2EA81033">
            <w:pPr>
              <w:widowControl/>
              <w:spacing w:line="240" w:lineRule="atLeast"/>
              <w:ind w:firstLine="420" w:firstLineChars="200"/>
              <w:rPr>
                <w:rFonts w:ascii="仿宋_GB2312" w:hAnsi="仿宋_GB2312" w:eastAsia="仿宋_GB2312" w:cs="仿宋_GB2312"/>
                <w:szCs w:val="21"/>
              </w:rPr>
            </w:pPr>
          </w:p>
        </w:tc>
        <w:tc>
          <w:tcPr>
            <w:tcW w:w="834" w:type="dxa"/>
            <w:noWrap w:val="0"/>
            <w:vAlign w:val="center"/>
          </w:tcPr>
          <w:p w14:paraId="3D3320DE">
            <w:pPr>
              <w:widowControl/>
              <w:spacing w:line="240" w:lineRule="atLeast"/>
              <w:ind w:firstLine="420" w:firstLineChars="200"/>
              <w:jc w:val="center"/>
              <w:rPr>
                <w:rFonts w:ascii="仿宋_GB2312" w:hAnsi="仿宋_GB2312" w:eastAsia="仿宋_GB2312" w:cs="仿宋_GB2312"/>
                <w:szCs w:val="21"/>
              </w:rPr>
            </w:pPr>
          </w:p>
        </w:tc>
        <w:tc>
          <w:tcPr>
            <w:tcW w:w="450" w:type="dxa"/>
            <w:noWrap w:val="0"/>
            <w:vAlign w:val="center"/>
          </w:tcPr>
          <w:p w14:paraId="3D988420">
            <w:pPr>
              <w:widowControl/>
              <w:spacing w:line="240" w:lineRule="atLeast"/>
              <w:ind w:firstLine="420" w:firstLineChars="200"/>
              <w:jc w:val="center"/>
              <w:rPr>
                <w:rFonts w:ascii="仿宋_GB2312" w:hAnsi="仿宋_GB2312" w:eastAsia="仿宋_GB2312" w:cs="仿宋_GB2312"/>
                <w:szCs w:val="21"/>
              </w:rPr>
            </w:pPr>
          </w:p>
        </w:tc>
        <w:tc>
          <w:tcPr>
            <w:tcW w:w="600" w:type="dxa"/>
            <w:noWrap w:val="0"/>
            <w:vAlign w:val="center"/>
          </w:tcPr>
          <w:p w14:paraId="104EBB61">
            <w:pPr>
              <w:widowControl/>
              <w:spacing w:line="240" w:lineRule="atLeast"/>
              <w:ind w:firstLine="420" w:firstLineChars="200"/>
              <w:rPr>
                <w:rFonts w:ascii="仿宋_GB2312" w:hAnsi="仿宋_GB2312" w:eastAsia="仿宋_GB2312" w:cs="仿宋_GB2312"/>
                <w:szCs w:val="21"/>
              </w:rPr>
            </w:pPr>
          </w:p>
        </w:tc>
        <w:tc>
          <w:tcPr>
            <w:tcW w:w="696" w:type="dxa"/>
            <w:noWrap w:val="0"/>
            <w:vAlign w:val="center"/>
          </w:tcPr>
          <w:p w14:paraId="75101636">
            <w:pPr>
              <w:widowControl/>
              <w:spacing w:line="240" w:lineRule="atLeast"/>
              <w:ind w:firstLine="420" w:firstLineChars="200"/>
              <w:rPr>
                <w:rFonts w:ascii="仿宋_GB2312" w:hAnsi="仿宋_GB2312" w:eastAsia="仿宋_GB2312" w:cs="仿宋_GB2312"/>
                <w:szCs w:val="21"/>
              </w:rPr>
            </w:pPr>
          </w:p>
        </w:tc>
        <w:tc>
          <w:tcPr>
            <w:tcW w:w="587" w:type="dxa"/>
            <w:noWrap w:val="0"/>
            <w:vAlign w:val="center"/>
          </w:tcPr>
          <w:p w14:paraId="0CB4C167">
            <w:pPr>
              <w:widowControl/>
              <w:spacing w:line="240" w:lineRule="atLeast"/>
              <w:ind w:firstLine="420" w:firstLineChars="200"/>
              <w:rPr>
                <w:rFonts w:ascii="仿宋_GB2312" w:hAnsi="仿宋_GB2312" w:eastAsia="仿宋_GB2312" w:cs="仿宋_GB2312"/>
                <w:szCs w:val="21"/>
              </w:rPr>
            </w:pPr>
          </w:p>
        </w:tc>
        <w:tc>
          <w:tcPr>
            <w:tcW w:w="417" w:type="dxa"/>
            <w:noWrap w:val="0"/>
            <w:vAlign w:val="center"/>
          </w:tcPr>
          <w:p w14:paraId="4D7C646D">
            <w:pPr>
              <w:widowControl/>
              <w:spacing w:line="240" w:lineRule="atLeast"/>
              <w:ind w:firstLine="420" w:firstLineChars="200"/>
              <w:rPr>
                <w:rFonts w:ascii="仿宋_GB2312" w:hAnsi="仿宋_GB2312" w:eastAsia="仿宋_GB2312" w:cs="仿宋_GB2312"/>
                <w:szCs w:val="21"/>
              </w:rPr>
            </w:pPr>
          </w:p>
        </w:tc>
      </w:tr>
      <w:tr w14:paraId="068AB3C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cantSplit/>
          <w:trHeight w:val="340" w:hRule="atLeast"/>
          <w:jc w:val="center"/>
        </w:trPr>
        <w:tc>
          <w:tcPr>
            <w:tcW w:w="1177" w:type="dxa"/>
            <w:noWrap w:val="0"/>
            <w:vAlign w:val="center"/>
          </w:tcPr>
          <w:p w14:paraId="74DE9E68">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合  计</w:t>
            </w:r>
          </w:p>
        </w:tc>
        <w:tc>
          <w:tcPr>
            <w:tcW w:w="766" w:type="dxa"/>
            <w:noWrap w:val="0"/>
            <w:vAlign w:val="center"/>
          </w:tcPr>
          <w:p w14:paraId="32773EE8">
            <w:pPr>
              <w:widowControl/>
              <w:spacing w:line="240" w:lineRule="atLeast"/>
              <w:ind w:firstLine="420" w:firstLineChars="200"/>
              <w:rPr>
                <w:rFonts w:ascii="仿宋_GB2312" w:hAnsi="仿宋_GB2312" w:eastAsia="仿宋_GB2312" w:cs="仿宋_GB2312"/>
                <w:szCs w:val="21"/>
              </w:rPr>
            </w:pPr>
          </w:p>
        </w:tc>
        <w:tc>
          <w:tcPr>
            <w:tcW w:w="560" w:type="dxa"/>
            <w:noWrap w:val="0"/>
            <w:vAlign w:val="center"/>
          </w:tcPr>
          <w:p w14:paraId="5D7C90CE">
            <w:pPr>
              <w:widowControl/>
              <w:spacing w:line="240" w:lineRule="atLeast"/>
              <w:ind w:firstLine="420" w:firstLineChars="200"/>
              <w:rPr>
                <w:rFonts w:ascii="仿宋_GB2312" w:hAnsi="仿宋_GB2312" w:eastAsia="仿宋_GB2312" w:cs="仿宋_GB2312"/>
                <w:szCs w:val="21"/>
              </w:rPr>
            </w:pPr>
          </w:p>
        </w:tc>
        <w:tc>
          <w:tcPr>
            <w:tcW w:w="530" w:type="dxa"/>
            <w:noWrap w:val="0"/>
            <w:vAlign w:val="center"/>
          </w:tcPr>
          <w:p w14:paraId="4F1AD15C">
            <w:pPr>
              <w:widowControl/>
              <w:spacing w:line="240" w:lineRule="atLeast"/>
              <w:ind w:firstLine="420" w:firstLineChars="200"/>
              <w:rPr>
                <w:rFonts w:ascii="仿宋_GB2312" w:hAnsi="仿宋_GB2312" w:eastAsia="仿宋_GB2312" w:cs="仿宋_GB2312"/>
                <w:szCs w:val="21"/>
              </w:rPr>
            </w:pPr>
          </w:p>
        </w:tc>
        <w:tc>
          <w:tcPr>
            <w:tcW w:w="694" w:type="dxa"/>
            <w:noWrap w:val="0"/>
            <w:vAlign w:val="center"/>
          </w:tcPr>
          <w:p w14:paraId="5381911A">
            <w:pPr>
              <w:widowControl/>
              <w:spacing w:line="240" w:lineRule="atLeast"/>
              <w:ind w:firstLine="420" w:firstLineChars="200"/>
              <w:rPr>
                <w:rFonts w:ascii="仿宋_GB2312" w:hAnsi="仿宋_GB2312" w:eastAsia="仿宋_GB2312" w:cs="仿宋_GB2312"/>
                <w:szCs w:val="21"/>
              </w:rPr>
            </w:pPr>
          </w:p>
        </w:tc>
        <w:tc>
          <w:tcPr>
            <w:tcW w:w="733" w:type="dxa"/>
            <w:noWrap w:val="0"/>
            <w:vAlign w:val="center"/>
          </w:tcPr>
          <w:p w14:paraId="553B5E2C">
            <w:pPr>
              <w:widowControl/>
              <w:spacing w:line="240" w:lineRule="atLeast"/>
              <w:ind w:firstLine="420" w:firstLineChars="200"/>
              <w:rPr>
                <w:rFonts w:ascii="仿宋_GB2312" w:hAnsi="仿宋_GB2312" w:eastAsia="仿宋_GB2312" w:cs="仿宋_GB2312"/>
                <w:szCs w:val="21"/>
              </w:rPr>
            </w:pPr>
          </w:p>
        </w:tc>
        <w:tc>
          <w:tcPr>
            <w:tcW w:w="433" w:type="dxa"/>
            <w:noWrap w:val="0"/>
            <w:vAlign w:val="center"/>
          </w:tcPr>
          <w:p w14:paraId="1A06B0A2">
            <w:pPr>
              <w:widowControl/>
              <w:spacing w:line="240" w:lineRule="atLeast"/>
              <w:ind w:firstLine="420" w:firstLineChars="200"/>
              <w:rPr>
                <w:rFonts w:ascii="仿宋_GB2312" w:hAnsi="仿宋_GB2312" w:eastAsia="仿宋_GB2312" w:cs="仿宋_GB2312"/>
                <w:szCs w:val="21"/>
              </w:rPr>
            </w:pPr>
          </w:p>
        </w:tc>
        <w:tc>
          <w:tcPr>
            <w:tcW w:w="834" w:type="dxa"/>
            <w:noWrap w:val="0"/>
            <w:vAlign w:val="center"/>
          </w:tcPr>
          <w:p w14:paraId="0B047F5D">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w:t>
            </w:r>
          </w:p>
        </w:tc>
        <w:tc>
          <w:tcPr>
            <w:tcW w:w="450" w:type="dxa"/>
            <w:noWrap w:val="0"/>
            <w:vAlign w:val="center"/>
          </w:tcPr>
          <w:p w14:paraId="0E0CD28B">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w:t>
            </w:r>
          </w:p>
        </w:tc>
        <w:tc>
          <w:tcPr>
            <w:tcW w:w="600" w:type="dxa"/>
            <w:noWrap w:val="0"/>
            <w:vAlign w:val="center"/>
          </w:tcPr>
          <w:p w14:paraId="0851E2CB">
            <w:pPr>
              <w:widowControl/>
              <w:spacing w:line="240" w:lineRule="atLeast"/>
              <w:ind w:firstLine="420" w:firstLineChars="200"/>
              <w:jc w:val="center"/>
              <w:rPr>
                <w:rFonts w:ascii="仿宋_GB2312" w:hAnsi="仿宋_GB2312" w:eastAsia="仿宋_GB2312" w:cs="仿宋_GB2312"/>
                <w:szCs w:val="21"/>
              </w:rPr>
            </w:pPr>
          </w:p>
        </w:tc>
        <w:tc>
          <w:tcPr>
            <w:tcW w:w="696" w:type="dxa"/>
            <w:noWrap w:val="0"/>
            <w:vAlign w:val="center"/>
          </w:tcPr>
          <w:p w14:paraId="208EEE9E">
            <w:pPr>
              <w:widowControl/>
              <w:spacing w:line="240" w:lineRule="atLeast"/>
              <w:ind w:firstLine="420" w:firstLineChars="200"/>
              <w:jc w:val="center"/>
              <w:rPr>
                <w:rFonts w:ascii="仿宋_GB2312" w:hAnsi="仿宋_GB2312" w:eastAsia="仿宋_GB2312" w:cs="仿宋_GB2312"/>
                <w:szCs w:val="21"/>
              </w:rPr>
            </w:pPr>
          </w:p>
        </w:tc>
        <w:tc>
          <w:tcPr>
            <w:tcW w:w="587" w:type="dxa"/>
            <w:noWrap w:val="0"/>
            <w:vAlign w:val="center"/>
          </w:tcPr>
          <w:p w14:paraId="2127099D">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w:t>
            </w:r>
          </w:p>
        </w:tc>
        <w:tc>
          <w:tcPr>
            <w:tcW w:w="417" w:type="dxa"/>
            <w:noWrap w:val="0"/>
            <w:vAlign w:val="center"/>
          </w:tcPr>
          <w:p w14:paraId="11EABB2F">
            <w:pPr>
              <w:widowControl/>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w:t>
            </w:r>
          </w:p>
        </w:tc>
      </w:tr>
    </w:tbl>
    <w:p w14:paraId="25E48FAF">
      <w:pPr>
        <w:pStyle w:val="4"/>
        <w:tabs>
          <w:tab w:val="left" w:pos="0"/>
        </w:tabs>
      </w:pPr>
      <w:r>
        <w:rPr>
          <w:rFonts w:hint="eastAsia"/>
        </w:rPr>
        <w:t>本期计提在建工程减值准备情况</w:t>
      </w:r>
    </w:p>
    <w:tbl>
      <w:tblPr>
        <w:tblStyle w:val="16"/>
        <w:tblW w:w="8335"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31" w:type="dxa"/>
          <w:bottom w:w="0" w:type="dxa"/>
          <w:right w:w="31" w:type="dxa"/>
        </w:tblCellMar>
      </w:tblPr>
      <w:tblGrid>
        <w:gridCol w:w="2778"/>
        <w:gridCol w:w="2778"/>
        <w:gridCol w:w="2779"/>
      </w:tblGrid>
      <w:tr w14:paraId="61DCC1E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778" w:type="dxa"/>
            <w:noWrap w:val="0"/>
            <w:vAlign w:val="top"/>
          </w:tcPr>
          <w:p w14:paraId="4D6646E0">
            <w:pPr>
              <w:widowControl/>
              <w:spacing w:line="240" w:lineRule="atLeast"/>
              <w:jc w:val="center"/>
              <w:rPr>
                <w:rFonts w:ascii="仿宋_GB2312" w:hAnsi="宋体" w:eastAsia="仿宋_GB2312"/>
                <w:szCs w:val="21"/>
              </w:rPr>
            </w:pPr>
            <w:r>
              <w:rPr>
                <w:rFonts w:hint="eastAsia" w:ascii="仿宋_GB2312" w:hAnsi="宋体" w:eastAsia="仿宋_GB2312"/>
                <w:szCs w:val="21"/>
              </w:rPr>
              <w:t>项  目</w:t>
            </w:r>
          </w:p>
        </w:tc>
        <w:tc>
          <w:tcPr>
            <w:tcW w:w="2778" w:type="dxa"/>
            <w:noWrap w:val="0"/>
            <w:vAlign w:val="top"/>
          </w:tcPr>
          <w:p w14:paraId="02CD7FBB">
            <w:pPr>
              <w:widowControl/>
              <w:spacing w:line="240" w:lineRule="atLeast"/>
              <w:jc w:val="center"/>
              <w:rPr>
                <w:rFonts w:ascii="仿宋_GB2312" w:hAnsi="宋体" w:eastAsia="仿宋_GB2312"/>
                <w:szCs w:val="21"/>
              </w:rPr>
            </w:pPr>
            <w:r>
              <w:rPr>
                <w:rFonts w:hint="eastAsia" w:ascii="仿宋_GB2312" w:hAnsi="宋体" w:eastAsia="仿宋_GB2312"/>
                <w:szCs w:val="21"/>
              </w:rPr>
              <w:t>本期计提金额</w:t>
            </w:r>
          </w:p>
        </w:tc>
        <w:tc>
          <w:tcPr>
            <w:tcW w:w="2779" w:type="dxa"/>
            <w:noWrap w:val="0"/>
            <w:vAlign w:val="top"/>
          </w:tcPr>
          <w:p w14:paraId="6D480C79">
            <w:pPr>
              <w:widowControl/>
              <w:spacing w:line="240" w:lineRule="atLeast"/>
              <w:jc w:val="center"/>
              <w:rPr>
                <w:rFonts w:ascii="仿宋_GB2312" w:hAnsi="宋体" w:eastAsia="仿宋_GB2312"/>
                <w:szCs w:val="21"/>
              </w:rPr>
            </w:pPr>
            <w:r>
              <w:rPr>
                <w:rFonts w:hint="eastAsia" w:ascii="仿宋_GB2312" w:hAnsi="宋体" w:eastAsia="仿宋_GB2312"/>
                <w:szCs w:val="21"/>
              </w:rPr>
              <w:t>计提原因</w:t>
            </w:r>
          </w:p>
        </w:tc>
      </w:tr>
      <w:tr w14:paraId="07A2DAF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778" w:type="dxa"/>
            <w:noWrap w:val="0"/>
            <w:vAlign w:val="center"/>
          </w:tcPr>
          <w:p w14:paraId="1689904F">
            <w:pPr>
              <w:widowControl/>
              <w:spacing w:line="240" w:lineRule="atLeast"/>
              <w:jc w:val="center"/>
              <w:rPr>
                <w:rFonts w:ascii="仿宋_GB2312" w:hAnsi="宋体" w:eastAsia="仿宋_GB2312"/>
                <w:szCs w:val="21"/>
              </w:rPr>
            </w:pPr>
          </w:p>
        </w:tc>
        <w:tc>
          <w:tcPr>
            <w:tcW w:w="2778" w:type="dxa"/>
            <w:noWrap w:val="0"/>
            <w:vAlign w:val="center"/>
          </w:tcPr>
          <w:p w14:paraId="1CC910FC">
            <w:pPr>
              <w:widowControl/>
              <w:spacing w:line="240" w:lineRule="atLeast"/>
              <w:ind w:firstLine="420" w:firstLineChars="200"/>
              <w:rPr>
                <w:rFonts w:ascii="仿宋_GB2312" w:hAnsi="宋体" w:eastAsia="仿宋_GB2312"/>
                <w:szCs w:val="21"/>
              </w:rPr>
            </w:pPr>
          </w:p>
        </w:tc>
        <w:tc>
          <w:tcPr>
            <w:tcW w:w="2779" w:type="dxa"/>
            <w:noWrap w:val="0"/>
            <w:vAlign w:val="center"/>
          </w:tcPr>
          <w:p w14:paraId="1DB75EC4">
            <w:pPr>
              <w:widowControl/>
              <w:spacing w:line="240" w:lineRule="atLeast"/>
              <w:ind w:firstLine="420" w:firstLineChars="200"/>
              <w:rPr>
                <w:rFonts w:ascii="仿宋_GB2312" w:hAnsi="宋体" w:eastAsia="仿宋_GB2312"/>
                <w:szCs w:val="21"/>
              </w:rPr>
            </w:pPr>
          </w:p>
        </w:tc>
      </w:tr>
      <w:tr w14:paraId="4D890C0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778" w:type="dxa"/>
            <w:noWrap w:val="0"/>
            <w:vAlign w:val="center"/>
          </w:tcPr>
          <w:p w14:paraId="511D1C9D">
            <w:pPr>
              <w:widowControl/>
              <w:spacing w:line="240" w:lineRule="atLeast"/>
              <w:jc w:val="center"/>
              <w:rPr>
                <w:rFonts w:ascii="仿宋_GB2312" w:hAnsi="宋体" w:eastAsia="仿宋_GB2312"/>
                <w:szCs w:val="21"/>
              </w:rPr>
            </w:pPr>
          </w:p>
        </w:tc>
        <w:tc>
          <w:tcPr>
            <w:tcW w:w="2778" w:type="dxa"/>
            <w:noWrap w:val="0"/>
            <w:vAlign w:val="center"/>
          </w:tcPr>
          <w:p w14:paraId="7A68E5D7">
            <w:pPr>
              <w:widowControl/>
              <w:spacing w:line="240" w:lineRule="atLeast"/>
              <w:ind w:firstLine="420" w:firstLineChars="200"/>
              <w:rPr>
                <w:rFonts w:ascii="仿宋_GB2312" w:hAnsi="宋体" w:eastAsia="仿宋_GB2312"/>
                <w:szCs w:val="21"/>
              </w:rPr>
            </w:pPr>
          </w:p>
        </w:tc>
        <w:tc>
          <w:tcPr>
            <w:tcW w:w="2779" w:type="dxa"/>
            <w:noWrap w:val="0"/>
            <w:vAlign w:val="center"/>
          </w:tcPr>
          <w:p w14:paraId="7A456588">
            <w:pPr>
              <w:widowControl/>
              <w:spacing w:line="240" w:lineRule="atLeast"/>
              <w:ind w:firstLine="420" w:firstLineChars="200"/>
              <w:rPr>
                <w:rFonts w:ascii="仿宋_GB2312" w:hAnsi="宋体" w:eastAsia="仿宋_GB2312"/>
                <w:szCs w:val="21"/>
              </w:rPr>
            </w:pPr>
          </w:p>
        </w:tc>
      </w:tr>
      <w:tr w14:paraId="4EF1055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778" w:type="dxa"/>
            <w:noWrap w:val="0"/>
            <w:vAlign w:val="center"/>
          </w:tcPr>
          <w:p w14:paraId="763C2BC4">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2778" w:type="dxa"/>
            <w:noWrap w:val="0"/>
            <w:vAlign w:val="center"/>
          </w:tcPr>
          <w:p w14:paraId="1037EC0E">
            <w:pPr>
              <w:widowControl/>
              <w:spacing w:line="240" w:lineRule="atLeast"/>
              <w:ind w:firstLine="420" w:firstLineChars="200"/>
              <w:rPr>
                <w:rFonts w:ascii="仿宋_GB2312" w:hAnsi="宋体" w:eastAsia="仿宋_GB2312"/>
                <w:szCs w:val="21"/>
              </w:rPr>
            </w:pPr>
          </w:p>
        </w:tc>
        <w:tc>
          <w:tcPr>
            <w:tcW w:w="2779" w:type="dxa"/>
            <w:noWrap w:val="0"/>
            <w:vAlign w:val="center"/>
          </w:tcPr>
          <w:p w14:paraId="5E5A0024">
            <w:pPr>
              <w:widowControl/>
              <w:spacing w:line="240" w:lineRule="atLeast"/>
              <w:ind w:firstLine="420" w:firstLineChars="200"/>
              <w:jc w:val="center"/>
              <w:rPr>
                <w:rFonts w:ascii="仿宋_GB2312" w:hAnsi="宋体" w:eastAsia="仿宋_GB2312"/>
                <w:szCs w:val="21"/>
              </w:rPr>
            </w:pPr>
            <w:r>
              <w:rPr>
                <w:rFonts w:hint="eastAsia" w:ascii="仿宋_GB2312" w:hAnsi="宋体" w:eastAsia="仿宋_GB2312"/>
                <w:szCs w:val="21"/>
              </w:rPr>
              <w:t>——</w:t>
            </w:r>
          </w:p>
        </w:tc>
      </w:tr>
    </w:tbl>
    <w:p w14:paraId="616C7128">
      <w:pPr>
        <w:pStyle w:val="3"/>
      </w:pPr>
      <w:r>
        <w:rPr>
          <w:rFonts w:hint="eastAsia"/>
        </w:rPr>
        <w:t>生产性生物资产</w:t>
      </w:r>
    </w:p>
    <w:p w14:paraId="07D4692B">
      <w:pPr>
        <w:pStyle w:val="4"/>
        <w:tabs>
          <w:tab w:val="left" w:pos="0"/>
        </w:tabs>
      </w:pPr>
      <w:r>
        <w:rPr>
          <w:rFonts w:hint="eastAsia"/>
        </w:rPr>
        <w:t>以成本计量</w:t>
      </w:r>
    </w:p>
    <w:tbl>
      <w:tblPr>
        <w:tblStyle w:val="16"/>
        <w:tblW w:w="8533"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0" w:type="dxa"/>
          <w:bottom w:w="0" w:type="dxa"/>
          <w:right w:w="0" w:type="dxa"/>
        </w:tblCellMar>
      </w:tblPr>
      <w:tblGrid>
        <w:gridCol w:w="2282"/>
        <w:gridCol w:w="1562"/>
        <w:gridCol w:w="1563"/>
        <w:gridCol w:w="1563"/>
        <w:gridCol w:w="1563"/>
      </w:tblGrid>
      <w:tr w14:paraId="650556E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282" w:type="dxa"/>
            <w:noWrap w:val="0"/>
            <w:vAlign w:val="top"/>
          </w:tcPr>
          <w:p w14:paraId="64F58A2E">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项  目</w:t>
            </w:r>
          </w:p>
        </w:tc>
        <w:tc>
          <w:tcPr>
            <w:tcW w:w="1562" w:type="dxa"/>
            <w:noWrap w:val="0"/>
            <w:vAlign w:val="top"/>
          </w:tcPr>
          <w:p w14:paraId="6AEBEFAC">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期初账面价值</w:t>
            </w:r>
          </w:p>
        </w:tc>
        <w:tc>
          <w:tcPr>
            <w:tcW w:w="1563" w:type="dxa"/>
            <w:noWrap w:val="0"/>
            <w:vAlign w:val="top"/>
          </w:tcPr>
          <w:p w14:paraId="63BC3BD7">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本期增加额</w:t>
            </w:r>
          </w:p>
        </w:tc>
        <w:tc>
          <w:tcPr>
            <w:tcW w:w="1563" w:type="dxa"/>
            <w:noWrap w:val="0"/>
            <w:vAlign w:val="top"/>
          </w:tcPr>
          <w:p w14:paraId="53388048">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本期减少额</w:t>
            </w:r>
          </w:p>
        </w:tc>
        <w:tc>
          <w:tcPr>
            <w:tcW w:w="1563" w:type="dxa"/>
            <w:noWrap w:val="0"/>
            <w:vAlign w:val="top"/>
          </w:tcPr>
          <w:p w14:paraId="510D303E">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期末账面价值</w:t>
            </w:r>
          </w:p>
        </w:tc>
      </w:tr>
      <w:tr w14:paraId="7F82EA8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282" w:type="dxa"/>
            <w:noWrap w:val="0"/>
            <w:vAlign w:val="top"/>
          </w:tcPr>
          <w:p w14:paraId="2DDC4E9B">
            <w:pPr>
              <w:widowControl/>
              <w:spacing w:line="240" w:lineRule="atLeast"/>
              <w:rPr>
                <w:rFonts w:ascii="仿宋_GB2312" w:hAnsi="宋体" w:eastAsia="仿宋_GB2312"/>
                <w:kern w:val="0"/>
                <w:szCs w:val="21"/>
              </w:rPr>
            </w:pPr>
            <w:r>
              <w:rPr>
                <w:rFonts w:hint="eastAsia" w:ascii="仿宋_GB2312" w:hAnsi="宋体" w:eastAsia="仿宋_GB2312"/>
                <w:kern w:val="0"/>
                <w:position w:val="-1"/>
                <w:szCs w:val="21"/>
              </w:rPr>
              <w:t>一、种植业</w:t>
            </w:r>
          </w:p>
        </w:tc>
        <w:tc>
          <w:tcPr>
            <w:tcW w:w="1562" w:type="dxa"/>
            <w:noWrap w:val="0"/>
            <w:vAlign w:val="top"/>
          </w:tcPr>
          <w:p w14:paraId="1E32BC25">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45C174E6">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2457E42E">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2F4C8A80">
            <w:pPr>
              <w:widowControl/>
              <w:spacing w:line="240" w:lineRule="atLeast"/>
              <w:ind w:firstLine="420" w:firstLineChars="200"/>
              <w:rPr>
                <w:rFonts w:ascii="仿宋_GB2312" w:hAnsi="宋体" w:eastAsia="仿宋_GB2312"/>
                <w:kern w:val="0"/>
                <w:szCs w:val="21"/>
              </w:rPr>
            </w:pPr>
          </w:p>
        </w:tc>
      </w:tr>
      <w:tr w14:paraId="282B296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282" w:type="dxa"/>
            <w:noWrap w:val="0"/>
            <w:vAlign w:val="top"/>
          </w:tcPr>
          <w:p w14:paraId="782D0EA3">
            <w:pPr>
              <w:widowControl/>
              <w:spacing w:line="240" w:lineRule="atLeast"/>
              <w:ind w:firstLine="228" w:firstLineChars="110"/>
              <w:rPr>
                <w:rFonts w:ascii="仿宋_GB2312" w:hAnsi="宋体" w:eastAsia="仿宋_GB2312"/>
                <w:kern w:val="0"/>
                <w:szCs w:val="21"/>
              </w:rPr>
            </w:pPr>
            <w:r>
              <w:rPr>
                <w:rFonts w:hint="eastAsia" w:ascii="仿宋_GB2312" w:hAnsi="宋体" w:eastAsia="仿宋_GB2312"/>
                <w:spacing w:val="-1"/>
                <w:kern w:val="0"/>
                <w:position w:val="-1"/>
                <w:szCs w:val="21"/>
              </w:rPr>
              <w:t>其中：1</w:t>
            </w:r>
            <w:r>
              <w:rPr>
                <w:rFonts w:hint="eastAsia" w:ascii="仿宋_GB2312" w:hAnsi="宋体" w:eastAsia="仿宋_GB2312"/>
                <w:kern w:val="0"/>
                <w:position w:val="-1"/>
                <w:szCs w:val="21"/>
              </w:rPr>
              <w:t>．</w:t>
            </w:r>
          </w:p>
        </w:tc>
        <w:tc>
          <w:tcPr>
            <w:tcW w:w="1562" w:type="dxa"/>
            <w:noWrap w:val="0"/>
            <w:vAlign w:val="top"/>
          </w:tcPr>
          <w:p w14:paraId="4D65D3C3">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114D3B92">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63092931">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0D4AD489">
            <w:pPr>
              <w:widowControl/>
              <w:spacing w:line="240" w:lineRule="atLeast"/>
              <w:ind w:firstLine="420" w:firstLineChars="200"/>
              <w:rPr>
                <w:rFonts w:ascii="仿宋_GB2312" w:hAnsi="宋体" w:eastAsia="仿宋_GB2312"/>
                <w:kern w:val="0"/>
                <w:szCs w:val="21"/>
              </w:rPr>
            </w:pPr>
          </w:p>
        </w:tc>
      </w:tr>
      <w:tr w14:paraId="0FFFC81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282" w:type="dxa"/>
            <w:noWrap w:val="0"/>
            <w:vAlign w:val="top"/>
          </w:tcPr>
          <w:p w14:paraId="394043D1">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w:t>
            </w:r>
          </w:p>
        </w:tc>
        <w:tc>
          <w:tcPr>
            <w:tcW w:w="1562" w:type="dxa"/>
            <w:noWrap w:val="0"/>
            <w:vAlign w:val="top"/>
          </w:tcPr>
          <w:p w14:paraId="38BCFB53">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13CC7484">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0F758B88">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30EA5048">
            <w:pPr>
              <w:widowControl/>
              <w:spacing w:line="240" w:lineRule="atLeast"/>
              <w:ind w:firstLine="420" w:firstLineChars="200"/>
              <w:rPr>
                <w:rFonts w:ascii="仿宋_GB2312" w:hAnsi="宋体" w:eastAsia="仿宋_GB2312"/>
                <w:kern w:val="0"/>
                <w:szCs w:val="21"/>
              </w:rPr>
            </w:pPr>
          </w:p>
        </w:tc>
      </w:tr>
      <w:tr w14:paraId="0D295EA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282" w:type="dxa"/>
            <w:noWrap w:val="0"/>
            <w:vAlign w:val="top"/>
          </w:tcPr>
          <w:p w14:paraId="36334501">
            <w:pPr>
              <w:widowControl/>
              <w:spacing w:line="240" w:lineRule="atLeast"/>
              <w:rPr>
                <w:rFonts w:ascii="仿宋_GB2312" w:hAnsi="宋体" w:eastAsia="仿宋_GB2312"/>
                <w:kern w:val="0"/>
                <w:szCs w:val="21"/>
              </w:rPr>
            </w:pPr>
            <w:r>
              <w:rPr>
                <w:rFonts w:hint="eastAsia" w:ascii="仿宋_GB2312" w:hAnsi="宋体" w:eastAsia="仿宋_GB2312"/>
                <w:kern w:val="0"/>
                <w:position w:val="-1"/>
                <w:szCs w:val="21"/>
              </w:rPr>
              <w:t>二</w:t>
            </w:r>
            <w:r>
              <w:rPr>
                <w:rFonts w:hint="eastAsia" w:ascii="仿宋_GB2312" w:hAnsi="宋体" w:eastAsia="仿宋_GB2312"/>
                <w:spacing w:val="-48"/>
                <w:kern w:val="0"/>
                <w:position w:val="-1"/>
                <w:szCs w:val="21"/>
              </w:rPr>
              <w:t>、</w:t>
            </w:r>
            <w:r>
              <w:rPr>
                <w:rFonts w:hint="eastAsia" w:ascii="仿宋_GB2312" w:hAnsi="宋体" w:eastAsia="仿宋_GB2312"/>
                <w:kern w:val="0"/>
                <w:position w:val="-1"/>
                <w:szCs w:val="21"/>
              </w:rPr>
              <w:t>畜牧养殖业</w:t>
            </w:r>
          </w:p>
        </w:tc>
        <w:tc>
          <w:tcPr>
            <w:tcW w:w="1562" w:type="dxa"/>
            <w:noWrap w:val="0"/>
            <w:vAlign w:val="top"/>
          </w:tcPr>
          <w:p w14:paraId="3D4F6E28">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1CA17AB2">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672159DD">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32C87228">
            <w:pPr>
              <w:widowControl/>
              <w:spacing w:line="240" w:lineRule="atLeast"/>
              <w:ind w:firstLine="420" w:firstLineChars="200"/>
              <w:rPr>
                <w:rFonts w:ascii="仿宋_GB2312" w:hAnsi="宋体" w:eastAsia="仿宋_GB2312"/>
                <w:kern w:val="0"/>
                <w:szCs w:val="21"/>
              </w:rPr>
            </w:pPr>
          </w:p>
        </w:tc>
      </w:tr>
      <w:tr w14:paraId="155D388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282" w:type="dxa"/>
            <w:noWrap w:val="0"/>
            <w:vAlign w:val="top"/>
          </w:tcPr>
          <w:p w14:paraId="0E3AEFF2">
            <w:pPr>
              <w:widowControl/>
              <w:spacing w:line="240" w:lineRule="atLeast"/>
              <w:ind w:firstLine="228" w:firstLineChars="110"/>
              <w:rPr>
                <w:rFonts w:ascii="仿宋_GB2312" w:hAnsi="宋体" w:eastAsia="仿宋_GB2312"/>
                <w:kern w:val="0"/>
                <w:szCs w:val="21"/>
              </w:rPr>
            </w:pPr>
            <w:r>
              <w:rPr>
                <w:rFonts w:hint="eastAsia" w:ascii="仿宋_GB2312" w:hAnsi="宋体" w:eastAsia="仿宋_GB2312"/>
                <w:spacing w:val="-1"/>
                <w:kern w:val="0"/>
                <w:position w:val="-1"/>
                <w:szCs w:val="21"/>
              </w:rPr>
              <w:t>其中：1</w:t>
            </w:r>
            <w:r>
              <w:rPr>
                <w:rFonts w:hint="eastAsia" w:ascii="仿宋_GB2312" w:hAnsi="宋体" w:eastAsia="仿宋_GB2312"/>
                <w:kern w:val="0"/>
                <w:position w:val="-1"/>
                <w:szCs w:val="21"/>
              </w:rPr>
              <w:t>．</w:t>
            </w:r>
          </w:p>
        </w:tc>
        <w:tc>
          <w:tcPr>
            <w:tcW w:w="1562" w:type="dxa"/>
            <w:noWrap w:val="0"/>
            <w:vAlign w:val="top"/>
          </w:tcPr>
          <w:p w14:paraId="3DA66448">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07577591">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44246848">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7059AFD7">
            <w:pPr>
              <w:widowControl/>
              <w:spacing w:line="240" w:lineRule="atLeast"/>
              <w:ind w:firstLine="420" w:firstLineChars="200"/>
              <w:rPr>
                <w:rFonts w:ascii="仿宋_GB2312" w:hAnsi="宋体" w:eastAsia="仿宋_GB2312"/>
                <w:kern w:val="0"/>
                <w:szCs w:val="21"/>
              </w:rPr>
            </w:pPr>
          </w:p>
        </w:tc>
      </w:tr>
      <w:tr w14:paraId="0B5C35D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282" w:type="dxa"/>
            <w:noWrap w:val="0"/>
            <w:vAlign w:val="top"/>
          </w:tcPr>
          <w:p w14:paraId="7D0D124C">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w:t>
            </w:r>
          </w:p>
        </w:tc>
        <w:tc>
          <w:tcPr>
            <w:tcW w:w="1562" w:type="dxa"/>
            <w:noWrap w:val="0"/>
            <w:vAlign w:val="top"/>
          </w:tcPr>
          <w:p w14:paraId="6737F479">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20AD5E75">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0C0192A2">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4C499113">
            <w:pPr>
              <w:widowControl/>
              <w:spacing w:line="240" w:lineRule="atLeast"/>
              <w:ind w:firstLine="420" w:firstLineChars="200"/>
              <w:rPr>
                <w:rFonts w:ascii="仿宋_GB2312" w:hAnsi="宋体" w:eastAsia="仿宋_GB2312"/>
                <w:kern w:val="0"/>
                <w:szCs w:val="21"/>
              </w:rPr>
            </w:pPr>
          </w:p>
        </w:tc>
      </w:tr>
      <w:tr w14:paraId="1A43898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282" w:type="dxa"/>
            <w:noWrap w:val="0"/>
            <w:vAlign w:val="top"/>
          </w:tcPr>
          <w:p w14:paraId="34408B12">
            <w:pPr>
              <w:widowControl/>
              <w:spacing w:line="240" w:lineRule="atLeast"/>
              <w:rPr>
                <w:rFonts w:ascii="仿宋_GB2312" w:hAnsi="宋体" w:eastAsia="仿宋_GB2312"/>
                <w:kern w:val="0"/>
                <w:szCs w:val="21"/>
              </w:rPr>
            </w:pPr>
            <w:r>
              <w:rPr>
                <w:rFonts w:hint="eastAsia" w:ascii="仿宋_GB2312" w:hAnsi="宋体" w:eastAsia="仿宋_GB2312"/>
                <w:kern w:val="0"/>
                <w:position w:val="-1"/>
                <w:szCs w:val="21"/>
              </w:rPr>
              <w:t>三、林业</w:t>
            </w:r>
          </w:p>
        </w:tc>
        <w:tc>
          <w:tcPr>
            <w:tcW w:w="1562" w:type="dxa"/>
            <w:noWrap w:val="0"/>
            <w:vAlign w:val="top"/>
          </w:tcPr>
          <w:p w14:paraId="123AF590">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50777FFF">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0D74ECCC">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798677D2">
            <w:pPr>
              <w:widowControl/>
              <w:spacing w:line="240" w:lineRule="atLeast"/>
              <w:ind w:firstLine="420" w:firstLineChars="200"/>
              <w:rPr>
                <w:rFonts w:ascii="仿宋_GB2312" w:hAnsi="宋体" w:eastAsia="仿宋_GB2312"/>
                <w:kern w:val="0"/>
                <w:szCs w:val="21"/>
              </w:rPr>
            </w:pPr>
          </w:p>
        </w:tc>
      </w:tr>
      <w:tr w14:paraId="140792B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282" w:type="dxa"/>
            <w:noWrap w:val="0"/>
            <w:vAlign w:val="top"/>
          </w:tcPr>
          <w:p w14:paraId="2D21C991">
            <w:pPr>
              <w:widowControl/>
              <w:spacing w:line="240" w:lineRule="atLeast"/>
              <w:ind w:firstLine="228" w:firstLineChars="110"/>
              <w:rPr>
                <w:rFonts w:ascii="仿宋_GB2312" w:hAnsi="宋体" w:eastAsia="仿宋_GB2312"/>
                <w:kern w:val="0"/>
                <w:szCs w:val="21"/>
              </w:rPr>
            </w:pPr>
            <w:r>
              <w:rPr>
                <w:rFonts w:hint="eastAsia" w:ascii="仿宋_GB2312" w:hAnsi="宋体" w:eastAsia="仿宋_GB2312"/>
                <w:spacing w:val="-1"/>
                <w:kern w:val="0"/>
                <w:position w:val="-1"/>
                <w:szCs w:val="21"/>
              </w:rPr>
              <w:t>其中：1</w:t>
            </w:r>
            <w:r>
              <w:rPr>
                <w:rFonts w:hint="eastAsia" w:ascii="仿宋_GB2312" w:hAnsi="宋体" w:eastAsia="仿宋_GB2312"/>
                <w:kern w:val="0"/>
                <w:position w:val="-1"/>
                <w:szCs w:val="21"/>
              </w:rPr>
              <w:t>．</w:t>
            </w:r>
          </w:p>
        </w:tc>
        <w:tc>
          <w:tcPr>
            <w:tcW w:w="1562" w:type="dxa"/>
            <w:noWrap w:val="0"/>
            <w:vAlign w:val="top"/>
          </w:tcPr>
          <w:p w14:paraId="6C5B8276">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10871920">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7DF909C0">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6507C304">
            <w:pPr>
              <w:widowControl/>
              <w:spacing w:line="240" w:lineRule="atLeast"/>
              <w:ind w:firstLine="420" w:firstLineChars="200"/>
              <w:rPr>
                <w:rFonts w:ascii="仿宋_GB2312" w:hAnsi="宋体" w:eastAsia="仿宋_GB2312"/>
                <w:kern w:val="0"/>
                <w:szCs w:val="21"/>
              </w:rPr>
            </w:pPr>
          </w:p>
        </w:tc>
      </w:tr>
      <w:tr w14:paraId="426BAEF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282" w:type="dxa"/>
            <w:noWrap w:val="0"/>
            <w:vAlign w:val="top"/>
          </w:tcPr>
          <w:p w14:paraId="434F43AE">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w:t>
            </w:r>
          </w:p>
        </w:tc>
        <w:tc>
          <w:tcPr>
            <w:tcW w:w="1562" w:type="dxa"/>
            <w:noWrap w:val="0"/>
            <w:vAlign w:val="top"/>
          </w:tcPr>
          <w:p w14:paraId="70012825">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12CA82AA">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18009951">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493B2F25">
            <w:pPr>
              <w:widowControl/>
              <w:spacing w:line="240" w:lineRule="atLeast"/>
              <w:ind w:firstLine="420" w:firstLineChars="200"/>
              <w:rPr>
                <w:rFonts w:ascii="仿宋_GB2312" w:hAnsi="宋体" w:eastAsia="仿宋_GB2312"/>
                <w:kern w:val="0"/>
                <w:szCs w:val="21"/>
              </w:rPr>
            </w:pPr>
          </w:p>
        </w:tc>
      </w:tr>
      <w:tr w14:paraId="7342E63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282" w:type="dxa"/>
            <w:noWrap w:val="0"/>
            <w:vAlign w:val="top"/>
          </w:tcPr>
          <w:p w14:paraId="167EA594">
            <w:pPr>
              <w:widowControl/>
              <w:spacing w:line="240" w:lineRule="atLeast"/>
              <w:rPr>
                <w:rFonts w:ascii="仿宋_GB2312" w:hAnsi="宋体" w:eastAsia="仿宋_GB2312"/>
                <w:kern w:val="0"/>
                <w:szCs w:val="21"/>
              </w:rPr>
            </w:pPr>
            <w:r>
              <w:rPr>
                <w:rFonts w:hint="eastAsia" w:ascii="仿宋_GB2312" w:hAnsi="宋体" w:eastAsia="仿宋_GB2312"/>
                <w:kern w:val="0"/>
                <w:position w:val="-1"/>
                <w:szCs w:val="21"/>
              </w:rPr>
              <w:t>四、水产业</w:t>
            </w:r>
          </w:p>
        </w:tc>
        <w:tc>
          <w:tcPr>
            <w:tcW w:w="1562" w:type="dxa"/>
            <w:noWrap w:val="0"/>
            <w:vAlign w:val="top"/>
          </w:tcPr>
          <w:p w14:paraId="2CCB5DC5">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5DF65AFE">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72A9628E">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6A5B96A5">
            <w:pPr>
              <w:widowControl/>
              <w:spacing w:line="240" w:lineRule="atLeast"/>
              <w:ind w:firstLine="420" w:firstLineChars="200"/>
              <w:rPr>
                <w:rFonts w:ascii="仿宋_GB2312" w:hAnsi="宋体" w:eastAsia="仿宋_GB2312"/>
                <w:kern w:val="0"/>
                <w:szCs w:val="21"/>
              </w:rPr>
            </w:pPr>
          </w:p>
        </w:tc>
      </w:tr>
      <w:tr w14:paraId="342CFC5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282" w:type="dxa"/>
            <w:noWrap w:val="0"/>
            <w:vAlign w:val="top"/>
          </w:tcPr>
          <w:p w14:paraId="45AFAF00">
            <w:pPr>
              <w:widowControl/>
              <w:spacing w:line="240" w:lineRule="atLeast"/>
              <w:ind w:firstLine="228" w:firstLineChars="110"/>
              <w:rPr>
                <w:rFonts w:ascii="仿宋_GB2312" w:hAnsi="宋体" w:eastAsia="仿宋_GB2312"/>
                <w:kern w:val="0"/>
                <w:szCs w:val="21"/>
              </w:rPr>
            </w:pPr>
            <w:r>
              <w:rPr>
                <w:rFonts w:hint="eastAsia" w:ascii="仿宋_GB2312" w:hAnsi="宋体" w:eastAsia="仿宋_GB2312"/>
                <w:spacing w:val="-1"/>
                <w:kern w:val="0"/>
                <w:position w:val="-1"/>
                <w:szCs w:val="21"/>
              </w:rPr>
              <w:t>其中：1</w:t>
            </w:r>
            <w:r>
              <w:rPr>
                <w:rFonts w:hint="eastAsia" w:ascii="仿宋_GB2312" w:hAnsi="宋体" w:eastAsia="仿宋_GB2312"/>
                <w:kern w:val="0"/>
                <w:position w:val="-1"/>
                <w:szCs w:val="21"/>
              </w:rPr>
              <w:t>．</w:t>
            </w:r>
          </w:p>
        </w:tc>
        <w:tc>
          <w:tcPr>
            <w:tcW w:w="1562" w:type="dxa"/>
            <w:noWrap w:val="0"/>
            <w:vAlign w:val="top"/>
          </w:tcPr>
          <w:p w14:paraId="6BC04CB4">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7DB3FA49">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794BC708">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1F0AD135">
            <w:pPr>
              <w:widowControl/>
              <w:spacing w:line="240" w:lineRule="atLeast"/>
              <w:ind w:firstLine="420" w:firstLineChars="200"/>
              <w:rPr>
                <w:rFonts w:ascii="仿宋_GB2312" w:hAnsi="宋体" w:eastAsia="仿宋_GB2312"/>
                <w:kern w:val="0"/>
                <w:szCs w:val="21"/>
              </w:rPr>
            </w:pPr>
          </w:p>
        </w:tc>
      </w:tr>
      <w:tr w14:paraId="44DFFD9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282" w:type="dxa"/>
            <w:noWrap w:val="0"/>
            <w:vAlign w:val="top"/>
          </w:tcPr>
          <w:p w14:paraId="31FE251F">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w:t>
            </w:r>
          </w:p>
        </w:tc>
        <w:tc>
          <w:tcPr>
            <w:tcW w:w="1562" w:type="dxa"/>
            <w:noWrap w:val="0"/>
            <w:vAlign w:val="top"/>
          </w:tcPr>
          <w:p w14:paraId="6CD01F9B">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57CB5CE4">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614D4E29">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061A9A1F">
            <w:pPr>
              <w:widowControl/>
              <w:spacing w:line="240" w:lineRule="atLeast"/>
              <w:ind w:firstLine="420" w:firstLineChars="200"/>
              <w:rPr>
                <w:rFonts w:ascii="仿宋_GB2312" w:hAnsi="宋体" w:eastAsia="仿宋_GB2312"/>
                <w:kern w:val="0"/>
                <w:szCs w:val="21"/>
              </w:rPr>
            </w:pPr>
          </w:p>
        </w:tc>
      </w:tr>
      <w:tr w14:paraId="22CD4E2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282" w:type="dxa"/>
            <w:noWrap w:val="0"/>
            <w:vAlign w:val="top"/>
          </w:tcPr>
          <w:p w14:paraId="069C3DCC">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合  计</w:t>
            </w:r>
          </w:p>
        </w:tc>
        <w:tc>
          <w:tcPr>
            <w:tcW w:w="1562" w:type="dxa"/>
            <w:noWrap w:val="0"/>
            <w:vAlign w:val="top"/>
          </w:tcPr>
          <w:p w14:paraId="741BE98F">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69464C04">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0C732BE8">
            <w:pPr>
              <w:widowControl/>
              <w:spacing w:line="240" w:lineRule="atLeast"/>
              <w:ind w:firstLine="420" w:firstLineChars="200"/>
              <w:rPr>
                <w:rFonts w:ascii="仿宋_GB2312" w:hAnsi="宋体" w:eastAsia="仿宋_GB2312"/>
                <w:kern w:val="0"/>
                <w:szCs w:val="21"/>
              </w:rPr>
            </w:pPr>
          </w:p>
        </w:tc>
        <w:tc>
          <w:tcPr>
            <w:tcW w:w="1563" w:type="dxa"/>
            <w:noWrap w:val="0"/>
            <w:vAlign w:val="top"/>
          </w:tcPr>
          <w:p w14:paraId="3F3A9F0B">
            <w:pPr>
              <w:widowControl/>
              <w:spacing w:line="240" w:lineRule="atLeast"/>
              <w:ind w:firstLine="420" w:firstLineChars="200"/>
              <w:rPr>
                <w:rFonts w:ascii="仿宋_GB2312" w:hAnsi="宋体" w:eastAsia="仿宋_GB2312"/>
                <w:kern w:val="0"/>
                <w:szCs w:val="21"/>
              </w:rPr>
            </w:pPr>
          </w:p>
        </w:tc>
      </w:tr>
    </w:tbl>
    <w:p w14:paraId="472B5522">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注：1.说明各类生物资产的期末实物数量，如有天然起源的生物资产，还应披露该资产的类别、取得方式和数量等。</w:t>
      </w:r>
    </w:p>
    <w:p w14:paraId="7E9E9A48">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 xml:space="preserve">    2.说明各类生产性生物资产的预计使用寿命、预计净残值、折旧方法、累计折旧和减值准备累计金额。</w:t>
      </w:r>
    </w:p>
    <w:p w14:paraId="0827E09F">
      <w:pPr>
        <w:pStyle w:val="4"/>
        <w:tabs>
          <w:tab w:val="left" w:pos="0"/>
        </w:tabs>
      </w:pPr>
      <w:r>
        <w:rPr>
          <w:rFonts w:hint="eastAsia"/>
        </w:rPr>
        <w:t>以公允价值计量</w:t>
      </w:r>
    </w:p>
    <w:tbl>
      <w:tblPr>
        <w:tblStyle w:val="16"/>
        <w:tblW w:w="8397"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0" w:type="dxa"/>
          <w:bottom w:w="0" w:type="dxa"/>
          <w:right w:w="0" w:type="dxa"/>
        </w:tblCellMar>
      </w:tblPr>
      <w:tblGrid>
        <w:gridCol w:w="2437"/>
        <w:gridCol w:w="1625"/>
        <w:gridCol w:w="1445"/>
        <w:gridCol w:w="1445"/>
        <w:gridCol w:w="1445"/>
      </w:tblGrid>
      <w:tr w14:paraId="4504039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437" w:type="dxa"/>
            <w:noWrap w:val="0"/>
            <w:vAlign w:val="center"/>
          </w:tcPr>
          <w:p w14:paraId="407012D4">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项  目</w:t>
            </w:r>
          </w:p>
        </w:tc>
        <w:tc>
          <w:tcPr>
            <w:tcW w:w="1625" w:type="dxa"/>
            <w:noWrap w:val="0"/>
            <w:vAlign w:val="center"/>
          </w:tcPr>
          <w:p w14:paraId="1B25B42A">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期初账面价值</w:t>
            </w:r>
          </w:p>
        </w:tc>
        <w:tc>
          <w:tcPr>
            <w:tcW w:w="1445" w:type="dxa"/>
            <w:noWrap w:val="0"/>
            <w:vAlign w:val="center"/>
          </w:tcPr>
          <w:p w14:paraId="225F8B4F">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本期增加额</w:t>
            </w:r>
          </w:p>
        </w:tc>
        <w:tc>
          <w:tcPr>
            <w:tcW w:w="1445" w:type="dxa"/>
            <w:noWrap w:val="0"/>
            <w:vAlign w:val="center"/>
          </w:tcPr>
          <w:p w14:paraId="00714D1F">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本期减少额</w:t>
            </w:r>
          </w:p>
        </w:tc>
        <w:tc>
          <w:tcPr>
            <w:tcW w:w="1445" w:type="dxa"/>
            <w:noWrap w:val="0"/>
            <w:vAlign w:val="center"/>
          </w:tcPr>
          <w:p w14:paraId="4F884DDB">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期末账面价值</w:t>
            </w:r>
          </w:p>
        </w:tc>
      </w:tr>
      <w:tr w14:paraId="3506BC6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437" w:type="dxa"/>
            <w:noWrap w:val="0"/>
            <w:vAlign w:val="center"/>
          </w:tcPr>
          <w:p w14:paraId="6D8662D7">
            <w:pPr>
              <w:widowControl/>
              <w:spacing w:line="240" w:lineRule="atLeast"/>
              <w:rPr>
                <w:rFonts w:ascii="仿宋_GB2312" w:hAnsi="宋体" w:eastAsia="仿宋_GB2312"/>
                <w:kern w:val="0"/>
                <w:szCs w:val="21"/>
              </w:rPr>
            </w:pPr>
            <w:r>
              <w:rPr>
                <w:rFonts w:hint="eastAsia" w:ascii="仿宋_GB2312" w:hAnsi="宋体" w:eastAsia="仿宋_GB2312"/>
                <w:kern w:val="0"/>
                <w:position w:val="-1"/>
                <w:szCs w:val="21"/>
              </w:rPr>
              <w:t>一、种植业</w:t>
            </w:r>
          </w:p>
        </w:tc>
        <w:tc>
          <w:tcPr>
            <w:tcW w:w="1625" w:type="dxa"/>
            <w:noWrap w:val="0"/>
            <w:vAlign w:val="center"/>
          </w:tcPr>
          <w:p w14:paraId="79F58783">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1BA20C3E">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6CD24A5B">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1ED9564E">
            <w:pPr>
              <w:widowControl/>
              <w:spacing w:line="240" w:lineRule="atLeast"/>
              <w:ind w:firstLine="420" w:firstLineChars="200"/>
              <w:rPr>
                <w:rFonts w:ascii="仿宋_GB2312" w:hAnsi="宋体" w:eastAsia="仿宋_GB2312"/>
                <w:kern w:val="0"/>
                <w:szCs w:val="21"/>
              </w:rPr>
            </w:pPr>
          </w:p>
        </w:tc>
      </w:tr>
      <w:tr w14:paraId="367E408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437" w:type="dxa"/>
            <w:noWrap w:val="0"/>
            <w:vAlign w:val="center"/>
          </w:tcPr>
          <w:p w14:paraId="7285F14D">
            <w:pPr>
              <w:widowControl/>
              <w:spacing w:line="240" w:lineRule="atLeast"/>
              <w:ind w:firstLine="228" w:firstLineChars="110"/>
              <w:rPr>
                <w:rFonts w:ascii="仿宋_GB2312" w:hAnsi="宋体" w:eastAsia="仿宋_GB2312"/>
                <w:kern w:val="0"/>
                <w:szCs w:val="21"/>
              </w:rPr>
            </w:pPr>
            <w:r>
              <w:rPr>
                <w:rFonts w:hint="eastAsia" w:ascii="仿宋_GB2312" w:hAnsi="宋体" w:eastAsia="仿宋_GB2312"/>
                <w:spacing w:val="-1"/>
                <w:kern w:val="0"/>
                <w:position w:val="-1"/>
                <w:szCs w:val="21"/>
              </w:rPr>
              <w:t>其中：1</w:t>
            </w:r>
            <w:r>
              <w:rPr>
                <w:rFonts w:hint="eastAsia" w:ascii="仿宋_GB2312" w:hAnsi="宋体" w:eastAsia="仿宋_GB2312"/>
                <w:kern w:val="0"/>
                <w:position w:val="-1"/>
                <w:szCs w:val="21"/>
              </w:rPr>
              <w:t>．</w:t>
            </w:r>
          </w:p>
        </w:tc>
        <w:tc>
          <w:tcPr>
            <w:tcW w:w="1625" w:type="dxa"/>
            <w:noWrap w:val="0"/>
            <w:vAlign w:val="center"/>
          </w:tcPr>
          <w:p w14:paraId="776FF4BC">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46784357">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1EF7E1ED">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66928DF1">
            <w:pPr>
              <w:widowControl/>
              <w:spacing w:line="240" w:lineRule="atLeast"/>
              <w:ind w:firstLine="420" w:firstLineChars="200"/>
              <w:rPr>
                <w:rFonts w:ascii="仿宋_GB2312" w:hAnsi="宋体" w:eastAsia="仿宋_GB2312"/>
                <w:kern w:val="0"/>
                <w:szCs w:val="21"/>
              </w:rPr>
            </w:pPr>
          </w:p>
        </w:tc>
      </w:tr>
      <w:tr w14:paraId="5246704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437" w:type="dxa"/>
            <w:noWrap w:val="0"/>
            <w:vAlign w:val="center"/>
          </w:tcPr>
          <w:p w14:paraId="6A9FD8C8">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w:t>
            </w:r>
          </w:p>
        </w:tc>
        <w:tc>
          <w:tcPr>
            <w:tcW w:w="1625" w:type="dxa"/>
            <w:noWrap w:val="0"/>
            <w:vAlign w:val="center"/>
          </w:tcPr>
          <w:p w14:paraId="6AC10A86">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772D08C7">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1505AFC0">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3E4D9F98">
            <w:pPr>
              <w:widowControl/>
              <w:spacing w:line="240" w:lineRule="atLeast"/>
              <w:ind w:firstLine="420" w:firstLineChars="200"/>
              <w:rPr>
                <w:rFonts w:ascii="仿宋_GB2312" w:hAnsi="宋体" w:eastAsia="仿宋_GB2312"/>
                <w:kern w:val="0"/>
                <w:szCs w:val="21"/>
              </w:rPr>
            </w:pPr>
          </w:p>
        </w:tc>
      </w:tr>
      <w:tr w14:paraId="24D0297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437" w:type="dxa"/>
            <w:noWrap w:val="0"/>
            <w:vAlign w:val="center"/>
          </w:tcPr>
          <w:p w14:paraId="2356F037">
            <w:pPr>
              <w:widowControl/>
              <w:spacing w:line="240" w:lineRule="atLeast"/>
              <w:rPr>
                <w:rFonts w:ascii="仿宋_GB2312" w:hAnsi="宋体" w:eastAsia="仿宋_GB2312"/>
                <w:kern w:val="0"/>
                <w:szCs w:val="21"/>
              </w:rPr>
            </w:pPr>
            <w:r>
              <w:rPr>
                <w:rFonts w:hint="eastAsia" w:ascii="仿宋_GB2312" w:hAnsi="宋体" w:eastAsia="仿宋_GB2312"/>
                <w:kern w:val="0"/>
                <w:position w:val="-1"/>
                <w:szCs w:val="21"/>
              </w:rPr>
              <w:t>二</w:t>
            </w:r>
            <w:r>
              <w:rPr>
                <w:rFonts w:hint="eastAsia" w:ascii="仿宋_GB2312" w:hAnsi="宋体" w:eastAsia="仿宋_GB2312"/>
                <w:spacing w:val="-48"/>
                <w:kern w:val="0"/>
                <w:position w:val="-1"/>
                <w:szCs w:val="21"/>
              </w:rPr>
              <w:t>、</w:t>
            </w:r>
            <w:r>
              <w:rPr>
                <w:rFonts w:hint="eastAsia" w:ascii="仿宋_GB2312" w:hAnsi="宋体" w:eastAsia="仿宋_GB2312"/>
                <w:kern w:val="0"/>
                <w:position w:val="-1"/>
                <w:szCs w:val="21"/>
              </w:rPr>
              <w:t>畜牧养殖业</w:t>
            </w:r>
          </w:p>
        </w:tc>
        <w:tc>
          <w:tcPr>
            <w:tcW w:w="1625" w:type="dxa"/>
            <w:noWrap w:val="0"/>
            <w:vAlign w:val="center"/>
          </w:tcPr>
          <w:p w14:paraId="3A44D501">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48B69910">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1A210921">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5F81F7F9">
            <w:pPr>
              <w:widowControl/>
              <w:spacing w:line="240" w:lineRule="atLeast"/>
              <w:ind w:firstLine="420" w:firstLineChars="200"/>
              <w:rPr>
                <w:rFonts w:ascii="仿宋_GB2312" w:hAnsi="宋体" w:eastAsia="仿宋_GB2312"/>
                <w:kern w:val="0"/>
                <w:szCs w:val="21"/>
              </w:rPr>
            </w:pPr>
          </w:p>
        </w:tc>
      </w:tr>
      <w:tr w14:paraId="4A7FE8A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437" w:type="dxa"/>
            <w:noWrap w:val="0"/>
            <w:vAlign w:val="center"/>
          </w:tcPr>
          <w:p w14:paraId="01325F58">
            <w:pPr>
              <w:widowControl/>
              <w:spacing w:line="240" w:lineRule="atLeast"/>
              <w:ind w:firstLine="228" w:firstLineChars="110"/>
              <w:rPr>
                <w:rFonts w:ascii="仿宋_GB2312" w:hAnsi="宋体" w:eastAsia="仿宋_GB2312"/>
                <w:kern w:val="0"/>
                <w:szCs w:val="21"/>
              </w:rPr>
            </w:pPr>
            <w:r>
              <w:rPr>
                <w:rFonts w:hint="eastAsia" w:ascii="仿宋_GB2312" w:hAnsi="宋体" w:eastAsia="仿宋_GB2312"/>
                <w:spacing w:val="-1"/>
                <w:kern w:val="0"/>
                <w:position w:val="-1"/>
                <w:szCs w:val="21"/>
              </w:rPr>
              <w:t>其中：1</w:t>
            </w:r>
            <w:r>
              <w:rPr>
                <w:rFonts w:hint="eastAsia" w:ascii="仿宋_GB2312" w:hAnsi="宋体" w:eastAsia="仿宋_GB2312"/>
                <w:kern w:val="0"/>
                <w:position w:val="-1"/>
                <w:szCs w:val="21"/>
              </w:rPr>
              <w:t>．</w:t>
            </w:r>
          </w:p>
        </w:tc>
        <w:tc>
          <w:tcPr>
            <w:tcW w:w="1625" w:type="dxa"/>
            <w:noWrap w:val="0"/>
            <w:vAlign w:val="center"/>
          </w:tcPr>
          <w:p w14:paraId="03C396F8">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434873DB">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3C9C5ECE">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3F4BBAE1">
            <w:pPr>
              <w:widowControl/>
              <w:spacing w:line="240" w:lineRule="atLeast"/>
              <w:ind w:firstLine="420" w:firstLineChars="200"/>
              <w:rPr>
                <w:rFonts w:ascii="仿宋_GB2312" w:hAnsi="宋体" w:eastAsia="仿宋_GB2312"/>
                <w:kern w:val="0"/>
                <w:szCs w:val="21"/>
              </w:rPr>
            </w:pPr>
          </w:p>
        </w:tc>
      </w:tr>
      <w:tr w14:paraId="19698BF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437" w:type="dxa"/>
            <w:noWrap w:val="0"/>
            <w:vAlign w:val="center"/>
          </w:tcPr>
          <w:p w14:paraId="36B2F33A">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w:t>
            </w:r>
          </w:p>
        </w:tc>
        <w:tc>
          <w:tcPr>
            <w:tcW w:w="1625" w:type="dxa"/>
            <w:noWrap w:val="0"/>
            <w:vAlign w:val="center"/>
          </w:tcPr>
          <w:p w14:paraId="56B94B6F">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7DAE8DEE">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284B62E9">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2B607EE4">
            <w:pPr>
              <w:widowControl/>
              <w:spacing w:line="240" w:lineRule="atLeast"/>
              <w:ind w:firstLine="420" w:firstLineChars="200"/>
              <w:rPr>
                <w:rFonts w:ascii="仿宋_GB2312" w:hAnsi="宋体" w:eastAsia="仿宋_GB2312"/>
                <w:kern w:val="0"/>
                <w:szCs w:val="21"/>
              </w:rPr>
            </w:pPr>
          </w:p>
        </w:tc>
      </w:tr>
      <w:tr w14:paraId="2FFF8C1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437" w:type="dxa"/>
            <w:noWrap w:val="0"/>
            <w:vAlign w:val="center"/>
          </w:tcPr>
          <w:p w14:paraId="0A4662E8">
            <w:pPr>
              <w:widowControl/>
              <w:spacing w:line="240" w:lineRule="atLeast"/>
              <w:rPr>
                <w:rFonts w:ascii="仿宋_GB2312" w:hAnsi="宋体" w:eastAsia="仿宋_GB2312"/>
                <w:kern w:val="0"/>
                <w:szCs w:val="21"/>
              </w:rPr>
            </w:pPr>
            <w:r>
              <w:rPr>
                <w:rFonts w:hint="eastAsia" w:ascii="仿宋_GB2312" w:hAnsi="宋体" w:eastAsia="仿宋_GB2312"/>
                <w:kern w:val="0"/>
                <w:position w:val="-1"/>
                <w:szCs w:val="21"/>
              </w:rPr>
              <w:t>三、林业</w:t>
            </w:r>
          </w:p>
        </w:tc>
        <w:tc>
          <w:tcPr>
            <w:tcW w:w="1625" w:type="dxa"/>
            <w:noWrap w:val="0"/>
            <w:vAlign w:val="center"/>
          </w:tcPr>
          <w:p w14:paraId="48BC396D">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5F5D0D7E">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4019722B">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481DC3E8">
            <w:pPr>
              <w:widowControl/>
              <w:spacing w:line="240" w:lineRule="atLeast"/>
              <w:ind w:firstLine="420" w:firstLineChars="200"/>
              <w:rPr>
                <w:rFonts w:ascii="仿宋_GB2312" w:hAnsi="宋体" w:eastAsia="仿宋_GB2312"/>
                <w:kern w:val="0"/>
                <w:szCs w:val="21"/>
              </w:rPr>
            </w:pPr>
          </w:p>
        </w:tc>
      </w:tr>
      <w:tr w14:paraId="3754D8E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437" w:type="dxa"/>
            <w:noWrap w:val="0"/>
            <w:vAlign w:val="center"/>
          </w:tcPr>
          <w:p w14:paraId="1A8C6271">
            <w:pPr>
              <w:widowControl/>
              <w:spacing w:line="240" w:lineRule="atLeast"/>
              <w:ind w:firstLine="228" w:firstLineChars="110"/>
              <w:rPr>
                <w:rFonts w:ascii="仿宋_GB2312" w:hAnsi="宋体" w:eastAsia="仿宋_GB2312"/>
                <w:kern w:val="0"/>
                <w:szCs w:val="21"/>
              </w:rPr>
            </w:pPr>
            <w:r>
              <w:rPr>
                <w:rFonts w:hint="eastAsia" w:ascii="仿宋_GB2312" w:hAnsi="宋体" w:eastAsia="仿宋_GB2312"/>
                <w:spacing w:val="-1"/>
                <w:kern w:val="0"/>
                <w:position w:val="-1"/>
                <w:szCs w:val="21"/>
              </w:rPr>
              <w:t>其中：1</w:t>
            </w:r>
            <w:r>
              <w:rPr>
                <w:rFonts w:hint="eastAsia" w:ascii="仿宋_GB2312" w:hAnsi="宋体" w:eastAsia="仿宋_GB2312"/>
                <w:kern w:val="0"/>
                <w:position w:val="-1"/>
                <w:szCs w:val="21"/>
              </w:rPr>
              <w:t>．</w:t>
            </w:r>
          </w:p>
        </w:tc>
        <w:tc>
          <w:tcPr>
            <w:tcW w:w="1625" w:type="dxa"/>
            <w:noWrap w:val="0"/>
            <w:vAlign w:val="center"/>
          </w:tcPr>
          <w:p w14:paraId="7F551EAD">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027A540C">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562CE0FD">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16F72540">
            <w:pPr>
              <w:widowControl/>
              <w:spacing w:line="240" w:lineRule="atLeast"/>
              <w:ind w:firstLine="420" w:firstLineChars="200"/>
              <w:rPr>
                <w:rFonts w:ascii="仿宋_GB2312" w:hAnsi="宋体" w:eastAsia="仿宋_GB2312"/>
                <w:kern w:val="0"/>
                <w:szCs w:val="21"/>
              </w:rPr>
            </w:pPr>
          </w:p>
        </w:tc>
      </w:tr>
      <w:tr w14:paraId="59CFBC2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437" w:type="dxa"/>
            <w:noWrap w:val="0"/>
            <w:vAlign w:val="center"/>
          </w:tcPr>
          <w:p w14:paraId="6DCB2258">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w:t>
            </w:r>
          </w:p>
        </w:tc>
        <w:tc>
          <w:tcPr>
            <w:tcW w:w="1625" w:type="dxa"/>
            <w:noWrap w:val="0"/>
            <w:vAlign w:val="center"/>
          </w:tcPr>
          <w:p w14:paraId="61F4FE99">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5A68D5AF">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0DD897BA">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763657EA">
            <w:pPr>
              <w:widowControl/>
              <w:spacing w:line="240" w:lineRule="atLeast"/>
              <w:ind w:firstLine="420" w:firstLineChars="200"/>
              <w:rPr>
                <w:rFonts w:ascii="仿宋_GB2312" w:hAnsi="宋体" w:eastAsia="仿宋_GB2312"/>
                <w:kern w:val="0"/>
                <w:szCs w:val="21"/>
              </w:rPr>
            </w:pPr>
          </w:p>
        </w:tc>
      </w:tr>
      <w:tr w14:paraId="70A88A6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437" w:type="dxa"/>
            <w:noWrap w:val="0"/>
            <w:vAlign w:val="center"/>
          </w:tcPr>
          <w:p w14:paraId="5B6FB9B3">
            <w:pPr>
              <w:widowControl/>
              <w:spacing w:line="240" w:lineRule="atLeast"/>
              <w:rPr>
                <w:rFonts w:ascii="仿宋_GB2312" w:hAnsi="宋体" w:eastAsia="仿宋_GB2312"/>
                <w:kern w:val="0"/>
                <w:szCs w:val="21"/>
              </w:rPr>
            </w:pPr>
            <w:r>
              <w:rPr>
                <w:rFonts w:hint="eastAsia" w:ascii="仿宋_GB2312" w:hAnsi="宋体" w:eastAsia="仿宋_GB2312"/>
                <w:kern w:val="0"/>
                <w:position w:val="-1"/>
                <w:szCs w:val="21"/>
              </w:rPr>
              <w:t>四、水产业</w:t>
            </w:r>
          </w:p>
        </w:tc>
        <w:tc>
          <w:tcPr>
            <w:tcW w:w="1625" w:type="dxa"/>
            <w:noWrap w:val="0"/>
            <w:vAlign w:val="center"/>
          </w:tcPr>
          <w:p w14:paraId="4906573F">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39A125F8">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38376A65">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4F1B4720">
            <w:pPr>
              <w:widowControl/>
              <w:spacing w:line="240" w:lineRule="atLeast"/>
              <w:ind w:firstLine="420" w:firstLineChars="200"/>
              <w:rPr>
                <w:rFonts w:ascii="仿宋_GB2312" w:hAnsi="宋体" w:eastAsia="仿宋_GB2312"/>
                <w:kern w:val="0"/>
                <w:szCs w:val="21"/>
              </w:rPr>
            </w:pPr>
          </w:p>
        </w:tc>
      </w:tr>
      <w:tr w14:paraId="63C6746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437" w:type="dxa"/>
            <w:noWrap w:val="0"/>
            <w:vAlign w:val="center"/>
          </w:tcPr>
          <w:p w14:paraId="1A591EAA">
            <w:pPr>
              <w:widowControl/>
              <w:spacing w:line="240" w:lineRule="atLeast"/>
              <w:ind w:firstLine="228" w:firstLineChars="110"/>
              <w:rPr>
                <w:rFonts w:ascii="仿宋_GB2312" w:hAnsi="宋体" w:eastAsia="仿宋_GB2312"/>
                <w:kern w:val="0"/>
                <w:szCs w:val="21"/>
              </w:rPr>
            </w:pPr>
            <w:r>
              <w:rPr>
                <w:rFonts w:hint="eastAsia" w:ascii="仿宋_GB2312" w:hAnsi="宋体" w:eastAsia="仿宋_GB2312"/>
                <w:spacing w:val="-1"/>
                <w:kern w:val="0"/>
                <w:position w:val="-1"/>
                <w:szCs w:val="21"/>
              </w:rPr>
              <w:t>其中：1</w:t>
            </w:r>
            <w:r>
              <w:rPr>
                <w:rFonts w:hint="eastAsia" w:ascii="仿宋_GB2312" w:hAnsi="宋体" w:eastAsia="仿宋_GB2312"/>
                <w:kern w:val="0"/>
                <w:position w:val="-1"/>
                <w:szCs w:val="21"/>
              </w:rPr>
              <w:t>．</w:t>
            </w:r>
          </w:p>
        </w:tc>
        <w:tc>
          <w:tcPr>
            <w:tcW w:w="1625" w:type="dxa"/>
            <w:noWrap w:val="0"/>
            <w:vAlign w:val="center"/>
          </w:tcPr>
          <w:p w14:paraId="26279F65">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05662D8F">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27015FB8">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59802C95">
            <w:pPr>
              <w:widowControl/>
              <w:spacing w:line="240" w:lineRule="atLeast"/>
              <w:ind w:firstLine="420" w:firstLineChars="200"/>
              <w:rPr>
                <w:rFonts w:ascii="仿宋_GB2312" w:hAnsi="宋体" w:eastAsia="仿宋_GB2312"/>
                <w:kern w:val="0"/>
                <w:szCs w:val="21"/>
              </w:rPr>
            </w:pPr>
          </w:p>
        </w:tc>
      </w:tr>
      <w:tr w14:paraId="2BCC1B6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437" w:type="dxa"/>
            <w:noWrap w:val="0"/>
            <w:vAlign w:val="center"/>
          </w:tcPr>
          <w:p w14:paraId="4AEC5BCB">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w:t>
            </w:r>
          </w:p>
        </w:tc>
        <w:tc>
          <w:tcPr>
            <w:tcW w:w="1625" w:type="dxa"/>
            <w:noWrap w:val="0"/>
            <w:vAlign w:val="center"/>
          </w:tcPr>
          <w:p w14:paraId="2EE4088E">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1F79041F">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1436C5EB">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632DF4C7">
            <w:pPr>
              <w:widowControl/>
              <w:spacing w:line="240" w:lineRule="atLeast"/>
              <w:ind w:firstLine="420" w:firstLineChars="200"/>
              <w:rPr>
                <w:rFonts w:ascii="仿宋_GB2312" w:hAnsi="宋体" w:eastAsia="仿宋_GB2312"/>
                <w:kern w:val="0"/>
                <w:szCs w:val="21"/>
              </w:rPr>
            </w:pPr>
          </w:p>
        </w:tc>
      </w:tr>
      <w:tr w14:paraId="58DCE6E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437" w:type="dxa"/>
            <w:noWrap w:val="0"/>
            <w:vAlign w:val="center"/>
          </w:tcPr>
          <w:p w14:paraId="74BB89E9">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合  计</w:t>
            </w:r>
          </w:p>
        </w:tc>
        <w:tc>
          <w:tcPr>
            <w:tcW w:w="1625" w:type="dxa"/>
            <w:noWrap w:val="0"/>
            <w:vAlign w:val="center"/>
          </w:tcPr>
          <w:p w14:paraId="3A3C3D4E">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773DCA5F">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75D7D78F">
            <w:pPr>
              <w:widowControl/>
              <w:spacing w:line="240" w:lineRule="atLeast"/>
              <w:ind w:firstLine="420" w:firstLineChars="200"/>
              <w:rPr>
                <w:rFonts w:ascii="仿宋_GB2312" w:hAnsi="宋体" w:eastAsia="仿宋_GB2312"/>
                <w:kern w:val="0"/>
                <w:szCs w:val="21"/>
              </w:rPr>
            </w:pPr>
          </w:p>
        </w:tc>
        <w:tc>
          <w:tcPr>
            <w:tcW w:w="1445" w:type="dxa"/>
            <w:noWrap w:val="0"/>
            <w:vAlign w:val="center"/>
          </w:tcPr>
          <w:p w14:paraId="432D1669">
            <w:pPr>
              <w:widowControl/>
              <w:spacing w:line="240" w:lineRule="atLeast"/>
              <w:ind w:firstLine="420" w:firstLineChars="200"/>
              <w:rPr>
                <w:rFonts w:ascii="仿宋_GB2312" w:hAnsi="宋体" w:eastAsia="仿宋_GB2312"/>
                <w:kern w:val="0"/>
                <w:szCs w:val="21"/>
              </w:rPr>
            </w:pPr>
          </w:p>
        </w:tc>
      </w:tr>
    </w:tbl>
    <w:p w14:paraId="6076D99D">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注：应披露公允价值确认依据。</w:t>
      </w:r>
    </w:p>
    <w:p w14:paraId="561BB0F9">
      <w:pPr>
        <w:pStyle w:val="4"/>
        <w:tabs>
          <w:tab w:val="left" w:pos="0"/>
        </w:tabs>
      </w:pPr>
      <w:r>
        <w:rPr>
          <w:rFonts w:hint="eastAsia"/>
        </w:rPr>
        <w:t>说明生产性生物资产相关的风险情况与管理措施。</w:t>
      </w:r>
    </w:p>
    <w:p w14:paraId="6EC02E11">
      <w:pPr>
        <w:pStyle w:val="3"/>
      </w:pPr>
      <w:r>
        <w:rPr>
          <w:rFonts w:hint="eastAsia"/>
        </w:rPr>
        <w:t>油气资产</w:t>
      </w:r>
    </w:p>
    <w:p w14:paraId="164E99F7">
      <w:pPr>
        <w:pStyle w:val="4"/>
        <w:tabs>
          <w:tab w:val="left" w:pos="0"/>
        </w:tabs>
      </w:pPr>
      <w:r>
        <w:rPr>
          <w:rFonts w:hint="eastAsia"/>
        </w:rPr>
        <w:t>当期在国内和国外发生的取得矿区权益、油气勘探和油气开发各项支出的总额。</w:t>
      </w:r>
    </w:p>
    <w:p w14:paraId="6E8E81E6">
      <w:pPr>
        <w:pStyle w:val="4"/>
        <w:tabs>
          <w:tab w:val="left" w:pos="0"/>
        </w:tabs>
      </w:pPr>
      <w:r>
        <w:rPr>
          <w:rFonts w:hint="eastAsia"/>
        </w:rPr>
        <w:t>油气资产分类</w:t>
      </w:r>
    </w:p>
    <w:tbl>
      <w:tblPr>
        <w:tblStyle w:val="16"/>
        <w:tblW w:w="8566"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066"/>
        <w:gridCol w:w="1417"/>
        <w:gridCol w:w="1416"/>
        <w:gridCol w:w="1350"/>
        <w:gridCol w:w="1317"/>
      </w:tblGrid>
      <w:tr w14:paraId="059ABF3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66" w:type="dxa"/>
            <w:noWrap w:val="0"/>
            <w:vAlign w:val="top"/>
          </w:tcPr>
          <w:p w14:paraId="3DC339B5">
            <w:pPr>
              <w:widowControl/>
              <w:spacing w:line="240" w:lineRule="atLeast"/>
              <w:jc w:val="center"/>
              <w:rPr>
                <w:rFonts w:ascii="仿宋_GB2312" w:hAnsi="宋体" w:eastAsia="仿宋_GB2312"/>
                <w:szCs w:val="21"/>
              </w:rPr>
            </w:pPr>
            <w:r>
              <w:rPr>
                <w:rFonts w:hint="eastAsia" w:ascii="仿宋_GB2312" w:hAnsi="宋体" w:eastAsia="仿宋_GB2312"/>
                <w:szCs w:val="21"/>
              </w:rPr>
              <w:t>项  目</w:t>
            </w:r>
          </w:p>
        </w:tc>
        <w:tc>
          <w:tcPr>
            <w:tcW w:w="1417" w:type="dxa"/>
            <w:noWrap w:val="0"/>
            <w:vAlign w:val="top"/>
          </w:tcPr>
          <w:p w14:paraId="76F32A60">
            <w:pPr>
              <w:widowControl/>
              <w:spacing w:line="240" w:lineRule="atLeast"/>
              <w:jc w:val="center"/>
              <w:rPr>
                <w:rFonts w:ascii="仿宋_GB2312" w:hAnsi="宋体" w:eastAsia="仿宋_GB2312"/>
                <w:szCs w:val="21"/>
              </w:rPr>
            </w:pPr>
            <w:r>
              <w:rPr>
                <w:rFonts w:hint="eastAsia" w:ascii="仿宋_GB2312" w:hAnsi="宋体" w:eastAsia="仿宋_GB2312"/>
                <w:szCs w:val="21"/>
              </w:rPr>
              <w:t>期初余额</w:t>
            </w:r>
          </w:p>
        </w:tc>
        <w:tc>
          <w:tcPr>
            <w:tcW w:w="1416" w:type="dxa"/>
            <w:noWrap w:val="0"/>
            <w:vAlign w:val="top"/>
          </w:tcPr>
          <w:p w14:paraId="08F5CFBB">
            <w:pPr>
              <w:widowControl/>
              <w:spacing w:line="240" w:lineRule="atLeast"/>
              <w:jc w:val="center"/>
              <w:rPr>
                <w:rFonts w:ascii="仿宋_GB2312" w:hAnsi="宋体" w:eastAsia="仿宋_GB2312"/>
                <w:szCs w:val="21"/>
              </w:rPr>
            </w:pPr>
            <w:r>
              <w:rPr>
                <w:rFonts w:hint="eastAsia" w:ascii="仿宋_GB2312" w:hAnsi="宋体" w:eastAsia="仿宋_GB2312"/>
                <w:szCs w:val="21"/>
              </w:rPr>
              <w:t>本期增加额</w:t>
            </w:r>
          </w:p>
        </w:tc>
        <w:tc>
          <w:tcPr>
            <w:tcW w:w="1350" w:type="dxa"/>
            <w:noWrap w:val="0"/>
            <w:vAlign w:val="top"/>
          </w:tcPr>
          <w:p w14:paraId="197FBD3F">
            <w:pPr>
              <w:widowControl/>
              <w:spacing w:line="240" w:lineRule="atLeast"/>
              <w:jc w:val="center"/>
              <w:rPr>
                <w:rFonts w:ascii="仿宋_GB2312" w:hAnsi="宋体" w:eastAsia="仿宋_GB2312"/>
                <w:szCs w:val="21"/>
              </w:rPr>
            </w:pPr>
            <w:r>
              <w:rPr>
                <w:rFonts w:hint="eastAsia" w:ascii="仿宋_GB2312" w:hAnsi="宋体" w:eastAsia="仿宋_GB2312"/>
                <w:szCs w:val="21"/>
              </w:rPr>
              <w:t>本期减少额</w:t>
            </w:r>
          </w:p>
        </w:tc>
        <w:tc>
          <w:tcPr>
            <w:tcW w:w="1317" w:type="dxa"/>
            <w:noWrap w:val="0"/>
            <w:vAlign w:val="top"/>
          </w:tcPr>
          <w:p w14:paraId="1F48F337">
            <w:pPr>
              <w:widowControl/>
              <w:spacing w:line="240" w:lineRule="atLeast"/>
              <w:jc w:val="center"/>
              <w:rPr>
                <w:rFonts w:ascii="仿宋_GB2312" w:hAnsi="宋体" w:eastAsia="仿宋_GB2312"/>
                <w:szCs w:val="21"/>
              </w:rPr>
            </w:pPr>
            <w:r>
              <w:rPr>
                <w:rFonts w:hint="eastAsia" w:ascii="仿宋_GB2312" w:hAnsi="宋体" w:eastAsia="仿宋_GB2312"/>
                <w:szCs w:val="21"/>
              </w:rPr>
              <w:t>期末余额</w:t>
            </w:r>
          </w:p>
        </w:tc>
      </w:tr>
      <w:tr w14:paraId="2FCFD15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66" w:type="dxa"/>
            <w:noWrap w:val="0"/>
            <w:vAlign w:val="top"/>
          </w:tcPr>
          <w:p w14:paraId="2657022A">
            <w:pPr>
              <w:widowControl/>
              <w:spacing w:line="240" w:lineRule="atLeast"/>
              <w:rPr>
                <w:rFonts w:ascii="仿宋_GB2312" w:hAnsi="宋体" w:eastAsia="仿宋_GB2312"/>
                <w:szCs w:val="21"/>
              </w:rPr>
            </w:pPr>
            <w:r>
              <w:rPr>
                <w:rFonts w:hint="eastAsia" w:ascii="仿宋_GB2312" w:hAnsi="宋体" w:eastAsia="仿宋_GB2312"/>
                <w:szCs w:val="21"/>
              </w:rPr>
              <w:t>一、原价合计</w:t>
            </w:r>
          </w:p>
        </w:tc>
        <w:tc>
          <w:tcPr>
            <w:tcW w:w="1417" w:type="dxa"/>
            <w:noWrap w:val="0"/>
            <w:vAlign w:val="center"/>
          </w:tcPr>
          <w:p w14:paraId="73139542">
            <w:pPr>
              <w:widowControl/>
              <w:spacing w:line="240" w:lineRule="atLeast"/>
              <w:ind w:firstLine="420" w:firstLineChars="200"/>
              <w:rPr>
                <w:rFonts w:ascii="仿宋_GB2312" w:hAnsi="宋体" w:eastAsia="仿宋_GB2312"/>
                <w:szCs w:val="21"/>
              </w:rPr>
            </w:pPr>
          </w:p>
        </w:tc>
        <w:tc>
          <w:tcPr>
            <w:tcW w:w="1416" w:type="dxa"/>
            <w:noWrap w:val="0"/>
            <w:vAlign w:val="center"/>
          </w:tcPr>
          <w:p w14:paraId="1932F508">
            <w:pPr>
              <w:widowControl/>
              <w:spacing w:line="240" w:lineRule="atLeast"/>
              <w:ind w:firstLine="420" w:firstLineChars="200"/>
              <w:rPr>
                <w:rFonts w:ascii="仿宋_GB2312" w:hAnsi="宋体" w:eastAsia="仿宋_GB2312"/>
                <w:szCs w:val="21"/>
              </w:rPr>
            </w:pPr>
          </w:p>
        </w:tc>
        <w:tc>
          <w:tcPr>
            <w:tcW w:w="1350" w:type="dxa"/>
            <w:noWrap w:val="0"/>
            <w:vAlign w:val="center"/>
          </w:tcPr>
          <w:p w14:paraId="5C0C4869">
            <w:pPr>
              <w:widowControl/>
              <w:spacing w:line="240" w:lineRule="atLeast"/>
              <w:ind w:firstLine="420" w:firstLineChars="200"/>
              <w:rPr>
                <w:rFonts w:ascii="仿宋_GB2312" w:hAnsi="宋体" w:eastAsia="仿宋_GB2312"/>
                <w:szCs w:val="21"/>
              </w:rPr>
            </w:pPr>
          </w:p>
        </w:tc>
        <w:tc>
          <w:tcPr>
            <w:tcW w:w="1317" w:type="dxa"/>
            <w:noWrap w:val="0"/>
            <w:vAlign w:val="center"/>
          </w:tcPr>
          <w:p w14:paraId="65E31C02">
            <w:pPr>
              <w:widowControl/>
              <w:spacing w:line="240" w:lineRule="atLeast"/>
              <w:ind w:firstLine="420" w:firstLineChars="200"/>
              <w:rPr>
                <w:rFonts w:ascii="仿宋_GB2312" w:hAnsi="宋体" w:eastAsia="仿宋_GB2312"/>
                <w:szCs w:val="21"/>
              </w:rPr>
            </w:pPr>
          </w:p>
        </w:tc>
      </w:tr>
      <w:tr w14:paraId="3FCA983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66" w:type="dxa"/>
            <w:noWrap w:val="0"/>
            <w:vAlign w:val="top"/>
          </w:tcPr>
          <w:p w14:paraId="378A3C73">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其中：探明矿区权益</w:t>
            </w:r>
          </w:p>
        </w:tc>
        <w:tc>
          <w:tcPr>
            <w:tcW w:w="1417" w:type="dxa"/>
            <w:noWrap w:val="0"/>
            <w:vAlign w:val="center"/>
          </w:tcPr>
          <w:p w14:paraId="69405375">
            <w:pPr>
              <w:widowControl/>
              <w:spacing w:line="240" w:lineRule="atLeast"/>
              <w:ind w:firstLine="420" w:firstLineChars="200"/>
              <w:rPr>
                <w:rFonts w:ascii="仿宋_GB2312" w:hAnsi="宋体" w:eastAsia="仿宋_GB2312"/>
                <w:szCs w:val="21"/>
              </w:rPr>
            </w:pPr>
          </w:p>
        </w:tc>
        <w:tc>
          <w:tcPr>
            <w:tcW w:w="1416" w:type="dxa"/>
            <w:noWrap w:val="0"/>
            <w:vAlign w:val="center"/>
          </w:tcPr>
          <w:p w14:paraId="5B42FFB9">
            <w:pPr>
              <w:widowControl/>
              <w:spacing w:line="240" w:lineRule="atLeast"/>
              <w:ind w:firstLine="420" w:firstLineChars="200"/>
              <w:rPr>
                <w:rFonts w:ascii="仿宋_GB2312" w:hAnsi="宋体" w:eastAsia="仿宋_GB2312"/>
                <w:szCs w:val="21"/>
              </w:rPr>
            </w:pPr>
          </w:p>
        </w:tc>
        <w:tc>
          <w:tcPr>
            <w:tcW w:w="1350" w:type="dxa"/>
            <w:noWrap w:val="0"/>
            <w:vAlign w:val="center"/>
          </w:tcPr>
          <w:p w14:paraId="2DE94450">
            <w:pPr>
              <w:widowControl/>
              <w:spacing w:line="240" w:lineRule="atLeast"/>
              <w:ind w:firstLine="420" w:firstLineChars="200"/>
              <w:rPr>
                <w:rFonts w:ascii="仿宋_GB2312" w:hAnsi="宋体" w:eastAsia="仿宋_GB2312"/>
                <w:szCs w:val="21"/>
              </w:rPr>
            </w:pPr>
          </w:p>
        </w:tc>
        <w:tc>
          <w:tcPr>
            <w:tcW w:w="1317" w:type="dxa"/>
            <w:noWrap w:val="0"/>
            <w:vAlign w:val="center"/>
          </w:tcPr>
          <w:p w14:paraId="594AA8F4">
            <w:pPr>
              <w:widowControl/>
              <w:spacing w:line="240" w:lineRule="atLeast"/>
              <w:ind w:firstLine="420" w:firstLineChars="200"/>
              <w:rPr>
                <w:rFonts w:ascii="仿宋_GB2312" w:hAnsi="宋体" w:eastAsia="仿宋_GB2312"/>
                <w:szCs w:val="21"/>
              </w:rPr>
            </w:pPr>
          </w:p>
        </w:tc>
      </w:tr>
      <w:tr w14:paraId="35F866B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66" w:type="dxa"/>
            <w:noWrap w:val="0"/>
            <w:vAlign w:val="top"/>
          </w:tcPr>
          <w:p w14:paraId="486AAD30">
            <w:pPr>
              <w:widowControl/>
              <w:spacing w:line="240" w:lineRule="atLeast"/>
              <w:ind w:firstLine="840" w:firstLineChars="400"/>
              <w:rPr>
                <w:rFonts w:ascii="仿宋_GB2312" w:hAnsi="宋体" w:eastAsia="仿宋_GB2312"/>
                <w:szCs w:val="21"/>
              </w:rPr>
            </w:pPr>
            <w:r>
              <w:rPr>
                <w:rFonts w:hint="eastAsia" w:ascii="仿宋_GB2312" w:hAnsi="宋体" w:eastAsia="仿宋_GB2312"/>
                <w:szCs w:val="21"/>
              </w:rPr>
              <w:t>未探明矿区权益</w:t>
            </w:r>
          </w:p>
        </w:tc>
        <w:tc>
          <w:tcPr>
            <w:tcW w:w="1417" w:type="dxa"/>
            <w:noWrap w:val="0"/>
            <w:vAlign w:val="center"/>
          </w:tcPr>
          <w:p w14:paraId="2A0AD9A5">
            <w:pPr>
              <w:widowControl/>
              <w:spacing w:line="240" w:lineRule="atLeast"/>
              <w:ind w:firstLine="420" w:firstLineChars="200"/>
              <w:rPr>
                <w:rFonts w:ascii="仿宋_GB2312" w:hAnsi="宋体" w:eastAsia="仿宋_GB2312"/>
                <w:szCs w:val="21"/>
              </w:rPr>
            </w:pPr>
          </w:p>
        </w:tc>
        <w:tc>
          <w:tcPr>
            <w:tcW w:w="1416" w:type="dxa"/>
            <w:noWrap w:val="0"/>
            <w:vAlign w:val="center"/>
          </w:tcPr>
          <w:p w14:paraId="38EA54AA">
            <w:pPr>
              <w:widowControl/>
              <w:spacing w:line="240" w:lineRule="atLeast"/>
              <w:ind w:firstLine="420" w:firstLineChars="200"/>
              <w:rPr>
                <w:rFonts w:ascii="仿宋_GB2312" w:hAnsi="宋体" w:eastAsia="仿宋_GB2312"/>
                <w:szCs w:val="21"/>
              </w:rPr>
            </w:pPr>
          </w:p>
        </w:tc>
        <w:tc>
          <w:tcPr>
            <w:tcW w:w="1350" w:type="dxa"/>
            <w:noWrap w:val="0"/>
            <w:vAlign w:val="center"/>
          </w:tcPr>
          <w:p w14:paraId="6C70F1B3">
            <w:pPr>
              <w:widowControl/>
              <w:spacing w:line="240" w:lineRule="atLeast"/>
              <w:ind w:firstLine="420" w:firstLineChars="200"/>
              <w:rPr>
                <w:rFonts w:ascii="仿宋_GB2312" w:hAnsi="宋体" w:eastAsia="仿宋_GB2312"/>
                <w:szCs w:val="21"/>
              </w:rPr>
            </w:pPr>
          </w:p>
        </w:tc>
        <w:tc>
          <w:tcPr>
            <w:tcW w:w="1317" w:type="dxa"/>
            <w:noWrap w:val="0"/>
            <w:vAlign w:val="center"/>
          </w:tcPr>
          <w:p w14:paraId="180C819B">
            <w:pPr>
              <w:widowControl/>
              <w:spacing w:line="240" w:lineRule="atLeast"/>
              <w:ind w:firstLine="420" w:firstLineChars="200"/>
              <w:rPr>
                <w:rFonts w:ascii="仿宋_GB2312" w:hAnsi="宋体" w:eastAsia="仿宋_GB2312"/>
                <w:szCs w:val="21"/>
              </w:rPr>
            </w:pPr>
          </w:p>
        </w:tc>
      </w:tr>
      <w:tr w14:paraId="133491F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66" w:type="dxa"/>
            <w:noWrap w:val="0"/>
            <w:vAlign w:val="top"/>
          </w:tcPr>
          <w:p w14:paraId="296950C8">
            <w:pPr>
              <w:widowControl/>
              <w:spacing w:line="240" w:lineRule="atLeast"/>
              <w:ind w:firstLine="840" w:firstLineChars="400"/>
              <w:rPr>
                <w:rFonts w:ascii="仿宋_GB2312" w:hAnsi="宋体" w:eastAsia="仿宋_GB2312"/>
                <w:szCs w:val="21"/>
              </w:rPr>
            </w:pPr>
            <w:r>
              <w:rPr>
                <w:rFonts w:hint="eastAsia" w:ascii="仿宋_GB2312" w:hAnsi="宋体" w:eastAsia="仿宋_GB2312"/>
                <w:szCs w:val="21"/>
              </w:rPr>
              <w:t>井及相关设施</w:t>
            </w:r>
          </w:p>
        </w:tc>
        <w:tc>
          <w:tcPr>
            <w:tcW w:w="1417" w:type="dxa"/>
            <w:noWrap w:val="0"/>
            <w:vAlign w:val="center"/>
          </w:tcPr>
          <w:p w14:paraId="1B2A0ECA">
            <w:pPr>
              <w:widowControl/>
              <w:spacing w:line="240" w:lineRule="atLeast"/>
              <w:ind w:firstLine="420" w:firstLineChars="200"/>
              <w:rPr>
                <w:rFonts w:ascii="仿宋_GB2312" w:hAnsi="宋体" w:eastAsia="仿宋_GB2312"/>
                <w:szCs w:val="21"/>
              </w:rPr>
            </w:pPr>
          </w:p>
        </w:tc>
        <w:tc>
          <w:tcPr>
            <w:tcW w:w="1416" w:type="dxa"/>
            <w:noWrap w:val="0"/>
            <w:vAlign w:val="center"/>
          </w:tcPr>
          <w:p w14:paraId="058F221F">
            <w:pPr>
              <w:widowControl/>
              <w:spacing w:line="240" w:lineRule="atLeast"/>
              <w:ind w:firstLine="420" w:firstLineChars="200"/>
              <w:rPr>
                <w:rFonts w:ascii="仿宋_GB2312" w:hAnsi="宋体" w:eastAsia="仿宋_GB2312"/>
                <w:szCs w:val="21"/>
              </w:rPr>
            </w:pPr>
          </w:p>
        </w:tc>
        <w:tc>
          <w:tcPr>
            <w:tcW w:w="1350" w:type="dxa"/>
            <w:noWrap w:val="0"/>
            <w:vAlign w:val="center"/>
          </w:tcPr>
          <w:p w14:paraId="13833C26">
            <w:pPr>
              <w:widowControl/>
              <w:spacing w:line="240" w:lineRule="atLeast"/>
              <w:ind w:firstLine="420" w:firstLineChars="200"/>
              <w:rPr>
                <w:rFonts w:ascii="仿宋_GB2312" w:hAnsi="宋体" w:eastAsia="仿宋_GB2312"/>
                <w:szCs w:val="21"/>
              </w:rPr>
            </w:pPr>
          </w:p>
        </w:tc>
        <w:tc>
          <w:tcPr>
            <w:tcW w:w="1317" w:type="dxa"/>
            <w:noWrap w:val="0"/>
            <w:vAlign w:val="center"/>
          </w:tcPr>
          <w:p w14:paraId="55979F5E">
            <w:pPr>
              <w:widowControl/>
              <w:spacing w:line="240" w:lineRule="atLeast"/>
              <w:ind w:firstLine="420" w:firstLineChars="200"/>
              <w:rPr>
                <w:rFonts w:ascii="仿宋_GB2312" w:hAnsi="宋体" w:eastAsia="仿宋_GB2312"/>
                <w:szCs w:val="21"/>
              </w:rPr>
            </w:pPr>
          </w:p>
        </w:tc>
      </w:tr>
      <w:tr w14:paraId="067BC99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66" w:type="dxa"/>
            <w:noWrap w:val="0"/>
            <w:vAlign w:val="top"/>
          </w:tcPr>
          <w:p w14:paraId="2C996061">
            <w:pPr>
              <w:widowControl/>
              <w:spacing w:line="240" w:lineRule="atLeast"/>
              <w:rPr>
                <w:rFonts w:ascii="仿宋_GB2312" w:hAnsi="宋体" w:eastAsia="仿宋_GB2312"/>
                <w:szCs w:val="21"/>
              </w:rPr>
            </w:pPr>
            <w:r>
              <w:rPr>
                <w:rFonts w:hint="eastAsia" w:ascii="仿宋_GB2312" w:hAnsi="宋体" w:eastAsia="仿宋_GB2312"/>
                <w:szCs w:val="21"/>
              </w:rPr>
              <w:t>二、累计折耗合计</w:t>
            </w:r>
          </w:p>
        </w:tc>
        <w:tc>
          <w:tcPr>
            <w:tcW w:w="1417" w:type="dxa"/>
            <w:noWrap w:val="0"/>
            <w:vAlign w:val="center"/>
          </w:tcPr>
          <w:p w14:paraId="55FE10B4">
            <w:pPr>
              <w:widowControl/>
              <w:spacing w:line="240" w:lineRule="atLeast"/>
              <w:ind w:firstLine="420" w:firstLineChars="200"/>
              <w:rPr>
                <w:rFonts w:ascii="仿宋_GB2312" w:hAnsi="宋体" w:eastAsia="仿宋_GB2312"/>
                <w:szCs w:val="21"/>
              </w:rPr>
            </w:pPr>
          </w:p>
        </w:tc>
        <w:tc>
          <w:tcPr>
            <w:tcW w:w="1416" w:type="dxa"/>
            <w:noWrap w:val="0"/>
            <w:vAlign w:val="center"/>
          </w:tcPr>
          <w:p w14:paraId="516169E9">
            <w:pPr>
              <w:widowControl/>
              <w:spacing w:line="240" w:lineRule="atLeast"/>
              <w:ind w:firstLine="420" w:firstLineChars="200"/>
              <w:rPr>
                <w:rFonts w:ascii="仿宋_GB2312" w:hAnsi="宋体" w:eastAsia="仿宋_GB2312"/>
                <w:szCs w:val="21"/>
              </w:rPr>
            </w:pPr>
          </w:p>
        </w:tc>
        <w:tc>
          <w:tcPr>
            <w:tcW w:w="1350" w:type="dxa"/>
            <w:noWrap w:val="0"/>
            <w:vAlign w:val="center"/>
          </w:tcPr>
          <w:p w14:paraId="1B6C296C">
            <w:pPr>
              <w:widowControl/>
              <w:spacing w:line="240" w:lineRule="atLeast"/>
              <w:ind w:firstLine="420" w:firstLineChars="200"/>
              <w:rPr>
                <w:rFonts w:ascii="仿宋_GB2312" w:hAnsi="宋体" w:eastAsia="仿宋_GB2312"/>
                <w:szCs w:val="21"/>
              </w:rPr>
            </w:pPr>
          </w:p>
        </w:tc>
        <w:tc>
          <w:tcPr>
            <w:tcW w:w="1317" w:type="dxa"/>
            <w:noWrap w:val="0"/>
            <w:vAlign w:val="center"/>
          </w:tcPr>
          <w:p w14:paraId="1A28C9DB">
            <w:pPr>
              <w:widowControl/>
              <w:spacing w:line="240" w:lineRule="atLeast"/>
              <w:ind w:firstLine="420" w:firstLineChars="200"/>
              <w:rPr>
                <w:rFonts w:ascii="仿宋_GB2312" w:hAnsi="宋体" w:eastAsia="仿宋_GB2312"/>
                <w:szCs w:val="21"/>
              </w:rPr>
            </w:pPr>
          </w:p>
        </w:tc>
      </w:tr>
      <w:tr w14:paraId="33316EC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66" w:type="dxa"/>
            <w:noWrap w:val="0"/>
            <w:vAlign w:val="top"/>
          </w:tcPr>
          <w:p w14:paraId="09E2DA54">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其中：探明矿区权益</w:t>
            </w:r>
          </w:p>
        </w:tc>
        <w:tc>
          <w:tcPr>
            <w:tcW w:w="1417" w:type="dxa"/>
            <w:noWrap w:val="0"/>
            <w:vAlign w:val="center"/>
          </w:tcPr>
          <w:p w14:paraId="5B5CB63D">
            <w:pPr>
              <w:widowControl/>
              <w:spacing w:line="240" w:lineRule="atLeast"/>
              <w:ind w:firstLine="420" w:firstLineChars="200"/>
              <w:rPr>
                <w:rFonts w:ascii="仿宋_GB2312" w:hAnsi="宋体" w:eastAsia="仿宋_GB2312"/>
                <w:szCs w:val="21"/>
              </w:rPr>
            </w:pPr>
          </w:p>
        </w:tc>
        <w:tc>
          <w:tcPr>
            <w:tcW w:w="1416" w:type="dxa"/>
            <w:noWrap w:val="0"/>
            <w:vAlign w:val="center"/>
          </w:tcPr>
          <w:p w14:paraId="60785404">
            <w:pPr>
              <w:widowControl/>
              <w:spacing w:line="240" w:lineRule="atLeast"/>
              <w:ind w:firstLine="420" w:firstLineChars="200"/>
              <w:rPr>
                <w:rFonts w:ascii="仿宋_GB2312" w:hAnsi="宋体" w:eastAsia="仿宋_GB2312"/>
                <w:szCs w:val="21"/>
              </w:rPr>
            </w:pPr>
          </w:p>
        </w:tc>
        <w:tc>
          <w:tcPr>
            <w:tcW w:w="1350" w:type="dxa"/>
            <w:noWrap w:val="0"/>
            <w:vAlign w:val="center"/>
          </w:tcPr>
          <w:p w14:paraId="5F4BA7C8">
            <w:pPr>
              <w:widowControl/>
              <w:spacing w:line="240" w:lineRule="atLeast"/>
              <w:ind w:firstLine="420" w:firstLineChars="200"/>
              <w:rPr>
                <w:rFonts w:ascii="仿宋_GB2312" w:hAnsi="宋体" w:eastAsia="仿宋_GB2312"/>
                <w:szCs w:val="21"/>
              </w:rPr>
            </w:pPr>
          </w:p>
        </w:tc>
        <w:tc>
          <w:tcPr>
            <w:tcW w:w="1317" w:type="dxa"/>
            <w:noWrap w:val="0"/>
            <w:vAlign w:val="center"/>
          </w:tcPr>
          <w:p w14:paraId="510FA7C8">
            <w:pPr>
              <w:widowControl/>
              <w:spacing w:line="240" w:lineRule="atLeast"/>
              <w:ind w:firstLine="420" w:firstLineChars="200"/>
              <w:rPr>
                <w:rFonts w:ascii="仿宋_GB2312" w:hAnsi="宋体" w:eastAsia="仿宋_GB2312"/>
                <w:szCs w:val="21"/>
              </w:rPr>
            </w:pPr>
          </w:p>
        </w:tc>
      </w:tr>
      <w:tr w14:paraId="4665143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66" w:type="dxa"/>
            <w:noWrap w:val="0"/>
            <w:vAlign w:val="top"/>
          </w:tcPr>
          <w:p w14:paraId="12B31601">
            <w:pPr>
              <w:widowControl/>
              <w:spacing w:line="240" w:lineRule="atLeast"/>
              <w:ind w:firstLine="840" w:firstLineChars="400"/>
              <w:rPr>
                <w:rFonts w:ascii="仿宋_GB2312" w:hAnsi="宋体" w:eastAsia="仿宋_GB2312"/>
                <w:szCs w:val="21"/>
              </w:rPr>
            </w:pPr>
            <w:r>
              <w:rPr>
                <w:rFonts w:hint="eastAsia" w:ascii="仿宋_GB2312" w:hAnsi="宋体" w:eastAsia="仿宋_GB2312"/>
                <w:szCs w:val="21"/>
              </w:rPr>
              <w:t>井及相关设施</w:t>
            </w:r>
          </w:p>
        </w:tc>
        <w:tc>
          <w:tcPr>
            <w:tcW w:w="1417" w:type="dxa"/>
            <w:noWrap w:val="0"/>
            <w:vAlign w:val="center"/>
          </w:tcPr>
          <w:p w14:paraId="5D3CFB65">
            <w:pPr>
              <w:widowControl/>
              <w:spacing w:line="240" w:lineRule="atLeast"/>
              <w:ind w:firstLine="420" w:firstLineChars="200"/>
              <w:rPr>
                <w:rFonts w:ascii="仿宋_GB2312" w:hAnsi="宋体" w:eastAsia="仿宋_GB2312"/>
                <w:szCs w:val="21"/>
              </w:rPr>
            </w:pPr>
          </w:p>
        </w:tc>
        <w:tc>
          <w:tcPr>
            <w:tcW w:w="1416" w:type="dxa"/>
            <w:noWrap w:val="0"/>
            <w:vAlign w:val="center"/>
          </w:tcPr>
          <w:p w14:paraId="22B2AAAD">
            <w:pPr>
              <w:widowControl/>
              <w:spacing w:line="240" w:lineRule="atLeast"/>
              <w:ind w:firstLine="420" w:firstLineChars="200"/>
              <w:rPr>
                <w:rFonts w:ascii="仿宋_GB2312" w:hAnsi="宋体" w:eastAsia="仿宋_GB2312"/>
                <w:szCs w:val="21"/>
              </w:rPr>
            </w:pPr>
          </w:p>
        </w:tc>
        <w:tc>
          <w:tcPr>
            <w:tcW w:w="1350" w:type="dxa"/>
            <w:noWrap w:val="0"/>
            <w:vAlign w:val="center"/>
          </w:tcPr>
          <w:p w14:paraId="45A9B61E">
            <w:pPr>
              <w:widowControl/>
              <w:spacing w:line="240" w:lineRule="atLeast"/>
              <w:ind w:firstLine="420" w:firstLineChars="200"/>
              <w:rPr>
                <w:rFonts w:ascii="仿宋_GB2312" w:hAnsi="宋体" w:eastAsia="仿宋_GB2312"/>
                <w:szCs w:val="21"/>
              </w:rPr>
            </w:pPr>
          </w:p>
        </w:tc>
        <w:tc>
          <w:tcPr>
            <w:tcW w:w="1317" w:type="dxa"/>
            <w:noWrap w:val="0"/>
            <w:vAlign w:val="center"/>
          </w:tcPr>
          <w:p w14:paraId="70497F64">
            <w:pPr>
              <w:widowControl/>
              <w:spacing w:line="240" w:lineRule="atLeast"/>
              <w:ind w:firstLine="420" w:firstLineChars="200"/>
              <w:rPr>
                <w:rFonts w:ascii="仿宋_GB2312" w:hAnsi="宋体" w:eastAsia="仿宋_GB2312"/>
                <w:szCs w:val="21"/>
              </w:rPr>
            </w:pPr>
          </w:p>
        </w:tc>
      </w:tr>
      <w:tr w14:paraId="4B13578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66" w:type="dxa"/>
            <w:noWrap w:val="0"/>
            <w:vAlign w:val="top"/>
          </w:tcPr>
          <w:p w14:paraId="1031EABD">
            <w:pPr>
              <w:widowControl/>
              <w:spacing w:line="240" w:lineRule="atLeast"/>
              <w:rPr>
                <w:rFonts w:ascii="仿宋_GB2312" w:hAnsi="宋体" w:eastAsia="仿宋_GB2312"/>
                <w:szCs w:val="21"/>
              </w:rPr>
            </w:pPr>
            <w:r>
              <w:rPr>
                <w:rFonts w:hint="eastAsia" w:ascii="仿宋_GB2312" w:hAnsi="宋体" w:eastAsia="仿宋_GB2312"/>
                <w:szCs w:val="21"/>
              </w:rPr>
              <w:t>三、油气资产减值准备累计金额合计</w:t>
            </w:r>
          </w:p>
        </w:tc>
        <w:tc>
          <w:tcPr>
            <w:tcW w:w="1417" w:type="dxa"/>
            <w:noWrap w:val="0"/>
            <w:vAlign w:val="center"/>
          </w:tcPr>
          <w:p w14:paraId="3886E984">
            <w:pPr>
              <w:widowControl/>
              <w:spacing w:line="240" w:lineRule="atLeast"/>
              <w:ind w:firstLine="420" w:firstLineChars="200"/>
              <w:rPr>
                <w:rFonts w:ascii="仿宋_GB2312" w:hAnsi="宋体" w:eastAsia="仿宋_GB2312"/>
                <w:szCs w:val="21"/>
              </w:rPr>
            </w:pPr>
          </w:p>
        </w:tc>
        <w:tc>
          <w:tcPr>
            <w:tcW w:w="1416" w:type="dxa"/>
            <w:noWrap w:val="0"/>
            <w:vAlign w:val="center"/>
          </w:tcPr>
          <w:p w14:paraId="068BABD3">
            <w:pPr>
              <w:widowControl/>
              <w:spacing w:line="240" w:lineRule="atLeast"/>
              <w:ind w:firstLine="420" w:firstLineChars="200"/>
              <w:rPr>
                <w:rFonts w:ascii="仿宋_GB2312" w:hAnsi="宋体" w:eastAsia="仿宋_GB2312"/>
                <w:szCs w:val="21"/>
              </w:rPr>
            </w:pPr>
          </w:p>
        </w:tc>
        <w:tc>
          <w:tcPr>
            <w:tcW w:w="1350" w:type="dxa"/>
            <w:noWrap w:val="0"/>
            <w:vAlign w:val="center"/>
          </w:tcPr>
          <w:p w14:paraId="57202A6A">
            <w:pPr>
              <w:widowControl/>
              <w:spacing w:line="240" w:lineRule="atLeast"/>
              <w:ind w:firstLine="420" w:firstLineChars="200"/>
              <w:rPr>
                <w:rFonts w:ascii="仿宋_GB2312" w:hAnsi="宋体" w:eastAsia="仿宋_GB2312"/>
                <w:szCs w:val="21"/>
              </w:rPr>
            </w:pPr>
          </w:p>
        </w:tc>
        <w:tc>
          <w:tcPr>
            <w:tcW w:w="1317" w:type="dxa"/>
            <w:noWrap w:val="0"/>
            <w:vAlign w:val="center"/>
          </w:tcPr>
          <w:p w14:paraId="58BF6DD7">
            <w:pPr>
              <w:widowControl/>
              <w:spacing w:line="240" w:lineRule="atLeast"/>
              <w:ind w:firstLine="420" w:firstLineChars="200"/>
              <w:rPr>
                <w:rFonts w:ascii="仿宋_GB2312" w:hAnsi="宋体" w:eastAsia="仿宋_GB2312"/>
                <w:szCs w:val="21"/>
              </w:rPr>
            </w:pPr>
          </w:p>
        </w:tc>
      </w:tr>
      <w:tr w14:paraId="013F474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66" w:type="dxa"/>
            <w:noWrap w:val="0"/>
            <w:vAlign w:val="top"/>
          </w:tcPr>
          <w:p w14:paraId="7C4F9DF3">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其中：探明矿区权益</w:t>
            </w:r>
          </w:p>
        </w:tc>
        <w:tc>
          <w:tcPr>
            <w:tcW w:w="1417" w:type="dxa"/>
            <w:noWrap w:val="0"/>
            <w:vAlign w:val="center"/>
          </w:tcPr>
          <w:p w14:paraId="20208F70">
            <w:pPr>
              <w:widowControl/>
              <w:spacing w:line="240" w:lineRule="atLeast"/>
              <w:ind w:firstLine="420" w:firstLineChars="200"/>
              <w:rPr>
                <w:rFonts w:ascii="仿宋_GB2312" w:hAnsi="宋体" w:eastAsia="仿宋_GB2312"/>
                <w:szCs w:val="21"/>
              </w:rPr>
            </w:pPr>
          </w:p>
        </w:tc>
        <w:tc>
          <w:tcPr>
            <w:tcW w:w="1416" w:type="dxa"/>
            <w:noWrap w:val="0"/>
            <w:vAlign w:val="center"/>
          </w:tcPr>
          <w:p w14:paraId="14A27CE2">
            <w:pPr>
              <w:widowControl/>
              <w:spacing w:line="240" w:lineRule="atLeast"/>
              <w:ind w:firstLine="420" w:firstLineChars="200"/>
              <w:rPr>
                <w:rFonts w:ascii="仿宋_GB2312" w:hAnsi="宋体" w:eastAsia="仿宋_GB2312"/>
                <w:szCs w:val="21"/>
              </w:rPr>
            </w:pPr>
          </w:p>
        </w:tc>
        <w:tc>
          <w:tcPr>
            <w:tcW w:w="1350" w:type="dxa"/>
            <w:noWrap w:val="0"/>
            <w:vAlign w:val="center"/>
          </w:tcPr>
          <w:p w14:paraId="0B97D3AF">
            <w:pPr>
              <w:widowControl/>
              <w:spacing w:line="240" w:lineRule="atLeast"/>
              <w:ind w:firstLine="420" w:firstLineChars="200"/>
              <w:rPr>
                <w:rFonts w:ascii="仿宋_GB2312" w:hAnsi="宋体" w:eastAsia="仿宋_GB2312"/>
                <w:szCs w:val="21"/>
              </w:rPr>
            </w:pPr>
          </w:p>
        </w:tc>
        <w:tc>
          <w:tcPr>
            <w:tcW w:w="1317" w:type="dxa"/>
            <w:noWrap w:val="0"/>
            <w:vAlign w:val="center"/>
          </w:tcPr>
          <w:p w14:paraId="25FC1794">
            <w:pPr>
              <w:widowControl/>
              <w:spacing w:line="240" w:lineRule="atLeast"/>
              <w:ind w:firstLine="420" w:firstLineChars="200"/>
              <w:rPr>
                <w:rFonts w:ascii="仿宋_GB2312" w:hAnsi="宋体" w:eastAsia="仿宋_GB2312"/>
                <w:szCs w:val="21"/>
              </w:rPr>
            </w:pPr>
          </w:p>
        </w:tc>
      </w:tr>
      <w:tr w14:paraId="6C11BC2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66" w:type="dxa"/>
            <w:noWrap w:val="0"/>
            <w:vAlign w:val="top"/>
          </w:tcPr>
          <w:p w14:paraId="03ED8FEB">
            <w:pPr>
              <w:widowControl/>
              <w:spacing w:line="240" w:lineRule="atLeast"/>
              <w:ind w:firstLine="840" w:firstLineChars="400"/>
              <w:rPr>
                <w:rFonts w:ascii="仿宋_GB2312" w:hAnsi="宋体" w:eastAsia="仿宋_GB2312"/>
                <w:szCs w:val="21"/>
              </w:rPr>
            </w:pPr>
            <w:r>
              <w:rPr>
                <w:rFonts w:hint="eastAsia" w:ascii="仿宋_GB2312" w:hAnsi="宋体" w:eastAsia="仿宋_GB2312"/>
                <w:szCs w:val="21"/>
              </w:rPr>
              <w:t>未探明矿区权益</w:t>
            </w:r>
          </w:p>
        </w:tc>
        <w:tc>
          <w:tcPr>
            <w:tcW w:w="1417" w:type="dxa"/>
            <w:noWrap w:val="0"/>
            <w:vAlign w:val="center"/>
          </w:tcPr>
          <w:p w14:paraId="40147B2F">
            <w:pPr>
              <w:widowControl/>
              <w:spacing w:line="240" w:lineRule="atLeast"/>
              <w:ind w:firstLine="420" w:firstLineChars="200"/>
              <w:rPr>
                <w:rFonts w:ascii="仿宋_GB2312" w:hAnsi="宋体" w:eastAsia="仿宋_GB2312"/>
                <w:szCs w:val="21"/>
              </w:rPr>
            </w:pPr>
          </w:p>
        </w:tc>
        <w:tc>
          <w:tcPr>
            <w:tcW w:w="1416" w:type="dxa"/>
            <w:noWrap w:val="0"/>
            <w:vAlign w:val="center"/>
          </w:tcPr>
          <w:p w14:paraId="6E10F1AB">
            <w:pPr>
              <w:widowControl/>
              <w:spacing w:line="240" w:lineRule="atLeast"/>
              <w:ind w:firstLine="420" w:firstLineChars="200"/>
              <w:rPr>
                <w:rFonts w:ascii="仿宋_GB2312" w:hAnsi="宋体" w:eastAsia="仿宋_GB2312"/>
                <w:szCs w:val="21"/>
              </w:rPr>
            </w:pPr>
          </w:p>
        </w:tc>
        <w:tc>
          <w:tcPr>
            <w:tcW w:w="1350" w:type="dxa"/>
            <w:noWrap w:val="0"/>
            <w:vAlign w:val="center"/>
          </w:tcPr>
          <w:p w14:paraId="6DD314E7">
            <w:pPr>
              <w:widowControl/>
              <w:spacing w:line="240" w:lineRule="atLeast"/>
              <w:ind w:firstLine="420" w:firstLineChars="200"/>
              <w:rPr>
                <w:rFonts w:ascii="仿宋_GB2312" w:hAnsi="宋体" w:eastAsia="仿宋_GB2312"/>
                <w:szCs w:val="21"/>
              </w:rPr>
            </w:pPr>
          </w:p>
        </w:tc>
        <w:tc>
          <w:tcPr>
            <w:tcW w:w="1317" w:type="dxa"/>
            <w:noWrap w:val="0"/>
            <w:vAlign w:val="center"/>
          </w:tcPr>
          <w:p w14:paraId="76B8AC4B">
            <w:pPr>
              <w:widowControl/>
              <w:spacing w:line="240" w:lineRule="atLeast"/>
              <w:ind w:firstLine="420" w:firstLineChars="200"/>
              <w:rPr>
                <w:rFonts w:ascii="仿宋_GB2312" w:hAnsi="宋体" w:eastAsia="仿宋_GB2312"/>
                <w:szCs w:val="21"/>
              </w:rPr>
            </w:pPr>
          </w:p>
        </w:tc>
      </w:tr>
      <w:tr w14:paraId="17C2D2D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66" w:type="dxa"/>
            <w:noWrap w:val="0"/>
            <w:vAlign w:val="top"/>
          </w:tcPr>
          <w:p w14:paraId="393BD09E">
            <w:pPr>
              <w:widowControl/>
              <w:spacing w:line="240" w:lineRule="atLeast"/>
              <w:ind w:firstLine="840" w:firstLineChars="400"/>
              <w:rPr>
                <w:rFonts w:ascii="仿宋_GB2312" w:hAnsi="宋体" w:eastAsia="仿宋_GB2312"/>
                <w:szCs w:val="21"/>
              </w:rPr>
            </w:pPr>
            <w:r>
              <w:rPr>
                <w:rFonts w:hint="eastAsia" w:ascii="仿宋_GB2312" w:hAnsi="宋体" w:eastAsia="仿宋_GB2312"/>
                <w:szCs w:val="21"/>
              </w:rPr>
              <w:t>井及相关设施</w:t>
            </w:r>
          </w:p>
        </w:tc>
        <w:tc>
          <w:tcPr>
            <w:tcW w:w="1417" w:type="dxa"/>
            <w:noWrap w:val="0"/>
            <w:vAlign w:val="center"/>
          </w:tcPr>
          <w:p w14:paraId="163ECA97">
            <w:pPr>
              <w:widowControl/>
              <w:spacing w:line="240" w:lineRule="atLeast"/>
              <w:ind w:firstLine="420" w:firstLineChars="200"/>
              <w:rPr>
                <w:rFonts w:ascii="仿宋_GB2312" w:hAnsi="宋体" w:eastAsia="仿宋_GB2312"/>
                <w:szCs w:val="21"/>
              </w:rPr>
            </w:pPr>
          </w:p>
        </w:tc>
        <w:tc>
          <w:tcPr>
            <w:tcW w:w="1416" w:type="dxa"/>
            <w:noWrap w:val="0"/>
            <w:vAlign w:val="center"/>
          </w:tcPr>
          <w:p w14:paraId="20FA4E6E">
            <w:pPr>
              <w:widowControl/>
              <w:spacing w:line="240" w:lineRule="atLeast"/>
              <w:ind w:firstLine="420" w:firstLineChars="200"/>
              <w:rPr>
                <w:rFonts w:ascii="仿宋_GB2312" w:hAnsi="宋体" w:eastAsia="仿宋_GB2312"/>
                <w:szCs w:val="21"/>
              </w:rPr>
            </w:pPr>
          </w:p>
        </w:tc>
        <w:tc>
          <w:tcPr>
            <w:tcW w:w="1350" w:type="dxa"/>
            <w:noWrap w:val="0"/>
            <w:vAlign w:val="center"/>
          </w:tcPr>
          <w:p w14:paraId="69F02CDF">
            <w:pPr>
              <w:widowControl/>
              <w:spacing w:line="240" w:lineRule="atLeast"/>
              <w:ind w:firstLine="420" w:firstLineChars="200"/>
              <w:rPr>
                <w:rFonts w:ascii="仿宋_GB2312" w:hAnsi="宋体" w:eastAsia="仿宋_GB2312"/>
                <w:szCs w:val="21"/>
              </w:rPr>
            </w:pPr>
          </w:p>
        </w:tc>
        <w:tc>
          <w:tcPr>
            <w:tcW w:w="1317" w:type="dxa"/>
            <w:noWrap w:val="0"/>
            <w:vAlign w:val="center"/>
          </w:tcPr>
          <w:p w14:paraId="1B30C003">
            <w:pPr>
              <w:widowControl/>
              <w:spacing w:line="240" w:lineRule="atLeast"/>
              <w:ind w:firstLine="420" w:firstLineChars="200"/>
              <w:rPr>
                <w:rFonts w:ascii="仿宋_GB2312" w:hAnsi="宋体" w:eastAsia="仿宋_GB2312"/>
                <w:szCs w:val="21"/>
              </w:rPr>
            </w:pPr>
          </w:p>
        </w:tc>
      </w:tr>
      <w:tr w14:paraId="607E199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66" w:type="dxa"/>
            <w:noWrap w:val="0"/>
            <w:vAlign w:val="top"/>
          </w:tcPr>
          <w:p w14:paraId="2E7202B6">
            <w:pPr>
              <w:widowControl/>
              <w:spacing w:line="240" w:lineRule="atLeast"/>
              <w:rPr>
                <w:rFonts w:ascii="仿宋_GB2312" w:hAnsi="宋体" w:eastAsia="仿宋_GB2312"/>
                <w:szCs w:val="21"/>
              </w:rPr>
            </w:pPr>
            <w:r>
              <w:rPr>
                <w:rFonts w:hint="eastAsia" w:ascii="仿宋_GB2312" w:hAnsi="宋体" w:eastAsia="仿宋_GB2312"/>
                <w:szCs w:val="21"/>
              </w:rPr>
              <w:t>四、油气资产账面价值合计</w:t>
            </w:r>
          </w:p>
        </w:tc>
        <w:tc>
          <w:tcPr>
            <w:tcW w:w="1417" w:type="dxa"/>
            <w:noWrap w:val="0"/>
            <w:vAlign w:val="center"/>
          </w:tcPr>
          <w:p w14:paraId="4EA33D94">
            <w:pPr>
              <w:widowControl/>
              <w:spacing w:line="240" w:lineRule="atLeast"/>
              <w:ind w:firstLine="420" w:firstLineChars="200"/>
              <w:rPr>
                <w:rFonts w:ascii="仿宋_GB2312" w:hAnsi="宋体" w:eastAsia="仿宋_GB2312"/>
                <w:szCs w:val="21"/>
              </w:rPr>
            </w:pPr>
          </w:p>
        </w:tc>
        <w:tc>
          <w:tcPr>
            <w:tcW w:w="1416" w:type="dxa"/>
            <w:noWrap w:val="0"/>
            <w:vAlign w:val="center"/>
          </w:tcPr>
          <w:p w14:paraId="2EFD8913">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0" w:type="dxa"/>
            <w:noWrap w:val="0"/>
            <w:vAlign w:val="center"/>
          </w:tcPr>
          <w:p w14:paraId="67655F49">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17" w:type="dxa"/>
            <w:noWrap w:val="0"/>
            <w:vAlign w:val="center"/>
          </w:tcPr>
          <w:p w14:paraId="3A4C18C5">
            <w:pPr>
              <w:widowControl/>
              <w:spacing w:line="240" w:lineRule="atLeast"/>
              <w:ind w:firstLine="420" w:firstLineChars="200"/>
              <w:rPr>
                <w:rFonts w:ascii="仿宋_GB2312" w:hAnsi="宋体" w:eastAsia="仿宋_GB2312"/>
                <w:szCs w:val="21"/>
              </w:rPr>
            </w:pPr>
          </w:p>
        </w:tc>
      </w:tr>
      <w:tr w14:paraId="658FF03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66" w:type="dxa"/>
            <w:noWrap w:val="0"/>
            <w:vAlign w:val="top"/>
          </w:tcPr>
          <w:p w14:paraId="1E22A75A">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其中：探明矿区权益</w:t>
            </w:r>
          </w:p>
        </w:tc>
        <w:tc>
          <w:tcPr>
            <w:tcW w:w="1417" w:type="dxa"/>
            <w:noWrap w:val="0"/>
            <w:vAlign w:val="center"/>
          </w:tcPr>
          <w:p w14:paraId="585733AE">
            <w:pPr>
              <w:widowControl/>
              <w:spacing w:line="240" w:lineRule="atLeast"/>
              <w:ind w:firstLine="420" w:firstLineChars="200"/>
              <w:rPr>
                <w:rFonts w:ascii="仿宋_GB2312" w:hAnsi="宋体" w:eastAsia="仿宋_GB2312"/>
                <w:szCs w:val="21"/>
              </w:rPr>
            </w:pPr>
          </w:p>
        </w:tc>
        <w:tc>
          <w:tcPr>
            <w:tcW w:w="1416" w:type="dxa"/>
            <w:noWrap w:val="0"/>
            <w:vAlign w:val="center"/>
          </w:tcPr>
          <w:p w14:paraId="237A7C71">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0" w:type="dxa"/>
            <w:noWrap w:val="0"/>
            <w:vAlign w:val="center"/>
          </w:tcPr>
          <w:p w14:paraId="7DCD2AC8">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17" w:type="dxa"/>
            <w:noWrap w:val="0"/>
            <w:vAlign w:val="center"/>
          </w:tcPr>
          <w:p w14:paraId="21A35E09">
            <w:pPr>
              <w:widowControl/>
              <w:spacing w:line="240" w:lineRule="atLeast"/>
              <w:ind w:firstLine="420" w:firstLineChars="200"/>
              <w:rPr>
                <w:rFonts w:ascii="仿宋_GB2312" w:hAnsi="宋体" w:eastAsia="仿宋_GB2312"/>
                <w:szCs w:val="21"/>
              </w:rPr>
            </w:pPr>
          </w:p>
        </w:tc>
      </w:tr>
      <w:tr w14:paraId="0A90E48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66" w:type="dxa"/>
            <w:noWrap w:val="0"/>
            <w:vAlign w:val="top"/>
          </w:tcPr>
          <w:p w14:paraId="0D701B38">
            <w:pPr>
              <w:widowControl/>
              <w:spacing w:line="240" w:lineRule="atLeast"/>
              <w:ind w:firstLine="840" w:firstLineChars="400"/>
              <w:rPr>
                <w:rFonts w:ascii="仿宋_GB2312" w:hAnsi="宋体" w:eastAsia="仿宋_GB2312"/>
                <w:szCs w:val="21"/>
              </w:rPr>
            </w:pPr>
            <w:r>
              <w:rPr>
                <w:rFonts w:hint="eastAsia" w:ascii="仿宋_GB2312" w:hAnsi="宋体" w:eastAsia="仿宋_GB2312"/>
                <w:szCs w:val="21"/>
              </w:rPr>
              <w:t>未探明矿区权益</w:t>
            </w:r>
          </w:p>
        </w:tc>
        <w:tc>
          <w:tcPr>
            <w:tcW w:w="1417" w:type="dxa"/>
            <w:noWrap w:val="0"/>
            <w:vAlign w:val="center"/>
          </w:tcPr>
          <w:p w14:paraId="11A5BD15">
            <w:pPr>
              <w:widowControl/>
              <w:spacing w:line="240" w:lineRule="atLeast"/>
              <w:ind w:firstLine="420" w:firstLineChars="200"/>
              <w:rPr>
                <w:rFonts w:ascii="仿宋_GB2312" w:hAnsi="宋体" w:eastAsia="仿宋_GB2312"/>
                <w:szCs w:val="21"/>
              </w:rPr>
            </w:pPr>
          </w:p>
        </w:tc>
        <w:tc>
          <w:tcPr>
            <w:tcW w:w="1416" w:type="dxa"/>
            <w:noWrap w:val="0"/>
            <w:vAlign w:val="center"/>
          </w:tcPr>
          <w:p w14:paraId="5B1D0954">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0" w:type="dxa"/>
            <w:noWrap w:val="0"/>
            <w:vAlign w:val="center"/>
          </w:tcPr>
          <w:p w14:paraId="7D842997">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17" w:type="dxa"/>
            <w:noWrap w:val="0"/>
            <w:vAlign w:val="center"/>
          </w:tcPr>
          <w:p w14:paraId="11B7B1DD">
            <w:pPr>
              <w:widowControl/>
              <w:spacing w:line="240" w:lineRule="atLeast"/>
              <w:ind w:firstLine="420" w:firstLineChars="200"/>
              <w:rPr>
                <w:rFonts w:ascii="仿宋_GB2312" w:hAnsi="宋体" w:eastAsia="仿宋_GB2312"/>
                <w:szCs w:val="21"/>
              </w:rPr>
            </w:pPr>
          </w:p>
        </w:tc>
      </w:tr>
      <w:tr w14:paraId="630B693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66" w:type="dxa"/>
            <w:noWrap w:val="0"/>
            <w:vAlign w:val="top"/>
          </w:tcPr>
          <w:p w14:paraId="78175E65">
            <w:pPr>
              <w:widowControl/>
              <w:spacing w:line="240" w:lineRule="atLeast"/>
              <w:ind w:firstLine="840" w:firstLineChars="400"/>
              <w:rPr>
                <w:rFonts w:ascii="仿宋_GB2312" w:hAnsi="宋体" w:eastAsia="仿宋_GB2312"/>
                <w:szCs w:val="21"/>
              </w:rPr>
            </w:pPr>
            <w:r>
              <w:rPr>
                <w:rFonts w:hint="eastAsia" w:ascii="仿宋_GB2312" w:hAnsi="宋体" w:eastAsia="仿宋_GB2312"/>
                <w:szCs w:val="21"/>
              </w:rPr>
              <w:t>井及相关设施</w:t>
            </w:r>
          </w:p>
        </w:tc>
        <w:tc>
          <w:tcPr>
            <w:tcW w:w="1417" w:type="dxa"/>
            <w:noWrap w:val="0"/>
            <w:vAlign w:val="center"/>
          </w:tcPr>
          <w:p w14:paraId="30959994">
            <w:pPr>
              <w:widowControl/>
              <w:spacing w:line="240" w:lineRule="atLeast"/>
              <w:ind w:firstLine="420" w:firstLineChars="200"/>
              <w:rPr>
                <w:rFonts w:ascii="仿宋_GB2312" w:hAnsi="宋体" w:eastAsia="仿宋_GB2312"/>
                <w:szCs w:val="21"/>
              </w:rPr>
            </w:pPr>
          </w:p>
        </w:tc>
        <w:tc>
          <w:tcPr>
            <w:tcW w:w="1416" w:type="dxa"/>
            <w:noWrap w:val="0"/>
            <w:vAlign w:val="center"/>
          </w:tcPr>
          <w:p w14:paraId="00B578FE">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0" w:type="dxa"/>
            <w:noWrap w:val="0"/>
            <w:vAlign w:val="center"/>
          </w:tcPr>
          <w:p w14:paraId="7DF29F6D">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17" w:type="dxa"/>
            <w:noWrap w:val="0"/>
            <w:vAlign w:val="center"/>
          </w:tcPr>
          <w:p w14:paraId="4E418C6F">
            <w:pPr>
              <w:widowControl/>
              <w:spacing w:line="240" w:lineRule="atLeast"/>
              <w:ind w:firstLine="420" w:firstLineChars="200"/>
              <w:rPr>
                <w:rFonts w:ascii="仿宋_GB2312" w:hAnsi="宋体" w:eastAsia="仿宋_GB2312"/>
                <w:szCs w:val="21"/>
              </w:rPr>
            </w:pPr>
          </w:p>
        </w:tc>
      </w:tr>
    </w:tbl>
    <w:p w14:paraId="202E1820">
      <w:pPr>
        <w:pStyle w:val="3"/>
      </w:pPr>
      <w:r>
        <w:rPr>
          <w:rFonts w:hint="eastAsia"/>
        </w:rPr>
        <w:t>使用权资产</w:t>
      </w:r>
    </w:p>
    <w:tbl>
      <w:tblPr>
        <w:tblStyle w:val="16"/>
        <w:tblW w:w="8522" w:type="dxa"/>
        <w:tblInd w:w="0" w:type="dxa"/>
        <w:tblLayout w:type="fixed"/>
        <w:tblCellMar>
          <w:top w:w="0" w:type="dxa"/>
          <w:left w:w="108" w:type="dxa"/>
          <w:bottom w:w="0" w:type="dxa"/>
          <w:right w:w="108" w:type="dxa"/>
        </w:tblCellMar>
      </w:tblPr>
      <w:tblGrid>
        <w:gridCol w:w="3061"/>
        <w:gridCol w:w="1416"/>
        <w:gridCol w:w="1400"/>
        <w:gridCol w:w="1391"/>
        <w:gridCol w:w="1254"/>
      </w:tblGrid>
      <w:tr w14:paraId="0A6B37A4">
        <w:tblPrEx>
          <w:tblCellMar>
            <w:top w:w="0" w:type="dxa"/>
            <w:left w:w="108" w:type="dxa"/>
            <w:bottom w:w="0" w:type="dxa"/>
            <w:right w:w="108" w:type="dxa"/>
          </w:tblCellMar>
        </w:tblPrEx>
        <w:trPr>
          <w:trHeight w:val="340" w:hRule="atLeast"/>
        </w:trPr>
        <w:tc>
          <w:tcPr>
            <w:tcW w:w="3061" w:type="dxa"/>
            <w:tcBorders>
              <w:top w:val="single" w:color="auto" w:sz="12" w:space="0"/>
              <w:left w:val="nil"/>
              <w:bottom w:val="dotted" w:color="auto" w:sz="4" w:space="0"/>
              <w:right w:val="dotted" w:color="auto" w:sz="4" w:space="0"/>
            </w:tcBorders>
            <w:noWrap w:val="0"/>
            <w:vAlign w:val="top"/>
          </w:tcPr>
          <w:p w14:paraId="562F38E5">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项  目</w:t>
            </w:r>
          </w:p>
        </w:tc>
        <w:tc>
          <w:tcPr>
            <w:tcW w:w="1416" w:type="dxa"/>
            <w:tcBorders>
              <w:top w:val="single" w:color="auto" w:sz="12" w:space="0"/>
              <w:left w:val="nil"/>
              <w:bottom w:val="dotted" w:color="auto" w:sz="4" w:space="0"/>
              <w:right w:val="dotted" w:color="auto" w:sz="4" w:space="0"/>
            </w:tcBorders>
            <w:noWrap w:val="0"/>
            <w:vAlign w:val="top"/>
          </w:tcPr>
          <w:p w14:paraId="623B4B11">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期初余额</w:t>
            </w:r>
          </w:p>
        </w:tc>
        <w:tc>
          <w:tcPr>
            <w:tcW w:w="1400" w:type="dxa"/>
            <w:tcBorders>
              <w:top w:val="single" w:color="auto" w:sz="12" w:space="0"/>
              <w:left w:val="nil"/>
              <w:bottom w:val="dotted" w:color="auto" w:sz="4" w:space="0"/>
              <w:right w:val="dotted" w:color="auto" w:sz="4" w:space="0"/>
            </w:tcBorders>
            <w:noWrap w:val="0"/>
            <w:vAlign w:val="top"/>
          </w:tcPr>
          <w:p w14:paraId="5CE19DCB">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本期增加</w:t>
            </w:r>
          </w:p>
        </w:tc>
        <w:tc>
          <w:tcPr>
            <w:tcW w:w="1391" w:type="dxa"/>
            <w:tcBorders>
              <w:top w:val="single" w:color="auto" w:sz="12" w:space="0"/>
              <w:left w:val="nil"/>
              <w:bottom w:val="dotted" w:color="auto" w:sz="4" w:space="0"/>
              <w:right w:val="dotted" w:color="auto" w:sz="4" w:space="0"/>
            </w:tcBorders>
            <w:noWrap w:val="0"/>
            <w:vAlign w:val="top"/>
          </w:tcPr>
          <w:p w14:paraId="6AD594A5">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本期减少</w:t>
            </w:r>
          </w:p>
        </w:tc>
        <w:tc>
          <w:tcPr>
            <w:tcW w:w="1254" w:type="dxa"/>
            <w:tcBorders>
              <w:top w:val="single" w:color="auto" w:sz="12" w:space="0"/>
              <w:left w:val="nil"/>
              <w:bottom w:val="dotted" w:color="auto" w:sz="4" w:space="0"/>
              <w:right w:val="nil"/>
            </w:tcBorders>
            <w:noWrap w:val="0"/>
            <w:vAlign w:val="top"/>
          </w:tcPr>
          <w:p w14:paraId="270AD1A4">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期末余额</w:t>
            </w:r>
          </w:p>
        </w:tc>
      </w:tr>
      <w:tr w14:paraId="5428A4D0">
        <w:tblPrEx>
          <w:tblCellMar>
            <w:top w:w="0" w:type="dxa"/>
            <w:left w:w="108" w:type="dxa"/>
            <w:bottom w:w="0" w:type="dxa"/>
            <w:right w:w="108" w:type="dxa"/>
          </w:tblCellMar>
        </w:tblPrEx>
        <w:trPr>
          <w:trHeight w:val="329" w:hRule="atLeast"/>
        </w:trPr>
        <w:tc>
          <w:tcPr>
            <w:tcW w:w="3061" w:type="dxa"/>
            <w:tcBorders>
              <w:top w:val="dotted" w:color="auto" w:sz="4" w:space="0"/>
              <w:left w:val="nil"/>
              <w:bottom w:val="dotted" w:color="auto" w:sz="4" w:space="0"/>
              <w:right w:val="dotted" w:color="auto" w:sz="4" w:space="0"/>
            </w:tcBorders>
            <w:noWrap w:val="0"/>
            <w:vAlign w:val="top"/>
          </w:tcPr>
          <w:p w14:paraId="08BF2E13">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一、账面原值合计：</w:t>
            </w:r>
          </w:p>
        </w:tc>
        <w:tc>
          <w:tcPr>
            <w:tcW w:w="1416" w:type="dxa"/>
            <w:tcBorders>
              <w:top w:val="dotted" w:color="auto" w:sz="4" w:space="0"/>
              <w:left w:val="nil"/>
              <w:bottom w:val="dotted" w:color="auto" w:sz="4" w:space="0"/>
              <w:right w:val="dotted" w:color="auto" w:sz="4" w:space="0"/>
            </w:tcBorders>
            <w:noWrap w:val="0"/>
            <w:vAlign w:val="top"/>
          </w:tcPr>
          <w:p w14:paraId="2C151AA3">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400" w:type="dxa"/>
            <w:tcBorders>
              <w:top w:val="dotted" w:color="auto" w:sz="4" w:space="0"/>
              <w:left w:val="nil"/>
              <w:bottom w:val="dotted" w:color="auto" w:sz="4" w:space="0"/>
              <w:right w:val="dotted" w:color="auto" w:sz="4" w:space="0"/>
            </w:tcBorders>
            <w:noWrap w:val="0"/>
            <w:vAlign w:val="top"/>
          </w:tcPr>
          <w:p w14:paraId="2083EC75">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391" w:type="dxa"/>
            <w:tcBorders>
              <w:top w:val="dotted" w:color="auto" w:sz="4" w:space="0"/>
              <w:left w:val="nil"/>
              <w:bottom w:val="dotted" w:color="auto" w:sz="4" w:space="0"/>
              <w:right w:val="dotted" w:color="auto" w:sz="4" w:space="0"/>
            </w:tcBorders>
            <w:noWrap w:val="0"/>
            <w:vAlign w:val="top"/>
          </w:tcPr>
          <w:p w14:paraId="27FFE887">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254" w:type="dxa"/>
            <w:tcBorders>
              <w:top w:val="dotted" w:color="auto" w:sz="4" w:space="0"/>
              <w:left w:val="nil"/>
              <w:bottom w:val="dotted" w:color="auto" w:sz="4" w:space="0"/>
              <w:right w:val="nil"/>
            </w:tcBorders>
            <w:noWrap w:val="0"/>
            <w:vAlign w:val="top"/>
          </w:tcPr>
          <w:p w14:paraId="1BB69967">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41CFE24C">
        <w:tblPrEx>
          <w:tblCellMar>
            <w:top w:w="0" w:type="dxa"/>
            <w:left w:w="108" w:type="dxa"/>
            <w:bottom w:w="0" w:type="dxa"/>
            <w:right w:w="108" w:type="dxa"/>
          </w:tblCellMar>
        </w:tblPrEx>
        <w:trPr>
          <w:trHeight w:val="329" w:hRule="atLeast"/>
        </w:trPr>
        <w:tc>
          <w:tcPr>
            <w:tcW w:w="3061" w:type="dxa"/>
            <w:tcBorders>
              <w:top w:val="dotted" w:color="auto" w:sz="4" w:space="0"/>
              <w:left w:val="nil"/>
              <w:bottom w:val="dotted" w:color="auto" w:sz="4" w:space="0"/>
              <w:right w:val="dotted" w:color="auto" w:sz="4" w:space="0"/>
            </w:tcBorders>
            <w:noWrap w:val="0"/>
            <w:vAlign w:val="top"/>
          </w:tcPr>
          <w:p w14:paraId="4DD741DA">
            <w:pPr>
              <w:widowControl/>
              <w:spacing w:line="240" w:lineRule="atLeast"/>
              <w:ind w:firstLine="210" w:firstLineChars="100"/>
              <w:rPr>
                <w:rFonts w:ascii="仿宋_GB2312" w:hAnsi="宋体" w:eastAsia="仿宋_GB2312" w:cs="宋体"/>
                <w:kern w:val="0"/>
                <w:szCs w:val="21"/>
              </w:rPr>
            </w:pPr>
            <w:r>
              <w:rPr>
                <w:rFonts w:hint="eastAsia" w:ascii="仿宋_GB2312" w:hAnsi="宋体" w:eastAsia="仿宋_GB2312" w:cs="宋体"/>
                <w:kern w:val="0"/>
                <w:szCs w:val="21"/>
              </w:rPr>
              <w:t>其中：土地</w:t>
            </w:r>
          </w:p>
        </w:tc>
        <w:tc>
          <w:tcPr>
            <w:tcW w:w="1416" w:type="dxa"/>
            <w:tcBorders>
              <w:top w:val="dotted" w:color="auto" w:sz="4" w:space="0"/>
              <w:left w:val="nil"/>
              <w:bottom w:val="dotted" w:color="auto" w:sz="4" w:space="0"/>
              <w:right w:val="dotted" w:color="auto" w:sz="4" w:space="0"/>
            </w:tcBorders>
            <w:noWrap w:val="0"/>
            <w:vAlign w:val="top"/>
          </w:tcPr>
          <w:p w14:paraId="754E83CB">
            <w:pPr>
              <w:widowControl/>
              <w:spacing w:line="240" w:lineRule="atLeast"/>
              <w:jc w:val="center"/>
              <w:rPr>
                <w:rFonts w:ascii="仿宋_GB2312" w:hAnsi="宋体" w:eastAsia="仿宋_GB2312" w:cs="宋体"/>
                <w:kern w:val="0"/>
                <w:szCs w:val="21"/>
              </w:rPr>
            </w:pPr>
          </w:p>
        </w:tc>
        <w:tc>
          <w:tcPr>
            <w:tcW w:w="1400" w:type="dxa"/>
            <w:tcBorders>
              <w:top w:val="dotted" w:color="auto" w:sz="4" w:space="0"/>
              <w:left w:val="nil"/>
              <w:bottom w:val="dotted" w:color="auto" w:sz="4" w:space="0"/>
              <w:right w:val="dotted" w:color="auto" w:sz="4" w:space="0"/>
            </w:tcBorders>
            <w:noWrap w:val="0"/>
            <w:vAlign w:val="top"/>
          </w:tcPr>
          <w:p w14:paraId="6C6C512B">
            <w:pPr>
              <w:widowControl/>
              <w:spacing w:line="240" w:lineRule="atLeast"/>
              <w:jc w:val="center"/>
              <w:rPr>
                <w:rFonts w:ascii="仿宋_GB2312" w:hAnsi="宋体" w:eastAsia="仿宋_GB2312" w:cs="宋体"/>
                <w:kern w:val="0"/>
                <w:szCs w:val="21"/>
              </w:rPr>
            </w:pPr>
          </w:p>
        </w:tc>
        <w:tc>
          <w:tcPr>
            <w:tcW w:w="1391" w:type="dxa"/>
            <w:tcBorders>
              <w:top w:val="dotted" w:color="auto" w:sz="4" w:space="0"/>
              <w:left w:val="nil"/>
              <w:bottom w:val="dotted" w:color="auto" w:sz="4" w:space="0"/>
              <w:right w:val="dotted" w:color="auto" w:sz="4" w:space="0"/>
            </w:tcBorders>
            <w:noWrap w:val="0"/>
            <w:vAlign w:val="top"/>
          </w:tcPr>
          <w:p w14:paraId="2BF7DEAA">
            <w:pPr>
              <w:widowControl/>
              <w:spacing w:line="240" w:lineRule="atLeast"/>
              <w:jc w:val="center"/>
              <w:rPr>
                <w:rFonts w:ascii="仿宋_GB2312" w:hAnsi="宋体" w:eastAsia="仿宋_GB2312" w:cs="宋体"/>
                <w:kern w:val="0"/>
                <w:szCs w:val="21"/>
              </w:rPr>
            </w:pPr>
          </w:p>
        </w:tc>
        <w:tc>
          <w:tcPr>
            <w:tcW w:w="1254" w:type="dxa"/>
            <w:tcBorders>
              <w:top w:val="dotted" w:color="auto" w:sz="4" w:space="0"/>
              <w:left w:val="nil"/>
              <w:bottom w:val="dotted" w:color="auto" w:sz="4" w:space="0"/>
              <w:right w:val="nil"/>
            </w:tcBorders>
            <w:noWrap w:val="0"/>
            <w:vAlign w:val="top"/>
          </w:tcPr>
          <w:p w14:paraId="0EC88407">
            <w:pPr>
              <w:widowControl/>
              <w:spacing w:line="240" w:lineRule="atLeast"/>
              <w:jc w:val="center"/>
              <w:rPr>
                <w:rFonts w:ascii="仿宋_GB2312" w:hAnsi="宋体" w:eastAsia="仿宋_GB2312" w:cs="宋体"/>
                <w:kern w:val="0"/>
                <w:szCs w:val="21"/>
              </w:rPr>
            </w:pPr>
          </w:p>
        </w:tc>
      </w:tr>
      <w:tr w14:paraId="489FFFA7">
        <w:tblPrEx>
          <w:tblCellMar>
            <w:top w:w="0" w:type="dxa"/>
            <w:left w:w="108" w:type="dxa"/>
            <w:bottom w:w="0" w:type="dxa"/>
            <w:right w:w="108" w:type="dxa"/>
          </w:tblCellMar>
        </w:tblPrEx>
        <w:trPr>
          <w:trHeight w:val="329" w:hRule="atLeast"/>
        </w:trPr>
        <w:tc>
          <w:tcPr>
            <w:tcW w:w="3061" w:type="dxa"/>
            <w:tcBorders>
              <w:top w:val="dotted" w:color="auto" w:sz="4" w:space="0"/>
              <w:left w:val="nil"/>
              <w:bottom w:val="dotted" w:color="auto" w:sz="4" w:space="0"/>
              <w:right w:val="dotted" w:color="auto" w:sz="4" w:space="0"/>
            </w:tcBorders>
            <w:noWrap w:val="0"/>
            <w:vAlign w:val="top"/>
          </w:tcPr>
          <w:p w14:paraId="5FF617AB">
            <w:pPr>
              <w:widowControl/>
              <w:spacing w:line="240" w:lineRule="atLeast"/>
              <w:ind w:firstLine="210" w:firstLineChars="100"/>
              <w:rPr>
                <w:rFonts w:ascii="仿宋_GB2312" w:hAnsi="宋体" w:eastAsia="仿宋_GB2312" w:cs="宋体"/>
                <w:kern w:val="0"/>
                <w:szCs w:val="21"/>
              </w:rPr>
            </w:pPr>
            <w:r>
              <w:rPr>
                <w:rFonts w:hint="eastAsia" w:ascii="仿宋_GB2312" w:hAnsi="宋体" w:eastAsia="仿宋_GB2312" w:cs="宋体"/>
                <w:kern w:val="0"/>
                <w:szCs w:val="21"/>
              </w:rPr>
              <w:t xml:space="preserve">      房屋及建筑物</w:t>
            </w:r>
          </w:p>
        </w:tc>
        <w:tc>
          <w:tcPr>
            <w:tcW w:w="1416" w:type="dxa"/>
            <w:tcBorders>
              <w:top w:val="dotted" w:color="auto" w:sz="4" w:space="0"/>
              <w:left w:val="nil"/>
              <w:bottom w:val="dotted" w:color="auto" w:sz="4" w:space="0"/>
              <w:right w:val="dotted" w:color="auto" w:sz="4" w:space="0"/>
            </w:tcBorders>
            <w:noWrap w:val="0"/>
            <w:vAlign w:val="top"/>
          </w:tcPr>
          <w:p w14:paraId="688935DE">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400" w:type="dxa"/>
            <w:tcBorders>
              <w:top w:val="dotted" w:color="auto" w:sz="4" w:space="0"/>
              <w:left w:val="nil"/>
              <w:bottom w:val="dotted" w:color="auto" w:sz="4" w:space="0"/>
              <w:right w:val="dotted" w:color="auto" w:sz="4" w:space="0"/>
            </w:tcBorders>
            <w:noWrap w:val="0"/>
            <w:vAlign w:val="top"/>
          </w:tcPr>
          <w:p w14:paraId="69622154">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391" w:type="dxa"/>
            <w:tcBorders>
              <w:top w:val="dotted" w:color="auto" w:sz="4" w:space="0"/>
              <w:left w:val="nil"/>
              <w:bottom w:val="dotted" w:color="auto" w:sz="4" w:space="0"/>
              <w:right w:val="dotted" w:color="auto" w:sz="4" w:space="0"/>
            </w:tcBorders>
            <w:noWrap w:val="0"/>
            <w:vAlign w:val="top"/>
          </w:tcPr>
          <w:p w14:paraId="3AE8E3B1">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254" w:type="dxa"/>
            <w:tcBorders>
              <w:top w:val="dotted" w:color="auto" w:sz="4" w:space="0"/>
              <w:left w:val="nil"/>
              <w:bottom w:val="dotted" w:color="auto" w:sz="4" w:space="0"/>
              <w:right w:val="nil"/>
            </w:tcBorders>
            <w:noWrap w:val="0"/>
            <w:vAlign w:val="top"/>
          </w:tcPr>
          <w:p w14:paraId="208E7A3B">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45BE7305">
        <w:tblPrEx>
          <w:tblCellMar>
            <w:top w:w="0" w:type="dxa"/>
            <w:left w:w="108" w:type="dxa"/>
            <w:bottom w:w="0" w:type="dxa"/>
            <w:right w:w="108" w:type="dxa"/>
          </w:tblCellMar>
        </w:tblPrEx>
        <w:trPr>
          <w:trHeight w:val="329" w:hRule="atLeast"/>
        </w:trPr>
        <w:tc>
          <w:tcPr>
            <w:tcW w:w="3061" w:type="dxa"/>
            <w:tcBorders>
              <w:top w:val="dotted" w:color="auto" w:sz="4" w:space="0"/>
              <w:left w:val="nil"/>
              <w:bottom w:val="dotted" w:color="auto" w:sz="4" w:space="0"/>
              <w:right w:val="dotted" w:color="auto" w:sz="4" w:space="0"/>
            </w:tcBorders>
            <w:noWrap w:val="0"/>
            <w:vAlign w:val="top"/>
          </w:tcPr>
          <w:p w14:paraId="181FB9F6">
            <w:pPr>
              <w:widowControl/>
              <w:spacing w:line="240" w:lineRule="atLeast"/>
              <w:ind w:firstLine="210" w:firstLineChars="100"/>
              <w:rPr>
                <w:rFonts w:ascii="仿宋_GB2312" w:hAnsi="宋体" w:eastAsia="仿宋_GB2312" w:cs="宋体"/>
                <w:kern w:val="0"/>
                <w:szCs w:val="21"/>
              </w:rPr>
            </w:pPr>
            <w:r>
              <w:rPr>
                <w:rFonts w:hint="eastAsia" w:ascii="仿宋_GB2312" w:hAnsi="宋体" w:eastAsia="仿宋_GB2312" w:cs="宋体"/>
                <w:kern w:val="0"/>
                <w:szCs w:val="21"/>
              </w:rPr>
              <w:t xml:space="preserve">      机器运输办公设备</w:t>
            </w:r>
          </w:p>
        </w:tc>
        <w:tc>
          <w:tcPr>
            <w:tcW w:w="1416" w:type="dxa"/>
            <w:tcBorders>
              <w:top w:val="dotted" w:color="auto" w:sz="4" w:space="0"/>
              <w:left w:val="nil"/>
              <w:bottom w:val="dotted" w:color="auto" w:sz="4" w:space="0"/>
              <w:right w:val="dotted" w:color="auto" w:sz="4" w:space="0"/>
            </w:tcBorders>
            <w:noWrap w:val="0"/>
            <w:vAlign w:val="top"/>
          </w:tcPr>
          <w:p w14:paraId="549C53DA">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400" w:type="dxa"/>
            <w:tcBorders>
              <w:top w:val="dotted" w:color="auto" w:sz="4" w:space="0"/>
              <w:left w:val="nil"/>
              <w:bottom w:val="dotted" w:color="auto" w:sz="4" w:space="0"/>
              <w:right w:val="dotted" w:color="auto" w:sz="4" w:space="0"/>
            </w:tcBorders>
            <w:noWrap w:val="0"/>
            <w:vAlign w:val="top"/>
          </w:tcPr>
          <w:p w14:paraId="12719C3C">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391" w:type="dxa"/>
            <w:tcBorders>
              <w:top w:val="dotted" w:color="auto" w:sz="4" w:space="0"/>
              <w:left w:val="nil"/>
              <w:bottom w:val="dotted" w:color="auto" w:sz="4" w:space="0"/>
              <w:right w:val="dotted" w:color="auto" w:sz="4" w:space="0"/>
            </w:tcBorders>
            <w:noWrap w:val="0"/>
            <w:vAlign w:val="top"/>
          </w:tcPr>
          <w:p w14:paraId="4C2D7B36">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254" w:type="dxa"/>
            <w:tcBorders>
              <w:top w:val="dotted" w:color="auto" w:sz="4" w:space="0"/>
              <w:left w:val="nil"/>
              <w:bottom w:val="dotted" w:color="auto" w:sz="4" w:space="0"/>
              <w:right w:val="nil"/>
            </w:tcBorders>
            <w:noWrap w:val="0"/>
            <w:vAlign w:val="top"/>
          </w:tcPr>
          <w:p w14:paraId="1A1D27F4">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42D484B0">
        <w:tblPrEx>
          <w:tblCellMar>
            <w:top w:w="0" w:type="dxa"/>
            <w:left w:w="108" w:type="dxa"/>
            <w:bottom w:w="0" w:type="dxa"/>
            <w:right w:w="108" w:type="dxa"/>
          </w:tblCellMar>
        </w:tblPrEx>
        <w:trPr>
          <w:trHeight w:val="329" w:hRule="atLeast"/>
        </w:trPr>
        <w:tc>
          <w:tcPr>
            <w:tcW w:w="3061" w:type="dxa"/>
            <w:tcBorders>
              <w:top w:val="dotted" w:color="auto" w:sz="4" w:space="0"/>
              <w:left w:val="nil"/>
              <w:bottom w:val="dotted" w:color="auto" w:sz="4" w:space="0"/>
              <w:right w:val="dotted" w:color="auto" w:sz="4" w:space="0"/>
            </w:tcBorders>
            <w:noWrap w:val="0"/>
            <w:vAlign w:val="top"/>
          </w:tcPr>
          <w:p w14:paraId="7BD97B30">
            <w:pPr>
              <w:widowControl/>
              <w:spacing w:line="240" w:lineRule="atLeast"/>
              <w:ind w:firstLine="210" w:firstLineChars="100"/>
              <w:rPr>
                <w:rFonts w:ascii="仿宋_GB2312" w:hAnsi="宋体" w:eastAsia="仿宋_GB2312" w:cs="宋体"/>
                <w:kern w:val="0"/>
                <w:szCs w:val="21"/>
              </w:rPr>
            </w:pPr>
            <w:r>
              <w:rPr>
                <w:rFonts w:hint="eastAsia" w:ascii="仿宋_GB2312" w:hAnsi="宋体" w:eastAsia="仿宋_GB2312" w:cs="宋体"/>
                <w:kern w:val="0"/>
                <w:szCs w:val="21"/>
              </w:rPr>
              <w:t xml:space="preserve">      其他</w:t>
            </w:r>
          </w:p>
        </w:tc>
        <w:tc>
          <w:tcPr>
            <w:tcW w:w="1416" w:type="dxa"/>
            <w:tcBorders>
              <w:top w:val="dotted" w:color="auto" w:sz="4" w:space="0"/>
              <w:left w:val="nil"/>
              <w:bottom w:val="dotted" w:color="auto" w:sz="4" w:space="0"/>
              <w:right w:val="dotted" w:color="auto" w:sz="4" w:space="0"/>
            </w:tcBorders>
            <w:noWrap w:val="0"/>
            <w:vAlign w:val="top"/>
          </w:tcPr>
          <w:p w14:paraId="470C031B">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400" w:type="dxa"/>
            <w:tcBorders>
              <w:top w:val="dotted" w:color="auto" w:sz="4" w:space="0"/>
              <w:left w:val="nil"/>
              <w:bottom w:val="dotted" w:color="auto" w:sz="4" w:space="0"/>
              <w:right w:val="dotted" w:color="auto" w:sz="4" w:space="0"/>
            </w:tcBorders>
            <w:noWrap w:val="0"/>
            <w:vAlign w:val="top"/>
          </w:tcPr>
          <w:p w14:paraId="2A5D9F56">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391" w:type="dxa"/>
            <w:tcBorders>
              <w:top w:val="dotted" w:color="auto" w:sz="4" w:space="0"/>
              <w:left w:val="nil"/>
              <w:bottom w:val="dotted" w:color="auto" w:sz="4" w:space="0"/>
              <w:right w:val="dotted" w:color="auto" w:sz="4" w:space="0"/>
            </w:tcBorders>
            <w:noWrap w:val="0"/>
            <w:vAlign w:val="top"/>
          </w:tcPr>
          <w:p w14:paraId="28CFEC7E">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254" w:type="dxa"/>
            <w:tcBorders>
              <w:top w:val="dotted" w:color="auto" w:sz="4" w:space="0"/>
              <w:left w:val="nil"/>
              <w:bottom w:val="dotted" w:color="auto" w:sz="4" w:space="0"/>
              <w:right w:val="nil"/>
            </w:tcBorders>
            <w:noWrap w:val="0"/>
            <w:vAlign w:val="top"/>
          </w:tcPr>
          <w:p w14:paraId="6C206F58">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19C3774F">
        <w:tblPrEx>
          <w:tblCellMar>
            <w:top w:w="0" w:type="dxa"/>
            <w:left w:w="108" w:type="dxa"/>
            <w:bottom w:w="0" w:type="dxa"/>
            <w:right w:w="108" w:type="dxa"/>
          </w:tblCellMar>
        </w:tblPrEx>
        <w:trPr>
          <w:trHeight w:val="329" w:hRule="atLeast"/>
        </w:trPr>
        <w:tc>
          <w:tcPr>
            <w:tcW w:w="3061" w:type="dxa"/>
            <w:tcBorders>
              <w:top w:val="dotted" w:color="auto" w:sz="4" w:space="0"/>
              <w:left w:val="nil"/>
              <w:bottom w:val="dotted" w:color="auto" w:sz="4" w:space="0"/>
              <w:right w:val="dotted" w:color="auto" w:sz="4" w:space="0"/>
            </w:tcBorders>
            <w:noWrap w:val="0"/>
            <w:vAlign w:val="top"/>
          </w:tcPr>
          <w:p w14:paraId="03177E78">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二、累计折旧合计：</w:t>
            </w:r>
          </w:p>
        </w:tc>
        <w:tc>
          <w:tcPr>
            <w:tcW w:w="1416" w:type="dxa"/>
            <w:tcBorders>
              <w:top w:val="dotted" w:color="auto" w:sz="4" w:space="0"/>
              <w:left w:val="nil"/>
              <w:bottom w:val="dotted" w:color="auto" w:sz="4" w:space="0"/>
              <w:right w:val="dotted" w:color="auto" w:sz="4" w:space="0"/>
            </w:tcBorders>
            <w:noWrap w:val="0"/>
            <w:vAlign w:val="top"/>
          </w:tcPr>
          <w:p w14:paraId="43A16530">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400" w:type="dxa"/>
            <w:tcBorders>
              <w:top w:val="dotted" w:color="auto" w:sz="4" w:space="0"/>
              <w:left w:val="nil"/>
              <w:bottom w:val="dotted" w:color="auto" w:sz="4" w:space="0"/>
              <w:right w:val="dotted" w:color="auto" w:sz="4" w:space="0"/>
            </w:tcBorders>
            <w:noWrap w:val="0"/>
            <w:vAlign w:val="top"/>
          </w:tcPr>
          <w:p w14:paraId="42A9258F">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391" w:type="dxa"/>
            <w:tcBorders>
              <w:top w:val="dotted" w:color="auto" w:sz="4" w:space="0"/>
              <w:left w:val="nil"/>
              <w:bottom w:val="dotted" w:color="auto" w:sz="4" w:space="0"/>
              <w:right w:val="dotted" w:color="auto" w:sz="4" w:space="0"/>
            </w:tcBorders>
            <w:noWrap w:val="0"/>
            <w:vAlign w:val="top"/>
          </w:tcPr>
          <w:p w14:paraId="73B8E742">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254" w:type="dxa"/>
            <w:tcBorders>
              <w:top w:val="dotted" w:color="auto" w:sz="4" w:space="0"/>
              <w:left w:val="nil"/>
              <w:bottom w:val="dotted" w:color="auto" w:sz="4" w:space="0"/>
              <w:right w:val="nil"/>
            </w:tcBorders>
            <w:noWrap w:val="0"/>
            <w:vAlign w:val="top"/>
          </w:tcPr>
          <w:p w14:paraId="3D7648DB">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572153E0">
        <w:tblPrEx>
          <w:tblCellMar>
            <w:top w:w="0" w:type="dxa"/>
            <w:left w:w="108" w:type="dxa"/>
            <w:bottom w:w="0" w:type="dxa"/>
            <w:right w:w="108" w:type="dxa"/>
          </w:tblCellMar>
        </w:tblPrEx>
        <w:trPr>
          <w:trHeight w:val="329" w:hRule="atLeast"/>
        </w:trPr>
        <w:tc>
          <w:tcPr>
            <w:tcW w:w="3061" w:type="dxa"/>
            <w:tcBorders>
              <w:top w:val="nil"/>
              <w:left w:val="nil"/>
              <w:bottom w:val="dotted" w:color="auto" w:sz="4" w:space="0"/>
              <w:right w:val="dotted" w:color="auto" w:sz="4" w:space="0"/>
            </w:tcBorders>
            <w:noWrap w:val="0"/>
            <w:vAlign w:val="top"/>
          </w:tcPr>
          <w:p w14:paraId="3654AEC7">
            <w:pPr>
              <w:widowControl/>
              <w:spacing w:line="240" w:lineRule="atLeast"/>
              <w:ind w:firstLine="210" w:firstLineChars="100"/>
              <w:rPr>
                <w:rFonts w:ascii="仿宋_GB2312" w:hAnsi="宋体" w:eastAsia="仿宋_GB2312" w:cs="宋体"/>
                <w:kern w:val="0"/>
                <w:szCs w:val="21"/>
              </w:rPr>
            </w:pPr>
            <w:r>
              <w:rPr>
                <w:rFonts w:hint="eastAsia" w:ascii="仿宋_GB2312" w:hAnsi="宋体" w:eastAsia="仿宋_GB2312" w:cs="宋体"/>
                <w:kern w:val="0"/>
                <w:szCs w:val="21"/>
              </w:rPr>
              <w:t>其中：土地</w:t>
            </w:r>
          </w:p>
        </w:tc>
        <w:tc>
          <w:tcPr>
            <w:tcW w:w="1416" w:type="dxa"/>
            <w:tcBorders>
              <w:top w:val="nil"/>
              <w:left w:val="nil"/>
              <w:bottom w:val="dotted" w:color="auto" w:sz="4" w:space="0"/>
              <w:right w:val="dotted" w:color="auto" w:sz="4" w:space="0"/>
            </w:tcBorders>
            <w:noWrap w:val="0"/>
            <w:vAlign w:val="top"/>
          </w:tcPr>
          <w:p w14:paraId="11502891">
            <w:pPr>
              <w:widowControl/>
              <w:spacing w:line="240" w:lineRule="atLeast"/>
              <w:jc w:val="center"/>
              <w:rPr>
                <w:rFonts w:ascii="仿宋_GB2312" w:hAnsi="宋体" w:eastAsia="仿宋_GB2312" w:cs="宋体"/>
                <w:kern w:val="0"/>
                <w:szCs w:val="21"/>
              </w:rPr>
            </w:pPr>
          </w:p>
        </w:tc>
        <w:tc>
          <w:tcPr>
            <w:tcW w:w="1400" w:type="dxa"/>
            <w:tcBorders>
              <w:top w:val="nil"/>
              <w:left w:val="nil"/>
              <w:bottom w:val="dotted" w:color="auto" w:sz="4" w:space="0"/>
              <w:right w:val="dotted" w:color="auto" w:sz="4" w:space="0"/>
            </w:tcBorders>
            <w:noWrap w:val="0"/>
            <w:vAlign w:val="top"/>
          </w:tcPr>
          <w:p w14:paraId="680A9904">
            <w:pPr>
              <w:widowControl/>
              <w:spacing w:line="240" w:lineRule="atLeast"/>
              <w:jc w:val="center"/>
              <w:rPr>
                <w:rFonts w:ascii="仿宋_GB2312" w:hAnsi="宋体" w:eastAsia="仿宋_GB2312" w:cs="宋体"/>
                <w:kern w:val="0"/>
                <w:szCs w:val="21"/>
              </w:rPr>
            </w:pPr>
          </w:p>
        </w:tc>
        <w:tc>
          <w:tcPr>
            <w:tcW w:w="1391" w:type="dxa"/>
            <w:tcBorders>
              <w:top w:val="nil"/>
              <w:left w:val="nil"/>
              <w:bottom w:val="dotted" w:color="auto" w:sz="4" w:space="0"/>
              <w:right w:val="dotted" w:color="auto" w:sz="4" w:space="0"/>
            </w:tcBorders>
            <w:noWrap w:val="0"/>
            <w:vAlign w:val="top"/>
          </w:tcPr>
          <w:p w14:paraId="0E0F036D">
            <w:pPr>
              <w:widowControl/>
              <w:spacing w:line="240" w:lineRule="atLeast"/>
              <w:jc w:val="center"/>
              <w:rPr>
                <w:rFonts w:ascii="仿宋_GB2312" w:hAnsi="宋体" w:eastAsia="仿宋_GB2312" w:cs="宋体"/>
                <w:kern w:val="0"/>
                <w:szCs w:val="21"/>
              </w:rPr>
            </w:pPr>
          </w:p>
        </w:tc>
        <w:tc>
          <w:tcPr>
            <w:tcW w:w="1254" w:type="dxa"/>
            <w:tcBorders>
              <w:top w:val="nil"/>
              <w:left w:val="nil"/>
              <w:bottom w:val="dotted" w:color="auto" w:sz="4" w:space="0"/>
              <w:right w:val="nil"/>
            </w:tcBorders>
            <w:noWrap w:val="0"/>
            <w:vAlign w:val="top"/>
          </w:tcPr>
          <w:p w14:paraId="74958982">
            <w:pPr>
              <w:widowControl/>
              <w:spacing w:line="240" w:lineRule="atLeast"/>
              <w:jc w:val="center"/>
              <w:rPr>
                <w:rFonts w:ascii="仿宋_GB2312" w:hAnsi="宋体" w:eastAsia="仿宋_GB2312" w:cs="宋体"/>
                <w:kern w:val="0"/>
                <w:szCs w:val="21"/>
              </w:rPr>
            </w:pPr>
          </w:p>
        </w:tc>
      </w:tr>
      <w:tr w14:paraId="0B0DDF5B">
        <w:tblPrEx>
          <w:tblCellMar>
            <w:top w:w="0" w:type="dxa"/>
            <w:left w:w="108" w:type="dxa"/>
            <w:bottom w:w="0" w:type="dxa"/>
            <w:right w:w="108" w:type="dxa"/>
          </w:tblCellMar>
        </w:tblPrEx>
        <w:trPr>
          <w:trHeight w:val="329" w:hRule="atLeast"/>
        </w:trPr>
        <w:tc>
          <w:tcPr>
            <w:tcW w:w="3061" w:type="dxa"/>
            <w:tcBorders>
              <w:top w:val="nil"/>
              <w:left w:val="nil"/>
              <w:bottom w:val="dotted" w:color="auto" w:sz="4" w:space="0"/>
              <w:right w:val="dotted" w:color="auto" w:sz="4" w:space="0"/>
            </w:tcBorders>
            <w:noWrap w:val="0"/>
            <w:vAlign w:val="top"/>
          </w:tcPr>
          <w:p w14:paraId="1F25A110">
            <w:pPr>
              <w:widowControl/>
              <w:spacing w:line="240" w:lineRule="atLeast"/>
              <w:ind w:firstLine="210" w:firstLineChars="100"/>
              <w:rPr>
                <w:rFonts w:ascii="仿宋_GB2312" w:hAnsi="宋体" w:eastAsia="仿宋_GB2312" w:cs="宋体"/>
                <w:kern w:val="0"/>
                <w:szCs w:val="21"/>
              </w:rPr>
            </w:pPr>
            <w:r>
              <w:rPr>
                <w:rFonts w:hint="eastAsia" w:ascii="仿宋_GB2312" w:hAnsi="宋体" w:eastAsia="仿宋_GB2312" w:cs="宋体"/>
                <w:kern w:val="0"/>
                <w:szCs w:val="21"/>
              </w:rPr>
              <w:t xml:space="preserve">      房屋及建筑物</w:t>
            </w:r>
          </w:p>
        </w:tc>
        <w:tc>
          <w:tcPr>
            <w:tcW w:w="1416" w:type="dxa"/>
            <w:tcBorders>
              <w:top w:val="nil"/>
              <w:left w:val="nil"/>
              <w:bottom w:val="dotted" w:color="auto" w:sz="4" w:space="0"/>
              <w:right w:val="dotted" w:color="auto" w:sz="4" w:space="0"/>
            </w:tcBorders>
            <w:noWrap w:val="0"/>
            <w:vAlign w:val="top"/>
          </w:tcPr>
          <w:p w14:paraId="27EA3EBB">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400" w:type="dxa"/>
            <w:tcBorders>
              <w:top w:val="nil"/>
              <w:left w:val="nil"/>
              <w:bottom w:val="dotted" w:color="auto" w:sz="4" w:space="0"/>
              <w:right w:val="dotted" w:color="auto" w:sz="4" w:space="0"/>
            </w:tcBorders>
            <w:noWrap w:val="0"/>
            <w:vAlign w:val="top"/>
          </w:tcPr>
          <w:p w14:paraId="392DDD5A">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391" w:type="dxa"/>
            <w:tcBorders>
              <w:top w:val="nil"/>
              <w:left w:val="nil"/>
              <w:bottom w:val="dotted" w:color="auto" w:sz="4" w:space="0"/>
              <w:right w:val="dotted" w:color="auto" w:sz="4" w:space="0"/>
            </w:tcBorders>
            <w:noWrap w:val="0"/>
            <w:vAlign w:val="top"/>
          </w:tcPr>
          <w:p w14:paraId="360C92F5">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254" w:type="dxa"/>
            <w:tcBorders>
              <w:top w:val="nil"/>
              <w:left w:val="nil"/>
              <w:bottom w:val="dotted" w:color="auto" w:sz="4" w:space="0"/>
              <w:right w:val="nil"/>
            </w:tcBorders>
            <w:noWrap w:val="0"/>
            <w:vAlign w:val="top"/>
          </w:tcPr>
          <w:p w14:paraId="48772FAE">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2CBF9EEE">
        <w:tblPrEx>
          <w:tblCellMar>
            <w:top w:w="0" w:type="dxa"/>
            <w:left w:w="108" w:type="dxa"/>
            <w:bottom w:w="0" w:type="dxa"/>
            <w:right w:w="108" w:type="dxa"/>
          </w:tblCellMar>
        </w:tblPrEx>
        <w:trPr>
          <w:trHeight w:val="329" w:hRule="atLeast"/>
        </w:trPr>
        <w:tc>
          <w:tcPr>
            <w:tcW w:w="3061" w:type="dxa"/>
            <w:tcBorders>
              <w:top w:val="nil"/>
              <w:left w:val="nil"/>
              <w:bottom w:val="dotted" w:color="auto" w:sz="4" w:space="0"/>
              <w:right w:val="dotted" w:color="auto" w:sz="4" w:space="0"/>
            </w:tcBorders>
            <w:noWrap w:val="0"/>
            <w:vAlign w:val="top"/>
          </w:tcPr>
          <w:p w14:paraId="35575669">
            <w:pPr>
              <w:widowControl/>
              <w:spacing w:line="240" w:lineRule="atLeast"/>
              <w:ind w:firstLine="210" w:firstLineChars="100"/>
              <w:rPr>
                <w:rFonts w:ascii="仿宋_GB2312" w:hAnsi="宋体" w:eastAsia="仿宋_GB2312" w:cs="宋体"/>
                <w:kern w:val="0"/>
                <w:szCs w:val="21"/>
              </w:rPr>
            </w:pPr>
            <w:r>
              <w:rPr>
                <w:rFonts w:hint="eastAsia" w:ascii="仿宋_GB2312" w:hAnsi="宋体" w:eastAsia="仿宋_GB2312" w:cs="宋体"/>
                <w:kern w:val="0"/>
                <w:szCs w:val="21"/>
              </w:rPr>
              <w:t xml:space="preserve">      机器运输办公设备</w:t>
            </w:r>
          </w:p>
        </w:tc>
        <w:tc>
          <w:tcPr>
            <w:tcW w:w="1416" w:type="dxa"/>
            <w:tcBorders>
              <w:top w:val="nil"/>
              <w:left w:val="nil"/>
              <w:bottom w:val="dotted" w:color="auto" w:sz="4" w:space="0"/>
              <w:right w:val="dotted" w:color="auto" w:sz="4" w:space="0"/>
            </w:tcBorders>
            <w:noWrap w:val="0"/>
            <w:vAlign w:val="top"/>
          </w:tcPr>
          <w:p w14:paraId="008FC325">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400" w:type="dxa"/>
            <w:tcBorders>
              <w:top w:val="nil"/>
              <w:left w:val="nil"/>
              <w:bottom w:val="dotted" w:color="auto" w:sz="4" w:space="0"/>
              <w:right w:val="dotted" w:color="auto" w:sz="4" w:space="0"/>
            </w:tcBorders>
            <w:noWrap w:val="0"/>
            <w:vAlign w:val="top"/>
          </w:tcPr>
          <w:p w14:paraId="0D24D83D">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391" w:type="dxa"/>
            <w:tcBorders>
              <w:top w:val="nil"/>
              <w:left w:val="nil"/>
              <w:bottom w:val="dotted" w:color="auto" w:sz="4" w:space="0"/>
              <w:right w:val="dotted" w:color="auto" w:sz="4" w:space="0"/>
            </w:tcBorders>
            <w:noWrap w:val="0"/>
            <w:vAlign w:val="top"/>
          </w:tcPr>
          <w:p w14:paraId="6D5F39CF">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254" w:type="dxa"/>
            <w:tcBorders>
              <w:top w:val="nil"/>
              <w:left w:val="nil"/>
              <w:bottom w:val="dotted" w:color="auto" w:sz="4" w:space="0"/>
              <w:right w:val="nil"/>
            </w:tcBorders>
            <w:noWrap w:val="0"/>
            <w:vAlign w:val="top"/>
          </w:tcPr>
          <w:p w14:paraId="13145796">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389F57A2">
        <w:tblPrEx>
          <w:tblCellMar>
            <w:top w:w="0" w:type="dxa"/>
            <w:left w:w="108" w:type="dxa"/>
            <w:bottom w:w="0" w:type="dxa"/>
            <w:right w:w="108" w:type="dxa"/>
          </w:tblCellMar>
        </w:tblPrEx>
        <w:trPr>
          <w:trHeight w:val="329" w:hRule="atLeast"/>
        </w:trPr>
        <w:tc>
          <w:tcPr>
            <w:tcW w:w="3061" w:type="dxa"/>
            <w:tcBorders>
              <w:top w:val="nil"/>
              <w:left w:val="nil"/>
              <w:bottom w:val="dotted" w:color="auto" w:sz="4" w:space="0"/>
              <w:right w:val="dotted" w:color="auto" w:sz="4" w:space="0"/>
            </w:tcBorders>
            <w:noWrap w:val="0"/>
            <w:vAlign w:val="top"/>
          </w:tcPr>
          <w:p w14:paraId="6CB19374">
            <w:pPr>
              <w:widowControl/>
              <w:spacing w:line="240" w:lineRule="atLeast"/>
              <w:ind w:firstLine="210" w:firstLineChars="100"/>
              <w:rPr>
                <w:rFonts w:ascii="仿宋_GB2312" w:hAnsi="宋体" w:eastAsia="仿宋_GB2312" w:cs="宋体"/>
                <w:kern w:val="0"/>
                <w:szCs w:val="21"/>
              </w:rPr>
            </w:pPr>
            <w:r>
              <w:rPr>
                <w:rFonts w:hint="eastAsia" w:ascii="仿宋_GB2312" w:hAnsi="宋体" w:eastAsia="仿宋_GB2312" w:cs="宋体"/>
                <w:kern w:val="0"/>
                <w:szCs w:val="21"/>
              </w:rPr>
              <w:t xml:space="preserve">      其他</w:t>
            </w:r>
          </w:p>
        </w:tc>
        <w:tc>
          <w:tcPr>
            <w:tcW w:w="1416" w:type="dxa"/>
            <w:tcBorders>
              <w:top w:val="nil"/>
              <w:left w:val="nil"/>
              <w:bottom w:val="dotted" w:color="auto" w:sz="4" w:space="0"/>
              <w:right w:val="dotted" w:color="auto" w:sz="4" w:space="0"/>
            </w:tcBorders>
            <w:noWrap w:val="0"/>
            <w:vAlign w:val="top"/>
          </w:tcPr>
          <w:p w14:paraId="15DC80F1">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400" w:type="dxa"/>
            <w:tcBorders>
              <w:top w:val="nil"/>
              <w:left w:val="nil"/>
              <w:bottom w:val="dotted" w:color="auto" w:sz="4" w:space="0"/>
              <w:right w:val="dotted" w:color="auto" w:sz="4" w:space="0"/>
            </w:tcBorders>
            <w:noWrap w:val="0"/>
            <w:vAlign w:val="top"/>
          </w:tcPr>
          <w:p w14:paraId="78FFF6AA">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391" w:type="dxa"/>
            <w:tcBorders>
              <w:top w:val="nil"/>
              <w:left w:val="nil"/>
              <w:bottom w:val="dotted" w:color="auto" w:sz="4" w:space="0"/>
              <w:right w:val="dotted" w:color="auto" w:sz="4" w:space="0"/>
            </w:tcBorders>
            <w:noWrap w:val="0"/>
            <w:vAlign w:val="top"/>
          </w:tcPr>
          <w:p w14:paraId="4FA31457">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254" w:type="dxa"/>
            <w:tcBorders>
              <w:top w:val="nil"/>
              <w:left w:val="nil"/>
              <w:bottom w:val="dotted" w:color="auto" w:sz="4" w:space="0"/>
              <w:right w:val="nil"/>
            </w:tcBorders>
            <w:noWrap w:val="0"/>
            <w:vAlign w:val="top"/>
          </w:tcPr>
          <w:p w14:paraId="65F422BF">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534870E2">
        <w:tblPrEx>
          <w:tblCellMar>
            <w:top w:w="0" w:type="dxa"/>
            <w:left w:w="108" w:type="dxa"/>
            <w:bottom w:w="0" w:type="dxa"/>
            <w:right w:w="108" w:type="dxa"/>
          </w:tblCellMar>
        </w:tblPrEx>
        <w:trPr>
          <w:trHeight w:val="329" w:hRule="atLeast"/>
        </w:trPr>
        <w:tc>
          <w:tcPr>
            <w:tcW w:w="3061" w:type="dxa"/>
            <w:tcBorders>
              <w:top w:val="nil"/>
              <w:left w:val="nil"/>
              <w:bottom w:val="dotted" w:color="auto" w:sz="4" w:space="0"/>
              <w:right w:val="dotted" w:color="auto" w:sz="4" w:space="0"/>
            </w:tcBorders>
            <w:noWrap w:val="0"/>
            <w:vAlign w:val="top"/>
          </w:tcPr>
          <w:p w14:paraId="49532E7A">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三、使用权资产账面净值合计</w:t>
            </w:r>
          </w:p>
        </w:tc>
        <w:tc>
          <w:tcPr>
            <w:tcW w:w="1416" w:type="dxa"/>
            <w:tcBorders>
              <w:top w:val="nil"/>
              <w:left w:val="nil"/>
              <w:bottom w:val="dotted" w:color="auto" w:sz="4" w:space="0"/>
              <w:right w:val="dotted" w:color="auto" w:sz="4" w:space="0"/>
            </w:tcBorders>
            <w:noWrap w:val="0"/>
            <w:vAlign w:val="top"/>
          </w:tcPr>
          <w:p w14:paraId="2CEF78B9">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400" w:type="dxa"/>
            <w:tcBorders>
              <w:top w:val="nil"/>
              <w:left w:val="nil"/>
              <w:bottom w:val="dotted" w:color="auto" w:sz="4" w:space="0"/>
              <w:right w:val="dotted" w:color="auto" w:sz="4" w:space="0"/>
            </w:tcBorders>
            <w:noWrap w:val="0"/>
            <w:vAlign w:val="center"/>
          </w:tcPr>
          <w:p w14:paraId="7ACB4C90">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391" w:type="dxa"/>
            <w:tcBorders>
              <w:top w:val="nil"/>
              <w:left w:val="nil"/>
              <w:bottom w:val="dotted" w:color="auto" w:sz="4" w:space="0"/>
              <w:right w:val="dotted" w:color="auto" w:sz="4" w:space="0"/>
            </w:tcBorders>
            <w:noWrap w:val="0"/>
            <w:vAlign w:val="center"/>
          </w:tcPr>
          <w:p w14:paraId="71479132">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254" w:type="dxa"/>
            <w:tcBorders>
              <w:top w:val="nil"/>
              <w:left w:val="nil"/>
              <w:bottom w:val="dotted" w:color="auto" w:sz="4" w:space="0"/>
              <w:right w:val="nil"/>
            </w:tcBorders>
            <w:noWrap w:val="0"/>
            <w:vAlign w:val="center"/>
          </w:tcPr>
          <w:p w14:paraId="4A799EF2">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2F336326">
        <w:tblPrEx>
          <w:tblCellMar>
            <w:top w:w="0" w:type="dxa"/>
            <w:left w:w="108" w:type="dxa"/>
            <w:bottom w:w="0" w:type="dxa"/>
            <w:right w:w="108" w:type="dxa"/>
          </w:tblCellMar>
        </w:tblPrEx>
        <w:trPr>
          <w:trHeight w:val="329" w:hRule="atLeast"/>
        </w:trPr>
        <w:tc>
          <w:tcPr>
            <w:tcW w:w="3061" w:type="dxa"/>
            <w:tcBorders>
              <w:top w:val="nil"/>
              <w:left w:val="nil"/>
              <w:bottom w:val="dotted" w:color="auto" w:sz="4" w:space="0"/>
              <w:right w:val="dotted" w:color="auto" w:sz="4" w:space="0"/>
            </w:tcBorders>
            <w:noWrap w:val="0"/>
            <w:vAlign w:val="top"/>
          </w:tcPr>
          <w:p w14:paraId="6A107435">
            <w:pPr>
              <w:widowControl/>
              <w:spacing w:line="240" w:lineRule="atLeast"/>
              <w:ind w:firstLine="210" w:firstLineChars="100"/>
              <w:rPr>
                <w:rFonts w:ascii="仿宋_GB2312" w:hAnsi="宋体" w:eastAsia="仿宋_GB2312" w:cs="宋体"/>
                <w:kern w:val="0"/>
                <w:szCs w:val="21"/>
              </w:rPr>
            </w:pPr>
            <w:r>
              <w:rPr>
                <w:rFonts w:hint="eastAsia" w:ascii="仿宋_GB2312" w:hAnsi="宋体" w:eastAsia="仿宋_GB2312" w:cs="宋体"/>
                <w:kern w:val="0"/>
                <w:szCs w:val="21"/>
              </w:rPr>
              <w:t>其中：土地</w:t>
            </w:r>
          </w:p>
        </w:tc>
        <w:tc>
          <w:tcPr>
            <w:tcW w:w="1416" w:type="dxa"/>
            <w:tcBorders>
              <w:top w:val="nil"/>
              <w:left w:val="nil"/>
              <w:bottom w:val="dotted" w:color="auto" w:sz="4" w:space="0"/>
              <w:right w:val="dotted" w:color="auto" w:sz="4" w:space="0"/>
            </w:tcBorders>
            <w:noWrap w:val="0"/>
            <w:vAlign w:val="top"/>
          </w:tcPr>
          <w:p w14:paraId="214B27DE">
            <w:pPr>
              <w:widowControl/>
              <w:spacing w:line="240" w:lineRule="atLeast"/>
              <w:jc w:val="center"/>
              <w:rPr>
                <w:rFonts w:ascii="仿宋_GB2312" w:hAnsi="宋体" w:eastAsia="仿宋_GB2312" w:cs="宋体"/>
                <w:kern w:val="0"/>
                <w:szCs w:val="21"/>
              </w:rPr>
            </w:pPr>
          </w:p>
        </w:tc>
        <w:tc>
          <w:tcPr>
            <w:tcW w:w="1400" w:type="dxa"/>
            <w:tcBorders>
              <w:top w:val="nil"/>
              <w:left w:val="nil"/>
              <w:bottom w:val="dotted" w:color="auto" w:sz="4" w:space="0"/>
              <w:right w:val="dotted" w:color="auto" w:sz="4" w:space="0"/>
            </w:tcBorders>
            <w:noWrap w:val="0"/>
            <w:vAlign w:val="top"/>
          </w:tcPr>
          <w:p w14:paraId="02EFD19D">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391" w:type="dxa"/>
            <w:tcBorders>
              <w:top w:val="nil"/>
              <w:left w:val="nil"/>
              <w:bottom w:val="dotted" w:color="auto" w:sz="4" w:space="0"/>
              <w:right w:val="dotted" w:color="auto" w:sz="4" w:space="0"/>
            </w:tcBorders>
            <w:noWrap w:val="0"/>
            <w:vAlign w:val="top"/>
          </w:tcPr>
          <w:p w14:paraId="7C369AFD">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254" w:type="dxa"/>
            <w:tcBorders>
              <w:top w:val="nil"/>
              <w:left w:val="nil"/>
              <w:bottom w:val="dotted" w:color="auto" w:sz="4" w:space="0"/>
              <w:right w:val="nil"/>
            </w:tcBorders>
            <w:noWrap w:val="0"/>
            <w:vAlign w:val="top"/>
          </w:tcPr>
          <w:p w14:paraId="745C2E7D">
            <w:pPr>
              <w:widowControl/>
              <w:spacing w:line="240" w:lineRule="atLeast"/>
              <w:jc w:val="center"/>
              <w:rPr>
                <w:rFonts w:ascii="仿宋_GB2312" w:hAnsi="宋体" w:eastAsia="仿宋_GB2312" w:cs="宋体"/>
                <w:kern w:val="0"/>
                <w:szCs w:val="21"/>
              </w:rPr>
            </w:pPr>
          </w:p>
        </w:tc>
      </w:tr>
      <w:tr w14:paraId="195B0818">
        <w:tblPrEx>
          <w:tblCellMar>
            <w:top w:w="0" w:type="dxa"/>
            <w:left w:w="108" w:type="dxa"/>
            <w:bottom w:w="0" w:type="dxa"/>
            <w:right w:w="108" w:type="dxa"/>
          </w:tblCellMar>
        </w:tblPrEx>
        <w:trPr>
          <w:trHeight w:val="329" w:hRule="atLeast"/>
        </w:trPr>
        <w:tc>
          <w:tcPr>
            <w:tcW w:w="3061" w:type="dxa"/>
            <w:tcBorders>
              <w:top w:val="nil"/>
              <w:left w:val="nil"/>
              <w:bottom w:val="dotted" w:color="auto" w:sz="4" w:space="0"/>
              <w:right w:val="dotted" w:color="auto" w:sz="4" w:space="0"/>
            </w:tcBorders>
            <w:noWrap w:val="0"/>
            <w:vAlign w:val="top"/>
          </w:tcPr>
          <w:p w14:paraId="31FC8B60">
            <w:pPr>
              <w:widowControl/>
              <w:spacing w:line="240" w:lineRule="atLeast"/>
              <w:ind w:firstLine="210" w:firstLineChars="100"/>
              <w:rPr>
                <w:rFonts w:ascii="仿宋_GB2312" w:hAnsi="宋体" w:eastAsia="仿宋_GB2312" w:cs="宋体"/>
                <w:kern w:val="0"/>
                <w:szCs w:val="21"/>
              </w:rPr>
            </w:pPr>
            <w:r>
              <w:rPr>
                <w:rFonts w:hint="eastAsia" w:ascii="仿宋_GB2312" w:hAnsi="宋体" w:eastAsia="仿宋_GB2312" w:cs="宋体"/>
                <w:kern w:val="0"/>
                <w:szCs w:val="21"/>
              </w:rPr>
              <w:t xml:space="preserve">      房屋及建筑物</w:t>
            </w:r>
          </w:p>
        </w:tc>
        <w:tc>
          <w:tcPr>
            <w:tcW w:w="1416" w:type="dxa"/>
            <w:tcBorders>
              <w:top w:val="nil"/>
              <w:left w:val="nil"/>
              <w:bottom w:val="dotted" w:color="auto" w:sz="4" w:space="0"/>
              <w:right w:val="dotted" w:color="auto" w:sz="4" w:space="0"/>
            </w:tcBorders>
            <w:noWrap w:val="0"/>
            <w:vAlign w:val="top"/>
          </w:tcPr>
          <w:p w14:paraId="3720B965">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400" w:type="dxa"/>
            <w:tcBorders>
              <w:top w:val="nil"/>
              <w:left w:val="nil"/>
              <w:bottom w:val="dotted" w:color="auto" w:sz="4" w:space="0"/>
              <w:right w:val="dotted" w:color="auto" w:sz="4" w:space="0"/>
            </w:tcBorders>
            <w:noWrap w:val="0"/>
            <w:vAlign w:val="top"/>
          </w:tcPr>
          <w:p w14:paraId="30351FAA">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391" w:type="dxa"/>
            <w:tcBorders>
              <w:top w:val="nil"/>
              <w:left w:val="nil"/>
              <w:bottom w:val="dotted" w:color="auto" w:sz="4" w:space="0"/>
              <w:right w:val="dotted" w:color="auto" w:sz="4" w:space="0"/>
            </w:tcBorders>
            <w:noWrap w:val="0"/>
            <w:vAlign w:val="top"/>
          </w:tcPr>
          <w:p w14:paraId="4C852F53">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254" w:type="dxa"/>
            <w:tcBorders>
              <w:top w:val="nil"/>
              <w:left w:val="nil"/>
              <w:bottom w:val="dotted" w:color="auto" w:sz="4" w:space="0"/>
              <w:right w:val="nil"/>
            </w:tcBorders>
            <w:noWrap w:val="0"/>
            <w:vAlign w:val="top"/>
          </w:tcPr>
          <w:p w14:paraId="1C5C269B">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76D57D92">
        <w:tblPrEx>
          <w:tblCellMar>
            <w:top w:w="0" w:type="dxa"/>
            <w:left w:w="108" w:type="dxa"/>
            <w:bottom w:w="0" w:type="dxa"/>
            <w:right w:w="108" w:type="dxa"/>
          </w:tblCellMar>
        </w:tblPrEx>
        <w:trPr>
          <w:trHeight w:val="329" w:hRule="atLeast"/>
        </w:trPr>
        <w:tc>
          <w:tcPr>
            <w:tcW w:w="3061" w:type="dxa"/>
            <w:tcBorders>
              <w:top w:val="nil"/>
              <w:left w:val="nil"/>
              <w:bottom w:val="dotted" w:color="auto" w:sz="4" w:space="0"/>
              <w:right w:val="dotted" w:color="auto" w:sz="4" w:space="0"/>
            </w:tcBorders>
            <w:noWrap w:val="0"/>
            <w:vAlign w:val="top"/>
          </w:tcPr>
          <w:p w14:paraId="43BBBA6A">
            <w:pPr>
              <w:widowControl/>
              <w:spacing w:line="240" w:lineRule="atLeast"/>
              <w:ind w:firstLine="210" w:firstLineChars="100"/>
              <w:rPr>
                <w:rFonts w:ascii="仿宋_GB2312" w:hAnsi="宋体" w:eastAsia="仿宋_GB2312" w:cs="宋体"/>
                <w:kern w:val="0"/>
                <w:szCs w:val="21"/>
              </w:rPr>
            </w:pPr>
            <w:r>
              <w:rPr>
                <w:rFonts w:hint="eastAsia" w:ascii="仿宋_GB2312" w:hAnsi="宋体" w:eastAsia="仿宋_GB2312" w:cs="宋体"/>
                <w:kern w:val="0"/>
                <w:szCs w:val="21"/>
              </w:rPr>
              <w:t xml:space="preserve">      机器运输办公设备</w:t>
            </w:r>
          </w:p>
        </w:tc>
        <w:tc>
          <w:tcPr>
            <w:tcW w:w="1416" w:type="dxa"/>
            <w:tcBorders>
              <w:top w:val="nil"/>
              <w:left w:val="nil"/>
              <w:bottom w:val="dotted" w:color="auto" w:sz="4" w:space="0"/>
              <w:right w:val="dotted" w:color="auto" w:sz="4" w:space="0"/>
            </w:tcBorders>
            <w:noWrap w:val="0"/>
            <w:vAlign w:val="top"/>
          </w:tcPr>
          <w:p w14:paraId="6E4FB135">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400" w:type="dxa"/>
            <w:tcBorders>
              <w:top w:val="nil"/>
              <w:left w:val="nil"/>
              <w:bottom w:val="dotted" w:color="auto" w:sz="4" w:space="0"/>
              <w:right w:val="dotted" w:color="auto" w:sz="4" w:space="0"/>
            </w:tcBorders>
            <w:noWrap w:val="0"/>
            <w:vAlign w:val="top"/>
          </w:tcPr>
          <w:p w14:paraId="5542F8DB">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391" w:type="dxa"/>
            <w:tcBorders>
              <w:top w:val="nil"/>
              <w:left w:val="nil"/>
              <w:bottom w:val="dotted" w:color="auto" w:sz="4" w:space="0"/>
              <w:right w:val="dotted" w:color="auto" w:sz="4" w:space="0"/>
            </w:tcBorders>
            <w:noWrap w:val="0"/>
            <w:vAlign w:val="top"/>
          </w:tcPr>
          <w:p w14:paraId="4223047F">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254" w:type="dxa"/>
            <w:tcBorders>
              <w:top w:val="nil"/>
              <w:left w:val="nil"/>
              <w:bottom w:val="dotted" w:color="auto" w:sz="4" w:space="0"/>
              <w:right w:val="nil"/>
            </w:tcBorders>
            <w:noWrap w:val="0"/>
            <w:vAlign w:val="top"/>
          </w:tcPr>
          <w:p w14:paraId="389DAB46">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10AED66B">
        <w:tblPrEx>
          <w:tblCellMar>
            <w:top w:w="0" w:type="dxa"/>
            <w:left w:w="108" w:type="dxa"/>
            <w:bottom w:w="0" w:type="dxa"/>
            <w:right w:w="108" w:type="dxa"/>
          </w:tblCellMar>
        </w:tblPrEx>
        <w:trPr>
          <w:trHeight w:val="329" w:hRule="atLeast"/>
        </w:trPr>
        <w:tc>
          <w:tcPr>
            <w:tcW w:w="3061" w:type="dxa"/>
            <w:tcBorders>
              <w:top w:val="nil"/>
              <w:left w:val="nil"/>
              <w:bottom w:val="dotted" w:color="auto" w:sz="4" w:space="0"/>
              <w:right w:val="dotted" w:color="auto" w:sz="4" w:space="0"/>
            </w:tcBorders>
            <w:noWrap w:val="0"/>
            <w:vAlign w:val="top"/>
          </w:tcPr>
          <w:p w14:paraId="29076179">
            <w:pPr>
              <w:widowControl/>
              <w:spacing w:line="240" w:lineRule="atLeast"/>
              <w:ind w:firstLine="210" w:firstLineChars="100"/>
              <w:rPr>
                <w:rFonts w:ascii="仿宋_GB2312" w:hAnsi="宋体" w:eastAsia="仿宋_GB2312" w:cs="宋体"/>
                <w:kern w:val="0"/>
                <w:szCs w:val="21"/>
              </w:rPr>
            </w:pPr>
            <w:r>
              <w:rPr>
                <w:rFonts w:hint="eastAsia" w:ascii="仿宋_GB2312" w:hAnsi="宋体" w:eastAsia="仿宋_GB2312" w:cs="宋体"/>
                <w:kern w:val="0"/>
                <w:szCs w:val="21"/>
              </w:rPr>
              <w:t xml:space="preserve">      其他</w:t>
            </w:r>
          </w:p>
        </w:tc>
        <w:tc>
          <w:tcPr>
            <w:tcW w:w="1416" w:type="dxa"/>
            <w:tcBorders>
              <w:top w:val="nil"/>
              <w:left w:val="nil"/>
              <w:bottom w:val="dotted" w:color="auto" w:sz="4" w:space="0"/>
              <w:right w:val="dotted" w:color="auto" w:sz="4" w:space="0"/>
            </w:tcBorders>
            <w:noWrap w:val="0"/>
            <w:vAlign w:val="top"/>
          </w:tcPr>
          <w:p w14:paraId="32D1A7F3">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400" w:type="dxa"/>
            <w:tcBorders>
              <w:top w:val="nil"/>
              <w:left w:val="nil"/>
              <w:bottom w:val="dotted" w:color="auto" w:sz="4" w:space="0"/>
              <w:right w:val="dotted" w:color="auto" w:sz="4" w:space="0"/>
            </w:tcBorders>
            <w:noWrap w:val="0"/>
            <w:vAlign w:val="top"/>
          </w:tcPr>
          <w:p w14:paraId="2B6236E7">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391" w:type="dxa"/>
            <w:tcBorders>
              <w:top w:val="nil"/>
              <w:left w:val="nil"/>
              <w:bottom w:val="dotted" w:color="auto" w:sz="4" w:space="0"/>
              <w:right w:val="dotted" w:color="auto" w:sz="4" w:space="0"/>
            </w:tcBorders>
            <w:noWrap w:val="0"/>
            <w:vAlign w:val="top"/>
          </w:tcPr>
          <w:p w14:paraId="07590424">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254" w:type="dxa"/>
            <w:tcBorders>
              <w:top w:val="nil"/>
              <w:left w:val="nil"/>
              <w:bottom w:val="dotted" w:color="auto" w:sz="4" w:space="0"/>
              <w:right w:val="nil"/>
            </w:tcBorders>
            <w:noWrap w:val="0"/>
            <w:vAlign w:val="top"/>
          </w:tcPr>
          <w:p w14:paraId="6EF26A9A">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1D98D9A4">
        <w:tblPrEx>
          <w:tblCellMar>
            <w:top w:w="0" w:type="dxa"/>
            <w:left w:w="108" w:type="dxa"/>
            <w:bottom w:w="0" w:type="dxa"/>
            <w:right w:w="108" w:type="dxa"/>
          </w:tblCellMar>
        </w:tblPrEx>
        <w:trPr>
          <w:trHeight w:val="329" w:hRule="atLeast"/>
        </w:trPr>
        <w:tc>
          <w:tcPr>
            <w:tcW w:w="3061" w:type="dxa"/>
            <w:tcBorders>
              <w:top w:val="nil"/>
              <w:left w:val="nil"/>
              <w:bottom w:val="dotted" w:color="auto" w:sz="4" w:space="0"/>
              <w:right w:val="dotted" w:color="auto" w:sz="4" w:space="0"/>
            </w:tcBorders>
            <w:noWrap w:val="0"/>
            <w:vAlign w:val="top"/>
          </w:tcPr>
          <w:p w14:paraId="5A651DFC">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四、减值准备合计</w:t>
            </w:r>
          </w:p>
        </w:tc>
        <w:tc>
          <w:tcPr>
            <w:tcW w:w="1416" w:type="dxa"/>
            <w:tcBorders>
              <w:top w:val="nil"/>
              <w:left w:val="nil"/>
              <w:bottom w:val="dotted" w:color="auto" w:sz="4" w:space="0"/>
              <w:right w:val="dotted" w:color="auto" w:sz="4" w:space="0"/>
            </w:tcBorders>
            <w:noWrap w:val="0"/>
            <w:vAlign w:val="top"/>
          </w:tcPr>
          <w:p w14:paraId="17883833">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400" w:type="dxa"/>
            <w:tcBorders>
              <w:top w:val="nil"/>
              <w:left w:val="nil"/>
              <w:bottom w:val="dotted" w:color="auto" w:sz="4" w:space="0"/>
              <w:right w:val="dotted" w:color="auto" w:sz="4" w:space="0"/>
            </w:tcBorders>
            <w:noWrap w:val="0"/>
            <w:vAlign w:val="top"/>
          </w:tcPr>
          <w:p w14:paraId="4A7C84D1">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391" w:type="dxa"/>
            <w:tcBorders>
              <w:top w:val="nil"/>
              <w:left w:val="nil"/>
              <w:bottom w:val="dotted" w:color="auto" w:sz="4" w:space="0"/>
              <w:right w:val="dotted" w:color="auto" w:sz="4" w:space="0"/>
            </w:tcBorders>
            <w:noWrap w:val="0"/>
            <w:vAlign w:val="top"/>
          </w:tcPr>
          <w:p w14:paraId="68AB66D0">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254" w:type="dxa"/>
            <w:tcBorders>
              <w:top w:val="nil"/>
              <w:left w:val="nil"/>
              <w:bottom w:val="dotted" w:color="auto" w:sz="4" w:space="0"/>
              <w:right w:val="nil"/>
            </w:tcBorders>
            <w:noWrap w:val="0"/>
            <w:vAlign w:val="top"/>
          </w:tcPr>
          <w:p w14:paraId="357BEFDF">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0A5905E0">
        <w:tblPrEx>
          <w:tblCellMar>
            <w:top w:w="0" w:type="dxa"/>
            <w:left w:w="108" w:type="dxa"/>
            <w:bottom w:w="0" w:type="dxa"/>
            <w:right w:w="108" w:type="dxa"/>
          </w:tblCellMar>
        </w:tblPrEx>
        <w:trPr>
          <w:trHeight w:val="329" w:hRule="atLeast"/>
        </w:trPr>
        <w:tc>
          <w:tcPr>
            <w:tcW w:w="3061" w:type="dxa"/>
            <w:tcBorders>
              <w:top w:val="nil"/>
              <w:left w:val="nil"/>
              <w:bottom w:val="dotted" w:color="auto" w:sz="4" w:space="0"/>
              <w:right w:val="dotted" w:color="auto" w:sz="4" w:space="0"/>
            </w:tcBorders>
            <w:noWrap w:val="0"/>
            <w:vAlign w:val="top"/>
          </w:tcPr>
          <w:p w14:paraId="4C2FD89B">
            <w:pPr>
              <w:widowControl/>
              <w:spacing w:line="240" w:lineRule="atLeast"/>
              <w:ind w:firstLine="210" w:firstLineChars="100"/>
              <w:rPr>
                <w:rFonts w:ascii="仿宋_GB2312" w:hAnsi="宋体" w:eastAsia="仿宋_GB2312" w:cs="宋体"/>
                <w:kern w:val="0"/>
                <w:szCs w:val="21"/>
                <w:highlight w:val="yellow"/>
              </w:rPr>
            </w:pPr>
            <w:r>
              <w:rPr>
                <w:rFonts w:hint="eastAsia" w:ascii="仿宋_GB2312" w:hAnsi="宋体" w:eastAsia="仿宋_GB2312" w:cs="宋体"/>
                <w:kern w:val="0"/>
                <w:szCs w:val="21"/>
              </w:rPr>
              <w:t>其中：土地</w:t>
            </w:r>
          </w:p>
        </w:tc>
        <w:tc>
          <w:tcPr>
            <w:tcW w:w="1416" w:type="dxa"/>
            <w:tcBorders>
              <w:top w:val="nil"/>
              <w:left w:val="nil"/>
              <w:bottom w:val="dotted" w:color="auto" w:sz="4" w:space="0"/>
              <w:right w:val="dotted" w:color="auto" w:sz="4" w:space="0"/>
            </w:tcBorders>
            <w:noWrap w:val="0"/>
            <w:vAlign w:val="top"/>
          </w:tcPr>
          <w:p w14:paraId="103A9C43">
            <w:pPr>
              <w:widowControl/>
              <w:spacing w:line="240" w:lineRule="atLeast"/>
              <w:jc w:val="center"/>
              <w:rPr>
                <w:rFonts w:ascii="仿宋_GB2312" w:hAnsi="宋体" w:eastAsia="仿宋_GB2312" w:cs="宋体"/>
                <w:kern w:val="0"/>
                <w:szCs w:val="21"/>
                <w:highlight w:val="yellow"/>
              </w:rPr>
            </w:pPr>
            <w:r>
              <w:rPr>
                <w:rFonts w:hint="eastAsia" w:ascii="仿宋_GB2312" w:hAnsi="宋体" w:eastAsia="仿宋_GB2312" w:cs="宋体"/>
                <w:kern w:val="0"/>
                <w:szCs w:val="21"/>
              </w:rPr>
              <w:t>——</w:t>
            </w:r>
          </w:p>
        </w:tc>
        <w:tc>
          <w:tcPr>
            <w:tcW w:w="1400" w:type="dxa"/>
            <w:tcBorders>
              <w:top w:val="nil"/>
              <w:left w:val="nil"/>
              <w:bottom w:val="dotted" w:color="auto" w:sz="4" w:space="0"/>
              <w:right w:val="dotted" w:color="auto" w:sz="4" w:space="0"/>
            </w:tcBorders>
            <w:noWrap w:val="0"/>
            <w:vAlign w:val="top"/>
          </w:tcPr>
          <w:p w14:paraId="1B75C4CF">
            <w:pPr>
              <w:widowControl/>
              <w:spacing w:line="240" w:lineRule="atLeast"/>
              <w:jc w:val="center"/>
              <w:rPr>
                <w:rFonts w:ascii="仿宋_GB2312" w:hAnsi="宋体" w:eastAsia="仿宋_GB2312" w:cs="宋体"/>
                <w:kern w:val="0"/>
                <w:szCs w:val="21"/>
                <w:highlight w:val="yellow"/>
              </w:rPr>
            </w:pPr>
            <w:r>
              <w:rPr>
                <w:rFonts w:hint="eastAsia" w:ascii="仿宋_GB2312" w:hAnsi="宋体" w:eastAsia="仿宋_GB2312" w:cs="宋体"/>
                <w:kern w:val="0"/>
                <w:szCs w:val="21"/>
              </w:rPr>
              <w:t>——</w:t>
            </w:r>
          </w:p>
        </w:tc>
        <w:tc>
          <w:tcPr>
            <w:tcW w:w="1391" w:type="dxa"/>
            <w:tcBorders>
              <w:top w:val="nil"/>
              <w:left w:val="nil"/>
              <w:bottom w:val="dotted" w:color="auto" w:sz="4" w:space="0"/>
              <w:right w:val="dotted" w:color="auto" w:sz="4" w:space="0"/>
            </w:tcBorders>
            <w:noWrap w:val="0"/>
            <w:vAlign w:val="top"/>
          </w:tcPr>
          <w:p w14:paraId="4D465019">
            <w:pPr>
              <w:widowControl/>
              <w:spacing w:line="240" w:lineRule="atLeast"/>
              <w:jc w:val="center"/>
              <w:rPr>
                <w:rFonts w:ascii="仿宋_GB2312" w:hAnsi="宋体" w:eastAsia="仿宋_GB2312" w:cs="宋体"/>
                <w:kern w:val="0"/>
                <w:szCs w:val="21"/>
                <w:highlight w:val="yellow"/>
              </w:rPr>
            </w:pPr>
            <w:r>
              <w:rPr>
                <w:rFonts w:hint="eastAsia" w:ascii="仿宋_GB2312" w:hAnsi="宋体" w:eastAsia="仿宋_GB2312" w:cs="宋体"/>
                <w:kern w:val="0"/>
                <w:szCs w:val="21"/>
              </w:rPr>
              <w:t>——</w:t>
            </w:r>
          </w:p>
        </w:tc>
        <w:tc>
          <w:tcPr>
            <w:tcW w:w="1254" w:type="dxa"/>
            <w:tcBorders>
              <w:top w:val="nil"/>
              <w:left w:val="nil"/>
              <w:bottom w:val="dotted" w:color="auto" w:sz="4" w:space="0"/>
              <w:right w:val="nil"/>
            </w:tcBorders>
            <w:noWrap w:val="0"/>
            <w:vAlign w:val="top"/>
          </w:tcPr>
          <w:p w14:paraId="2468E6F1">
            <w:pPr>
              <w:widowControl/>
              <w:spacing w:line="240" w:lineRule="atLeast"/>
              <w:jc w:val="center"/>
              <w:rPr>
                <w:rFonts w:ascii="仿宋_GB2312" w:hAnsi="宋体" w:eastAsia="仿宋_GB2312" w:cs="宋体"/>
                <w:kern w:val="0"/>
                <w:szCs w:val="21"/>
                <w:highlight w:val="yellow"/>
              </w:rPr>
            </w:pPr>
            <w:r>
              <w:rPr>
                <w:rFonts w:hint="eastAsia" w:ascii="仿宋_GB2312" w:hAnsi="宋体" w:eastAsia="仿宋_GB2312" w:cs="宋体"/>
                <w:kern w:val="0"/>
                <w:szCs w:val="21"/>
              </w:rPr>
              <w:t>——</w:t>
            </w:r>
          </w:p>
        </w:tc>
      </w:tr>
      <w:tr w14:paraId="60868220">
        <w:tblPrEx>
          <w:tblCellMar>
            <w:top w:w="0" w:type="dxa"/>
            <w:left w:w="108" w:type="dxa"/>
            <w:bottom w:w="0" w:type="dxa"/>
            <w:right w:w="108" w:type="dxa"/>
          </w:tblCellMar>
        </w:tblPrEx>
        <w:trPr>
          <w:trHeight w:val="329" w:hRule="atLeast"/>
        </w:trPr>
        <w:tc>
          <w:tcPr>
            <w:tcW w:w="3061" w:type="dxa"/>
            <w:tcBorders>
              <w:top w:val="nil"/>
              <w:left w:val="nil"/>
              <w:bottom w:val="dotted" w:color="auto" w:sz="4" w:space="0"/>
              <w:right w:val="dotted" w:color="auto" w:sz="4" w:space="0"/>
            </w:tcBorders>
            <w:noWrap w:val="0"/>
            <w:vAlign w:val="top"/>
          </w:tcPr>
          <w:p w14:paraId="7883CAAB">
            <w:pPr>
              <w:widowControl/>
              <w:spacing w:line="240" w:lineRule="atLeast"/>
              <w:ind w:firstLine="210" w:firstLineChars="100"/>
              <w:rPr>
                <w:rFonts w:ascii="仿宋_GB2312" w:hAnsi="宋体" w:eastAsia="仿宋_GB2312" w:cs="宋体"/>
                <w:kern w:val="0"/>
                <w:szCs w:val="21"/>
              </w:rPr>
            </w:pPr>
            <w:r>
              <w:rPr>
                <w:rFonts w:hint="eastAsia" w:ascii="仿宋_GB2312" w:hAnsi="宋体" w:eastAsia="仿宋_GB2312" w:cs="宋体"/>
                <w:kern w:val="0"/>
                <w:szCs w:val="21"/>
              </w:rPr>
              <w:t xml:space="preserve">      房屋及建筑物</w:t>
            </w:r>
          </w:p>
        </w:tc>
        <w:tc>
          <w:tcPr>
            <w:tcW w:w="1416" w:type="dxa"/>
            <w:tcBorders>
              <w:top w:val="nil"/>
              <w:left w:val="nil"/>
              <w:bottom w:val="dotted" w:color="auto" w:sz="4" w:space="0"/>
              <w:right w:val="dotted" w:color="auto" w:sz="4" w:space="0"/>
            </w:tcBorders>
            <w:noWrap w:val="0"/>
            <w:vAlign w:val="top"/>
          </w:tcPr>
          <w:p w14:paraId="697133E7">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400" w:type="dxa"/>
            <w:tcBorders>
              <w:top w:val="nil"/>
              <w:left w:val="nil"/>
              <w:bottom w:val="dotted" w:color="auto" w:sz="4" w:space="0"/>
              <w:right w:val="dotted" w:color="auto" w:sz="4" w:space="0"/>
            </w:tcBorders>
            <w:noWrap w:val="0"/>
            <w:vAlign w:val="top"/>
          </w:tcPr>
          <w:p w14:paraId="08D04E3D">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391" w:type="dxa"/>
            <w:tcBorders>
              <w:top w:val="nil"/>
              <w:left w:val="nil"/>
              <w:bottom w:val="dotted" w:color="auto" w:sz="4" w:space="0"/>
              <w:right w:val="dotted" w:color="auto" w:sz="4" w:space="0"/>
            </w:tcBorders>
            <w:noWrap w:val="0"/>
            <w:vAlign w:val="top"/>
          </w:tcPr>
          <w:p w14:paraId="680D04AB">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254" w:type="dxa"/>
            <w:tcBorders>
              <w:top w:val="nil"/>
              <w:left w:val="nil"/>
              <w:bottom w:val="dotted" w:color="auto" w:sz="4" w:space="0"/>
              <w:right w:val="nil"/>
            </w:tcBorders>
            <w:noWrap w:val="0"/>
            <w:vAlign w:val="top"/>
          </w:tcPr>
          <w:p w14:paraId="5DE45DFF">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55510CE3">
        <w:tblPrEx>
          <w:tblCellMar>
            <w:top w:w="0" w:type="dxa"/>
            <w:left w:w="108" w:type="dxa"/>
            <w:bottom w:w="0" w:type="dxa"/>
            <w:right w:w="108" w:type="dxa"/>
          </w:tblCellMar>
        </w:tblPrEx>
        <w:trPr>
          <w:trHeight w:val="329" w:hRule="atLeast"/>
        </w:trPr>
        <w:tc>
          <w:tcPr>
            <w:tcW w:w="3061" w:type="dxa"/>
            <w:tcBorders>
              <w:top w:val="nil"/>
              <w:left w:val="nil"/>
              <w:bottom w:val="dotted" w:color="auto" w:sz="4" w:space="0"/>
              <w:right w:val="dotted" w:color="auto" w:sz="4" w:space="0"/>
            </w:tcBorders>
            <w:noWrap w:val="0"/>
            <w:vAlign w:val="top"/>
          </w:tcPr>
          <w:p w14:paraId="42E151F0">
            <w:pPr>
              <w:widowControl/>
              <w:spacing w:line="240" w:lineRule="atLeast"/>
              <w:ind w:firstLine="210" w:firstLineChars="100"/>
              <w:rPr>
                <w:rFonts w:ascii="仿宋_GB2312" w:hAnsi="宋体" w:eastAsia="仿宋_GB2312" w:cs="宋体"/>
                <w:kern w:val="0"/>
                <w:szCs w:val="21"/>
              </w:rPr>
            </w:pPr>
            <w:r>
              <w:rPr>
                <w:rFonts w:hint="eastAsia" w:ascii="仿宋_GB2312" w:hAnsi="宋体" w:eastAsia="仿宋_GB2312" w:cs="宋体"/>
                <w:kern w:val="0"/>
                <w:szCs w:val="21"/>
              </w:rPr>
              <w:t xml:space="preserve">      机器运输办公设备</w:t>
            </w:r>
          </w:p>
        </w:tc>
        <w:tc>
          <w:tcPr>
            <w:tcW w:w="1416" w:type="dxa"/>
            <w:tcBorders>
              <w:top w:val="nil"/>
              <w:left w:val="nil"/>
              <w:bottom w:val="dotted" w:color="auto" w:sz="4" w:space="0"/>
              <w:right w:val="dotted" w:color="auto" w:sz="4" w:space="0"/>
            </w:tcBorders>
            <w:noWrap w:val="0"/>
            <w:vAlign w:val="top"/>
          </w:tcPr>
          <w:p w14:paraId="33C44655">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400" w:type="dxa"/>
            <w:tcBorders>
              <w:top w:val="nil"/>
              <w:left w:val="nil"/>
              <w:bottom w:val="dotted" w:color="auto" w:sz="4" w:space="0"/>
              <w:right w:val="dotted" w:color="auto" w:sz="4" w:space="0"/>
            </w:tcBorders>
            <w:noWrap w:val="0"/>
            <w:vAlign w:val="top"/>
          </w:tcPr>
          <w:p w14:paraId="104084CB">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391" w:type="dxa"/>
            <w:tcBorders>
              <w:top w:val="nil"/>
              <w:left w:val="nil"/>
              <w:bottom w:val="dotted" w:color="auto" w:sz="4" w:space="0"/>
              <w:right w:val="dotted" w:color="auto" w:sz="4" w:space="0"/>
            </w:tcBorders>
            <w:noWrap w:val="0"/>
            <w:vAlign w:val="top"/>
          </w:tcPr>
          <w:p w14:paraId="1F8D7618">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254" w:type="dxa"/>
            <w:tcBorders>
              <w:top w:val="nil"/>
              <w:left w:val="nil"/>
              <w:bottom w:val="dotted" w:color="auto" w:sz="4" w:space="0"/>
              <w:right w:val="nil"/>
            </w:tcBorders>
            <w:noWrap w:val="0"/>
            <w:vAlign w:val="top"/>
          </w:tcPr>
          <w:p w14:paraId="0CB01394">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2363EE66">
        <w:tblPrEx>
          <w:tblCellMar>
            <w:top w:w="0" w:type="dxa"/>
            <w:left w:w="108" w:type="dxa"/>
            <w:bottom w:w="0" w:type="dxa"/>
            <w:right w:w="108" w:type="dxa"/>
          </w:tblCellMar>
        </w:tblPrEx>
        <w:trPr>
          <w:trHeight w:val="329" w:hRule="atLeast"/>
        </w:trPr>
        <w:tc>
          <w:tcPr>
            <w:tcW w:w="3061" w:type="dxa"/>
            <w:tcBorders>
              <w:top w:val="nil"/>
              <w:left w:val="nil"/>
              <w:bottom w:val="dotted" w:color="auto" w:sz="4" w:space="0"/>
              <w:right w:val="dotted" w:color="auto" w:sz="4" w:space="0"/>
            </w:tcBorders>
            <w:noWrap w:val="0"/>
            <w:vAlign w:val="top"/>
          </w:tcPr>
          <w:p w14:paraId="7A5A5AA5">
            <w:pPr>
              <w:widowControl/>
              <w:spacing w:line="240" w:lineRule="atLeast"/>
              <w:ind w:firstLine="210" w:firstLineChars="100"/>
              <w:rPr>
                <w:rFonts w:ascii="仿宋_GB2312" w:hAnsi="宋体" w:eastAsia="仿宋_GB2312" w:cs="宋体"/>
                <w:kern w:val="0"/>
                <w:szCs w:val="21"/>
              </w:rPr>
            </w:pPr>
            <w:r>
              <w:rPr>
                <w:rFonts w:hint="eastAsia" w:ascii="仿宋_GB2312" w:hAnsi="宋体" w:eastAsia="仿宋_GB2312" w:cs="宋体"/>
                <w:kern w:val="0"/>
                <w:szCs w:val="21"/>
              </w:rPr>
              <w:t xml:space="preserve">      其他</w:t>
            </w:r>
          </w:p>
        </w:tc>
        <w:tc>
          <w:tcPr>
            <w:tcW w:w="1416" w:type="dxa"/>
            <w:tcBorders>
              <w:top w:val="nil"/>
              <w:left w:val="nil"/>
              <w:bottom w:val="dotted" w:color="auto" w:sz="4" w:space="0"/>
              <w:right w:val="dotted" w:color="auto" w:sz="4" w:space="0"/>
            </w:tcBorders>
            <w:noWrap w:val="0"/>
            <w:vAlign w:val="top"/>
          </w:tcPr>
          <w:p w14:paraId="273DAF95">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400" w:type="dxa"/>
            <w:tcBorders>
              <w:top w:val="nil"/>
              <w:left w:val="nil"/>
              <w:bottom w:val="dotted" w:color="auto" w:sz="4" w:space="0"/>
              <w:right w:val="dotted" w:color="auto" w:sz="4" w:space="0"/>
            </w:tcBorders>
            <w:noWrap w:val="0"/>
            <w:vAlign w:val="top"/>
          </w:tcPr>
          <w:p w14:paraId="5092E6B9">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391" w:type="dxa"/>
            <w:tcBorders>
              <w:top w:val="nil"/>
              <w:left w:val="nil"/>
              <w:bottom w:val="dotted" w:color="auto" w:sz="4" w:space="0"/>
              <w:right w:val="dotted" w:color="auto" w:sz="4" w:space="0"/>
            </w:tcBorders>
            <w:noWrap w:val="0"/>
            <w:vAlign w:val="top"/>
          </w:tcPr>
          <w:p w14:paraId="18A7FA4A">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254" w:type="dxa"/>
            <w:tcBorders>
              <w:top w:val="nil"/>
              <w:left w:val="nil"/>
              <w:bottom w:val="dotted" w:color="auto" w:sz="4" w:space="0"/>
              <w:right w:val="nil"/>
            </w:tcBorders>
            <w:noWrap w:val="0"/>
            <w:vAlign w:val="top"/>
          </w:tcPr>
          <w:p w14:paraId="037274BE">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6F09996E">
        <w:tblPrEx>
          <w:tblCellMar>
            <w:top w:w="0" w:type="dxa"/>
            <w:left w:w="108" w:type="dxa"/>
            <w:bottom w:w="0" w:type="dxa"/>
            <w:right w:w="108" w:type="dxa"/>
          </w:tblCellMar>
        </w:tblPrEx>
        <w:trPr>
          <w:trHeight w:val="329" w:hRule="atLeast"/>
        </w:trPr>
        <w:tc>
          <w:tcPr>
            <w:tcW w:w="3061" w:type="dxa"/>
            <w:tcBorders>
              <w:top w:val="nil"/>
              <w:left w:val="nil"/>
              <w:bottom w:val="dotted" w:color="auto" w:sz="4" w:space="0"/>
              <w:right w:val="dotted" w:color="auto" w:sz="4" w:space="0"/>
            </w:tcBorders>
            <w:noWrap w:val="0"/>
            <w:vAlign w:val="top"/>
          </w:tcPr>
          <w:p w14:paraId="099FE1C7">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五、使用权资产账面价值合计</w:t>
            </w:r>
          </w:p>
        </w:tc>
        <w:tc>
          <w:tcPr>
            <w:tcW w:w="1416" w:type="dxa"/>
            <w:tcBorders>
              <w:top w:val="nil"/>
              <w:left w:val="nil"/>
              <w:bottom w:val="dotted" w:color="auto" w:sz="4" w:space="0"/>
              <w:right w:val="dotted" w:color="auto" w:sz="4" w:space="0"/>
            </w:tcBorders>
            <w:noWrap w:val="0"/>
            <w:vAlign w:val="top"/>
          </w:tcPr>
          <w:p w14:paraId="621744BF">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400" w:type="dxa"/>
            <w:tcBorders>
              <w:top w:val="nil"/>
              <w:left w:val="nil"/>
              <w:bottom w:val="dotted" w:color="auto" w:sz="4" w:space="0"/>
              <w:right w:val="dotted" w:color="auto" w:sz="4" w:space="0"/>
            </w:tcBorders>
            <w:noWrap w:val="0"/>
            <w:vAlign w:val="top"/>
          </w:tcPr>
          <w:p w14:paraId="3372DE59">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391" w:type="dxa"/>
            <w:tcBorders>
              <w:top w:val="nil"/>
              <w:left w:val="nil"/>
              <w:bottom w:val="dotted" w:color="auto" w:sz="4" w:space="0"/>
              <w:right w:val="dotted" w:color="auto" w:sz="4" w:space="0"/>
            </w:tcBorders>
            <w:noWrap w:val="0"/>
            <w:vAlign w:val="top"/>
          </w:tcPr>
          <w:p w14:paraId="10F35B04">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254" w:type="dxa"/>
            <w:tcBorders>
              <w:top w:val="nil"/>
              <w:left w:val="nil"/>
              <w:bottom w:val="dotted" w:color="auto" w:sz="4" w:space="0"/>
              <w:right w:val="nil"/>
            </w:tcBorders>
            <w:noWrap w:val="0"/>
            <w:vAlign w:val="top"/>
          </w:tcPr>
          <w:p w14:paraId="47717DF7">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0E1D1CB8">
        <w:tblPrEx>
          <w:tblCellMar>
            <w:top w:w="0" w:type="dxa"/>
            <w:left w:w="108" w:type="dxa"/>
            <w:bottom w:w="0" w:type="dxa"/>
            <w:right w:w="108" w:type="dxa"/>
          </w:tblCellMar>
        </w:tblPrEx>
        <w:trPr>
          <w:trHeight w:val="329" w:hRule="atLeast"/>
        </w:trPr>
        <w:tc>
          <w:tcPr>
            <w:tcW w:w="3061" w:type="dxa"/>
            <w:tcBorders>
              <w:top w:val="nil"/>
              <w:left w:val="nil"/>
              <w:bottom w:val="dotted" w:color="auto" w:sz="4" w:space="0"/>
              <w:right w:val="dotted" w:color="auto" w:sz="4" w:space="0"/>
            </w:tcBorders>
            <w:noWrap w:val="0"/>
            <w:vAlign w:val="top"/>
          </w:tcPr>
          <w:p w14:paraId="204899BD">
            <w:pPr>
              <w:widowControl/>
              <w:spacing w:line="240" w:lineRule="atLeast"/>
              <w:ind w:firstLine="210" w:firstLineChars="100"/>
              <w:rPr>
                <w:rFonts w:ascii="仿宋_GB2312" w:hAnsi="宋体" w:eastAsia="仿宋_GB2312" w:cs="宋体"/>
                <w:kern w:val="0"/>
                <w:szCs w:val="21"/>
              </w:rPr>
            </w:pPr>
            <w:r>
              <w:rPr>
                <w:rFonts w:hint="eastAsia" w:ascii="仿宋_GB2312" w:hAnsi="宋体" w:eastAsia="仿宋_GB2312" w:cs="宋体"/>
                <w:kern w:val="0"/>
                <w:szCs w:val="21"/>
              </w:rPr>
              <w:t>其中：土地</w:t>
            </w:r>
          </w:p>
        </w:tc>
        <w:tc>
          <w:tcPr>
            <w:tcW w:w="1416" w:type="dxa"/>
            <w:tcBorders>
              <w:top w:val="nil"/>
              <w:left w:val="nil"/>
              <w:bottom w:val="dotted" w:color="auto" w:sz="4" w:space="0"/>
              <w:right w:val="dotted" w:color="auto" w:sz="4" w:space="0"/>
            </w:tcBorders>
            <w:noWrap w:val="0"/>
            <w:vAlign w:val="top"/>
          </w:tcPr>
          <w:p w14:paraId="33B6A44D">
            <w:pPr>
              <w:widowControl/>
              <w:spacing w:line="240" w:lineRule="atLeast"/>
              <w:jc w:val="center"/>
              <w:rPr>
                <w:rFonts w:ascii="仿宋_GB2312" w:hAnsi="宋体" w:eastAsia="仿宋_GB2312" w:cs="宋体"/>
                <w:kern w:val="0"/>
                <w:szCs w:val="21"/>
              </w:rPr>
            </w:pPr>
          </w:p>
        </w:tc>
        <w:tc>
          <w:tcPr>
            <w:tcW w:w="1400" w:type="dxa"/>
            <w:tcBorders>
              <w:top w:val="nil"/>
              <w:left w:val="nil"/>
              <w:bottom w:val="dotted" w:color="auto" w:sz="4" w:space="0"/>
              <w:right w:val="dotted" w:color="auto" w:sz="4" w:space="0"/>
            </w:tcBorders>
            <w:noWrap w:val="0"/>
            <w:vAlign w:val="top"/>
          </w:tcPr>
          <w:p w14:paraId="2442C8A5">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391" w:type="dxa"/>
            <w:tcBorders>
              <w:top w:val="nil"/>
              <w:left w:val="nil"/>
              <w:bottom w:val="dotted" w:color="auto" w:sz="4" w:space="0"/>
              <w:right w:val="dotted" w:color="auto" w:sz="4" w:space="0"/>
            </w:tcBorders>
            <w:noWrap w:val="0"/>
            <w:vAlign w:val="top"/>
          </w:tcPr>
          <w:p w14:paraId="4E3ADDF7">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254" w:type="dxa"/>
            <w:tcBorders>
              <w:top w:val="nil"/>
              <w:left w:val="nil"/>
              <w:bottom w:val="dotted" w:color="auto" w:sz="4" w:space="0"/>
              <w:right w:val="nil"/>
            </w:tcBorders>
            <w:noWrap w:val="0"/>
            <w:vAlign w:val="top"/>
          </w:tcPr>
          <w:p w14:paraId="6614F3E1">
            <w:pPr>
              <w:widowControl/>
              <w:spacing w:line="240" w:lineRule="atLeast"/>
              <w:jc w:val="center"/>
              <w:rPr>
                <w:rFonts w:ascii="仿宋_GB2312" w:hAnsi="宋体" w:eastAsia="仿宋_GB2312" w:cs="宋体"/>
                <w:kern w:val="0"/>
                <w:szCs w:val="21"/>
              </w:rPr>
            </w:pPr>
          </w:p>
        </w:tc>
      </w:tr>
      <w:tr w14:paraId="6657BD51">
        <w:tblPrEx>
          <w:tblCellMar>
            <w:top w:w="0" w:type="dxa"/>
            <w:left w:w="108" w:type="dxa"/>
            <w:bottom w:w="0" w:type="dxa"/>
            <w:right w:w="108" w:type="dxa"/>
          </w:tblCellMar>
        </w:tblPrEx>
        <w:trPr>
          <w:trHeight w:val="329" w:hRule="atLeast"/>
        </w:trPr>
        <w:tc>
          <w:tcPr>
            <w:tcW w:w="3061" w:type="dxa"/>
            <w:tcBorders>
              <w:top w:val="nil"/>
              <w:left w:val="nil"/>
              <w:bottom w:val="dotted" w:color="auto" w:sz="4" w:space="0"/>
              <w:right w:val="dotted" w:color="auto" w:sz="4" w:space="0"/>
            </w:tcBorders>
            <w:noWrap w:val="0"/>
            <w:vAlign w:val="top"/>
          </w:tcPr>
          <w:p w14:paraId="5D887092">
            <w:pPr>
              <w:widowControl/>
              <w:spacing w:line="240" w:lineRule="atLeast"/>
              <w:ind w:firstLine="210" w:firstLineChars="100"/>
              <w:rPr>
                <w:rFonts w:ascii="仿宋_GB2312" w:hAnsi="宋体" w:eastAsia="仿宋_GB2312" w:cs="宋体"/>
                <w:kern w:val="0"/>
                <w:szCs w:val="21"/>
              </w:rPr>
            </w:pPr>
            <w:r>
              <w:rPr>
                <w:rFonts w:hint="eastAsia" w:ascii="仿宋_GB2312" w:hAnsi="宋体" w:eastAsia="仿宋_GB2312" w:cs="宋体"/>
                <w:kern w:val="0"/>
                <w:szCs w:val="21"/>
              </w:rPr>
              <w:t xml:space="preserve">      房屋及建筑物</w:t>
            </w:r>
          </w:p>
        </w:tc>
        <w:tc>
          <w:tcPr>
            <w:tcW w:w="1416" w:type="dxa"/>
            <w:tcBorders>
              <w:top w:val="nil"/>
              <w:left w:val="nil"/>
              <w:bottom w:val="dotted" w:color="auto" w:sz="4" w:space="0"/>
              <w:right w:val="dotted" w:color="auto" w:sz="4" w:space="0"/>
            </w:tcBorders>
            <w:noWrap w:val="0"/>
            <w:vAlign w:val="top"/>
          </w:tcPr>
          <w:p w14:paraId="7EB46976">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400" w:type="dxa"/>
            <w:tcBorders>
              <w:top w:val="nil"/>
              <w:left w:val="nil"/>
              <w:bottom w:val="dotted" w:color="auto" w:sz="4" w:space="0"/>
              <w:right w:val="dotted" w:color="auto" w:sz="4" w:space="0"/>
            </w:tcBorders>
            <w:noWrap w:val="0"/>
            <w:vAlign w:val="top"/>
          </w:tcPr>
          <w:p w14:paraId="65F0FAAA">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391" w:type="dxa"/>
            <w:tcBorders>
              <w:top w:val="nil"/>
              <w:left w:val="nil"/>
              <w:bottom w:val="dotted" w:color="auto" w:sz="4" w:space="0"/>
              <w:right w:val="dotted" w:color="auto" w:sz="4" w:space="0"/>
            </w:tcBorders>
            <w:noWrap w:val="0"/>
            <w:vAlign w:val="top"/>
          </w:tcPr>
          <w:p w14:paraId="72620C87">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254" w:type="dxa"/>
            <w:tcBorders>
              <w:top w:val="nil"/>
              <w:left w:val="nil"/>
              <w:bottom w:val="dotted" w:color="auto" w:sz="4" w:space="0"/>
              <w:right w:val="nil"/>
            </w:tcBorders>
            <w:noWrap w:val="0"/>
            <w:vAlign w:val="top"/>
          </w:tcPr>
          <w:p w14:paraId="6CF85088">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68904B1F">
        <w:tblPrEx>
          <w:tblCellMar>
            <w:top w:w="0" w:type="dxa"/>
            <w:left w:w="108" w:type="dxa"/>
            <w:bottom w:w="0" w:type="dxa"/>
            <w:right w:w="108" w:type="dxa"/>
          </w:tblCellMar>
        </w:tblPrEx>
        <w:trPr>
          <w:trHeight w:val="329" w:hRule="atLeast"/>
        </w:trPr>
        <w:tc>
          <w:tcPr>
            <w:tcW w:w="3061" w:type="dxa"/>
            <w:tcBorders>
              <w:top w:val="nil"/>
              <w:left w:val="nil"/>
              <w:bottom w:val="dotted" w:color="auto" w:sz="4" w:space="0"/>
              <w:right w:val="dotted" w:color="auto" w:sz="4" w:space="0"/>
            </w:tcBorders>
            <w:noWrap w:val="0"/>
            <w:vAlign w:val="top"/>
          </w:tcPr>
          <w:p w14:paraId="7080804E">
            <w:pPr>
              <w:widowControl/>
              <w:spacing w:line="240" w:lineRule="atLeast"/>
              <w:ind w:firstLine="210" w:firstLineChars="100"/>
              <w:rPr>
                <w:rFonts w:ascii="仿宋_GB2312" w:hAnsi="宋体" w:eastAsia="仿宋_GB2312" w:cs="宋体"/>
                <w:kern w:val="0"/>
                <w:szCs w:val="21"/>
              </w:rPr>
            </w:pPr>
            <w:r>
              <w:rPr>
                <w:rFonts w:hint="eastAsia" w:ascii="仿宋_GB2312" w:hAnsi="宋体" w:eastAsia="仿宋_GB2312" w:cs="宋体"/>
                <w:kern w:val="0"/>
                <w:szCs w:val="21"/>
              </w:rPr>
              <w:t xml:space="preserve">      机器运输办公设备</w:t>
            </w:r>
          </w:p>
        </w:tc>
        <w:tc>
          <w:tcPr>
            <w:tcW w:w="1416" w:type="dxa"/>
            <w:tcBorders>
              <w:top w:val="nil"/>
              <w:left w:val="nil"/>
              <w:bottom w:val="dotted" w:color="auto" w:sz="4" w:space="0"/>
              <w:right w:val="dotted" w:color="auto" w:sz="4" w:space="0"/>
            </w:tcBorders>
            <w:noWrap w:val="0"/>
            <w:vAlign w:val="top"/>
          </w:tcPr>
          <w:p w14:paraId="454356DF">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400" w:type="dxa"/>
            <w:tcBorders>
              <w:top w:val="nil"/>
              <w:left w:val="nil"/>
              <w:bottom w:val="dotted" w:color="auto" w:sz="4" w:space="0"/>
              <w:right w:val="dotted" w:color="auto" w:sz="4" w:space="0"/>
            </w:tcBorders>
            <w:noWrap w:val="0"/>
            <w:vAlign w:val="top"/>
          </w:tcPr>
          <w:p w14:paraId="5E017D2A">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391" w:type="dxa"/>
            <w:tcBorders>
              <w:top w:val="nil"/>
              <w:left w:val="nil"/>
              <w:bottom w:val="dotted" w:color="auto" w:sz="4" w:space="0"/>
              <w:right w:val="dotted" w:color="auto" w:sz="4" w:space="0"/>
            </w:tcBorders>
            <w:noWrap w:val="0"/>
            <w:vAlign w:val="top"/>
          </w:tcPr>
          <w:p w14:paraId="6E0900FE">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254" w:type="dxa"/>
            <w:tcBorders>
              <w:top w:val="nil"/>
              <w:left w:val="nil"/>
              <w:bottom w:val="dotted" w:color="auto" w:sz="4" w:space="0"/>
              <w:right w:val="nil"/>
            </w:tcBorders>
            <w:noWrap w:val="0"/>
            <w:vAlign w:val="top"/>
          </w:tcPr>
          <w:p w14:paraId="29355BB7">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65F692DD">
        <w:tblPrEx>
          <w:tblCellMar>
            <w:top w:w="0" w:type="dxa"/>
            <w:left w:w="108" w:type="dxa"/>
            <w:bottom w:w="0" w:type="dxa"/>
            <w:right w:w="108" w:type="dxa"/>
          </w:tblCellMar>
        </w:tblPrEx>
        <w:trPr>
          <w:trHeight w:val="329" w:hRule="atLeast"/>
        </w:trPr>
        <w:tc>
          <w:tcPr>
            <w:tcW w:w="3061" w:type="dxa"/>
            <w:tcBorders>
              <w:top w:val="nil"/>
              <w:left w:val="nil"/>
              <w:bottom w:val="single" w:color="auto" w:sz="12" w:space="0"/>
              <w:right w:val="dotted" w:color="auto" w:sz="4" w:space="0"/>
            </w:tcBorders>
            <w:noWrap w:val="0"/>
            <w:vAlign w:val="top"/>
          </w:tcPr>
          <w:p w14:paraId="36EB36F7">
            <w:pPr>
              <w:widowControl/>
              <w:spacing w:line="240" w:lineRule="atLeast"/>
              <w:ind w:firstLine="210" w:firstLineChars="100"/>
              <w:rPr>
                <w:rFonts w:ascii="仿宋_GB2312" w:hAnsi="宋体" w:eastAsia="仿宋_GB2312" w:cs="宋体"/>
                <w:kern w:val="0"/>
                <w:szCs w:val="21"/>
              </w:rPr>
            </w:pPr>
            <w:r>
              <w:rPr>
                <w:rFonts w:hint="eastAsia" w:ascii="仿宋_GB2312" w:hAnsi="宋体" w:eastAsia="仿宋_GB2312" w:cs="宋体"/>
                <w:kern w:val="0"/>
                <w:szCs w:val="21"/>
              </w:rPr>
              <w:t xml:space="preserve">      其他</w:t>
            </w:r>
          </w:p>
        </w:tc>
        <w:tc>
          <w:tcPr>
            <w:tcW w:w="1416" w:type="dxa"/>
            <w:tcBorders>
              <w:top w:val="nil"/>
              <w:left w:val="nil"/>
              <w:bottom w:val="single" w:color="auto" w:sz="12" w:space="0"/>
              <w:right w:val="dotted" w:color="auto" w:sz="4" w:space="0"/>
            </w:tcBorders>
            <w:noWrap w:val="0"/>
            <w:vAlign w:val="top"/>
          </w:tcPr>
          <w:p w14:paraId="4894F73B">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400" w:type="dxa"/>
            <w:tcBorders>
              <w:top w:val="nil"/>
              <w:left w:val="nil"/>
              <w:bottom w:val="single" w:color="auto" w:sz="12" w:space="0"/>
              <w:right w:val="dotted" w:color="auto" w:sz="4" w:space="0"/>
            </w:tcBorders>
            <w:noWrap w:val="0"/>
            <w:vAlign w:val="top"/>
          </w:tcPr>
          <w:p w14:paraId="55DCE837">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391" w:type="dxa"/>
            <w:tcBorders>
              <w:top w:val="nil"/>
              <w:left w:val="nil"/>
              <w:bottom w:val="single" w:color="auto" w:sz="12" w:space="0"/>
              <w:right w:val="dotted" w:color="auto" w:sz="4" w:space="0"/>
            </w:tcBorders>
            <w:noWrap w:val="0"/>
            <w:vAlign w:val="top"/>
          </w:tcPr>
          <w:p w14:paraId="72EB54B4">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1254" w:type="dxa"/>
            <w:tcBorders>
              <w:top w:val="nil"/>
              <w:left w:val="nil"/>
              <w:bottom w:val="single" w:color="auto" w:sz="12" w:space="0"/>
              <w:right w:val="nil"/>
            </w:tcBorders>
            <w:noWrap w:val="0"/>
            <w:vAlign w:val="center"/>
          </w:tcPr>
          <w:p w14:paraId="296922C0">
            <w:pPr>
              <w:widowControl/>
              <w:spacing w:line="240" w:lineRule="atLeast"/>
              <w:jc w:val="left"/>
              <w:rPr>
                <w:rFonts w:ascii="宋体" w:hAnsi="宋体" w:cs="宋体"/>
                <w:kern w:val="0"/>
                <w:sz w:val="22"/>
                <w:szCs w:val="22"/>
              </w:rPr>
            </w:pPr>
            <w:r>
              <w:rPr>
                <w:rFonts w:hint="eastAsia" w:ascii="宋体" w:hAnsi="宋体" w:cs="宋体"/>
                <w:kern w:val="0"/>
                <w:sz w:val="22"/>
                <w:szCs w:val="22"/>
              </w:rPr>
              <w:t>　</w:t>
            </w:r>
          </w:p>
        </w:tc>
      </w:tr>
    </w:tbl>
    <w:p w14:paraId="008C5041">
      <w:pPr>
        <w:pStyle w:val="3"/>
      </w:pPr>
      <w:r>
        <w:rPr>
          <w:rFonts w:hint="eastAsia"/>
        </w:rPr>
        <w:t>无形资产</w:t>
      </w:r>
    </w:p>
    <w:p w14:paraId="5D89D674">
      <w:pPr>
        <w:pStyle w:val="4"/>
        <w:tabs>
          <w:tab w:val="left" w:pos="0"/>
        </w:tabs>
      </w:pPr>
      <w:r>
        <w:rPr>
          <w:rFonts w:hint="eastAsia"/>
        </w:rPr>
        <w:t>无形资产情况</w:t>
      </w:r>
    </w:p>
    <w:tbl>
      <w:tblPr>
        <w:tblStyle w:val="16"/>
        <w:tblW w:w="8649"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108"/>
        <w:gridCol w:w="1433"/>
        <w:gridCol w:w="1400"/>
        <w:gridCol w:w="1350"/>
        <w:gridCol w:w="1358"/>
      </w:tblGrid>
      <w:tr w14:paraId="7A3E68E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tblHeader/>
          <w:jc w:val="center"/>
        </w:trPr>
        <w:tc>
          <w:tcPr>
            <w:tcW w:w="3108" w:type="dxa"/>
            <w:noWrap w:val="0"/>
            <w:vAlign w:val="top"/>
          </w:tcPr>
          <w:p w14:paraId="47AB4C97">
            <w:pPr>
              <w:widowControl/>
              <w:spacing w:line="240" w:lineRule="atLeast"/>
              <w:jc w:val="center"/>
              <w:rPr>
                <w:rFonts w:ascii="仿宋_GB2312" w:hAnsi="宋体" w:eastAsia="仿宋_GB2312"/>
                <w:szCs w:val="21"/>
              </w:rPr>
            </w:pPr>
            <w:r>
              <w:rPr>
                <w:rFonts w:hint="eastAsia" w:ascii="仿宋_GB2312" w:hAnsi="宋体" w:eastAsia="仿宋_GB2312"/>
                <w:szCs w:val="21"/>
              </w:rPr>
              <w:t>项  目</w:t>
            </w:r>
          </w:p>
        </w:tc>
        <w:tc>
          <w:tcPr>
            <w:tcW w:w="1433" w:type="dxa"/>
            <w:noWrap w:val="0"/>
            <w:vAlign w:val="top"/>
          </w:tcPr>
          <w:p w14:paraId="162B701A">
            <w:pPr>
              <w:widowControl/>
              <w:spacing w:line="240" w:lineRule="atLeast"/>
              <w:jc w:val="center"/>
              <w:rPr>
                <w:rFonts w:ascii="仿宋_GB2312" w:hAnsi="宋体" w:eastAsia="仿宋_GB2312"/>
                <w:szCs w:val="21"/>
              </w:rPr>
            </w:pPr>
            <w:r>
              <w:rPr>
                <w:rFonts w:hint="eastAsia" w:ascii="仿宋_GB2312" w:hAnsi="宋体" w:eastAsia="仿宋_GB2312"/>
                <w:szCs w:val="21"/>
              </w:rPr>
              <w:t>期初余额</w:t>
            </w:r>
          </w:p>
        </w:tc>
        <w:tc>
          <w:tcPr>
            <w:tcW w:w="1400" w:type="dxa"/>
            <w:noWrap w:val="0"/>
            <w:vAlign w:val="top"/>
          </w:tcPr>
          <w:p w14:paraId="137F383E">
            <w:pPr>
              <w:widowControl/>
              <w:spacing w:line="240" w:lineRule="atLeast"/>
              <w:jc w:val="center"/>
              <w:rPr>
                <w:rFonts w:ascii="仿宋_GB2312" w:hAnsi="宋体" w:eastAsia="仿宋_GB2312"/>
                <w:szCs w:val="21"/>
              </w:rPr>
            </w:pPr>
            <w:r>
              <w:rPr>
                <w:rFonts w:hint="eastAsia" w:ascii="仿宋_GB2312" w:hAnsi="宋体" w:eastAsia="仿宋_GB2312"/>
                <w:szCs w:val="21"/>
              </w:rPr>
              <w:t>本期增加额</w:t>
            </w:r>
          </w:p>
        </w:tc>
        <w:tc>
          <w:tcPr>
            <w:tcW w:w="1350" w:type="dxa"/>
            <w:noWrap w:val="0"/>
            <w:vAlign w:val="top"/>
          </w:tcPr>
          <w:p w14:paraId="6034402B">
            <w:pPr>
              <w:widowControl/>
              <w:spacing w:line="240" w:lineRule="atLeast"/>
              <w:jc w:val="center"/>
              <w:rPr>
                <w:rFonts w:ascii="仿宋_GB2312" w:hAnsi="宋体" w:eastAsia="仿宋_GB2312"/>
                <w:szCs w:val="21"/>
              </w:rPr>
            </w:pPr>
            <w:r>
              <w:rPr>
                <w:rFonts w:hint="eastAsia" w:ascii="仿宋_GB2312" w:hAnsi="宋体" w:eastAsia="仿宋_GB2312"/>
                <w:szCs w:val="21"/>
              </w:rPr>
              <w:t>本期减少额</w:t>
            </w:r>
          </w:p>
        </w:tc>
        <w:tc>
          <w:tcPr>
            <w:tcW w:w="1358" w:type="dxa"/>
            <w:noWrap w:val="0"/>
            <w:vAlign w:val="top"/>
          </w:tcPr>
          <w:p w14:paraId="258E0A7C">
            <w:pPr>
              <w:widowControl/>
              <w:spacing w:line="240" w:lineRule="atLeast"/>
              <w:jc w:val="center"/>
              <w:rPr>
                <w:rFonts w:ascii="仿宋_GB2312" w:hAnsi="宋体" w:eastAsia="仿宋_GB2312"/>
                <w:szCs w:val="21"/>
              </w:rPr>
            </w:pPr>
            <w:r>
              <w:rPr>
                <w:rFonts w:hint="eastAsia" w:ascii="仿宋_GB2312" w:hAnsi="宋体" w:eastAsia="仿宋_GB2312"/>
                <w:szCs w:val="21"/>
              </w:rPr>
              <w:t>期末余额</w:t>
            </w:r>
          </w:p>
        </w:tc>
      </w:tr>
      <w:tr w14:paraId="4EB250A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top"/>
          </w:tcPr>
          <w:p w14:paraId="285B5848">
            <w:pPr>
              <w:widowControl/>
              <w:spacing w:line="240" w:lineRule="atLeast"/>
              <w:rPr>
                <w:rFonts w:ascii="仿宋_GB2312" w:hAnsi="宋体" w:eastAsia="仿宋_GB2312"/>
                <w:szCs w:val="21"/>
              </w:rPr>
            </w:pPr>
            <w:r>
              <w:rPr>
                <w:rFonts w:hint="eastAsia" w:ascii="仿宋_GB2312" w:hAnsi="宋体" w:eastAsia="仿宋_GB2312"/>
                <w:szCs w:val="21"/>
              </w:rPr>
              <w:t>一、原价合计</w:t>
            </w:r>
          </w:p>
        </w:tc>
        <w:tc>
          <w:tcPr>
            <w:tcW w:w="1433" w:type="dxa"/>
            <w:noWrap w:val="0"/>
            <w:vAlign w:val="top"/>
          </w:tcPr>
          <w:p w14:paraId="4D6358D3">
            <w:pPr>
              <w:widowControl/>
              <w:spacing w:line="240" w:lineRule="atLeast"/>
              <w:ind w:firstLine="420" w:firstLineChars="200"/>
              <w:rPr>
                <w:rFonts w:ascii="仿宋_GB2312" w:hAnsi="宋体" w:eastAsia="仿宋_GB2312"/>
                <w:szCs w:val="21"/>
              </w:rPr>
            </w:pPr>
          </w:p>
        </w:tc>
        <w:tc>
          <w:tcPr>
            <w:tcW w:w="1400" w:type="dxa"/>
            <w:noWrap w:val="0"/>
            <w:vAlign w:val="top"/>
          </w:tcPr>
          <w:p w14:paraId="4F5398AC">
            <w:pPr>
              <w:widowControl/>
              <w:spacing w:line="240" w:lineRule="atLeast"/>
              <w:ind w:firstLine="420" w:firstLineChars="200"/>
              <w:rPr>
                <w:rFonts w:ascii="仿宋_GB2312" w:hAnsi="宋体" w:eastAsia="仿宋_GB2312"/>
                <w:szCs w:val="21"/>
              </w:rPr>
            </w:pPr>
          </w:p>
        </w:tc>
        <w:tc>
          <w:tcPr>
            <w:tcW w:w="1350" w:type="dxa"/>
            <w:noWrap w:val="0"/>
            <w:vAlign w:val="top"/>
          </w:tcPr>
          <w:p w14:paraId="0B36F39D">
            <w:pPr>
              <w:widowControl/>
              <w:spacing w:line="240" w:lineRule="atLeast"/>
              <w:ind w:firstLine="420" w:firstLineChars="200"/>
              <w:rPr>
                <w:rFonts w:ascii="仿宋_GB2312" w:hAnsi="宋体" w:eastAsia="仿宋_GB2312"/>
                <w:szCs w:val="21"/>
              </w:rPr>
            </w:pPr>
          </w:p>
        </w:tc>
        <w:tc>
          <w:tcPr>
            <w:tcW w:w="1358" w:type="dxa"/>
            <w:noWrap w:val="0"/>
            <w:vAlign w:val="top"/>
          </w:tcPr>
          <w:p w14:paraId="74216A14">
            <w:pPr>
              <w:widowControl/>
              <w:spacing w:line="240" w:lineRule="atLeast"/>
              <w:ind w:firstLine="420" w:firstLineChars="200"/>
              <w:rPr>
                <w:rFonts w:ascii="仿宋_GB2312" w:hAnsi="宋体" w:eastAsia="仿宋_GB2312"/>
                <w:szCs w:val="21"/>
              </w:rPr>
            </w:pPr>
          </w:p>
        </w:tc>
      </w:tr>
      <w:tr w14:paraId="5C6CAEC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643FE201">
            <w:pPr>
              <w:widowControl/>
              <w:spacing w:line="240" w:lineRule="atLeast"/>
              <w:ind w:firstLine="218" w:firstLineChars="104"/>
              <w:rPr>
                <w:rFonts w:ascii="仿宋_GB2312" w:hAnsi="宋体" w:eastAsia="仿宋_GB2312"/>
                <w:szCs w:val="21"/>
              </w:rPr>
            </w:pPr>
            <w:r>
              <w:rPr>
                <w:rFonts w:hint="eastAsia" w:ascii="仿宋_GB2312" w:hAnsi="宋体" w:eastAsia="仿宋_GB2312"/>
                <w:kern w:val="0"/>
                <w:szCs w:val="21"/>
              </w:rPr>
              <w:t>其中：软件</w:t>
            </w:r>
          </w:p>
        </w:tc>
        <w:tc>
          <w:tcPr>
            <w:tcW w:w="1433" w:type="dxa"/>
            <w:noWrap w:val="0"/>
            <w:vAlign w:val="top"/>
          </w:tcPr>
          <w:p w14:paraId="09156C51">
            <w:pPr>
              <w:widowControl/>
              <w:spacing w:line="240" w:lineRule="atLeast"/>
              <w:ind w:firstLine="420" w:firstLineChars="200"/>
              <w:rPr>
                <w:rFonts w:ascii="仿宋_GB2312" w:hAnsi="宋体" w:eastAsia="仿宋_GB2312"/>
                <w:szCs w:val="21"/>
              </w:rPr>
            </w:pPr>
          </w:p>
        </w:tc>
        <w:tc>
          <w:tcPr>
            <w:tcW w:w="1400" w:type="dxa"/>
            <w:noWrap w:val="0"/>
            <w:vAlign w:val="top"/>
          </w:tcPr>
          <w:p w14:paraId="08C6FBF9">
            <w:pPr>
              <w:widowControl/>
              <w:spacing w:line="240" w:lineRule="atLeast"/>
              <w:ind w:firstLine="420" w:firstLineChars="200"/>
              <w:rPr>
                <w:rFonts w:ascii="仿宋_GB2312" w:hAnsi="宋体" w:eastAsia="仿宋_GB2312"/>
                <w:szCs w:val="21"/>
              </w:rPr>
            </w:pPr>
          </w:p>
        </w:tc>
        <w:tc>
          <w:tcPr>
            <w:tcW w:w="1350" w:type="dxa"/>
            <w:noWrap w:val="0"/>
            <w:vAlign w:val="top"/>
          </w:tcPr>
          <w:p w14:paraId="27D64154">
            <w:pPr>
              <w:widowControl/>
              <w:spacing w:line="240" w:lineRule="atLeast"/>
              <w:ind w:firstLine="420" w:firstLineChars="200"/>
              <w:rPr>
                <w:rFonts w:ascii="仿宋_GB2312" w:hAnsi="宋体" w:eastAsia="仿宋_GB2312"/>
                <w:szCs w:val="21"/>
              </w:rPr>
            </w:pPr>
          </w:p>
        </w:tc>
        <w:tc>
          <w:tcPr>
            <w:tcW w:w="1358" w:type="dxa"/>
            <w:noWrap w:val="0"/>
            <w:vAlign w:val="top"/>
          </w:tcPr>
          <w:p w14:paraId="3E591221">
            <w:pPr>
              <w:widowControl/>
              <w:spacing w:line="240" w:lineRule="atLeast"/>
              <w:ind w:firstLine="420" w:firstLineChars="200"/>
              <w:rPr>
                <w:rFonts w:ascii="仿宋_GB2312" w:hAnsi="宋体" w:eastAsia="仿宋_GB2312"/>
                <w:szCs w:val="21"/>
              </w:rPr>
            </w:pPr>
          </w:p>
        </w:tc>
      </w:tr>
      <w:tr w14:paraId="199834A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069EDF5E">
            <w:pPr>
              <w:widowControl/>
              <w:spacing w:line="240" w:lineRule="atLeast"/>
              <w:ind w:firstLine="840" w:firstLineChars="400"/>
              <w:rPr>
                <w:rFonts w:ascii="仿宋_GB2312" w:hAnsi="宋体" w:eastAsia="仿宋_GB2312"/>
                <w:szCs w:val="21"/>
              </w:rPr>
            </w:pPr>
            <w:r>
              <w:rPr>
                <w:rFonts w:hint="eastAsia" w:ascii="仿宋_GB2312" w:hAnsi="宋体" w:eastAsia="仿宋_GB2312"/>
                <w:kern w:val="0"/>
                <w:szCs w:val="21"/>
              </w:rPr>
              <w:t>土地使用权</w:t>
            </w:r>
          </w:p>
        </w:tc>
        <w:tc>
          <w:tcPr>
            <w:tcW w:w="1433" w:type="dxa"/>
            <w:noWrap w:val="0"/>
            <w:vAlign w:val="top"/>
          </w:tcPr>
          <w:p w14:paraId="5DD879CC">
            <w:pPr>
              <w:widowControl/>
              <w:spacing w:line="240" w:lineRule="atLeast"/>
              <w:ind w:firstLine="420" w:firstLineChars="200"/>
              <w:rPr>
                <w:rFonts w:ascii="仿宋_GB2312" w:hAnsi="宋体" w:eastAsia="仿宋_GB2312"/>
                <w:szCs w:val="21"/>
              </w:rPr>
            </w:pPr>
          </w:p>
        </w:tc>
        <w:tc>
          <w:tcPr>
            <w:tcW w:w="1400" w:type="dxa"/>
            <w:noWrap w:val="0"/>
            <w:vAlign w:val="top"/>
          </w:tcPr>
          <w:p w14:paraId="27E8B045">
            <w:pPr>
              <w:widowControl/>
              <w:spacing w:line="240" w:lineRule="atLeast"/>
              <w:ind w:firstLine="420" w:firstLineChars="200"/>
              <w:rPr>
                <w:rFonts w:ascii="仿宋_GB2312" w:hAnsi="宋体" w:eastAsia="仿宋_GB2312"/>
                <w:szCs w:val="21"/>
              </w:rPr>
            </w:pPr>
          </w:p>
        </w:tc>
        <w:tc>
          <w:tcPr>
            <w:tcW w:w="1350" w:type="dxa"/>
            <w:noWrap w:val="0"/>
            <w:vAlign w:val="top"/>
          </w:tcPr>
          <w:p w14:paraId="2C215DA2">
            <w:pPr>
              <w:widowControl/>
              <w:spacing w:line="240" w:lineRule="atLeast"/>
              <w:ind w:firstLine="420" w:firstLineChars="200"/>
              <w:rPr>
                <w:rFonts w:ascii="仿宋_GB2312" w:hAnsi="宋体" w:eastAsia="仿宋_GB2312"/>
                <w:szCs w:val="21"/>
              </w:rPr>
            </w:pPr>
          </w:p>
        </w:tc>
        <w:tc>
          <w:tcPr>
            <w:tcW w:w="1358" w:type="dxa"/>
            <w:noWrap w:val="0"/>
            <w:vAlign w:val="top"/>
          </w:tcPr>
          <w:p w14:paraId="0364330A">
            <w:pPr>
              <w:widowControl/>
              <w:spacing w:line="240" w:lineRule="atLeast"/>
              <w:ind w:firstLine="420" w:firstLineChars="200"/>
              <w:rPr>
                <w:rFonts w:ascii="仿宋_GB2312" w:hAnsi="宋体" w:eastAsia="仿宋_GB2312"/>
                <w:szCs w:val="21"/>
              </w:rPr>
            </w:pPr>
          </w:p>
        </w:tc>
      </w:tr>
      <w:tr w14:paraId="07069A0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0D463711">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专利权</w:t>
            </w:r>
          </w:p>
        </w:tc>
        <w:tc>
          <w:tcPr>
            <w:tcW w:w="1433" w:type="dxa"/>
            <w:noWrap w:val="0"/>
            <w:vAlign w:val="top"/>
          </w:tcPr>
          <w:p w14:paraId="063FDA95">
            <w:pPr>
              <w:widowControl/>
              <w:spacing w:line="240" w:lineRule="atLeast"/>
              <w:ind w:firstLine="420" w:firstLineChars="200"/>
              <w:rPr>
                <w:rFonts w:ascii="仿宋_GB2312" w:hAnsi="宋体" w:eastAsia="仿宋_GB2312"/>
                <w:szCs w:val="21"/>
              </w:rPr>
            </w:pPr>
          </w:p>
        </w:tc>
        <w:tc>
          <w:tcPr>
            <w:tcW w:w="1400" w:type="dxa"/>
            <w:noWrap w:val="0"/>
            <w:vAlign w:val="top"/>
          </w:tcPr>
          <w:p w14:paraId="13FD2406">
            <w:pPr>
              <w:widowControl/>
              <w:spacing w:line="240" w:lineRule="atLeast"/>
              <w:ind w:firstLine="420" w:firstLineChars="200"/>
              <w:rPr>
                <w:rFonts w:ascii="仿宋_GB2312" w:hAnsi="宋体" w:eastAsia="仿宋_GB2312"/>
                <w:szCs w:val="21"/>
              </w:rPr>
            </w:pPr>
          </w:p>
        </w:tc>
        <w:tc>
          <w:tcPr>
            <w:tcW w:w="1350" w:type="dxa"/>
            <w:noWrap w:val="0"/>
            <w:vAlign w:val="top"/>
          </w:tcPr>
          <w:p w14:paraId="7AEBE406">
            <w:pPr>
              <w:widowControl/>
              <w:spacing w:line="240" w:lineRule="atLeast"/>
              <w:ind w:firstLine="420" w:firstLineChars="200"/>
              <w:rPr>
                <w:rFonts w:ascii="仿宋_GB2312" w:hAnsi="宋体" w:eastAsia="仿宋_GB2312"/>
                <w:szCs w:val="21"/>
              </w:rPr>
            </w:pPr>
          </w:p>
        </w:tc>
        <w:tc>
          <w:tcPr>
            <w:tcW w:w="1358" w:type="dxa"/>
            <w:noWrap w:val="0"/>
            <w:vAlign w:val="top"/>
          </w:tcPr>
          <w:p w14:paraId="7DFFF553">
            <w:pPr>
              <w:widowControl/>
              <w:spacing w:line="240" w:lineRule="atLeast"/>
              <w:ind w:firstLine="420" w:firstLineChars="200"/>
              <w:rPr>
                <w:rFonts w:ascii="仿宋_GB2312" w:hAnsi="宋体" w:eastAsia="仿宋_GB2312"/>
                <w:szCs w:val="21"/>
              </w:rPr>
            </w:pPr>
          </w:p>
        </w:tc>
      </w:tr>
      <w:tr w14:paraId="7F073B1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12592575">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非专利技术</w:t>
            </w:r>
          </w:p>
        </w:tc>
        <w:tc>
          <w:tcPr>
            <w:tcW w:w="1433" w:type="dxa"/>
            <w:noWrap w:val="0"/>
            <w:vAlign w:val="top"/>
          </w:tcPr>
          <w:p w14:paraId="113D04F8">
            <w:pPr>
              <w:widowControl/>
              <w:spacing w:line="240" w:lineRule="atLeast"/>
              <w:ind w:firstLine="420" w:firstLineChars="200"/>
              <w:rPr>
                <w:rFonts w:ascii="仿宋_GB2312" w:hAnsi="宋体" w:eastAsia="仿宋_GB2312"/>
                <w:szCs w:val="21"/>
              </w:rPr>
            </w:pPr>
          </w:p>
        </w:tc>
        <w:tc>
          <w:tcPr>
            <w:tcW w:w="1400" w:type="dxa"/>
            <w:noWrap w:val="0"/>
            <w:vAlign w:val="top"/>
          </w:tcPr>
          <w:p w14:paraId="01ACD5E8">
            <w:pPr>
              <w:widowControl/>
              <w:spacing w:line="240" w:lineRule="atLeast"/>
              <w:ind w:firstLine="420" w:firstLineChars="200"/>
              <w:rPr>
                <w:rFonts w:ascii="仿宋_GB2312" w:hAnsi="宋体" w:eastAsia="仿宋_GB2312"/>
                <w:szCs w:val="21"/>
              </w:rPr>
            </w:pPr>
          </w:p>
        </w:tc>
        <w:tc>
          <w:tcPr>
            <w:tcW w:w="1350" w:type="dxa"/>
            <w:noWrap w:val="0"/>
            <w:vAlign w:val="top"/>
          </w:tcPr>
          <w:p w14:paraId="0A07156F">
            <w:pPr>
              <w:widowControl/>
              <w:spacing w:line="240" w:lineRule="atLeast"/>
              <w:ind w:firstLine="420" w:firstLineChars="200"/>
              <w:rPr>
                <w:rFonts w:ascii="仿宋_GB2312" w:hAnsi="宋体" w:eastAsia="仿宋_GB2312"/>
                <w:szCs w:val="21"/>
              </w:rPr>
            </w:pPr>
          </w:p>
        </w:tc>
        <w:tc>
          <w:tcPr>
            <w:tcW w:w="1358" w:type="dxa"/>
            <w:noWrap w:val="0"/>
            <w:vAlign w:val="top"/>
          </w:tcPr>
          <w:p w14:paraId="000B3C21">
            <w:pPr>
              <w:widowControl/>
              <w:spacing w:line="240" w:lineRule="atLeast"/>
              <w:ind w:firstLine="420" w:firstLineChars="200"/>
              <w:rPr>
                <w:rFonts w:ascii="仿宋_GB2312" w:hAnsi="宋体" w:eastAsia="仿宋_GB2312"/>
                <w:szCs w:val="21"/>
              </w:rPr>
            </w:pPr>
          </w:p>
        </w:tc>
      </w:tr>
      <w:tr w14:paraId="186C696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04D62711">
            <w:pPr>
              <w:widowControl/>
              <w:spacing w:line="240" w:lineRule="atLeast"/>
              <w:ind w:firstLine="840" w:firstLineChars="400"/>
              <w:rPr>
                <w:rFonts w:ascii="仿宋_GB2312" w:hAnsi="宋体" w:eastAsia="仿宋_GB2312"/>
                <w:szCs w:val="21"/>
              </w:rPr>
            </w:pPr>
            <w:r>
              <w:rPr>
                <w:rFonts w:hint="eastAsia" w:ascii="仿宋_GB2312" w:hAnsi="宋体" w:eastAsia="仿宋_GB2312"/>
                <w:kern w:val="0"/>
                <w:szCs w:val="21"/>
              </w:rPr>
              <w:t>商标权</w:t>
            </w:r>
          </w:p>
        </w:tc>
        <w:tc>
          <w:tcPr>
            <w:tcW w:w="1433" w:type="dxa"/>
            <w:noWrap w:val="0"/>
            <w:vAlign w:val="top"/>
          </w:tcPr>
          <w:p w14:paraId="6970C024">
            <w:pPr>
              <w:widowControl/>
              <w:spacing w:line="240" w:lineRule="atLeast"/>
              <w:ind w:firstLine="420" w:firstLineChars="200"/>
              <w:rPr>
                <w:rFonts w:ascii="仿宋_GB2312" w:hAnsi="宋体" w:eastAsia="仿宋_GB2312"/>
                <w:szCs w:val="21"/>
              </w:rPr>
            </w:pPr>
          </w:p>
        </w:tc>
        <w:tc>
          <w:tcPr>
            <w:tcW w:w="1400" w:type="dxa"/>
            <w:noWrap w:val="0"/>
            <w:vAlign w:val="top"/>
          </w:tcPr>
          <w:p w14:paraId="602E8C52">
            <w:pPr>
              <w:widowControl/>
              <w:spacing w:line="240" w:lineRule="atLeast"/>
              <w:ind w:firstLine="420" w:firstLineChars="200"/>
              <w:rPr>
                <w:rFonts w:ascii="仿宋_GB2312" w:hAnsi="宋体" w:eastAsia="仿宋_GB2312"/>
                <w:szCs w:val="21"/>
              </w:rPr>
            </w:pPr>
          </w:p>
        </w:tc>
        <w:tc>
          <w:tcPr>
            <w:tcW w:w="1350" w:type="dxa"/>
            <w:noWrap w:val="0"/>
            <w:vAlign w:val="top"/>
          </w:tcPr>
          <w:p w14:paraId="6634A124">
            <w:pPr>
              <w:widowControl/>
              <w:spacing w:line="240" w:lineRule="atLeast"/>
              <w:ind w:firstLine="420" w:firstLineChars="200"/>
              <w:rPr>
                <w:rFonts w:ascii="仿宋_GB2312" w:hAnsi="宋体" w:eastAsia="仿宋_GB2312"/>
                <w:szCs w:val="21"/>
              </w:rPr>
            </w:pPr>
          </w:p>
        </w:tc>
        <w:tc>
          <w:tcPr>
            <w:tcW w:w="1358" w:type="dxa"/>
            <w:noWrap w:val="0"/>
            <w:vAlign w:val="top"/>
          </w:tcPr>
          <w:p w14:paraId="2CD035B6">
            <w:pPr>
              <w:widowControl/>
              <w:spacing w:line="240" w:lineRule="atLeast"/>
              <w:ind w:firstLine="420" w:firstLineChars="200"/>
              <w:rPr>
                <w:rFonts w:ascii="仿宋_GB2312" w:hAnsi="宋体" w:eastAsia="仿宋_GB2312"/>
                <w:szCs w:val="21"/>
              </w:rPr>
            </w:pPr>
          </w:p>
        </w:tc>
      </w:tr>
      <w:tr w14:paraId="2D0E674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21F65668">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著作权</w:t>
            </w:r>
          </w:p>
        </w:tc>
        <w:tc>
          <w:tcPr>
            <w:tcW w:w="1433" w:type="dxa"/>
            <w:noWrap w:val="0"/>
            <w:vAlign w:val="top"/>
          </w:tcPr>
          <w:p w14:paraId="2E88DC3D">
            <w:pPr>
              <w:widowControl/>
              <w:spacing w:line="240" w:lineRule="atLeast"/>
              <w:ind w:firstLine="420" w:firstLineChars="200"/>
              <w:rPr>
                <w:rFonts w:ascii="仿宋_GB2312" w:hAnsi="宋体" w:eastAsia="仿宋_GB2312"/>
                <w:szCs w:val="21"/>
              </w:rPr>
            </w:pPr>
          </w:p>
        </w:tc>
        <w:tc>
          <w:tcPr>
            <w:tcW w:w="1400" w:type="dxa"/>
            <w:noWrap w:val="0"/>
            <w:vAlign w:val="top"/>
          </w:tcPr>
          <w:p w14:paraId="65C375EB">
            <w:pPr>
              <w:widowControl/>
              <w:spacing w:line="240" w:lineRule="atLeast"/>
              <w:ind w:firstLine="420" w:firstLineChars="200"/>
              <w:rPr>
                <w:rFonts w:ascii="仿宋_GB2312" w:hAnsi="宋体" w:eastAsia="仿宋_GB2312"/>
                <w:szCs w:val="21"/>
              </w:rPr>
            </w:pPr>
          </w:p>
        </w:tc>
        <w:tc>
          <w:tcPr>
            <w:tcW w:w="1350" w:type="dxa"/>
            <w:noWrap w:val="0"/>
            <w:vAlign w:val="top"/>
          </w:tcPr>
          <w:p w14:paraId="70AE5A81">
            <w:pPr>
              <w:widowControl/>
              <w:spacing w:line="240" w:lineRule="atLeast"/>
              <w:ind w:firstLine="420" w:firstLineChars="200"/>
              <w:rPr>
                <w:rFonts w:ascii="仿宋_GB2312" w:hAnsi="宋体" w:eastAsia="仿宋_GB2312"/>
                <w:szCs w:val="21"/>
              </w:rPr>
            </w:pPr>
          </w:p>
        </w:tc>
        <w:tc>
          <w:tcPr>
            <w:tcW w:w="1358" w:type="dxa"/>
            <w:noWrap w:val="0"/>
            <w:vAlign w:val="top"/>
          </w:tcPr>
          <w:p w14:paraId="3CCCDAA2">
            <w:pPr>
              <w:widowControl/>
              <w:spacing w:line="240" w:lineRule="atLeast"/>
              <w:ind w:firstLine="420" w:firstLineChars="200"/>
              <w:rPr>
                <w:rFonts w:ascii="仿宋_GB2312" w:hAnsi="宋体" w:eastAsia="仿宋_GB2312"/>
                <w:szCs w:val="21"/>
              </w:rPr>
            </w:pPr>
          </w:p>
        </w:tc>
      </w:tr>
      <w:tr w14:paraId="45F232F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6FE26A6D">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特许权</w:t>
            </w:r>
          </w:p>
        </w:tc>
        <w:tc>
          <w:tcPr>
            <w:tcW w:w="1433" w:type="dxa"/>
            <w:noWrap w:val="0"/>
            <w:vAlign w:val="top"/>
          </w:tcPr>
          <w:p w14:paraId="038105B3">
            <w:pPr>
              <w:widowControl/>
              <w:spacing w:line="240" w:lineRule="atLeast"/>
              <w:ind w:firstLine="420" w:firstLineChars="200"/>
              <w:rPr>
                <w:rFonts w:ascii="仿宋_GB2312" w:hAnsi="宋体" w:eastAsia="仿宋_GB2312"/>
                <w:szCs w:val="21"/>
              </w:rPr>
            </w:pPr>
          </w:p>
        </w:tc>
        <w:tc>
          <w:tcPr>
            <w:tcW w:w="1400" w:type="dxa"/>
            <w:noWrap w:val="0"/>
            <w:vAlign w:val="top"/>
          </w:tcPr>
          <w:p w14:paraId="421AD0F7">
            <w:pPr>
              <w:widowControl/>
              <w:spacing w:line="240" w:lineRule="atLeast"/>
              <w:ind w:firstLine="420" w:firstLineChars="200"/>
              <w:rPr>
                <w:rFonts w:ascii="仿宋_GB2312" w:hAnsi="宋体" w:eastAsia="仿宋_GB2312"/>
                <w:szCs w:val="21"/>
              </w:rPr>
            </w:pPr>
          </w:p>
        </w:tc>
        <w:tc>
          <w:tcPr>
            <w:tcW w:w="1350" w:type="dxa"/>
            <w:noWrap w:val="0"/>
            <w:vAlign w:val="top"/>
          </w:tcPr>
          <w:p w14:paraId="55C49475">
            <w:pPr>
              <w:widowControl/>
              <w:spacing w:line="240" w:lineRule="atLeast"/>
              <w:ind w:firstLine="420" w:firstLineChars="200"/>
              <w:rPr>
                <w:rFonts w:ascii="仿宋_GB2312" w:hAnsi="宋体" w:eastAsia="仿宋_GB2312"/>
                <w:szCs w:val="21"/>
              </w:rPr>
            </w:pPr>
          </w:p>
        </w:tc>
        <w:tc>
          <w:tcPr>
            <w:tcW w:w="1358" w:type="dxa"/>
            <w:noWrap w:val="0"/>
            <w:vAlign w:val="top"/>
          </w:tcPr>
          <w:p w14:paraId="1DDDC3DD">
            <w:pPr>
              <w:widowControl/>
              <w:spacing w:line="240" w:lineRule="atLeast"/>
              <w:ind w:firstLine="420" w:firstLineChars="200"/>
              <w:rPr>
                <w:rFonts w:ascii="仿宋_GB2312" w:hAnsi="宋体" w:eastAsia="仿宋_GB2312"/>
                <w:szCs w:val="21"/>
              </w:rPr>
            </w:pPr>
          </w:p>
        </w:tc>
      </w:tr>
      <w:tr w14:paraId="5A77205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0C49BC7C">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采矿权</w:t>
            </w:r>
          </w:p>
        </w:tc>
        <w:tc>
          <w:tcPr>
            <w:tcW w:w="1433" w:type="dxa"/>
            <w:noWrap w:val="0"/>
            <w:vAlign w:val="top"/>
          </w:tcPr>
          <w:p w14:paraId="7AD37FAD">
            <w:pPr>
              <w:widowControl/>
              <w:spacing w:line="240" w:lineRule="atLeast"/>
              <w:ind w:firstLine="420" w:firstLineChars="200"/>
              <w:rPr>
                <w:rFonts w:ascii="仿宋_GB2312" w:hAnsi="宋体" w:eastAsia="仿宋_GB2312"/>
                <w:szCs w:val="21"/>
              </w:rPr>
            </w:pPr>
          </w:p>
        </w:tc>
        <w:tc>
          <w:tcPr>
            <w:tcW w:w="1400" w:type="dxa"/>
            <w:noWrap w:val="0"/>
            <w:vAlign w:val="top"/>
          </w:tcPr>
          <w:p w14:paraId="5B8E7158">
            <w:pPr>
              <w:widowControl/>
              <w:spacing w:line="240" w:lineRule="atLeast"/>
              <w:ind w:firstLine="420" w:firstLineChars="200"/>
              <w:rPr>
                <w:rFonts w:ascii="仿宋_GB2312" w:hAnsi="宋体" w:eastAsia="仿宋_GB2312"/>
                <w:szCs w:val="21"/>
              </w:rPr>
            </w:pPr>
          </w:p>
        </w:tc>
        <w:tc>
          <w:tcPr>
            <w:tcW w:w="1350" w:type="dxa"/>
            <w:noWrap w:val="0"/>
            <w:vAlign w:val="top"/>
          </w:tcPr>
          <w:p w14:paraId="0DB25110">
            <w:pPr>
              <w:widowControl/>
              <w:spacing w:line="240" w:lineRule="atLeast"/>
              <w:ind w:firstLine="420" w:firstLineChars="200"/>
              <w:rPr>
                <w:rFonts w:ascii="仿宋_GB2312" w:hAnsi="宋体" w:eastAsia="仿宋_GB2312"/>
                <w:szCs w:val="21"/>
              </w:rPr>
            </w:pPr>
          </w:p>
        </w:tc>
        <w:tc>
          <w:tcPr>
            <w:tcW w:w="1358" w:type="dxa"/>
            <w:noWrap w:val="0"/>
            <w:vAlign w:val="top"/>
          </w:tcPr>
          <w:p w14:paraId="318EC956">
            <w:pPr>
              <w:widowControl/>
              <w:spacing w:line="240" w:lineRule="atLeast"/>
              <w:ind w:firstLine="420" w:firstLineChars="200"/>
              <w:rPr>
                <w:rFonts w:ascii="仿宋_GB2312" w:hAnsi="宋体" w:eastAsia="仿宋_GB2312"/>
                <w:szCs w:val="21"/>
              </w:rPr>
            </w:pPr>
          </w:p>
        </w:tc>
      </w:tr>
      <w:tr w14:paraId="40F83B7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31B22A6C">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探矿权</w:t>
            </w:r>
          </w:p>
        </w:tc>
        <w:tc>
          <w:tcPr>
            <w:tcW w:w="1433" w:type="dxa"/>
            <w:noWrap w:val="0"/>
            <w:vAlign w:val="top"/>
          </w:tcPr>
          <w:p w14:paraId="37379689">
            <w:pPr>
              <w:widowControl/>
              <w:spacing w:line="240" w:lineRule="atLeast"/>
              <w:ind w:firstLine="420" w:firstLineChars="200"/>
              <w:rPr>
                <w:rFonts w:ascii="仿宋_GB2312" w:hAnsi="宋体" w:eastAsia="仿宋_GB2312"/>
                <w:szCs w:val="21"/>
              </w:rPr>
            </w:pPr>
          </w:p>
        </w:tc>
        <w:tc>
          <w:tcPr>
            <w:tcW w:w="1400" w:type="dxa"/>
            <w:noWrap w:val="0"/>
            <w:vAlign w:val="top"/>
          </w:tcPr>
          <w:p w14:paraId="46290E79">
            <w:pPr>
              <w:widowControl/>
              <w:spacing w:line="240" w:lineRule="atLeast"/>
              <w:ind w:firstLine="420" w:firstLineChars="200"/>
              <w:rPr>
                <w:rFonts w:ascii="仿宋_GB2312" w:hAnsi="宋体" w:eastAsia="仿宋_GB2312"/>
                <w:szCs w:val="21"/>
              </w:rPr>
            </w:pPr>
          </w:p>
        </w:tc>
        <w:tc>
          <w:tcPr>
            <w:tcW w:w="1350" w:type="dxa"/>
            <w:noWrap w:val="0"/>
            <w:vAlign w:val="top"/>
          </w:tcPr>
          <w:p w14:paraId="7342363E">
            <w:pPr>
              <w:widowControl/>
              <w:spacing w:line="240" w:lineRule="atLeast"/>
              <w:ind w:firstLine="420" w:firstLineChars="200"/>
              <w:rPr>
                <w:rFonts w:ascii="仿宋_GB2312" w:hAnsi="宋体" w:eastAsia="仿宋_GB2312"/>
                <w:szCs w:val="21"/>
              </w:rPr>
            </w:pPr>
          </w:p>
        </w:tc>
        <w:tc>
          <w:tcPr>
            <w:tcW w:w="1358" w:type="dxa"/>
            <w:noWrap w:val="0"/>
            <w:vAlign w:val="top"/>
          </w:tcPr>
          <w:p w14:paraId="39958D95">
            <w:pPr>
              <w:widowControl/>
              <w:spacing w:line="240" w:lineRule="atLeast"/>
              <w:ind w:firstLine="420" w:firstLineChars="200"/>
              <w:rPr>
                <w:rFonts w:ascii="仿宋_GB2312" w:hAnsi="宋体" w:eastAsia="仿宋_GB2312"/>
                <w:szCs w:val="21"/>
              </w:rPr>
            </w:pPr>
          </w:p>
        </w:tc>
      </w:tr>
      <w:tr w14:paraId="470E328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09D38C6F">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数据资源</w:t>
            </w:r>
          </w:p>
        </w:tc>
        <w:tc>
          <w:tcPr>
            <w:tcW w:w="1433" w:type="dxa"/>
            <w:noWrap w:val="0"/>
            <w:vAlign w:val="top"/>
          </w:tcPr>
          <w:p w14:paraId="5F92CD28">
            <w:pPr>
              <w:widowControl/>
              <w:spacing w:line="240" w:lineRule="atLeast"/>
              <w:ind w:firstLine="420" w:firstLineChars="200"/>
              <w:rPr>
                <w:rFonts w:ascii="仿宋_GB2312" w:hAnsi="宋体" w:eastAsia="仿宋_GB2312"/>
                <w:szCs w:val="21"/>
              </w:rPr>
            </w:pPr>
          </w:p>
        </w:tc>
        <w:tc>
          <w:tcPr>
            <w:tcW w:w="1400" w:type="dxa"/>
            <w:noWrap w:val="0"/>
            <w:vAlign w:val="top"/>
          </w:tcPr>
          <w:p w14:paraId="22DF6E0D">
            <w:pPr>
              <w:widowControl/>
              <w:spacing w:line="240" w:lineRule="atLeast"/>
              <w:ind w:firstLine="420" w:firstLineChars="200"/>
              <w:rPr>
                <w:rFonts w:ascii="仿宋_GB2312" w:hAnsi="宋体" w:eastAsia="仿宋_GB2312"/>
                <w:szCs w:val="21"/>
              </w:rPr>
            </w:pPr>
          </w:p>
        </w:tc>
        <w:tc>
          <w:tcPr>
            <w:tcW w:w="1350" w:type="dxa"/>
            <w:noWrap w:val="0"/>
            <w:vAlign w:val="top"/>
          </w:tcPr>
          <w:p w14:paraId="5605B351">
            <w:pPr>
              <w:widowControl/>
              <w:spacing w:line="240" w:lineRule="atLeast"/>
              <w:ind w:firstLine="420" w:firstLineChars="200"/>
              <w:rPr>
                <w:rFonts w:ascii="仿宋_GB2312" w:hAnsi="宋体" w:eastAsia="仿宋_GB2312"/>
                <w:szCs w:val="21"/>
              </w:rPr>
            </w:pPr>
          </w:p>
        </w:tc>
        <w:tc>
          <w:tcPr>
            <w:tcW w:w="1358" w:type="dxa"/>
            <w:noWrap w:val="0"/>
            <w:vAlign w:val="top"/>
          </w:tcPr>
          <w:p w14:paraId="669BFF17">
            <w:pPr>
              <w:widowControl/>
              <w:spacing w:line="240" w:lineRule="atLeast"/>
              <w:ind w:firstLine="420" w:firstLineChars="200"/>
              <w:rPr>
                <w:rFonts w:ascii="仿宋_GB2312" w:hAnsi="宋体" w:eastAsia="仿宋_GB2312"/>
                <w:szCs w:val="21"/>
              </w:rPr>
            </w:pPr>
          </w:p>
        </w:tc>
      </w:tr>
      <w:tr w14:paraId="39AD735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7CA69501">
            <w:pPr>
              <w:widowControl/>
              <w:spacing w:line="240" w:lineRule="atLeast"/>
              <w:jc w:val="center"/>
              <w:rPr>
                <w:rFonts w:ascii="仿宋_GB2312" w:hAnsi="宋体" w:eastAsia="仿宋_GB2312"/>
                <w:szCs w:val="21"/>
              </w:rPr>
            </w:pPr>
            <w:r>
              <w:rPr>
                <w:rFonts w:hint="eastAsia" w:ascii="仿宋_GB2312" w:hAnsi="宋体" w:eastAsia="仿宋_GB2312"/>
                <w:kern w:val="0"/>
                <w:szCs w:val="21"/>
              </w:rPr>
              <w:t>……</w:t>
            </w:r>
          </w:p>
        </w:tc>
        <w:tc>
          <w:tcPr>
            <w:tcW w:w="1433" w:type="dxa"/>
            <w:noWrap w:val="0"/>
            <w:vAlign w:val="top"/>
          </w:tcPr>
          <w:p w14:paraId="63998A83">
            <w:pPr>
              <w:widowControl/>
              <w:spacing w:line="240" w:lineRule="atLeast"/>
              <w:ind w:firstLine="420" w:firstLineChars="200"/>
              <w:rPr>
                <w:rFonts w:ascii="仿宋_GB2312" w:hAnsi="宋体" w:eastAsia="仿宋_GB2312"/>
                <w:szCs w:val="21"/>
              </w:rPr>
            </w:pPr>
          </w:p>
        </w:tc>
        <w:tc>
          <w:tcPr>
            <w:tcW w:w="1400" w:type="dxa"/>
            <w:noWrap w:val="0"/>
            <w:vAlign w:val="top"/>
          </w:tcPr>
          <w:p w14:paraId="28C84B3D">
            <w:pPr>
              <w:widowControl/>
              <w:spacing w:line="240" w:lineRule="atLeast"/>
              <w:ind w:firstLine="420" w:firstLineChars="200"/>
              <w:rPr>
                <w:rFonts w:ascii="仿宋_GB2312" w:hAnsi="宋体" w:eastAsia="仿宋_GB2312"/>
                <w:szCs w:val="21"/>
              </w:rPr>
            </w:pPr>
          </w:p>
        </w:tc>
        <w:tc>
          <w:tcPr>
            <w:tcW w:w="1350" w:type="dxa"/>
            <w:noWrap w:val="0"/>
            <w:vAlign w:val="top"/>
          </w:tcPr>
          <w:p w14:paraId="43E1E5B7">
            <w:pPr>
              <w:widowControl/>
              <w:spacing w:line="240" w:lineRule="atLeast"/>
              <w:ind w:firstLine="420" w:firstLineChars="200"/>
              <w:rPr>
                <w:rFonts w:ascii="仿宋_GB2312" w:hAnsi="宋体" w:eastAsia="仿宋_GB2312"/>
                <w:szCs w:val="21"/>
              </w:rPr>
            </w:pPr>
          </w:p>
        </w:tc>
        <w:tc>
          <w:tcPr>
            <w:tcW w:w="1358" w:type="dxa"/>
            <w:noWrap w:val="0"/>
            <w:vAlign w:val="top"/>
          </w:tcPr>
          <w:p w14:paraId="57523CE4">
            <w:pPr>
              <w:widowControl/>
              <w:spacing w:line="240" w:lineRule="atLeast"/>
              <w:ind w:firstLine="420" w:firstLineChars="200"/>
              <w:rPr>
                <w:rFonts w:ascii="仿宋_GB2312" w:hAnsi="宋体" w:eastAsia="仿宋_GB2312"/>
                <w:szCs w:val="21"/>
              </w:rPr>
            </w:pPr>
          </w:p>
        </w:tc>
      </w:tr>
      <w:tr w14:paraId="2D7031F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074CB909">
            <w:pPr>
              <w:widowControl/>
              <w:spacing w:line="240" w:lineRule="atLeast"/>
              <w:rPr>
                <w:rFonts w:ascii="仿宋_GB2312" w:hAnsi="宋体" w:eastAsia="仿宋_GB2312"/>
                <w:szCs w:val="21"/>
              </w:rPr>
            </w:pPr>
            <w:r>
              <w:rPr>
                <w:rFonts w:hint="eastAsia" w:ascii="仿宋_GB2312" w:hAnsi="宋体" w:eastAsia="仿宋_GB2312"/>
                <w:kern w:val="0"/>
                <w:szCs w:val="21"/>
              </w:rPr>
              <w:t>二、累计摊销合计</w:t>
            </w:r>
          </w:p>
        </w:tc>
        <w:tc>
          <w:tcPr>
            <w:tcW w:w="1433" w:type="dxa"/>
            <w:noWrap w:val="0"/>
            <w:vAlign w:val="top"/>
          </w:tcPr>
          <w:p w14:paraId="01DE8F7F">
            <w:pPr>
              <w:widowControl/>
              <w:spacing w:line="240" w:lineRule="atLeast"/>
              <w:ind w:firstLine="420" w:firstLineChars="200"/>
              <w:rPr>
                <w:rFonts w:ascii="仿宋_GB2312" w:hAnsi="宋体" w:eastAsia="仿宋_GB2312"/>
                <w:szCs w:val="21"/>
              </w:rPr>
            </w:pPr>
          </w:p>
        </w:tc>
        <w:tc>
          <w:tcPr>
            <w:tcW w:w="1400" w:type="dxa"/>
            <w:noWrap w:val="0"/>
            <w:vAlign w:val="top"/>
          </w:tcPr>
          <w:p w14:paraId="0A6A36C4">
            <w:pPr>
              <w:widowControl/>
              <w:spacing w:line="240" w:lineRule="atLeast"/>
              <w:ind w:firstLine="420" w:firstLineChars="200"/>
              <w:rPr>
                <w:rFonts w:ascii="仿宋_GB2312" w:hAnsi="宋体" w:eastAsia="仿宋_GB2312"/>
                <w:szCs w:val="21"/>
              </w:rPr>
            </w:pPr>
          </w:p>
        </w:tc>
        <w:tc>
          <w:tcPr>
            <w:tcW w:w="1350" w:type="dxa"/>
            <w:noWrap w:val="0"/>
            <w:vAlign w:val="top"/>
          </w:tcPr>
          <w:p w14:paraId="5C08B03A">
            <w:pPr>
              <w:widowControl/>
              <w:spacing w:line="240" w:lineRule="atLeast"/>
              <w:ind w:firstLine="420" w:firstLineChars="200"/>
              <w:rPr>
                <w:rFonts w:ascii="仿宋_GB2312" w:hAnsi="宋体" w:eastAsia="仿宋_GB2312"/>
                <w:szCs w:val="21"/>
              </w:rPr>
            </w:pPr>
          </w:p>
        </w:tc>
        <w:tc>
          <w:tcPr>
            <w:tcW w:w="1358" w:type="dxa"/>
            <w:noWrap w:val="0"/>
            <w:vAlign w:val="top"/>
          </w:tcPr>
          <w:p w14:paraId="0C3DB889">
            <w:pPr>
              <w:widowControl/>
              <w:spacing w:line="240" w:lineRule="atLeast"/>
              <w:ind w:firstLine="420" w:firstLineChars="200"/>
              <w:rPr>
                <w:rFonts w:ascii="仿宋_GB2312" w:hAnsi="宋体" w:eastAsia="仿宋_GB2312"/>
                <w:szCs w:val="21"/>
              </w:rPr>
            </w:pPr>
          </w:p>
        </w:tc>
      </w:tr>
      <w:tr w14:paraId="5A14DC4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4BBACBC2">
            <w:pPr>
              <w:widowControl/>
              <w:spacing w:line="240" w:lineRule="atLeast"/>
              <w:ind w:firstLine="218" w:firstLineChars="104"/>
              <w:rPr>
                <w:rFonts w:ascii="仿宋_GB2312" w:hAnsi="宋体" w:eastAsia="仿宋_GB2312"/>
                <w:szCs w:val="21"/>
              </w:rPr>
            </w:pPr>
            <w:r>
              <w:rPr>
                <w:rFonts w:hint="eastAsia" w:ascii="仿宋_GB2312" w:hAnsi="宋体" w:eastAsia="仿宋_GB2312"/>
                <w:kern w:val="0"/>
                <w:szCs w:val="21"/>
              </w:rPr>
              <w:t>其中：软件</w:t>
            </w:r>
          </w:p>
        </w:tc>
        <w:tc>
          <w:tcPr>
            <w:tcW w:w="1433" w:type="dxa"/>
            <w:noWrap w:val="0"/>
            <w:vAlign w:val="top"/>
          </w:tcPr>
          <w:p w14:paraId="0622546F">
            <w:pPr>
              <w:widowControl/>
              <w:spacing w:line="240" w:lineRule="atLeast"/>
              <w:ind w:firstLine="420" w:firstLineChars="200"/>
              <w:rPr>
                <w:rFonts w:ascii="仿宋_GB2312" w:hAnsi="宋体" w:eastAsia="仿宋_GB2312"/>
                <w:szCs w:val="21"/>
              </w:rPr>
            </w:pPr>
          </w:p>
        </w:tc>
        <w:tc>
          <w:tcPr>
            <w:tcW w:w="1400" w:type="dxa"/>
            <w:noWrap w:val="0"/>
            <w:vAlign w:val="top"/>
          </w:tcPr>
          <w:p w14:paraId="6C33905D">
            <w:pPr>
              <w:widowControl/>
              <w:spacing w:line="240" w:lineRule="atLeast"/>
              <w:ind w:firstLine="420" w:firstLineChars="200"/>
              <w:rPr>
                <w:rFonts w:ascii="仿宋_GB2312" w:hAnsi="宋体" w:eastAsia="仿宋_GB2312"/>
                <w:szCs w:val="21"/>
              </w:rPr>
            </w:pPr>
          </w:p>
        </w:tc>
        <w:tc>
          <w:tcPr>
            <w:tcW w:w="1350" w:type="dxa"/>
            <w:noWrap w:val="0"/>
            <w:vAlign w:val="top"/>
          </w:tcPr>
          <w:p w14:paraId="4D5EF67F">
            <w:pPr>
              <w:widowControl/>
              <w:spacing w:line="240" w:lineRule="atLeast"/>
              <w:ind w:firstLine="420" w:firstLineChars="200"/>
              <w:rPr>
                <w:rFonts w:ascii="仿宋_GB2312" w:hAnsi="宋体" w:eastAsia="仿宋_GB2312"/>
                <w:szCs w:val="21"/>
              </w:rPr>
            </w:pPr>
          </w:p>
        </w:tc>
        <w:tc>
          <w:tcPr>
            <w:tcW w:w="1358" w:type="dxa"/>
            <w:noWrap w:val="0"/>
            <w:vAlign w:val="top"/>
          </w:tcPr>
          <w:p w14:paraId="2AD76362">
            <w:pPr>
              <w:widowControl/>
              <w:spacing w:line="240" w:lineRule="atLeast"/>
              <w:ind w:firstLine="420" w:firstLineChars="200"/>
              <w:rPr>
                <w:rFonts w:ascii="仿宋_GB2312" w:hAnsi="宋体" w:eastAsia="仿宋_GB2312"/>
                <w:szCs w:val="21"/>
              </w:rPr>
            </w:pPr>
          </w:p>
        </w:tc>
      </w:tr>
      <w:tr w14:paraId="302A26B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3409A6A2">
            <w:pPr>
              <w:widowControl/>
              <w:spacing w:line="240" w:lineRule="atLeast"/>
              <w:ind w:firstLine="840" w:firstLineChars="400"/>
              <w:rPr>
                <w:rFonts w:ascii="仿宋_GB2312" w:hAnsi="宋体" w:eastAsia="仿宋_GB2312"/>
                <w:szCs w:val="21"/>
              </w:rPr>
            </w:pPr>
            <w:r>
              <w:rPr>
                <w:rFonts w:hint="eastAsia" w:ascii="仿宋_GB2312" w:hAnsi="宋体" w:eastAsia="仿宋_GB2312"/>
                <w:kern w:val="0"/>
                <w:szCs w:val="21"/>
              </w:rPr>
              <w:t>土地使用权</w:t>
            </w:r>
          </w:p>
        </w:tc>
        <w:tc>
          <w:tcPr>
            <w:tcW w:w="1433" w:type="dxa"/>
            <w:noWrap w:val="0"/>
            <w:vAlign w:val="top"/>
          </w:tcPr>
          <w:p w14:paraId="3C772421">
            <w:pPr>
              <w:widowControl/>
              <w:spacing w:line="240" w:lineRule="atLeast"/>
              <w:ind w:firstLine="420" w:firstLineChars="200"/>
              <w:rPr>
                <w:rFonts w:ascii="仿宋_GB2312" w:hAnsi="宋体" w:eastAsia="仿宋_GB2312"/>
                <w:szCs w:val="21"/>
              </w:rPr>
            </w:pPr>
          </w:p>
        </w:tc>
        <w:tc>
          <w:tcPr>
            <w:tcW w:w="1400" w:type="dxa"/>
            <w:noWrap w:val="0"/>
            <w:vAlign w:val="top"/>
          </w:tcPr>
          <w:p w14:paraId="66DE4C79">
            <w:pPr>
              <w:widowControl/>
              <w:spacing w:line="240" w:lineRule="atLeast"/>
              <w:ind w:firstLine="420" w:firstLineChars="200"/>
              <w:rPr>
                <w:rFonts w:ascii="仿宋_GB2312" w:hAnsi="宋体" w:eastAsia="仿宋_GB2312"/>
                <w:szCs w:val="21"/>
              </w:rPr>
            </w:pPr>
          </w:p>
        </w:tc>
        <w:tc>
          <w:tcPr>
            <w:tcW w:w="1350" w:type="dxa"/>
            <w:noWrap w:val="0"/>
            <w:vAlign w:val="top"/>
          </w:tcPr>
          <w:p w14:paraId="68A8FE19">
            <w:pPr>
              <w:widowControl/>
              <w:spacing w:line="240" w:lineRule="atLeast"/>
              <w:ind w:firstLine="420" w:firstLineChars="200"/>
              <w:rPr>
                <w:rFonts w:ascii="仿宋_GB2312" w:hAnsi="宋体" w:eastAsia="仿宋_GB2312"/>
                <w:szCs w:val="21"/>
              </w:rPr>
            </w:pPr>
          </w:p>
        </w:tc>
        <w:tc>
          <w:tcPr>
            <w:tcW w:w="1358" w:type="dxa"/>
            <w:noWrap w:val="0"/>
            <w:vAlign w:val="top"/>
          </w:tcPr>
          <w:p w14:paraId="45BDB422">
            <w:pPr>
              <w:widowControl/>
              <w:spacing w:line="240" w:lineRule="atLeast"/>
              <w:ind w:firstLine="420" w:firstLineChars="200"/>
              <w:rPr>
                <w:rFonts w:ascii="仿宋_GB2312" w:hAnsi="宋体" w:eastAsia="仿宋_GB2312"/>
                <w:szCs w:val="21"/>
              </w:rPr>
            </w:pPr>
          </w:p>
        </w:tc>
      </w:tr>
      <w:tr w14:paraId="439DF22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4558572B">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专利权</w:t>
            </w:r>
          </w:p>
        </w:tc>
        <w:tc>
          <w:tcPr>
            <w:tcW w:w="1433" w:type="dxa"/>
            <w:noWrap w:val="0"/>
            <w:vAlign w:val="top"/>
          </w:tcPr>
          <w:p w14:paraId="44AFE94E">
            <w:pPr>
              <w:widowControl/>
              <w:spacing w:line="240" w:lineRule="atLeast"/>
              <w:ind w:firstLine="420" w:firstLineChars="200"/>
              <w:rPr>
                <w:rFonts w:ascii="仿宋_GB2312" w:hAnsi="宋体" w:eastAsia="仿宋_GB2312"/>
                <w:szCs w:val="21"/>
              </w:rPr>
            </w:pPr>
          </w:p>
        </w:tc>
        <w:tc>
          <w:tcPr>
            <w:tcW w:w="1400" w:type="dxa"/>
            <w:noWrap w:val="0"/>
            <w:vAlign w:val="top"/>
          </w:tcPr>
          <w:p w14:paraId="393ADEEA">
            <w:pPr>
              <w:widowControl/>
              <w:spacing w:line="240" w:lineRule="atLeast"/>
              <w:ind w:firstLine="420" w:firstLineChars="200"/>
              <w:rPr>
                <w:rFonts w:ascii="仿宋_GB2312" w:hAnsi="宋体" w:eastAsia="仿宋_GB2312"/>
                <w:szCs w:val="21"/>
              </w:rPr>
            </w:pPr>
          </w:p>
        </w:tc>
        <w:tc>
          <w:tcPr>
            <w:tcW w:w="1350" w:type="dxa"/>
            <w:noWrap w:val="0"/>
            <w:vAlign w:val="top"/>
          </w:tcPr>
          <w:p w14:paraId="6EFFC083">
            <w:pPr>
              <w:widowControl/>
              <w:spacing w:line="240" w:lineRule="atLeast"/>
              <w:ind w:firstLine="420" w:firstLineChars="200"/>
              <w:rPr>
                <w:rFonts w:ascii="仿宋_GB2312" w:hAnsi="宋体" w:eastAsia="仿宋_GB2312"/>
                <w:szCs w:val="21"/>
              </w:rPr>
            </w:pPr>
          </w:p>
        </w:tc>
        <w:tc>
          <w:tcPr>
            <w:tcW w:w="1358" w:type="dxa"/>
            <w:noWrap w:val="0"/>
            <w:vAlign w:val="top"/>
          </w:tcPr>
          <w:p w14:paraId="3B76238D">
            <w:pPr>
              <w:widowControl/>
              <w:spacing w:line="240" w:lineRule="atLeast"/>
              <w:ind w:firstLine="420" w:firstLineChars="200"/>
              <w:rPr>
                <w:rFonts w:ascii="仿宋_GB2312" w:hAnsi="宋体" w:eastAsia="仿宋_GB2312"/>
                <w:szCs w:val="21"/>
              </w:rPr>
            </w:pPr>
          </w:p>
        </w:tc>
      </w:tr>
      <w:tr w14:paraId="68357B7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3318A488">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非专利技术</w:t>
            </w:r>
          </w:p>
        </w:tc>
        <w:tc>
          <w:tcPr>
            <w:tcW w:w="1433" w:type="dxa"/>
            <w:noWrap w:val="0"/>
            <w:vAlign w:val="top"/>
          </w:tcPr>
          <w:p w14:paraId="5B85E624">
            <w:pPr>
              <w:widowControl/>
              <w:spacing w:line="240" w:lineRule="atLeast"/>
              <w:ind w:firstLine="420" w:firstLineChars="200"/>
              <w:rPr>
                <w:rFonts w:ascii="仿宋_GB2312" w:hAnsi="宋体" w:eastAsia="仿宋_GB2312"/>
                <w:szCs w:val="21"/>
              </w:rPr>
            </w:pPr>
          </w:p>
        </w:tc>
        <w:tc>
          <w:tcPr>
            <w:tcW w:w="1400" w:type="dxa"/>
            <w:noWrap w:val="0"/>
            <w:vAlign w:val="top"/>
          </w:tcPr>
          <w:p w14:paraId="36235675">
            <w:pPr>
              <w:widowControl/>
              <w:spacing w:line="240" w:lineRule="atLeast"/>
              <w:ind w:firstLine="420" w:firstLineChars="200"/>
              <w:rPr>
                <w:rFonts w:ascii="仿宋_GB2312" w:hAnsi="宋体" w:eastAsia="仿宋_GB2312"/>
                <w:szCs w:val="21"/>
              </w:rPr>
            </w:pPr>
          </w:p>
        </w:tc>
        <w:tc>
          <w:tcPr>
            <w:tcW w:w="1350" w:type="dxa"/>
            <w:noWrap w:val="0"/>
            <w:vAlign w:val="top"/>
          </w:tcPr>
          <w:p w14:paraId="1415F04A">
            <w:pPr>
              <w:widowControl/>
              <w:spacing w:line="240" w:lineRule="atLeast"/>
              <w:ind w:firstLine="420" w:firstLineChars="200"/>
              <w:rPr>
                <w:rFonts w:ascii="仿宋_GB2312" w:hAnsi="宋体" w:eastAsia="仿宋_GB2312"/>
                <w:szCs w:val="21"/>
              </w:rPr>
            </w:pPr>
          </w:p>
        </w:tc>
        <w:tc>
          <w:tcPr>
            <w:tcW w:w="1358" w:type="dxa"/>
            <w:noWrap w:val="0"/>
            <w:vAlign w:val="top"/>
          </w:tcPr>
          <w:p w14:paraId="4DBCF14C">
            <w:pPr>
              <w:widowControl/>
              <w:spacing w:line="240" w:lineRule="atLeast"/>
              <w:ind w:firstLine="420" w:firstLineChars="200"/>
              <w:rPr>
                <w:rFonts w:ascii="仿宋_GB2312" w:hAnsi="宋体" w:eastAsia="仿宋_GB2312"/>
                <w:szCs w:val="21"/>
              </w:rPr>
            </w:pPr>
          </w:p>
        </w:tc>
      </w:tr>
      <w:tr w14:paraId="0A1011D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42C178E8">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商标权</w:t>
            </w:r>
          </w:p>
        </w:tc>
        <w:tc>
          <w:tcPr>
            <w:tcW w:w="1433" w:type="dxa"/>
            <w:noWrap w:val="0"/>
            <w:vAlign w:val="top"/>
          </w:tcPr>
          <w:p w14:paraId="1CA06431">
            <w:pPr>
              <w:widowControl/>
              <w:spacing w:line="240" w:lineRule="atLeast"/>
              <w:ind w:firstLine="420" w:firstLineChars="200"/>
              <w:rPr>
                <w:rFonts w:ascii="仿宋_GB2312" w:hAnsi="宋体" w:eastAsia="仿宋_GB2312"/>
                <w:szCs w:val="21"/>
              </w:rPr>
            </w:pPr>
          </w:p>
        </w:tc>
        <w:tc>
          <w:tcPr>
            <w:tcW w:w="1400" w:type="dxa"/>
            <w:noWrap w:val="0"/>
            <w:vAlign w:val="top"/>
          </w:tcPr>
          <w:p w14:paraId="1EB26016">
            <w:pPr>
              <w:widowControl/>
              <w:spacing w:line="240" w:lineRule="atLeast"/>
              <w:ind w:firstLine="420" w:firstLineChars="200"/>
              <w:rPr>
                <w:rFonts w:ascii="仿宋_GB2312" w:hAnsi="宋体" w:eastAsia="仿宋_GB2312"/>
                <w:szCs w:val="21"/>
              </w:rPr>
            </w:pPr>
          </w:p>
        </w:tc>
        <w:tc>
          <w:tcPr>
            <w:tcW w:w="1350" w:type="dxa"/>
            <w:noWrap w:val="0"/>
            <w:vAlign w:val="top"/>
          </w:tcPr>
          <w:p w14:paraId="354924AF">
            <w:pPr>
              <w:widowControl/>
              <w:spacing w:line="240" w:lineRule="atLeast"/>
              <w:ind w:firstLine="420" w:firstLineChars="200"/>
              <w:rPr>
                <w:rFonts w:ascii="仿宋_GB2312" w:hAnsi="宋体" w:eastAsia="仿宋_GB2312"/>
                <w:szCs w:val="21"/>
              </w:rPr>
            </w:pPr>
          </w:p>
        </w:tc>
        <w:tc>
          <w:tcPr>
            <w:tcW w:w="1358" w:type="dxa"/>
            <w:noWrap w:val="0"/>
            <w:vAlign w:val="top"/>
          </w:tcPr>
          <w:p w14:paraId="24CAF7C1">
            <w:pPr>
              <w:widowControl/>
              <w:spacing w:line="240" w:lineRule="atLeast"/>
              <w:ind w:firstLine="420" w:firstLineChars="200"/>
              <w:rPr>
                <w:rFonts w:ascii="仿宋_GB2312" w:hAnsi="宋体" w:eastAsia="仿宋_GB2312"/>
                <w:szCs w:val="21"/>
              </w:rPr>
            </w:pPr>
          </w:p>
        </w:tc>
      </w:tr>
      <w:tr w14:paraId="4092317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3F158ED6">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著作权</w:t>
            </w:r>
          </w:p>
        </w:tc>
        <w:tc>
          <w:tcPr>
            <w:tcW w:w="1433" w:type="dxa"/>
            <w:noWrap w:val="0"/>
            <w:vAlign w:val="top"/>
          </w:tcPr>
          <w:p w14:paraId="25B24F7C">
            <w:pPr>
              <w:widowControl/>
              <w:spacing w:line="240" w:lineRule="atLeast"/>
              <w:ind w:firstLine="420" w:firstLineChars="200"/>
              <w:rPr>
                <w:rFonts w:ascii="仿宋_GB2312" w:hAnsi="宋体" w:eastAsia="仿宋_GB2312"/>
                <w:szCs w:val="21"/>
              </w:rPr>
            </w:pPr>
          </w:p>
        </w:tc>
        <w:tc>
          <w:tcPr>
            <w:tcW w:w="1400" w:type="dxa"/>
            <w:noWrap w:val="0"/>
            <w:vAlign w:val="top"/>
          </w:tcPr>
          <w:p w14:paraId="6F902981">
            <w:pPr>
              <w:widowControl/>
              <w:spacing w:line="240" w:lineRule="atLeast"/>
              <w:ind w:firstLine="420" w:firstLineChars="200"/>
              <w:rPr>
                <w:rFonts w:ascii="仿宋_GB2312" w:hAnsi="宋体" w:eastAsia="仿宋_GB2312"/>
                <w:szCs w:val="21"/>
              </w:rPr>
            </w:pPr>
          </w:p>
        </w:tc>
        <w:tc>
          <w:tcPr>
            <w:tcW w:w="1350" w:type="dxa"/>
            <w:noWrap w:val="0"/>
            <w:vAlign w:val="top"/>
          </w:tcPr>
          <w:p w14:paraId="785B06BE">
            <w:pPr>
              <w:widowControl/>
              <w:spacing w:line="240" w:lineRule="atLeast"/>
              <w:ind w:firstLine="420" w:firstLineChars="200"/>
              <w:rPr>
                <w:rFonts w:ascii="仿宋_GB2312" w:hAnsi="宋体" w:eastAsia="仿宋_GB2312"/>
                <w:szCs w:val="21"/>
              </w:rPr>
            </w:pPr>
          </w:p>
        </w:tc>
        <w:tc>
          <w:tcPr>
            <w:tcW w:w="1358" w:type="dxa"/>
            <w:noWrap w:val="0"/>
            <w:vAlign w:val="top"/>
          </w:tcPr>
          <w:p w14:paraId="45DD3903">
            <w:pPr>
              <w:widowControl/>
              <w:spacing w:line="240" w:lineRule="atLeast"/>
              <w:ind w:firstLine="420" w:firstLineChars="200"/>
              <w:rPr>
                <w:rFonts w:ascii="仿宋_GB2312" w:hAnsi="宋体" w:eastAsia="仿宋_GB2312"/>
                <w:szCs w:val="21"/>
              </w:rPr>
            </w:pPr>
          </w:p>
        </w:tc>
      </w:tr>
      <w:tr w14:paraId="3530118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5935AE12">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特许权</w:t>
            </w:r>
          </w:p>
        </w:tc>
        <w:tc>
          <w:tcPr>
            <w:tcW w:w="1433" w:type="dxa"/>
            <w:noWrap w:val="0"/>
            <w:vAlign w:val="top"/>
          </w:tcPr>
          <w:p w14:paraId="50C9D2F6">
            <w:pPr>
              <w:widowControl/>
              <w:spacing w:line="240" w:lineRule="atLeast"/>
              <w:ind w:firstLine="420" w:firstLineChars="200"/>
              <w:rPr>
                <w:rFonts w:ascii="仿宋_GB2312" w:hAnsi="宋体" w:eastAsia="仿宋_GB2312"/>
                <w:szCs w:val="21"/>
              </w:rPr>
            </w:pPr>
          </w:p>
        </w:tc>
        <w:tc>
          <w:tcPr>
            <w:tcW w:w="1400" w:type="dxa"/>
            <w:noWrap w:val="0"/>
            <w:vAlign w:val="top"/>
          </w:tcPr>
          <w:p w14:paraId="78358974">
            <w:pPr>
              <w:widowControl/>
              <w:spacing w:line="240" w:lineRule="atLeast"/>
              <w:ind w:firstLine="420" w:firstLineChars="200"/>
              <w:rPr>
                <w:rFonts w:ascii="仿宋_GB2312" w:hAnsi="宋体" w:eastAsia="仿宋_GB2312"/>
                <w:szCs w:val="21"/>
              </w:rPr>
            </w:pPr>
          </w:p>
        </w:tc>
        <w:tc>
          <w:tcPr>
            <w:tcW w:w="1350" w:type="dxa"/>
            <w:noWrap w:val="0"/>
            <w:vAlign w:val="top"/>
          </w:tcPr>
          <w:p w14:paraId="21DE4EE0">
            <w:pPr>
              <w:widowControl/>
              <w:spacing w:line="240" w:lineRule="atLeast"/>
              <w:ind w:firstLine="420" w:firstLineChars="200"/>
              <w:rPr>
                <w:rFonts w:ascii="仿宋_GB2312" w:hAnsi="宋体" w:eastAsia="仿宋_GB2312"/>
                <w:szCs w:val="21"/>
              </w:rPr>
            </w:pPr>
          </w:p>
        </w:tc>
        <w:tc>
          <w:tcPr>
            <w:tcW w:w="1358" w:type="dxa"/>
            <w:noWrap w:val="0"/>
            <w:vAlign w:val="top"/>
          </w:tcPr>
          <w:p w14:paraId="216853D5">
            <w:pPr>
              <w:widowControl/>
              <w:spacing w:line="240" w:lineRule="atLeast"/>
              <w:ind w:firstLine="420" w:firstLineChars="200"/>
              <w:rPr>
                <w:rFonts w:ascii="仿宋_GB2312" w:hAnsi="宋体" w:eastAsia="仿宋_GB2312"/>
                <w:szCs w:val="21"/>
              </w:rPr>
            </w:pPr>
          </w:p>
        </w:tc>
      </w:tr>
      <w:tr w14:paraId="2062821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5B4DF779">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采矿权</w:t>
            </w:r>
          </w:p>
        </w:tc>
        <w:tc>
          <w:tcPr>
            <w:tcW w:w="1433" w:type="dxa"/>
            <w:noWrap w:val="0"/>
            <w:vAlign w:val="top"/>
          </w:tcPr>
          <w:p w14:paraId="7BE389CE">
            <w:pPr>
              <w:widowControl/>
              <w:spacing w:line="240" w:lineRule="atLeast"/>
              <w:ind w:firstLine="420" w:firstLineChars="200"/>
              <w:rPr>
                <w:rFonts w:ascii="仿宋_GB2312" w:hAnsi="宋体" w:eastAsia="仿宋_GB2312"/>
                <w:szCs w:val="21"/>
              </w:rPr>
            </w:pPr>
          </w:p>
        </w:tc>
        <w:tc>
          <w:tcPr>
            <w:tcW w:w="1400" w:type="dxa"/>
            <w:noWrap w:val="0"/>
            <w:vAlign w:val="top"/>
          </w:tcPr>
          <w:p w14:paraId="7A0CC2A3">
            <w:pPr>
              <w:widowControl/>
              <w:spacing w:line="240" w:lineRule="atLeast"/>
              <w:ind w:firstLine="420" w:firstLineChars="200"/>
              <w:rPr>
                <w:rFonts w:ascii="仿宋_GB2312" w:hAnsi="宋体" w:eastAsia="仿宋_GB2312"/>
                <w:szCs w:val="21"/>
              </w:rPr>
            </w:pPr>
          </w:p>
        </w:tc>
        <w:tc>
          <w:tcPr>
            <w:tcW w:w="1350" w:type="dxa"/>
            <w:noWrap w:val="0"/>
            <w:vAlign w:val="top"/>
          </w:tcPr>
          <w:p w14:paraId="4F4ACB69">
            <w:pPr>
              <w:widowControl/>
              <w:spacing w:line="240" w:lineRule="atLeast"/>
              <w:ind w:firstLine="420" w:firstLineChars="200"/>
              <w:rPr>
                <w:rFonts w:ascii="仿宋_GB2312" w:hAnsi="宋体" w:eastAsia="仿宋_GB2312"/>
                <w:szCs w:val="21"/>
              </w:rPr>
            </w:pPr>
          </w:p>
        </w:tc>
        <w:tc>
          <w:tcPr>
            <w:tcW w:w="1358" w:type="dxa"/>
            <w:noWrap w:val="0"/>
            <w:vAlign w:val="top"/>
          </w:tcPr>
          <w:p w14:paraId="3FC46977">
            <w:pPr>
              <w:widowControl/>
              <w:spacing w:line="240" w:lineRule="atLeast"/>
              <w:ind w:firstLine="420" w:firstLineChars="200"/>
              <w:rPr>
                <w:rFonts w:ascii="仿宋_GB2312" w:hAnsi="宋体" w:eastAsia="仿宋_GB2312"/>
                <w:szCs w:val="21"/>
              </w:rPr>
            </w:pPr>
          </w:p>
        </w:tc>
      </w:tr>
      <w:tr w14:paraId="3F01345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74D8927F">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探矿权</w:t>
            </w:r>
          </w:p>
        </w:tc>
        <w:tc>
          <w:tcPr>
            <w:tcW w:w="1433" w:type="dxa"/>
            <w:noWrap w:val="0"/>
            <w:vAlign w:val="top"/>
          </w:tcPr>
          <w:p w14:paraId="35397A60">
            <w:pPr>
              <w:widowControl/>
              <w:spacing w:line="240" w:lineRule="atLeast"/>
              <w:ind w:firstLine="420" w:firstLineChars="200"/>
              <w:rPr>
                <w:rFonts w:ascii="仿宋_GB2312" w:hAnsi="宋体" w:eastAsia="仿宋_GB2312"/>
                <w:szCs w:val="21"/>
              </w:rPr>
            </w:pPr>
          </w:p>
        </w:tc>
        <w:tc>
          <w:tcPr>
            <w:tcW w:w="1400" w:type="dxa"/>
            <w:noWrap w:val="0"/>
            <w:vAlign w:val="top"/>
          </w:tcPr>
          <w:p w14:paraId="2AB6C18B">
            <w:pPr>
              <w:widowControl/>
              <w:spacing w:line="240" w:lineRule="atLeast"/>
              <w:ind w:firstLine="420" w:firstLineChars="200"/>
              <w:rPr>
                <w:rFonts w:ascii="仿宋_GB2312" w:hAnsi="宋体" w:eastAsia="仿宋_GB2312"/>
                <w:szCs w:val="21"/>
              </w:rPr>
            </w:pPr>
          </w:p>
        </w:tc>
        <w:tc>
          <w:tcPr>
            <w:tcW w:w="1350" w:type="dxa"/>
            <w:noWrap w:val="0"/>
            <w:vAlign w:val="top"/>
          </w:tcPr>
          <w:p w14:paraId="59D6B93A">
            <w:pPr>
              <w:widowControl/>
              <w:spacing w:line="240" w:lineRule="atLeast"/>
              <w:ind w:firstLine="420" w:firstLineChars="200"/>
              <w:rPr>
                <w:rFonts w:ascii="仿宋_GB2312" w:hAnsi="宋体" w:eastAsia="仿宋_GB2312"/>
                <w:szCs w:val="21"/>
              </w:rPr>
            </w:pPr>
          </w:p>
        </w:tc>
        <w:tc>
          <w:tcPr>
            <w:tcW w:w="1358" w:type="dxa"/>
            <w:noWrap w:val="0"/>
            <w:vAlign w:val="top"/>
          </w:tcPr>
          <w:p w14:paraId="20BD8E6C">
            <w:pPr>
              <w:widowControl/>
              <w:spacing w:line="240" w:lineRule="atLeast"/>
              <w:ind w:firstLine="420" w:firstLineChars="200"/>
              <w:rPr>
                <w:rFonts w:ascii="仿宋_GB2312" w:hAnsi="宋体" w:eastAsia="仿宋_GB2312"/>
                <w:szCs w:val="21"/>
              </w:rPr>
            </w:pPr>
          </w:p>
        </w:tc>
      </w:tr>
      <w:tr w14:paraId="078D986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18536200">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数据资源</w:t>
            </w:r>
          </w:p>
        </w:tc>
        <w:tc>
          <w:tcPr>
            <w:tcW w:w="1433" w:type="dxa"/>
            <w:noWrap w:val="0"/>
            <w:vAlign w:val="top"/>
          </w:tcPr>
          <w:p w14:paraId="2007C0FD">
            <w:pPr>
              <w:widowControl/>
              <w:spacing w:line="240" w:lineRule="atLeast"/>
              <w:ind w:firstLine="420" w:firstLineChars="200"/>
              <w:rPr>
                <w:rFonts w:ascii="仿宋_GB2312" w:hAnsi="宋体" w:eastAsia="仿宋_GB2312"/>
                <w:szCs w:val="21"/>
              </w:rPr>
            </w:pPr>
          </w:p>
        </w:tc>
        <w:tc>
          <w:tcPr>
            <w:tcW w:w="1400" w:type="dxa"/>
            <w:noWrap w:val="0"/>
            <w:vAlign w:val="top"/>
          </w:tcPr>
          <w:p w14:paraId="3781D488">
            <w:pPr>
              <w:widowControl/>
              <w:spacing w:line="240" w:lineRule="atLeast"/>
              <w:ind w:firstLine="420" w:firstLineChars="200"/>
              <w:rPr>
                <w:rFonts w:ascii="仿宋_GB2312" w:hAnsi="宋体" w:eastAsia="仿宋_GB2312"/>
                <w:szCs w:val="21"/>
              </w:rPr>
            </w:pPr>
          </w:p>
        </w:tc>
        <w:tc>
          <w:tcPr>
            <w:tcW w:w="1350" w:type="dxa"/>
            <w:noWrap w:val="0"/>
            <w:vAlign w:val="top"/>
          </w:tcPr>
          <w:p w14:paraId="327F507D">
            <w:pPr>
              <w:widowControl/>
              <w:spacing w:line="240" w:lineRule="atLeast"/>
              <w:ind w:firstLine="420" w:firstLineChars="200"/>
              <w:rPr>
                <w:rFonts w:ascii="仿宋_GB2312" w:hAnsi="宋体" w:eastAsia="仿宋_GB2312"/>
                <w:szCs w:val="21"/>
              </w:rPr>
            </w:pPr>
          </w:p>
        </w:tc>
        <w:tc>
          <w:tcPr>
            <w:tcW w:w="1358" w:type="dxa"/>
            <w:noWrap w:val="0"/>
            <w:vAlign w:val="top"/>
          </w:tcPr>
          <w:p w14:paraId="2D7E596D">
            <w:pPr>
              <w:widowControl/>
              <w:spacing w:line="240" w:lineRule="atLeast"/>
              <w:ind w:firstLine="420" w:firstLineChars="200"/>
              <w:rPr>
                <w:rFonts w:ascii="仿宋_GB2312" w:hAnsi="宋体" w:eastAsia="仿宋_GB2312"/>
                <w:szCs w:val="21"/>
              </w:rPr>
            </w:pPr>
          </w:p>
        </w:tc>
      </w:tr>
      <w:tr w14:paraId="57A03C3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1DF98476">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c>
          <w:tcPr>
            <w:tcW w:w="1433" w:type="dxa"/>
            <w:noWrap w:val="0"/>
            <w:vAlign w:val="top"/>
          </w:tcPr>
          <w:p w14:paraId="344EAF2C">
            <w:pPr>
              <w:widowControl/>
              <w:spacing w:line="240" w:lineRule="atLeast"/>
              <w:ind w:firstLine="420" w:firstLineChars="200"/>
              <w:rPr>
                <w:rFonts w:ascii="仿宋_GB2312" w:hAnsi="宋体" w:eastAsia="仿宋_GB2312"/>
                <w:szCs w:val="21"/>
              </w:rPr>
            </w:pPr>
          </w:p>
        </w:tc>
        <w:tc>
          <w:tcPr>
            <w:tcW w:w="1400" w:type="dxa"/>
            <w:noWrap w:val="0"/>
            <w:vAlign w:val="top"/>
          </w:tcPr>
          <w:p w14:paraId="44DD264F">
            <w:pPr>
              <w:widowControl/>
              <w:spacing w:line="240" w:lineRule="atLeast"/>
              <w:ind w:firstLine="420" w:firstLineChars="200"/>
              <w:rPr>
                <w:rFonts w:ascii="仿宋_GB2312" w:hAnsi="宋体" w:eastAsia="仿宋_GB2312"/>
                <w:szCs w:val="21"/>
              </w:rPr>
            </w:pPr>
          </w:p>
        </w:tc>
        <w:tc>
          <w:tcPr>
            <w:tcW w:w="1350" w:type="dxa"/>
            <w:noWrap w:val="0"/>
            <w:vAlign w:val="top"/>
          </w:tcPr>
          <w:p w14:paraId="66AD21B3">
            <w:pPr>
              <w:widowControl/>
              <w:spacing w:line="240" w:lineRule="atLeast"/>
              <w:ind w:firstLine="420" w:firstLineChars="200"/>
              <w:rPr>
                <w:rFonts w:ascii="仿宋_GB2312" w:hAnsi="宋体" w:eastAsia="仿宋_GB2312"/>
                <w:szCs w:val="21"/>
              </w:rPr>
            </w:pPr>
          </w:p>
        </w:tc>
        <w:tc>
          <w:tcPr>
            <w:tcW w:w="1358" w:type="dxa"/>
            <w:noWrap w:val="0"/>
            <w:vAlign w:val="top"/>
          </w:tcPr>
          <w:p w14:paraId="390F0D53">
            <w:pPr>
              <w:widowControl/>
              <w:spacing w:line="240" w:lineRule="atLeast"/>
              <w:ind w:firstLine="420" w:firstLineChars="200"/>
              <w:rPr>
                <w:rFonts w:ascii="仿宋_GB2312" w:hAnsi="宋体" w:eastAsia="仿宋_GB2312"/>
                <w:szCs w:val="21"/>
              </w:rPr>
            </w:pPr>
          </w:p>
        </w:tc>
      </w:tr>
      <w:tr w14:paraId="5BED090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54965F9C">
            <w:pPr>
              <w:widowControl/>
              <w:spacing w:line="240" w:lineRule="atLeast"/>
              <w:rPr>
                <w:rFonts w:ascii="仿宋_GB2312" w:hAnsi="宋体" w:eastAsia="仿宋_GB2312"/>
                <w:kern w:val="0"/>
                <w:szCs w:val="21"/>
              </w:rPr>
            </w:pPr>
            <w:r>
              <w:rPr>
                <w:rFonts w:hint="eastAsia" w:ascii="仿宋_GB2312" w:hAnsi="宋体" w:eastAsia="仿宋_GB2312"/>
                <w:kern w:val="0"/>
                <w:szCs w:val="21"/>
              </w:rPr>
              <w:t>三、</w:t>
            </w:r>
            <w:r>
              <w:rPr>
                <w:rFonts w:hint="eastAsia" w:ascii="仿宋_GB2312" w:hAnsi="宋体" w:eastAsia="仿宋_GB2312"/>
                <w:szCs w:val="21"/>
              </w:rPr>
              <w:t>无形资产</w:t>
            </w:r>
            <w:r>
              <w:rPr>
                <w:rFonts w:hint="eastAsia" w:ascii="仿宋_GB2312" w:hAnsi="宋体" w:eastAsia="仿宋_GB2312"/>
                <w:kern w:val="0"/>
                <w:szCs w:val="21"/>
              </w:rPr>
              <w:t>减值准备合计</w:t>
            </w:r>
          </w:p>
        </w:tc>
        <w:tc>
          <w:tcPr>
            <w:tcW w:w="1433" w:type="dxa"/>
            <w:noWrap w:val="0"/>
            <w:vAlign w:val="top"/>
          </w:tcPr>
          <w:p w14:paraId="23F7245D">
            <w:pPr>
              <w:widowControl/>
              <w:spacing w:line="240" w:lineRule="atLeast"/>
              <w:ind w:firstLine="420" w:firstLineChars="200"/>
              <w:rPr>
                <w:rFonts w:ascii="仿宋_GB2312" w:hAnsi="宋体" w:eastAsia="仿宋_GB2312"/>
                <w:szCs w:val="21"/>
              </w:rPr>
            </w:pPr>
          </w:p>
        </w:tc>
        <w:tc>
          <w:tcPr>
            <w:tcW w:w="1400" w:type="dxa"/>
            <w:noWrap w:val="0"/>
            <w:vAlign w:val="top"/>
          </w:tcPr>
          <w:p w14:paraId="26E05965">
            <w:pPr>
              <w:widowControl/>
              <w:spacing w:line="240" w:lineRule="atLeast"/>
              <w:ind w:firstLine="420" w:firstLineChars="200"/>
              <w:rPr>
                <w:rFonts w:ascii="仿宋_GB2312" w:hAnsi="宋体" w:eastAsia="仿宋_GB2312"/>
                <w:szCs w:val="21"/>
              </w:rPr>
            </w:pPr>
          </w:p>
        </w:tc>
        <w:tc>
          <w:tcPr>
            <w:tcW w:w="1350" w:type="dxa"/>
            <w:noWrap w:val="0"/>
            <w:vAlign w:val="top"/>
          </w:tcPr>
          <w:p w14:paraId="1669F217">
            <w:pPr>
              <w:widowControl/>
              <w:spacing w:line="240" w:lineRule="atLeast"/>
              <w:ind w:firstLine="420" w:firstLineChars="200"/>
              <w:rPr>
                <w:rFonts w:ascii="仿宋_GB2312" w:hAnsi="宋体" w:eastAsia="仿宋_GB2312"/>
                <w:szCs w:val="21"/>
              </w:rPr>
            </w:pPr>
          </w:p>
        </w:tc>
        <w:tc>
          <w:tcPr>
            <w:tcW w:w="1358" w:type="dxa"/>
            <w:noWrap w:val="0"/>
            <w:vAlign w:val="top"/>
          </w:tcPr>
          <w:p w14:paraId="4DE6CA18">
            <w:pPr>
              <w:widowControl/>
              <w:spacing w:line="240" w:lineRule="atLeast"/>
              <w:ind w:firstLine="420" w:firstLineChars="200"/>
              <w:rPr>
                <w:rFonts w:ascii="仿宋_GB2312" w:hAnsi="宋体" w:eastAsia="仿宋_GB2312"/>
                <w:szCs w:val="21"/>
              </w:rPr>
            </w:pPr>
          </w:p>
        </w:tc>
      </w:tr>
      <w:tr w14:paraId="5B63990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3244C60A">
            <w:pPr>
              <w:widowControl/>
              <w:spacing w:line="240" w:lineRule="atLeast"/>
              <w:ind w:firstLine="218" w:firstLineChars="104"/>
              <w:rPr>
                <w:rFonts w:ascii="仿宋_GB2312" w:hAnsi="宋体" w:eastAsia="仿宋_GB2312"/>
                <w:kern w:val="0"/>
                <w:szCs w:val="21"/>
              </w:rPr>
            </w:pPr>
            <w:r>
              <w:rPr>
                <w:rFonts w:hint="eastAsia" w:ascii="仿宋_GB2312" w:hAnsi="宋体" w:eastAsia="仿宋_GB2312"/>
                <w:kern w:val="0"/>
                <w:szCs w:val="21"/>
              </w:rPr>
              <w:t>其中：软件</w:t>
            </w:r>
          </w:p>
        </w:tc>
        <w:tc>
          <w:tcPr>
            <w:tcW w:w="1433" w:type="dxa"/>
            <w:noWrap w:val="0"/>
            <w:vAlign w:val="top"/>
          </w:tcPr>
          <w:p w14:paraId="46BBEF5D">
            <w:pPr>
              <w:widowControl/>
              <w:spacing w:line="240" w:lineRule="atLeast"/>
              <w:ind w:firstLine="420" w:firstLineChars="200"/>
              <w:rPr>
                <w:rFonts w:ascii="仿宋_GB2312" w:hAnsi="宋体" w:eastAsia="仿宋_GB2312"/>
                <w:szCs w:val="21"/>
              </w:rPr>
            </w:pPr>
          </w:p>
        </w:tc>
        <w:tc>
          <w:tcPr>
            <w:tcW w:w="1400" w:type="dxa"/>
            <w:noWrap w:val="0"/>
            <w:vAlign w:val="top"/>
          </w:tcPr>
          <w:p w14:paraId="3E9E26F2">
            <w:pPr>
              <w:widowControl/>
              <w:spacing w:line="240" w:lineRule="atLeast"/>
              <w:ind w:firstLine="420" w:firstLineChars="200"/>
              <w:rPr>
                <w:rFonts w:ascii="仿宋_GB2312" w:hAnsi="宋体" w:eastAsia="仿宋_GB2312"/>
                <w:szCs w:val="21"/>
              </w:rPr>
            </w:pPr>
          </w:p>
        </w:tc>
        <w:tc>
          <w:tcPr>
            <w:tcW w:w="1350" w:type="dxa"/>
            <w:noWrap w:val="0"/>
            <w:vAlign w:val="top"/>
          </w:tcPr>
          <w:p w14:paraId="3BB2C576">
            <w:pPr>
              <w:widowControl/>
              <w:spacing w:line="240" w:lineRule="atLeast"/>
              <w:ind w:firstLine="420" w:firstLineChars="200"/>
              <w:rPr>
                <w:rFonts w:ascii="仿宋_GB2312" w:hAnsi="宋体" w:eastAsia="仿宋_GB2312"/>
                <w:szCs w:val="21"/>
              </w:rPr>
            </w:pPr>
          </w:p>
        </w:tc>
        <w:tc>
          <w:tcPr>
            <w:tcW w:w="1358" w:type="dxa"/>
            <w:noWrap w:val="0"/>
            <w:vAlign w:val="top"/>
          </w:tcPr>
          <w:p w14:paraId="57B7BE01">
            <w:pPr>
              <w:widowControl/>
              <w:spacing w:line="240" w:lineRule="atLeast"/>
              <w:ind w:firstLine="420" w:firstLineChars="200"/>
              <w:rPr>
                <w:rFonts w:ascii="仿宋_GB2312" w:hAnsi="宋体" w:eastAsia="仿宋_GB2312"/>
                <w:szCs w:val="21"/>
              </w:rPr>
            </w:pPr>
          </w:p>
        </w:tc>
      </w:tr>
      <w:tr w14:paraId="0752F1D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5D15822F">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土地使用权</w:t>
            </w:r>
          </w:p>
        </w:tc>
        <w:tc>
          <w:tcPr>
            <w:tcW w:w="1433" w:type="dxa"/>
            <w:noWrap w:val="0"/>
            <w:vAlign w:val="top"/>
          </w:tcPr>
          <w:p w14:paraId="4E58B24D">
            <w:pPr>
              <w:widowControl/>
              <w:spacing w:line="240" w:lineRule="atLeast"/>
              <w:ind w:firstLine="420" w:firstLineChars="200"/>
              <w:rPr>
                <w:rFonts w:ascii="仿宋_GB2312" w:hAnsi="宋体" w:eastAsia="仿宋_GB2312"/>
                <w:szCs w:val="21"/>
              </w:rPr>
            </w:pPr>
          </w:p>
        </w:tc>
        <w:tc>
          <w:tcPr>
            <w:tcW w:w="1400" w:type="dxa"/>
            <w:noWrap w:val="0"/>
            <w:vAlign w:val="top"/>
          </w:tcPr>
          <w:p w14:paraId="42A019CF">
            <w:pPr>
              <w:widowControl/>
              <w:spacing w:line="240" w:lineRule="atLeast"/>
              <w:ind w:firstLine="420" w:firstLineChars="200"/>
              <w:rPr>
                <w:rFonts w:ascii="仿宋_GB2312" w:hAnsi="宋体" w:eastAsia="仿宋_GB2312"/>
                <w:szCs w:val="21"/>
              </w:rPr>
            </w:pPr>
          </w:p>
        </w:tc>
        <w:tc>
          <w:tcPr>
            <w:tcW w:w="1350" w:type="dxa"/>
            <w:noWrap w:val="0"/>
            <w:vAlign w:val="top"/>
          </w:tcPr>
          <w:p w14:paraId="07F952C6">
            <w:pPr>
              <w:widowControl/>
              <w:spacing w:line="240" w:lineRule="atLeast"/>
              <w:ind w:firstLine="420" w:firstLineChars="200"/>
              <w:rPr>
                <w:rFonts w:ascii="仿宋_GB2312" w:hAnsi="宋体" w:eastAsia="仿宋_GB2312"/>
                <w:szCs w:val="21"/>
              </w:rPr>
            </w:pPr>
          </w:p>
        </w:tc>
        <w:tc>
          <w:tcPr>
            <w:tcW w:w="1358" w:type="dxa"/>
            <w:noWrap w:val="0"/>
            <w:vAlign w:val="top"/>
          </w:tcPr>
          <w:p w14:paraId="38FA618D">
            <w:pPr>
              <w:widowControl/>
              <w:spacing w:line="240" w:lineRule="atLeast"/>
              <w:ind w:firstLine="420" w:firstLineChars="200"/>
              <w:rPr>
                <w:rFonts w:ascii="仿宋_GB2312" w:hAnsi="宋体" w:eastAsia="仿宋_GB2312"/>
                <w:szCs w:val="21"/>
              </w:rPr>
            </w:pPr>
          </w:p>
        </w:tc>
      </w:tr>
      <w:tr w14:paraId="1AFECD8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330048FA">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专利权</w:t>
            </w:r>
          </w:p>
        </w:tc>
        <w:tc>
          <w:tcPr>
            <w:tcW w:w="1433" w:type="dxa"/>
            <w:noWrap w:val="0"/>
            <w:vAlign w:val="top"/>
          </w:tcPr>
          <w:p w14:paraId="7A19D038">
            <w:pPr>
              <w:widowControl/>
              <w:spacing w:line="240" w:lineRule="atLeast"/>
              <w:ind w:firstLine="420" w:firstLineChars="200"/>
              <w:rPr>
                <w:rFonts w:ascii="仿宋_GB2312" w:hAnsi="宋体" w:eastAsia="仿宋_GB2312"/>
                <w:szCs w:val="21"/>
              </w:rPr>
            </w:pPr>
          </w:p>
        </w:tc>
        <w:tc>
          <w:tcPr>
            <w:tcW w:w="1400" w:type="dxa"/>
            <w:noWrap w:val="0"/>
            <w:vAlign w:val="top"/>
          </w:tcPr>
          <w:p w14:paraId="7F13DA27">
            <w:pPr>
              <w:widowControl/>
              <w:spacing w:line="240" w:lineRule="atLeast"/>
              <w:ind w:firstLine="420" w:firstLineChars="200"/>
              <w:rPr>
                <w:rFonts w:ascii="仿宋_GB2312" w:hAnsi="宋体" w:eastAsia="仿宋_GB2312"/>
                <w:szCs w:val="21"/>
              </w:rPr>
            </w:pPr>
          </w:p>
        </w:tc>
        <w:tc>
          <w:tcPr>
            <w:tcW w:w="1350" w:type="dxa"/>
            <w:noWrap w:val="0"/>
            <w:vAlign w:val="top"/>
          </w:tcPr>
          <w:p w14:paraId="603D6298">
            <w:pPr>
              <w:widowControl/>
              <w:spacing w:line="240" w:lineRule="atLeast"/>
              <w:ind w:firstLine="420" w:firstLineChars="200"/>
              <w:rPr>
                <w:rFonts w:ascii="仿宋_GB2312" w:hAnsi="宋体" w:eastAsia="仿宋_GB2312"/>
                <w:szCs w:val="21"/>
              </w:rPr>
            </w:pPr>
          </w:p>
        </w:tc>
        <w:tc>
          <w:tcPr>
            <w:tcW w:w="1358" w:type="dxa"/>
            <w:noWrap w:val="0"/>
            <w:vAlign w:val="top"/>
          </w:tcPr>
          <w:p w14:paraId="3F25B770">
            <w:pPr>
              <w:widowControl/>
              <w:spacing w:line="240" w:lineRule="atLeast"/>
              <w:ind w:firstLine="420" w:firstLineChars="200"/>
              <w:rPr>
                <w:rFonts w:ascii="仿宋_GB2312" w:hAnsi="宋体" w:eastAsia="仿宋_GB2312"/>
                <w:szCs w:val="21"/>
              </w:rPr>
            </w:pPr>
          </w:p>
        </w:tc>
      </w:tr>
      <w:tr w14:paraId="4D5010A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1A12AC0F">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非专利技术</w:t>
            </w:r>
          </w:p>
        </w:tc>
        <w:tc>
          <w:tcPr>
            <w:tcW w:w="1433" w:type="dxa"/>
            <w:noWrap w:val="0"/>
            <w:vAlign w:val="top"/>
          </w:tcPr>
          <w:p w14:paraId="01CBDAC7">
            <w:pPr>
              <w:widowControl/>
              <w:spacing w:line="240" w:lineRule="atLeast"/>
              <w:ind w:firstLine="420" w:firstLineChars="200"/>
              <w:rPr>
                <w:rFonts w:ascii="仿宋_GB2312" w:hAnsi="宋体" w:eastAsia="仿宋_GB2312"/>
                <w:szCs w:val="21"/>
              </w:rPr>
            </w:pPr>
          </w:p>
        </w:tc>
        <w:tc>
          <w:tcPr>
            <w:tcW w:w="1400" w:type="dxa"/>
            <w:noWrap w:val="0"/>
            <w:vAlign w:val="top"/>
          </w:tcPr>
          <w:p w14:paraId="6C0F69E1">
            <w:pPr>
              <w:widowControl/>
              <w:spacing w:line="240" w:lineRule="atLeast"/>
              <w:ind w:firstLine="420" w:firstLineChars="200"/>
              <w:rPr>
                <w:rFonts w:ascii="仿宋_GB2312" w:hAnsi="宋体" w:eastAsia="仿宋_GB2312"/>
                <w:szCs w:val="21"/>
              </w:rPr>
            </w:pPr>
          </w:p>
        </w:tc>
        <w:tc>
          <w:tcPr>
            <w:tcW w:w="1350" w:type="dxa"/>
            <w:noWrap w:val="0"/>
            <w:vAlign w:val="top"/>
          </w:tcPr>
          <w:p w14:paraId="5A25E57D">
            <w:pPr>
              <w:widowControl/>
              <w:spacing w:line="240" w:lineRule="atLeast"/>
              <w:ind w:firstLine="420" w:firstLineChars="200"/>
              <w:rPr>
                <w:rFonts w:ascii="仿宋_GB2312" w:hAnsi="宋体" w:eastAsia="仿宋_GB2312"/>
                <w:szCs w:val="21"/>
              </w:rPr>
            </w:pPr>
          </w:p>
        </w:tc>
        <w:tc>
          <w:tcPr>
            <w:tcW w:w="1358" w:type="dxa"/>
            <w:noWrap w:val="0"/>
            <w:vAlign w:val="top"/>
          </w:tcPr>
          <w:p w14:paraId="6D472A0F">
            <w:pPr>
              <w:widowControl/>
              <w:spacing w:line="240" w:lineRule="atLeast"/>
              <w:ind w:firstLine="420" w:firstLineChars="200"/>
              <w:rPr>
                <w:rFonts w:ascii="仿宋_GB2312" w:hAnsi="宋体" w:eastAsia="仿宋_GB2312"/>
                <w:szCs w:val="21"/>
              </w:rPr>
            </w:pPr>
          </w:p>
        </w:tc>
      </w:tr>
      <w:tr w14:paraId="491752E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48EFAD0B">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商标权</w:t>
            </w:r>
          </w:p>
        </w:tc>
        <w:tc>
          <w:tcPr>
            <w:tcW w:w="1433" w:type="dxa"/>
            <w:noWrap w:val="0"/>
            <w:vAlign w:val="top"/>
          </w:tcPr>
          <w:p w14:paraId="75C1EDD0">
            <w:pPr>
              <w:widowControl/>
              <w:spacing w:line="240" w:lineRule="atLeast"/>
              <w:ind w:firstLine="420" w:firstLineChars="200"/>
              <w:rPr>
                <w:rFonts w:ascii="仿宋_GB2312" w:hAnsi="宋体" w:eastAsia="仿宋_GB2312"/>
                <w:szCs w:val="21"/>
              </w:rPr>
            </w:pPr>
          </w:p>
        </w:tc>
        <w:tc>
          <w:tcPr>
            <w:tcW w:w="1400" w:type="dxa"/>
            <w:noWrap w:val="0"/>
            <w:vAlign w:val="top"/>
          </w:tcPr>
          <w:p w14:paraId="55940A48">
            <w:pPr>
              <w:widowControl/>
              <w:spacing w:line="240" w:lineRule="atLeast"/>
              <w:ind w:firstLine="420" w:firstLineChars="200"/>
              <w:rPr>
                <w:rFonts w:ascii="仿宋_GB2312" w:hAnsi="宋体" w:eastAsia="仿宋_GB2312"/>
                <w:szCs w:val="21"/>
              </w:rPr>
            </w:pPr>
          </w:p>
        </w:tc>
        <w:tc>
          <w:tcPr>
            <w:tcW w:w="1350" w:type="dxa"/>
            <w:noWrap w:val="0"/>
            <w:vAlign w:val="top"/>
          </w:tcPr>
          <w:p w14:paraId="5079B04D">
            <w:pPr>
              <w:widowControl/>
              <w:spacing w:line="240" w:lineRule="atLeast"/>
              <w:ind w:firstLine="420" w:firstLineChars="200"/>
              <w:rPr>
                <w:rFonts w:ascii="仿宋_GB2312" w:hAnsi="宋体" w:eastAsia="仿宋_GB2312"/>
                <w:szCs w:val="21"/>
              </w:rPr>
            </w:pPr>
          </w:p>
        </w:tc>
        <w:tc>
          <w:tcPr>
            <w:tcW w:w="1358" w:type="dxa"/>
            <w:noWrap w:val="0"/>
            <w:vAlign w:val="top"/>
          </w:tcPr>
          <w:p w14:paraId="06C073CE">
            <w:pPr>
              <w:widowControl/>
              <w:spacing w:line="240" w:lineRule="atLeast"/>
              <w:ind w:firstLine="420" w:firstLineChars="200"/>
              <w:rPr>
                <w:rFonts w:ascii="仿宋_GB2312" w:hAnsi="宋体" w:eastAsia="仿宋_GB2312"/>
                <w:szCs w:val="21"/>
              </w:rPr>
            </w:pPr>
          </w:p>
        </w:tc>
      </w:tr>
      <w:tr w14:paraId="0FEBBB1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752FFBEF">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著作权</w:t>
            </w:r>
          </w:p>
        </w:tc>
        <w:tc>
          <w:tcPr>
            <w:tcW w:w="1433" w:type="dxa"/>
            <w:noWrap w:val="0"/>
            <w:vAlign w:val="top"/>
          </w:tcPr>
          <w:p w14:paraId="3616FC5E">
            <w:pPr>
              <w:widowControl/>
              <w:spacing w:line="240" w:lineRule="atLeast"/>
              <w:ind w:firstLine="420" w:firstLineChars="200"/>
              <w:rPr>
                <w:rFonts w:ascii="仿宋_GB2312" w:hAnsi="宋体" w:eastAsia="仿宋_GB2312"/>
                <w:szCs w:val="21"/>
              </w:rPr>
            </w:pPr>
          </w:p>
        </w:tc>
        <w:tc>
          <w:tcPr>
            <w:tcW w:w="1400" w:type="dxa"/>
            <w:noWrap w:val="0"/>
            <w:vAlign w:val="top"/>
          </w:tcPr>
          <w:p w14:paraId="51BC0089">
            <w:pPr>
              <w:widowControl/>
              <w:spacing w:line="240" w:lineRule="atLeast"/>
              <w:ind w:firstLine="420" w:firstLineChars="200"/>
              <w:rPr>
                <w:rFonts w:ascii="仿宋_GB2312" w:hAnsi="宋体" w:eastAsia="仿宋_GB2312"/>
                <w:szCs w:val="21"/>
              </w:rPr>
            </w:pPr>
          </w:p>
        </w:tc>
        <w:tc>
          <w:tcPr>
            <w:tcW w:w="1350" w:type="dxa"/>
            <w:noWrap w:val="0"/>
            <w:vAlign w:val="top"/>
          </w:tcPr>
          <w:p w14:paraId="74E4951D">
            <w:pPr>
              <w:widowControl/>
              <w:spacing w:line="240" w:lineRule="atLeast"/>
              <w:ind w:firstLine="420" w:firstLineChars="200"/>
              <w:rPr>
                <w:rFonts w:ascii="仿宋_GB2312" w:hAnsi="宋体" w:eastAsia="仿宋_GB2312"/>
                <w:szCs w:val="21"/>
              </w:rPr>
            </w:pPr>
          </w:p>
        </w:tc>
        <w:tc>
          <w:tcPr>
            <w:tcW w:w="1358" w:type="dxa"/>
            <w:noWrap w:val="0"/>
            <w:vAlign w:val="top"/>
          </w:tcPr>
          <w:p w14:paraId="1BAB5AAE">
            <w:pPr>
              <w:widowControl/>
              <w:spacing w:line="240" w:lineRule="atLeast"/>
              <w:ind w:firstLine="420" w:firstLineChars="200"/>
              <w:rPr>
                <w:rFonts w:ascii="仿宋_GB2312" w:hAnsi="宋体" w:eastAsia="仿宋_GB2312"/>
                <w:szCs w:val="21"/>
              </w:rPr>
            </w:pPr>
          </w:p>
        </w:tc>
      </w:tr>
      <w:tr w14:paraId="4C6BF3A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23F14735">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特许权</w:t>
            </w:r>
          </w:p>
        </w:tc>
        <w:tc>
          <w:tcPr>
            <w:tcW w:w="1433" w:type="dxa"/>
            <w:noWrap w:val="0"/>
            <w:vAlign w:val="top"/>
          </w:tcPr>
          <w:p w14:paraId="58A31E9B">
            <w:pPr>
              <w:widowControl/>
              <w:spacing w:line="240" w:lineRule="atLeast"/>
              <w:ind w:firstLine="420" w:firstLineChars="200"/>
              <w:rPr>
                <w:rFonts w:ascii="仿宋_GB2312" w:hAnsi="宋体" w:eastAsia="仿宋_GB2312"/>
                <w:szCs w:val="21"/>
              </w:rPr>
            </w:pPr>
          </w:p>
        </w:tc>
        <w:tc>
          <w:tcPr>
            <w:tcW w:w="1400" w:type="dxa"/>
            <w:noWrap w:val="0"/>
            <w:vAlign w:val="top"/>
          </w:tcPr>
          <w:p w14:paraId="618C2AEA">
            <w:pPr>
              <w:widowControl/>
              <w:spacing w:line="240" w:lineRule="atLeast"/>
              <w:ind w:firstLine="420" w:firstLineChars="200"/>
              <w:rPr>
                <w:rFonts w:ascii="仿宋_GB2312" w:hAnsi="宋体" w:eastAsia="仿宋_GB2312"/>
                <w:szCs w:val="21"/>
              </w:rPr>
            </w:pPr>
          </w:p>
        </w:tc>
        <w:tc>
          <w:tcPr>
            <w:tcW w:w="1350" w:type="dxa"/>
            <w:noWrap w:val="0"/>
            <w:vAlign w:val="top"/>
          </w:tcPr>
          <w:p w14:paraId="799A7505">
            <w:pPr>
              <w:widowControl/>
              <w:spacing w:line="240" w:lineRule="atLeast"/>
              <w:ind w:firstLine="420" w:firstLineChars="200"/>
              <w:rPr>
                <w:rFonts w:ascii="仿宋_GB2312" w:hAnsi="宋体" w:eastAsia="仿宋_GB2312"/>
                <w:szCs w:val="21"/>
              </w:rPr>
            </w:pPr>
          </w:p>
        </w:tc>
        <w:tc>
          <w:tcPr>
            <w:tcW w:w="1358" w:type="dxa"/>
            <w:noWrap w:val="0"/>
            <w:vAlign w:val="top"/>
          </w:tcPr>
          <w:p w14:paraId="2C19F393">
            <w:pPr>
              <w:widowControl/>
              <w:spacing w:line="240" w:lineRule="atLeast"/>
              <w:ind w:firstLine="420" w:firstLineChars="200"/>
              <w:rPr>
                <w:rFonts w:ascii="仿宋_GB2312" w:hAnsi="宋体" w:eastAsia="仿宋_GB2312"/>
                <w:szCs w:val="21"/>
              </w:rPr>
            </w:pPr>
          </w:p>
        </w:tc>
      </w:tr>
      <w:tr w14:paraId="6676A98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63E36E14">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采矿权</w:t>
            </w:r>
          </w:p>
        </w:tc>
        <w:tc>
          <w:tcPr>
            <w:tcW w:w="1433" w:type="dxa"/>
            <w:noWrap w:val="0"/>
            <w:vAlign w:val="top"/>
          </w:tcPr>
          <w:p w14:paraId="76A18646">
            <w:pPr>
              <w:widowControl/>
              <w:spacing w:line="240" w:lineRule="atLeast"/>
              <w:ind w:firstLine="420" w:firstLineChars="200"/>
              <w:rPr>
                <w:rFonts w:ascii="仿宋_GB2312" w:hAnsi="宋体" w:eastAsia="仿宋_GB2312"/>
                <w:szCs w:val="21"/>
              </w:rPr>
            </w:pPr>
          </w:p>
        </w:tc>
        <w:tc>
          <w:tcPr>
            <w:tcW w:w="1400" w:type="dxa"/>
            <w:noWrap w:val="0"/>
            <w:vAlign w:val="top"/>
          </w:tcPr>
          <w:p w14:paraId="55ADA97D">
            <w:pPr>
              <w:widowControl/>
              <w:spacing w:line="240" w:lineRule="atLeast"/>
              <w:ind w:firstLine="420" w:firstLineChars="200"/>
              <w:rPr>
                <w:rFonts w:ascii="仿宋_GB2312" w:hAnsi="宋体" w:eastAsia="仿宋_GB2312"/>
                <w:szCs w:val="21"/>
              </w:rPr>
            </w:pPr>
          </w:p>
        </w:tc>
        <w:tc>
          <w:tcPr>
            <w:tcW w:w="1350" w:type="dxa"/>
            <w:noWrap w:val="0"/>
            <w:vAlign w:val="top"/>
          </w:tcPr>
          <w:p w14:paraId="7D8363A7">
            <w:pPr>
              <w:widowControl/>
              <w:spacing w:line="240" w:lineRule="atLeast"/>
              <w:ind w:firstLine="420" w:firstLineChars="200"/>
              <w:rPr>
                <w:rFonts w:ascii="仿宋_GB2312" w:hAnsi="宋体" w:eastAsia="仿宋_GB2312"/>
                <w:szCs w:val="21"/>
              </w:rPr>
            </w:pPr>
          </w:p>
        </w:tc>
        <w:tc>
          <w:tcPr>
            <w:tcW w:w="1358" w:type="dxa"/>
            <w:noWrap w:val="0"/>
            <w:vAlign w:val="top"/>
          </w:tcPr>
          <w:p w14:paraId="01336D65">
            <w:pPr>
              <w:widowControl/>
              <w:spacing w:line="240" w:lineRule="atLeast"/>
              <w:ind w:firstLine="420" w:firstLineChars="200"/>
              <w:rPr>
                <w:rFonts w:ascii="仿宋_GB2312" w:hAnsi="宋体" w:eastAsia="仿宋_GB2312"/>
                <w:szCs w:val="21"/>
              </w:rPr>
            </w:pPr>
          </w:p>
        </w:tc>
      </w:tr>
      <w:tr w14:paraId="7E1A2C5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2F171016">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探矿权</w:t>
            </w:r>
          </w:p>
        </w:tc>
        <w:tc>
          <w:tcPr>
            <w:tcW w:w="1433" w:type="dxa"/>
            <w:noWrap w:val="0"/>
            <w:vAlign w:val="top"/>
          </w:tcPr>
          <w:p w14:paraId="74E304E5">
            <w:pPr>
              <w:widowControl/>
              <w:spacing w:line="240" w:lineRule="atLeast"/>
              <w:ind w:firstLine="420" w:firstLineChars="200"/>
              <w:rPr>
                <w:rFonts w:ascii="仿宋_GB2312" w:hAnsi="宋体" w:eastAsia="仿宋_GB2312"/>
                <w:szCs w:val="21"/>
              </w:rPr>
            </w:pPr>
          </w:p>
        </w:tc>
        <w:tc>
          <w:tcPr>
            <w:tcW w:w="1400" w:type="dxa"/>
            <w:noWrap w:val="0"/>
            <w:vAlign w:val="top"/>
          </w:tcPr>
          <w:p w14:paraId="650678A1">
            <w:pPr>
              <w:widowControl/>
              <w:spacing w:line="240" w:lineRule="atLeast"/>
              <w:ind w:firstLine="420" w:firstLineChars="200"/>
              <w:rPr>
                <w:rFonts w:ascii="仿宋_GB2312" w:hAnsi="宋体" w:eastAsia="仿宋_GB2312"/>
                <w:szCs w:val="21"/>
              </w:rPr>
            </w:pPr>
          </w:p>
        </w:tc>
        <w:tc>
          <w:tcPr>
            <w:tcW w:w="1350" w:type="dxa"/>
            <w:noWrap w:val="0"/>
            <w:vAlign w:val="top"/>
          </w:tcPr>
          <w:p w14:paraId="6FFED12A">
            <w:pPr>
              <w:widowControl/>
              <w:spacing w:line="240" w:lineRule="atLeast"/>
              <w:ind w:firstLine="420" w:firstLineChars="200"/>
              <w:rPr>
                <w:rFonts w:ascii="仿宋_GB2312" w:hAnsi="宋体" w:eastAsia="仿宋_GB2312"/>
                <w:szCs w:val="21"/>
              </w:rPr>
            </w:pPr>
          </w:p>
        </w:tc>
        <w:tc>
          <w:tcPr>
            <w:tcW w:w="1358" w:type="dxa"/>
            <w:noWrap w:val="0"/>
            <w:vAlign w:val="top"/>
          </w:tcPr>
          <w:p w14:paraId="44A4B7D2">
            <w:pPr>
              <w:widowControl/>
              <w:spacing w:line="240" w:lineRule="atLeast"/>
              <w:ind w:firstLine="420" w:firstLineChars="200"/>
              <w:rPr>
                <w:rFonts w:ascii="仿宋_GB2312" w:hAnsi="宋体" w:eastAsia="仿宋_GB2312"/>
                <w:szCs w:val="21"/>
              </w:rPr>
            </w:pPr>
          </w:p>
        </w:tc>
      </w:tr>
      <w:tr w14:paraId="2CABA55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3D6D14CF">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数据资源</w:t>
            </w:r>
          </w:p>
        </w:tc>
        <w:tc>
          <w:tcPr>
            <w:tcW w:w="1433" w:type="dxa"/>
            <w:noWrap w:val="0"/>
            <w:vAlign w:val="top"/>
          </w:tcPr>
          <w:p w14:paraId="628F4A92">
            <w:pPr>
              <w:widowControl/>
              <w:spacing w:line="240" w:lineRule="atLeast"/>
              <w:ind w:firstLine="420" w:firstLineChars="200"/>
              <w:rPr>
                <w:rFonts w:ascii="仿宋_GB2312" w:hAnsi="宋体" w:eastAsia="仿宋_GB2312"/>
                <w:szCs w:val="21"/>
              </w:rPr>
            </w:pPr>
          </w:p>
        </w:tc>
        <w:tc>
          <w:tcPr>
            <w:tcW w:w="1400" w:type="dxa"/>
            <w:noWrap w:val="0"/>
            <w:vAlign w:val="top"/>
          </w:tcPr>
          <w:p w14:paraId="5EED1892">
            <w:pPr>
              <w:widowControl/>
              <w:spacing w:line="240" w:lineRule="atLeast"/>
              <w:ind w:firstLine="420" w:firstLineChars="200"/>
              <w:rPr>
                <w:rFonts w:ascii="仿宋_GB2312" w:hAnsi="宋体" w:eastAsia="仿宋_GB2312"/>
                <w:szCs w:val="21"/>
              </w:rPr>
            </w:pPr>
          </w:p>
        </w:tc>
        <w:tc>
          <w:tcPr>
            <w:tcW w:w="1350" w:type="dxa"/>
            <w:noWrap w:val="0"/>
            <w:vAlign w:val="top"/>
          </w:tcPr>
          <w:p w14:paraId="39377CD5">
            <w:pPr>
              <w:widowControl/>
              <w:spacing w:line="240" w:lineRule="atLeast"/>
              <w:ind w:firstLine="420" w:firstLineChars="200"/>
              <w:rPr>
                <w:rFonts w:ascii="仿宋_GB2312" w:hAnsi="宋体" w:eastAsia="仿宋_GB2312"/>
                <w:szCs w:val="21"/>
              </w:rPr>
            </w:pPr>
          </w:p>
        </w:tc>
        <w:tc>
          <w:tcPr>
            <w:tcW w:w="1358" w:type="dxa"/>
            <w:noWrap w:val="0"/>
            <w:vAlign w:val="top"/>
          </w:tcPr>
          <w:p w14:paraId="386A5B83">
            <w:pPr>
              <w:widowControl/>
              <w:spacing w:line="240" w:lineRule="atLeast"/>
              <w:ind w:firstLine="420" w:firstLineChars="200"/>
              <w:rPr>
                <w:rFonts w:ascii="仿宋_GB2312" w:hAnsi="宋体" w:eastAsia="仿宋_GB2312"/>
                <w:szCs w:val="21"/>
              </w:rPr>
            </w:pPr>
          </w:p>
        </w:tc>
      </w:tr>
      <w:tr w14:paraId="6F8B77F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706C18B6">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c>
          <w:tcPr>
            <w:tcW w:w="1433" w:type="dxa"/>
            <w:noWrap w:val="0"/>
            <w:vAlign w:val="top"/>
          </w:tcPr>
          <w:p w14:paraId="7FD3DC7C">
            <w:pPr>
              <w:widowControl/>
              <w:spacing w:line="240" w:lineRule="atLeast"/>
              <w:ind w:firstLine="420" w:firstLineChars="200"/>
              <w:rPr>
                <w:rFonts w:ascii="仿宋_GB2312" w:hAnsi="宋体" w:eastAsia="仿宋_GB2312"/>
                <w:szCs w:val="21"/>
              </w:rPr>
            </w:pPr>
          </w:p>
        </w:tc>
        <w:tc>
          <w:tcPr>
            <w:tcW w:w="1400" w:type="dxa"/>
            <w:noWrap w:val="0"/>
            <w:vAlign w:val="top"/>
          </w:tcPr>
          <w:p w14:paraId="0486C31A">
            <w:pPr>
              <w:widowControl/>
              <w:spacing w:line="240" w:lineRule="atLeast"/>
              <w:ind w:firstLine="420" w:firstLineChars="200"/>
              <w:rPr>
                <w:rFonts w:ascii="仿宋_GB2312" w:hAnsi="宋体" w:eastAsia="仿宋_GB2312"/>
                <w:szCs w:val="21"/>
              </w:rPr>
            </w:pPr>
          </w:p>
        </w:tc>
        <w:tc>
          <w:tcPr>
            <w:tcW w:w="1350" w:type="dxa"/>
            <w:noWrap w:val="0"/>
            <w:vAlign w:val="top"/>
          </w:tcPr>
          <w:p w14:paraId="1B33B13E">
            <w:pPr>
              <w:widowControl/>
              <w:spacing w:line="240" w:lineRule="atLeast"/>
              <w:ind w:firstLine="420" w:firstLineChars="200"/>
              <w:rPr>
                <w:rFonts w:ascii="仿宋_GB2312" w:hAnsi="宋体" w:eastAsia="仿宋_GB2312"/>
                <w:szCs w:val="21"/>
              </w:rPr>
            </w:pPr>
          </w:p>
        </w:tc>
        <w:tc>
          <w:tcPr>
            <w:tcW w:w="1358" w:type="dxa"/>
            <w:noWrap w:val="0"/>
            <w:vAlign w:val="top"/>
          </w:tcPr>
          <w:p w14:paraId="55C4294B">
            <w:pPr>
              <w:widowControl/>
              <w:spacing w:line="240" w:lineRule="atLeast"/>
              <w:ind w:firstLine="420" w:firstLineChars="200"/>
              <w:rPr>
                <w:rFonts w:ascii="仿宋_GB2312" w:hAnsi="宋体" w:eastAsia="仿宋_GB2312"/>
                <w:szCs w:val="21"/>
              </w:rPr>
            </w:pPr>
          </w:p>
        </w:tc>
      </w:tr>
      <w:tr w14:paraId="48D33AD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7A133FB3">
            <w:pPr>
              <w:widowControl/>
              <w:spacing w:line="240" w:lineRule="atLeast"/>
              <w:rPr>
                <w:rFonts w:ascii="仿宋_GB2312" w:hAnsi="宋体" w:eastAsia="仿宋_GB2312"/>
                <w:kern w:val="0"/>
                <w:szCs w:val="21"/>
              </w:rPr>
            </w:pPr>
            <w:r>
              <w:rPr>
                <w:rFonts w:hint="eastAsia" w:ascii="仿宋_GB2312" w:hAnsi="宋体" w:eastAsia="仿宋_GB2312"/>
                <w:kern w:val="0"/>
                <w:szCs w:val="21"/>
              </w:rPr>
              <w:t>四、账面价值合计</w:t>
            </w:r>
          </w:p>
        </w:tc>
        <w:tc>
          <w:tcPr>
            <w:tcW w:w="1433" w:type="dxa"/>
            <w:noWrap w:val="0"/>
            <w:vAlign w:val="top"/>
          </w:tcPr>
          <w:p w14:paraId="4A443D2B">
            <w:pPr>
              <w:widowControl/>
              <w:spacing w:line="240" w:lineRule="atLeast"/>
              <w:ind w:firstLine="420" w:firstLineChars="200"/>
              <w:rPr>
                <w:rFonts w:ascii="仿宋_GB2312" w:hAnsi="宋体" w:eastAsia="仿宋_GB2312"/>
                <w:szCs w:val="21"/>
              </w:rPr>
            </w:pPr>
          </w:p>
        </w:tc>
        <w:tc>
          <w:tcPr>
            <w:tcW w:w="1400" w:type="dxa"/>
            <w:noWrap w:val="0"/>
            <w:vAlign w:val="top"/>
          </w:tcPr>
          <w:p w14:paraId="3CDDDCB2">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0" w:type="dxa"/>
            <w:noWrap w:val="0"/>
            <w:vAlign w:val="top"/>
          </w:tcPr>
          <w:p w14:paraId="0A6CFCE5">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8" w:type="dxa"/>
            <w:noWrap w:val="0"/>
            <w:vAlign w:val="top"/>
          </w:tcPr>
          <w:p w14:paraId="750C7FEA">
            <w:pPr>
              <w:widowControl/>
              <w:spacing w:line="240" w:lineRule="atLeast"/>
              <w:ind w:firstLine="420" w:firstLineChars="200"/>
              <w:rPr>
                <w:rFonts w:ascii="仿宋_GB2312" w:hAnsi="宋体" w:eastAsia="仿宋_GB2312"/>
                <w:szCs w:val="21"/>
              </w:rPr>
            </w:pPr>
          </w:p>
        </w:tc>
      </w:tr>
      <w:tr w14:paraId="6A7CE76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4054AC58">
            <w:pPr>
              <w:widowControl/>
              <w:spacing w:line="240" w:lineRule="atLeast"/>
              <w:ind w:firstLine="218" w:firstLineChars="104"/>
              <w:rPr>
                <w:rFonts w:ascii="仿宋_GB2312" w:hAnsi="宋体" w:eastAsia="仿宋_GB2312"/>
                <w:kern w:val="0"/>
                <w:szCs w:val="21"/>
              </w:rPr>
            </w:pPr>
            <w:r>
              <w:rPr>
                <w:rFonts w:hint="eastAsia" w:ascii="仿宋_GB2312" w:hAnsi="宋体" w:eastAsia="仿宋_GB2312"/>
                <w:kern w:val="0"/>
                <w:szCs w:val="21"/>
              </w:rPr>
              <w:t>其中：软件</w:t>
            </w:r>
          </w:p>
        </w:tc>
        <w:tc>
          <w:tcPr>
            <w:tcW w:w="1433" w:type="dxa"/>
            <w:noWrap w:val="0"/>
            <w:vAlign w:val="top"/>
          </w:tcPr>
          <w:p w14:paraId="3B0A2D9C">
            <w:pPr>
              <w:widowControl/>
              <w:spacing w:line="240" w:lineRule="atLeast"/>
              <w:ind w:firstLine="420" w:firstLineChars="200"/>
              <w:rPr>
                <w:rFonts w:ascii="仿宋_GB2312" w:hAnsi="宋体" w:eastAsia="仿宋_GB2312"/>
                <w:szCs w:val="21"/>
              </w:rPr>
            </w:pPr>
          </w:p>
        </w:tc>
        <w:tc>
          <w:tcPr>
            <w:tcW w:w="1400" w:type="dxa"/>
            <w:noWrap w:val="0"/>
            <w:vAlign w:val="top"/>
          </w:tcPr>
          <w:p w14:paraId="3A08CCC9">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0" w:type="dxa"/>
            <w:noWrap w:val="0"/>
            <w:vAlign w:val="top"/>
          </w:tcPr>
          <w:p w14:paraId="77E69E73">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8" w:type="dxa"/>
            <w:noWrap w:val="0"/>
            <w:vAlign w:val="top"/>
          </w:tcPr>
          <w:p w14:paraId="6E342F90">
            <w:pPr>
              <w:widowControl/>
              <w:spacing w:line="240" w:lineRule="atLeast"/>
              <w:ind w:firstLine="420" w:firstLineChars="200"/>
              <w:rPr>
                <w:rFonts w:ascii="仿宋_GB2312" w:hAnsi="宋体" w:eastAsia="仿宋_GB2312"/>
                <w:szCs w:val="21"/>
              </w:rPr>
            </w:pPr>
          </w:p>
        </w:tc>
      </w:tr>
      <w:tr w14:paraId="199D054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09503B2A">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土地使用权</w:t>
            </w:r>
          </w:p>
        </w:tc>
        <w:tc>
          <w:tcPr>
            <w:tcW w:w="1433" w:type="dxa"/>
            <w:noWrap w:val="0"/>
            <w:vAlign w:val="top"/>
          </w:tcPr>
          <w:p w14:paraId="04B54341">
            <w:pPr>
              <w:widowControl/>
              <w:spacing w:line="240" w:lineRule="atLeast"/>
              <w:ind w:firstLine="420" w:firstLineChars="200"/>
              <w:rPr>
                <w:rFonts w:ascii="仿宋_GB2312" w:hAnsi="宋体" w:eastAsia="仿宋_GB2312"/>
                <w:szCs w:val="21"/>
              </w:rPr>
            </w:pPr>
          </w:p>
        </w:tc>
        <w:tc>
          <w:tcPr>
            <w:tcW w:w="1400" w:type="dxa"/>
            <w:noWrap w:val="0"/>
            <w:vAlign w:val="top"/>
          </w:tcPr>
          <w:p w14:paraId="0C67D326">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0" w:type="dxa"/>
            <w:noWrap w:val="0"/>
            <w:vAlign w:val="top"/>
          </w:tcPr>
          <w:p w14:paraId="2AD0191E">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8" w:type="dxa"/>
            <w:noWrap w:val="0"/>
            <w:vAlign w:val="top"/>
          </w:tcPr>
          <w:p w14:paraId="3F817BBA">
            <w:pPr>
              <w:widowControl/>
              <w:spacing w:line="240" w:lineRule="atLeast"/>
              <w:ind w:firstLine="420" w:firstLineChars="200"/>
              <w:rPr>
                <w:rFonts w:ascii="仿宋_GB2312" w:hAnsi="宋体" w:eastAsia="仿宋_GB2312"/>
                <w:szCs w:val="21"/>
              </w:rPr>
            </w:pPr>
          </w:p>
        </w:tc>
      </w:tr>
      <w:tr w14:paraId="1C5E9DD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28E1D3B4">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专利权</w:t>
            </w:r>
          </w:p>
        </w:tc>
        <w:tc>
          <w:tcPr>
            <w:tcW w:w="1433" w:type="dxa"/>
            <w:noWrap w:val="0"/>
            <w:vAlign w:val="top"/>
          </w:tcPr>
          <w:p w14:paraId="3B13746F">
            <w:pPr>
              <w:widowControl/>
              <w:spacing w:line="240" w:lineRule="atLeast"/>
              <w:ind w:firstLine="420" w:firstLineChars="200"/>
              <w:rPr>
                <w:rFonts w:ascii="仿宋_GB2312" w:hAnsi="宋体" w:eastAsia="仿宋_GB2312"/>
                <w:szCs w:val="21"/>
              </w:rPr>
            </w:pPr>
          </w:p>
        </w:tc>
        <w:tc>
          <w:tcPr>
            <w:tcW w:w="1400" w:type="dxa"/>
            <w:noWrap w:val="0"/>
            <w:vAlign w:val="top"/>
          </w:tcPr>
          <w:p w14:paraId="102F188B">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0" w:type="dxa"/>
            <w:noWrap w:val="0"/>
            <w:vAlign w:val="top"/>
          </w:tcPr>
          <w:p w14:paraId="79D9FFF3">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8" w:type="dxa"/>
            <w:noWrap w:val="0"/>
            <w:vAlign w:val="top"/>
          </w:tcPr>
          <w:p w14:paraId="52227F6D">
            <w:pPr>
              <w:widowControl/>
              <w:spacing w:line="240" w:lineRule="atLeast"/>
              <w:ind w:firstLine="420" w:firstLineChars="200"/>
              <w:rPr>
                <w:rFonts w:ascii="仿宋_GB2312" w:hAnsi="宋体" w:eastAsia="仿宋_GB2312"/>
                <w:szCs w:val="21"/>
              </w:rPr>
            </w:pPr>
          </w:p>
        </w:tc>
      </w:tr>
      <w:tr w14:paraId="5148173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4C45E6CE">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非专利技术</w:t>
            </w:r>
          </w:p>
        </w:tc>
        <w:tc>
          <w:tcPr>
            <w:tcW w:w="1433" w:type="dxa"/>
            <w:noWrap w:val="0"/>
            <w:vAlign w:val="top"/>
          </w:tcPr>
          <w:p w14:paraId="7682F9B9">
            <w:pPr>
              <w:widowControl/>
              <w:spacing w:line="240" w:lineRule="atLeast"/>
              <w:ind w:firstLine="420" w:firstLineChars="200"/>
              <w:rPr>
                <w:rFonts w:ascii="仿宋_GB2312" w:hAnsi="宋体" w:eastAsia="仿宋_GB2312"/>
                <w:szCs w:val="21"/>
              </w:rPr>
            </w:pPr>
          </w:p>
        </w:tc>
        <w:tc>
          <w:tcPr>
            <w:tcW w:w="1400" w:type="dxa"/>
            <w:noWrap w:val="0"/>
            <w:vAlign w:val="top"/>
          </w:tcPr>
          <w:p w14:paraId="28CFC4F9">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0" w:type="dxa"/>
            <w:noWrap w:val="0"/>
            <w:vAlign w:val="top"/>
          </w:tcPr>
          <w:p w14:paraId="198C3756">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8" w:type="dxa"/>
            <w:noWrap w:val="0"/>
            <w:vAlign w:val="top"/>
          </w:tcPr>
          <w:p w14:paraId="494E4252">
            <w:pPr>
              <w:widowControl/>
              <w:spacing w:line="240" w:lineRule="atLeast"/>
              <w:ind w:firstLine="420" w:firstLineChars="200"/>
              <w:rPr>
                <w:rFonts w:ascii="仿宋_GB2312" w:hAnsi="宋体" w:eastAsia="仿宋_GB2312"/>
                <w:szCs w:val="21"/>
              </w:rPr>
            </w:pPr>
          </w:p>
        </w:tc>
      </w:tr>
      <w:tr w14:paraId="631C7C8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644FBC9B">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商标权</w:t>
            </w:r>
          </w:p>
        </w:tc>
        <w:tc>
          <w:tcPr>
            <w:tcW w:w="1433" w:type="dxa"/>
            <w:noWrap w:val="0"/>
            <w:vAlign w:val="top"/>
          </w:tcPr>
          <w:p w14:paraId="7FA45F71">
            <w:pPr>
              <w:widowControl/>
              <w:spacing w:line="240" w:lineRule="atLeast"/>
              <w:ind w:firstLine="420" w:firstLineChars="200"/>
              <w:rPr>
                <w:rFonts w:ascii="仿宋_GB2312" w:hAnsi="宋体" w:eastAsia="仿宋_GB2312"/>
                <w:szCs w:val="21"/>
              </w:rPr>
            </w:pPr>
          </w:p>
        </w:tc>
        <w:tc>
          <w:tcPr>
            <w:tcW w:w="1400" w:type="dxa"/>
            <w:noWrap w:val="0"/>
            <w:vAlign w:val="top"/>
          </w:tcPr>
          <w:p w14:paraId="3BD6BC8C">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0" w:type="dxa"/>
            <w:noWrap w:val="0"/>
            <w:vAlign w:val="top"/>
          </w:tcPr>
          <w:p w14:paraId="08AF21E5">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8" w:type="dxa"/>
            <w:noWrap w:val="0"/>
            <w:vAlign w:val="top"/>
          </w:tcPr>
          <w:p w14:paraId="18A7FBE9">
            <w:pPr>
              <w:widowControl/>
              <w:spacing w:line="240" w:lineRule="atLeast"/>
              <w:ind w:firstLine="420" w:firstLineChars="200"/>
              <w:rPr>
                <w:rFonts w:ascii="仿宋_GB2312" w:hAnsi="宋体" w:eastAsia="仿宋_GB2312"/>
                <w:szCs w:val="21"/>
              </w:rPr>
            </w:pPr>
          </w:p>
        </w:tc>
      </w:tr>
      <w:tr w14:paraId="29920CA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66E9A963">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著作权</w:t>
            </w:r>
          </w:p>
        </w:tc>
        <w:tc>
          <w:tcPr>
            <w:tcW w:w="1433" w:type="dxa"/>
            <w:noWrap w:val="0"/>
            <w:vAlign w:val="top"/>
          </w:tcPr>
          <w:p w14:paraId="20888A26">
            <w:pPr>
              <w:widowControl/>
              <w:spacing w:line="240" w:lineRule="atLeast"/>
              <w:ind w:firstLine="420" w:firstLineChars="200"/>
              <w:rPr>
                <w:rFonts w:ascii="仿宋_GB2312" w:hAnsi="宋体" w:eastAsia="仿宋_GB2312"/>
                <w:szCs w:val="21"/>
              </w:rPr>
            </w:pPr>
          </w:p>
        </w:tc>
        <w:tc>
          <w:tcPr>
            <w:tcW w:w="1400" w:type="dxa"/>
            <w:noWrap w:val="0"/>
            <w:vAlign w:val="top"/>
          </w:tcPr>
          <w:p w14:paraId="24C28AFF">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0" w:type="dxa"/>
            <w:noWrap w:val="0"/>
            <w:vAlign w:val="top"/>
          </w:tcPr>
          <w:p w14:paraId="14CD942A">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8" w:type="dxa"/>
            <w:noWrap w:val="0"/>
            <w:vAlign w:val="top"/>
          </w:tcPr>
          <w:p w14:paraId="400EFB1C">
            <w:pPr>
              <w:widowControl/>
              <w:spacing w:line="240" w:lineRule="atLeast"/>
              <w:ind w:firstLine="420" w:firstLineChars="200"/>
              <w:rPr>
                <w:rFonts w:ascii="仿宋_GB2312" w:hAnsi="宋体" w:eastAsia="仿宋_GB2312"/>
                <w:szCs w:val="21"/>
              </w:rPr>
            </w:pPr>
          </w:p>
        </w:tc>
      </w:tr>
      <w:tr w14:paraId="687B1B9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09590D87">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特许权</w:t>
            </w:r>
          </w:p>
        </w:tc>
        <w:tc>
          <w:tcPr>
            <w:tcW w:w="1433" w:type="dxa"/>
            <w:noWrap w:val="0"/>
            <w:vAlign w:val="top"/>
          </w:tcPr>
          <w:p w14:paraId="14F8FE2F">
            <w:pPr>
              <w:widowControl/>
              <w:spacing w:line="240" w:lineRule="atLeast"/>
              <w:ind w:firstLine="420" w:firstLineChars="200"/>
              <w:rPr>
                <w:rFonts w:ascii="仿宋_GB2312" w:hAnsi="宋体" w:eastAsia="仿宋_GB2312"/>
                <w:szCs w:val="21"/>
              </w:rPr>
            </w:pPr>
          </w:p>
        </w:tc>
        <w:tc>
          <w:tcPr>
            <w:tcW w:w="1400" w:type="dxa"/>
            <w:noWrap w:val="0"/>
            <w:vAlign w:val="top"/>
          </w:tcPr>
          <w:p w14:paraId="06826578">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0" w:type="dxa"/>
            <w:noWrap w:val="0"/>
            <w:vAlign w:val="top"/>
          </w:tcPr>
          <w:p w14:paraId="4A3E3042">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8" w:type="dxa"/>
            <w:noWrap w:val="0"/>
            <w:vAlign w:val="top"/>
          </w:tcPr>
          <w:p w14:paraId="47F0D551">
            <w:pPr>
              <w:widowControl/>
              <w:spacing w:line="240" w:lineRule="atLeast"/>
              <w:ind w:firstLine="420" w:firstLineChars="200"/>
              <w:rPr>
                <w:rFonts w:ascii="仿宋_GB2312" w:hAnsi="宋体" w:eastAsia="仿宋_GB2312"/>
                <w:szCs w:val="21"/>
              </w:rPr>
            </w:pPr>
          </w:p>
        </w:tc>
      </w:tr>
      <w:tr w14:paraId="66D233F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5E09E160">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采矿权</w:t>
            </w:r>
          </w:p>
        </w:tc>
        <w:tc>
          <w:tcPr>
            <w:tcW w:w="1433" w:type="dxa"/>
            <w:noWrap w:val="0"/>
            <w:vAlign w:val="top"/>
          </w:tcPr>
          <w:p w14:paraId="7195A20C">
            <w:pPr>
              <w:widowControl/>
              <w:spacing w:line="240" w:lineRule="atLeast"/>
              <w:ind w:firstLine="420" w:firstLineChars="200"/>
              <w:rPr>
                <w:rFonts w:ascii="仿宋_GB2312" w:hAnsi="宋体" w:eastAsia="仿宋_GB2312"/>
                <w:szCs w:val="21"/>
              </w:rPr>
            </w:pPr>
          </w:p>
        </w:tc>
        <w:tc>
          <w:tcPr>
            <w:tcW w:w="1400" w:type="dxa"/>
            <w:noWrap w:val="0"/>
            <w:vAlign w:val="top"/>
          </w:tcPr>
          <w:p w14:paraId="0FAE1436">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0" w:type="dxa"/>
            <w:noWrap w:val="0"/>
            <w:vAlign w:val="top"/>
          </w:tcPr>
          <w:p w14:paraId="2766BFDA">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8" w:type="dxa"/>
            <w:noWrap w:val="0"/>
            <w:vAlign w:val="top"/>
          </w:tcPr>
          <w:p w14:paraId="469EEF39">
            <w:pPr>
              <w:widowControl/>
              <w:spacing w:line="240" w:lineRule="atLeast"/>
              <w:ind w:firstLine="420" w:firstLineChars="200"/>
              <w:rPr>
                <w:rFonts w:ascii="仿宋_GB2312" w:hAnsi="宋体" w:eastAsia="仿宋_GB2312"/>
                <w:szCs w:val="21"/>
              </w:rPr>
            </w:pPr>
          </w:p>
        </w:tc>
      </w:tr>
      <w:tr w14:paraId="726D9D9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3903E067">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探矿权</w:t>
            </w:r>
          </w:p>
        </w:tc>
        <w:tc>
          <w:tcPr>
            <w:tcW w:w="1433" w:type="dxa"/>
            <w:noWrap w:val="0"/>
            <w:vAlign w:val="top"/>
          </w:tcPr>
          <w:p w14:paraId="27170557">
            <w:pPr>
              <w:widowControl/>
              <w:spacing w:line="240" w:lineRule="atLeast"/>
              <w:ind w:firstLine="420" w:firstLineChars="200"/>
              <w:rPr>
                <w:rFonts w:ascii="仿宋_GB2312" w:hAnsi="宋体" w:eastAsia="仿宋_GB2312"/>
                <w:szCs w:val="21"/>
              </w:rPr>
            </w:pPr>
          </w:p>
        </w:tc>
        <w:tc>
          <w:tcPr>
            <w:tcW w:w="1400" w:type="dxa"/>
            <w:noWrap w:val="0"/>
            <w:vAlign w:val="top"/>
          </w:tcPr>
          <w:p w14:paraId="47AC8A90">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0" w:type="dxa"/>
            <w:noWrap w:val="0"/>
            <w:vAlign w:val="top"/>
          </w:tcPr>
          <w:p w14:paraId="45D82887">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8" w:type="dxa"/>
            <w:noWrap w:val="0"/>
            <w:vAlign w:val="top"/>
          </w:tcPr>
          <w:p w14:paraId="4F462D2E">
            <w:pPr>
              <w:widowControl/>
              <w:spacing w:line="240" w:lineRule="atLeast"/>
              <w:ind w:firstLine="420" w:firstLineChars="200"/>
              <w:rPr>
                <w:rFonts w:ascii="仿宋_GB2312" w:hAnsi="宋体" w:eastAsia="仿宋_GB2312"/>
                <w:szCs w:val="21"/>
              </w:rPr>
            </w:pPr>
          </w:p>
        </w:tc>
      </w:tr>
      <w:tr w14:paraId="2AA1A19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7A58CA62">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数据资源</w:t>
            </w:r>
          </w:p>
        </w:tc>
        <w:tc>
          <w:tcPr>
            <w:tcW w:w="1433" w:type="dxa"/>
            <w:noWrap w:val="0"/>
            <w:vAlign w:val="top"/>
          </w:tcPr>
          <w:p w14:paraId="7368B3CE">
            <w:pPr>
              <w:widowControl/>
              <w:spacing w:line="240" w:lineRule="atLeast"/>
              <w:ind w:firstLine="420" w:firstLineChars="200"/>
              <w:rPr>
                <w:rFonts w:ascii="仿宋_GB2312" w:hAnsi="宋体" w:eastAsia="仿宋_GB2312"/>
                <w:szCs w:val="21"/>
              </w:rPr>
            </w:pPr>
          </w:p>
        </w:tc>
        <w:tc>
          <w:tcPr>
            <w:tcW w:w="1400" w:type="dxa"/>
            <w:noWrap w:val="0"/>
            <w:vAlign w:val="top"/>
          </w:tcPr>
          <w:p w14:paraId="598A01BA">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0" w:type="dxa"/>
            <w:noWrap w:val="0"/>
            <w:vAlign w:val="top"/>
          </w:tcPr>
          <w:p w14:paraId="3EB25056">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8" w:type="dxa"/>
            <w:noWrap w:val="0"/>
            <w:vAlign w:val="top"/>
          </w:tcPr>
          <w:p w14:paraId="47C4B2EE">
            <w:pPr>
              <w:widowControl/>
              <w:spacing w:line="240" w:lineRule="atLeast"/>
              <w:ind w:firstLine="420" w:firstLineChars="200"/>
              <w:rPr>
                <w:rFonts w:ascii="仿宋_GB2312" w:hAnsi="宋体" w:eastAsia="仿宋_GB2312"/>
                <w:szCs w:val="21"/>
              </w:rPr>
            </w:pPr>
          </w:p>
        </w:tc>
      </w:tr>
      <w:tr w14:paraId="11D41EF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exact"/>
          <w:jc w:val="center"/>
        </w:trPr>
        <w:tc>
          <w:tcPr>
            <w:tcW w:w="3108" w:type="dxa"/>
            <w:noWrap w:val="0"/>
            <w:vAlign w:val="center"/>
          </w:tcPr>
          <w:p w14:paraId="6FE322EC">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c>
          <w:tcPr>
            <w:tcW w:w="1433" w:type="dxa"/>
            <w:noWrap w:val="0"/>
            <w:vAlign w:val="top"/>
          </w:tcPr>
          <w:p w14:paraId="21EB210F">
            <w:pPr>
              <w:widowControl/>
              <w:spacing w:line="240" w:lineRule="atLeast"/>
              <w:ind w:firstLine="420" w:firstLineChars="200"/>
              <w:rPr>
                <w:rFonts w:ascii="仿宋_GB2312" w:hAnsi="宋体" w:eastAsia="仿宋_GB2312"/>
                <w:szCs w:val="21"/>
              </w:rPr>
            </w:pPr>
          </w:p>
        </w:tc>
        <w:tc>
          <w:tcPr>
            <w:tcW w:w="1400" w:type="dxa"/>
            <w:noWrap w:val="0"/>
            <w:vAlign w:val="top"/>
          </w:tcPr>
          <w:p w14:paraId="40A9EDDB">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0" w:type="dxa"/>
            <w:noWrap w:val="0"/>
            <w:vAlign w:val="top"/>
          </w:tcPr>
          <w:p w14:paraId="4AE59B52">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358" w:type="dxa"/>
            <w:noWrap w:val="0"/>
            <w:vAlign w:val="top"/>
          </w:tcPr>
          <w:p w14:paraId="0C0A1E54">
            <w:pPr>
              <w:widowControl/>
              <w:spacing w:line="240" w:lineRule="atLeast"/>
              <w:ind w:firstLine="420" w:firstLineChars="200"/>
              <w:rPr>
                <w:rFonts w:ascii="仿宋_GB2312" w:hAnsi="宋体" w:eastAsia="仿宋_GB2312"/>
                <w:szCs w:val="21"/>
              </w:rPr>
            </w:pPr>
          </w:p>
        </w:tc>
      </w:tr>
    </w:tbl>
    <w:p w14:paraId="6F9E216E">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注：报告期应披露未办妥产权证书的土地使用权情况。</w:t>
      </w:r>
    </w:p>
    <w:p w14:paraId="0A641F2D">
      <w:pPr>
        <w:pStyle w:val="4"/>
        <w:tabs>
          <w:tab w:val="left" w:pos="0"/>
        </w:tabs>
      </w:pPr>
      <w:r>
        <w:rPr>
          <w:rFonts w:hint="eastAsia"/>
        </w:rPr>
        <w:t>确认为无形资产的数据资源</w:t>
      </w:r>
    </w:p>
    <w:tbl>
      <w:tblPr>
        <w:tblStyle w:val="16"/>
        <w:tblW w:w="8627" w:type="dxa"/>
        <w:tblInd w:w="0" w:type="dxa"/>
        <w:tblLayout w:type="autofit"/>
        <w:tblCellMar>
          <w:top w:w="0" w:type="dxa"/>
          <w:left w:w="108" w:type="dxa"/>
          <w:bottom w:w="0" w:type="dxa"/>
          <w:right w:w="108" w:type="dxa"/>
        </w:tblCellMar>
      </w:tblPr>
      <w:tblGrid>
        <w:gridCol w:w="2410"/>
        <w:gridCol w:w="1667"/>
        <w:gridCol w:w="1684"/>
        <w:gridCol w:w="1500"/>
        <w:gridCol w:w="1366"/>
      </w:tblGrid>
      <w:tr w14:paraId="119CD6C8">
        <w:tblPrEx>
          <w:tblCellMar>
            <w:top w:w="0" w:type="dxa"/>
            <w:left w:w="108" w:type="dxa"/>
            <w:bottom w:w="0" w:type="dxa"/>
            <w:right w:w="108" w:type="dxa"/>
          </w:tblCellMar>
        </w:tblPrEx>
        <w:trPr>
          <w:trHeight w:val="1320" w:hRule="atLeast"/>
        </w:trPr>
        <w:tc>
          <w:tcPr>
            <w:tcW w:w="2410" w:type="dxa"/>
            <w:tcBorders>
              <w:top w:val="single" w:color="000000" w:sz="8" w:space="0"/>
              <w:left w:val="nil"/>
              <w:bottom w:val="dotted" w:color="000000" w:sz="4" w:space="0"/>
              <w:right w:val="dotted" w:color="000000" w:sz="4" w:space="0"/>
            </w:tcBorders>
            <w:noWrap w:val="0"/>
            <w:vAlign w:val="center"/>
          </w:tcPr>
          <w:p w14:paraId="6D6DE40F">
            <w:pPr>
              <w:widowControl/>
              <w:jc w:val="center"/>
              <w:rPr>
                <w:rFonts w:ascii="仿宋_GB2312" w:hAnsi="Arial" w:eastAsia="仿宋_GB2312" w:cs="Arial"/>
                <w:color w:val="000000"/>
                <w:kern w:val="0"/>
                <w:sz w:val="20"/>
              </w:rPr>
            </w:pPr>
            <w:r>
              <w:rPr>
                <w:rFonts w:hint="eastAsia" w:ascii="仿宋_GB2312" w:hAnsi="Arial" w:eastAsia="仿宋_GB2312" w:cs="Arial"/>
                <w:color w:val="000000"/>
                <w:kern w:val="0"/>
                <w:sz w:val="20"/>
              </w:rPr>
              <w:t>项</w:t>
            </w:r>
            <w:r>
              <w:rPr>
                <w:rFonts w:ascii="仿宋_GB2312" w:hAnsi="Arial" w:eastAsia="仿宋_GB2312" w:cs="Arial"/>
                <w:color w:val="000000"/>
                <w:kern w:val="0"/>
                <w:sz w:val="20"/>
              </w:rPr>
              <w:t xml:space="preserve">  </w:t>
            </w:r>
            <w:r>
              <w:rPr>
                <w:rFonts w:hint="eastAsia" w:ascii="仿宋_GB2312" w:hAnsi="Arial" w:eastAsia="仿宋_GB2312" w:cs="Arial"/>
                <w:color w:val="000000"/>
                <w:kern w:val="0"/>
                <w:sz w:val="20"/>
              </w:rPr>
              <w:t>目</w:t>
            </w:r>
          </w:p>
        </w:tc>
        <w:tc>
          <w:tcPr>
            <w:tcW w:w="1667" w:type="dxa"/>
            <w:tcBorders>
              <w:top w:val="single" w:color="000000" w:sz="8" w:space="0"/>
              <w:left w:val="dotted" w:color="000000" w:sz="4" w:space="0"/>
              <w:bottom w:val="dotted" w:color="000000" w:sz="4" w:space="0"/>
              <w:right w:val="dotted" w:color="000000" w:sz="4" w:space="0"/>
            </w:tcBorders>
            <w:noWrap w:val="0"/>
            <w:vAlign w:val="center"/>
          </w:tcPr>
          <w:p w14:paraId="2C12E6EB">
            <w:pPr>
              <w:widowControl/>
              <w:jc w:val="center"/>
              <w:rPr>
                <w:rFonts w:ascii="仿宋_GB2312" w:hAnsi="Arial" w:eastAsia="仿宋_GB2312" w:cs="Arial"/>
                <w:color w:val="000000"/>
                <w:kern w:val="0"/>
                <w:sz w:val="20"/>
              </w:rPr>
            </w:pPr>
            <w:r>
              <w:rPr>
                <w:rFonts w:hint="eastAsia" w:ascii="仿宋_GB2312" w:hAnsi="Arial" w:eastAsia="仿宋_GB2312" w:cs="Arial"/>
                <w:color w:val="000000"/>
                <w:kern w:val="0"/>
                <w:sz w:val="20"/>
              </w:rPr>
              <w:t>外购的数据资源无形资产</w:t>
            </w:r>
          </w:p>
        </w:tc>
        <w:tc>
          <w:tcPr>
            <w:tcW w:w="1684" w:type="dxa"/>
            <w:tcBorders>
              <w:top w:val="single" w:color="000000" w:sz="8" w:space="0"/>
              <w:left w:val="dotted" w:color="000000" w:sz="4" w:space="0"/>
              <w:bottom w:val="dotted" w:color="000000" w:sz="4" w:space="0"/>
              <w:right w:val="dotted" w:color="000000" w:sz="4" w:space="0"/>
            </w:tcBorders>
            <w:noWrap w:val="0"/>
            <w:vAlign w:val="center"/>
          </w:tcPr>
          <w:p w14:paraId="71AF2AED">
            <w:pPr>
              <w:widowControl/>
              <w:jc w:val="center"/>
              <w:rPr>
                <w:rFonts w:ascii="仿宋_GB2312" w:hAnsi="Arial" w:eastAsia="仿宋_GB2312" w:cs="Arial"/>
                <w:color w:val="000000"/>
                <w:kern w:val="0"/>
                <w:sz w:val="20"/>
              </w:rPr>
            </w:pPr>
            <w:r>
              <w:rPr>
                <w:rFonts w:hint="eastAsia" w:ascii="仿宋_GB2312" w:hAnsi="Arial" w:eastAsia="仿宋_GB2312" w:cs="Arial"/>
                <w:color w:val="000000"/>
                <w:kern w:val="0"/>
                <w:sz w:val="20"/>
              </w:rPr>
              <w:t>自行开发的数据资源无形资产</w:t>
            </w:r>
          </w:p>
        </w:tc>
        <w:tc>
          <w:tcPr>
            <w:tcW w:w="1500" w:type="dxa"/>
            <w:tcBorders>
              <w:top w:val="single" w:color="000000" w:sz="8" w:space="0"/>
              <w:left w:val="dotted" w:color="000000" w:sz="4" w:space="0"/>
              <w:bottom w:val="dotted" w:color="000000" w:sz="4" w:space="0"/>
              <w:right w:val="dotted" w:color="000000" w:sz="4" w:space="0"/>
            </w:tcBorders>
            <w:noWrap w:val="0"/>
            <w:vAlign w:val="center"/>
          </w:tcPr>
          <w:p w14:paraId="521581EB">
            <w:pPr>
              <w:widowControl/>
              <w:jc w:val="center"/>
              <w:rPr>
                <w:rFonts w:ascii="仿宋_GB2312" w:hAnsi="Arial" w:eastAsia="仿宋_GB2312" w:cs="Arial"/>
                <w:color w:val="000000"/>
                <w:kern w:val="0"/>
                <w:sz w:val="20"/>
              </w:rPr>
            </w:pPr>
            <w:r>
              <w:rPr>
                <w:rFonts w:hint="eastAsia" w:ascii="仿宋_GB2312" w:hAnsi="Arial" w:eastAsia="仿宋_GB2312" w:cs="Arial"/>
                <w:color w:val="000000"/>
                <w:kern w:val="0"/>
                <w:sz w:val="20"/>
              </w:rPr>
              <w:t>其他方式取得的数据资源无形资产</w:t>
            </w:r>
          </w:p>
        </w:tc>
        <w:tc>
          <w:tcPr>
            <w:tcW w:w="1366" w:type="dxa"/>
            <w:tcBorders>
              <w:top w:val="single" w:color="000000" w:sz="8" w:space="0"/>
              <w:left w:val="dotted" w:color="000000" w:sz="4" w:space="0"/>
              <w:bottom w:val="dotted" w:color="000000" w:sz="4" w:space="0"/>
              <w:right w:val="nil"/>
            </w:tcBorders>
            <w:noWrap w:val="0"/>
            <w:vAlign w:val="center"/>
          </w:tcPr>
          <w:p w14:paraId="2B365892">
            <w:pPr>
              <w:widowControl/>
              <w:jc w:val="center"/>
              <w:rPr>
                <w:rFonts w:ascii="仿宋_GB2312" w:hAnsi="Arial" w:eastAsia="仿宋_GB2312" w:cs="Arial"/>
                <w:color w:val="000000"/>
                <w:kern w:val="0"/>
                <w:sz w:val="20"/>
              </w:rPr>
            </w:pPr>
            <w:r>
              <w:rPr>
                <w:rFonts w:hint="eastAsia" w:ascii="仿宋_GB2312" w:hAnsi="Arial" w:eastAsia="仿宋_GB2312" w:cs="Arial"/>
                <w:color w:val="000000"/>
                <w:kern w:val="0"/>
                <w:sz w:val="20"/>
              </w:rPr>
              <w:t>合</w:t>
            </w:r>
            <w:r>
              <w:rPr>
                <w:rFonts w:ascii="仿宋_GB2312" w:hAnsi="Arial" w:eastAsia="仿宋_GB2312" w:cs="Arial"/>
                <w:color w:val="000000"/>
                <w:kern w:val="0"/>
                <w:sz w:val="20"/>
              </w:rPr>
              <w:t xml:space="preserve">  </w:t>
            </w:r>
            <w:r>
              <w:rPr>
                <w:rFonts w:hint="eastAsia" w:ascii="仿宋_GB2312" w:hAnsi="Arial" w:eastAsia="仿宋_GB2312" w:cs="Arial"/>
                <w:color w:val="000000"/>
                <w:kern w:val="0"/>
                <w:sz w:val="20"/>
              </w:rPr>
              <w:t>计</w:t>
            </w:r>
          </w:p>
        </w:tc>
      </w:tr>
      <w:tr w14:paraId="4AA5F8B3">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27425379">
            <w:pPr>
              <w:widowControl/>
              <w:jc w:val="left"/>
              <w:rPr>
                <w:rFonts w:ascii="仿宋_GB2312" w:hAnsi="Arial" w:eastAsia="仿宋_GB2312" w:cs="Arial"/>
                <w:color w:val="000000"/>
                <w:kern w:val="0"/>
                <w:sz w:val="20"/>
              </w:rPr>
            </w:pPr>
            <w:r>
              <w:rPr>
                <w:rFonts w:hint="eastAsia" w:ascii="仿宋_GB2312" w:hAnsi="Arial" w:eastAsia="仿宋_GB2312" w:cs="Arial"/>
                <w:color w:val="000000"/>
                <w:kern w:val="0"/>
                <w:sz w:val="20"/>
              </w:rPr>
              <w:t>一、账面原值</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29CCB582">
            <w:pPr>
              <w:widowControl/>
              <w:jc w:val="center"/>
              <w:rPr>
                <w:rFonts w:ascii="仿宋_GB2312" w:hAnsi="Arial" w:eastAsia="仿宋_GB2312" w:cs="Arial"/>
                <w:color w:val="000000"/>
                <w:kern w:val="0"/>
                <w:sz w:val="22"/>
                <w:szCs w:val="22"/>
              </w:rPr>
            </w:pPr>
            <w:r>
              <w:rPr>
                <w:rFonts w:hint="eastAsia" w:ascii="仿宋_GB2312" w:hAnsi="Arial" w:eastAsia="仿宋_GB2312" w:cs="Arial"/>
                <w:color w:val="000000"/>
                <w:kern w:val="0"/>
                <w:sz w:val="22"/>
                <w:szCs w:val="22"/>
              </w:rPr>
              <w:t>——</w:t>
            </w: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0D3F2447">
            <w:pPr>
              <w:widowControl/>
              <w:jc w:val="center"/>
              <w:rPr>
                <w:rFonts w:ascii="仿宋_GB2312" w:hAnsi="Arial" w:eastAsia="仿宋_GB2312" w:cs="Arial"/>
                <w:color w:val="000000"/>
                <w:kern w:val="0"/>
                <w:sz w:val="22"/>
                <w:szCs w:val="22"/>
              </w:rPr>
            </w:pPr>
            <w:r>
              <w:rPr>
                <w:rFonts w:hint="eastAsia" w:ascii="仿宋_GB2312" w:hAnsi="Arial" w:eastAsia="仿宋_GB2312" w:cs="Arial"/>
                <w:color w:val="000000"/>
                <w:kern w:val="0"/>
                <w:sz w:val="22"/>
                <w:szCs w:val="22"/>
              </w:rPr>
              <w:t>——</w:t>
            </w: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007E8769">
            <w:pPr>
              <w:widowControl/>
              <w:jc w:val="center"/>
              <w:rPr>
                <w:rFonts w:ascii="仿宋_GB2312" w:hAnsi="Arial" w:eastAsia="仿宋_GB2312" w:cs="Arial"/>
                <w:color w:val="000000"/>
                <w:kern w:val="0"/>
                <w:sz w:val="22"/>
                <w:szCs w:val="22"/>
              </w:rPr>
            </w:pPr>
            <w:r>
              <w:rPr>
                <w:rFonts w:hint="eastAsia" w:ascii="仿宋_GB2312" w:hAnsi="Arial" w:eastAsia="仿宋_GB2312" w:cs="Arial"/>
                <w:color w:val="000000"/>
                <w:kern w:val="0"/>
                <w:sz w:val="22"/>
                <w:szCs w:val="22"/>
              </w:rPr>
              <w:t>——</w:t>
            </w:r>
          </w:p>
        </w:tc>
        <w:tc>
          <w:tcPr>
            <w:tcW w:w="1366" w:type="dxa"/>
            <w:tcBorders>
              <w:top w:val="dotted" w:color="000000" w:sz="4" w:space="0"/>
              <w:left w:val="dotted" w:color="000000" w:sz="4" w:space="0"/>
              <w:bottom w:val="dotted" w:color="000000" w:sz="4" w:space="0"/>
              <w:right w:val="nil"/>
            </w:tcBorders>
            <w:noWrap w:val="0"/>
            <w:vAlign w:val="top"/>
          </w:tcPr>
          <w:p w14:paraId="45A64B05">
            <w:pPr>
              <w:widowControl/>
              <w:jc w:val="center"/>
              <w:rPr>
                <w:rFonts w:ascii="仿宋_GB2312" w:hAnsi="Arial" w:eastAsia="仿宋_GB2312" w:cs="Arial"/>
                <w:color w:val="000000"/>
                <w:kern w:val="0"/>
                <w:sz w:val="22"/>
                <w:szCs w:val="22"/>
              </w:rPr>
            </w:pPr>
            <w:r>
              <w:rPr>
                <w:rFonts w:hint="eastAsia" w:ascii="仿宋_GB2312" w:hAnsi="Arial" w:eastAsia="仿宋_GB2312" w:cs="Arial"/>
                <w:color w:val="000000"/>
                <w:kern w:val="0"/>
                <w:sz w:val="22"/>
                <w:szCs w:val="22"/>
              </w:rPr>
              <w:t>——</w:t>
            </w:r>
          </w:p>
        </w:tc>
      </w:tr>
      <w:tr w14:paraId="07812488">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34F4F245">
            <w:pPr>
              <w:widowControl/>
              <w:jc w:val="left"/>
              <w:rPr>
                <w:rFonts w:ascii="仿宋_GB2312" w:hAnsi="Arial" w:eastAsia="仿宋_GB2312" w:cs="Arial"/>
                <w:kern w:val="0"/>
                <w:sz w:val="20"/>
              </w:rPr>
            </w:pPr>
            <w:r>
              <w:rPr>
                <w:rFonts w:ascii="仿宋_GB2312" w:hAnsi="Arial" w:eastAsia="仿宋_GB2312" w:cs="Arial"/>
                <w:kern w:val="0"/>
                <w:sz w:val="20"/>
              </w:rPr>
              <w:t>1.</w:t>
            </w:r>
            <w:r>
              <w:rPr>
                <w:rFonts w:hint="eastAsia" w:ascii="仿宋_GB2312" w:hAnsi="Arial" w:eastAsia="仿宋_GB2312" w:cs="Arial"/>
                <w:kern w:val="0"/>
                <w:sz w:val="20"/>
              </w:rPr>
              <w:t>期初余额</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7B60780A">
            <w:pPr>
              <w:widowControl/>
              <w:jc w:val="center"/>
              <w:rPr>
                <w:rFonts w:ascii="仿宋_GB2312" w:hAnsi="Arial" w:eastAsia="仿宋_GB2312" w:cs="Arial"/>
                <w:color w:val="000000"/>
                <w:kern w:val="0"/>
                <w:sz w:val="22"/>
                <w:szCs w:val="22"/>
              </w:rPr>
            </w:pP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467191D8">
            <w:pPr>
              <w:widowControl/>
              <w:jc w:val="center"/>
              <w:rPr>
                <w:rFonts w:ascii="仿宋_GB2312" w:hAnsi="Arial" w:eastAsia="仿宋_GB2312" w:cs="Arial"/>
                <w:color w:val="000000"/>
                <w:kern w:val="0"/>
                <w:sz w:val="22"/>
                <w:szCs w:val="22"/>
              </w:rPr>
            </w:pP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1C53EF75">
            <w:pPr>
              <w:widowControl/>
              <w:jc w:val="center"/>
              <w:rPr>
                <w:rFonts w:ascii="仿宋_GB2312" w:hAnsi="Arial" w:eastAsia="仿宋_GB2312" w:cs="Arial"/>
                <w:color w:val="000000"/>
                <w:kern w:val="0"/>
                <w:sz w:val="22"/>
                <w:szCs w:val="22"/>
              </w:rPr>
            </w:pPr>
          </w:p>
        </w:tc>
        <w:tc>
          <w:tcPr>
            <w:tcW w:w="1366" w:type="dxa"/>
            <w:tcBorders>
              <w:top w:val="dotted" w:color="000000" w:sz="4" w:space="0"/>
              <w:left w:val="dotted" w:color="000000" w:sz="4" w:space="0"/>
              <w:bottom w:val="dotted" w:color="000000" w:sz="4" w:space="0"/>
              <w:right w:val="nil"/>
            </w:tcBorders>
            <w:noWrap w:val="0"/>
            <w:vAlign w:val="top"/>
          </w:tcPr>
          <w:p w14:paraId="41125282">
            <w:pPr>
              <w:widowControl/>
              <w:jc w:val="center"/>
              <w:rPr>
                <w:rFonts w:ascii="仿宋_GB2312" w:hAnsi="Arial" w:eastAsia="仿宋_GB2312" w:cs="Arial"/>
                <w:color w:val="000000"/>
                <w:kern w:val="0"/>
                <w:sz w:val="22"/>
                <w:szCs w:val="22"/>
              </w:rPr>
            </w:pPr>
          </w:p>
        </w:tc>
      </w:tr>
      <w:tr w14:paraId="30D2CF4B">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2E4EC802">
            <w:pPr>
              <w:widowControl/>
              <w:jc w:val="left"/>
              <w:rPr>
                <w:rFonts w:ascii="仿宋_GB2312" w:hAnsi="Arial" w:eastAsia="仿宋_GB2312" w:cs="Arial"/>
                <w:kern w:val="0"/>
                <w:sz w:val="20"/>
              </w:rPr>
            </w:pPr>
            <w:r>
              <w:rPr>
                <w:rFonts w:ascii="仿宋_GB2312" w:hAnsi="Arial" w:eastAsia="仿宋_GB2312" w:cs="Arial"/>
                <w:kern w:val="0"/>
                <w:sz w:val="20"/>
              </w:rPr>
              <w:t>2.</w:t>
            </w:r>
            <w:r>
              <w:rPr>
                <w:rFonts w:hint="eastAsia" w:ascii="仿宋_GB2312" w:hAnsi="Arial" w:eastAsia="仿宋_GB2312" w:cs="Arial"/>
                <w:kern w:val="0"/>
                <w:sz w:val="20"/>
              </w:rPr>
              <w:t>本期增加金额</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0E00EF50">
            <w:pPr>
              <w:widowControl/>
              <w:jc w:val="center"/>
              <w:rPr>
                <w:rFonts w:ascii="仿宋_GB2312" w:hAnsi="Arial" w:eastAsia="仿宋_GB2312" w:cs="Arial"/>
                <w:color w:val="000000"/>
                <w:kern w:val="0"/>
                <w:sz w:val="22"/>
                <w:szCs w:val="22"/>
              </w:rPr>
            </w:pP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6AEEE03D">
            <w:pPr>
              <w:widowControl/>
              <w:jc w:val="center"/>
              <w:rPr>
                <w:rFonts w:ascii="仿宋_GB2312" w:hAnsi="Arial" w:eastAsia="仿宋_GB2312" w:cs="Arial"/>
                <w:color w:val="000000"/>
                <w:kern w:val="0"/>
                <w:sz w:val="22"/>
                <w:szCs w:val="22"/>
              </w:rPr>
            </w:pP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789B7F9D">
            <w:pPr>
              <w:widowControl/>
              <w:jc w:val="center"/>
              <w:rPr>
                <w:rFonts w:ascii="仿宋_GB2312" w:hAnsi="Arial" w:eastAsia="仿宋_GB2312" w:cs="Arial"/>
                <w:color w:val="000000"/>
                <w:kern w:val="0"/>
                <w:sz w:val="22"/>
                <w:szCs w:val="22"/>
              </w:rPr>
            </w:pPr>
          </w:p>
        </w:tc>
        <w:tc>
          <w:tcPr>
            <w:tcW w:w="1366" w:type="dxa"/>
            <w:tcBorders>
              <w:top w:val="dotted" w:color="000000" w:sz="4" w:space="0"/>
              <w:left w:val="dotted" w:color="000000" w:sz="4" w:space="0"/>
              <w:bottom w:val="dotted" w:color="000000" w:sz="4" w:space="0"/>
              <w:right w:val="nil"/>
            </w:tcBorders>
            <w:noWrap w:val="0"/>
            <w:vAlign w:val="top"/>
          </w:tcPr>
          <w:p w14:paraId="5FBFB310">
            <w:pPr>
              <w:widowControl/>
              <w:jc w:val="center"/>
              <w:rPr>
                <w:rFonts w:ascii="仿宋_GB2312" w:hAnsi="Arial" w:eastAsia="仿宋_GB2312" w:cs="Arial"/>
                <w:color w:val="000000"/>
                <w:kern w:val="0"/>
                <w:sz w:val="22"/>
                <w:szCs w:val="22"/>
              </w:rPr>
            </w:pPr>
          </w:p>
        </w:tc>
      </w:tr>
      <w:tr w14:paraId="03090155">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2A29C7BA">
            <w:pPr>
              <w:widowControl/>
              <w:ind w:firstLine="200" w:firstLineChars="100"/>
              <w:jc w:val="left"/>
              <w:rPr>
                <w:rFonts w:ascii="仿宋_GB2312" w:hAnsi="Arial" w:eastAsia="仿宋_GB2312" w:cs="Arial"/>
                <w:color w:val="000000"/>
                <w:kern w:val="0"/>
                <w:sz w:val="20"/>
              </w:rPr>
            </w:pPr>
            <w:r>
              <w:rPr>
                <w:rFonts w:hint="eastAsia" w:ascii="仿宋_GB2312" w:hAnsi="Arial" w:eastAsia="仿宋_GB2312" w:cs="Arial"/>
                <w:color w:val="000000"/>
                <w:kern w:val="0"/>
                <w:sz w:val="20"/>
              </w:rPr>
              <w:t>其中：购入</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09D8FE21">
            <w:pPr>
              <w:widowControl/>
              <w:jc w:val="center"/>
              <w:rPr>
                <w:rFonts w:ascii="仿宋_GB2312" w:hAnsi="Arial" w:eastAsia="仿宋_GB2312" w:cs="Arial"/>
                <w:color w:val="000000"/>
                <w:kern w:val="0"/>
                <w:sz w:val="22"/>
                <w:szCs w:val="22"/>
              </w:rPr>
            </w:pP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379E71B0">
            <w:pPr>
              <w:widowControl/>
              <w:jc w:val="center"/>
              <w:rPr>
                <w:rFonts w:ascii="仿宋_GB2312" w:hAnsi="Arial" w:eastAsia="仿宋_GB2312" w:cs="Arial"/>
                <w:color w:val="000000"/>
                <w:kern w:val="0"/>
                <w:sz w:val="22"/>
                <w:szCs w:val="22"/>
              </w:rPr>
            </w:pP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7EF6806B">
            <w:pPr>
              <w:widowControl/>
              <w:jc w:val="center"/>
              <w:rPr>
                <w:rFonts w:ascii="仿宋_GB2312" w:hAnsi="Arial" w:eastAsia="仿宋_GB2312" w:cs="Arial"/>
                <w:color w:val="000000"/>
                <w:kern w:val="0"/>
                <w:sz w:val="22"/>
                <w:szCs w:val="22"/>
              </w:rPr>
            </w:pPr>
          </w:p>
        </w:tc>
        <w:tc>
          <w:tcPr>
            <w:tcW w:w="1366" w:type="dxa"/>
            <w:tcBorders>
              <w:top w:val="dotted" w:color="000000" w:sz="4" w:space="0"/>
              <w:left w:val="dotted" w:color="000000" w:sz="4" w:space="0"/>
              <w:bottom w:val="dotted" w:color="000000" w:sz="4" w:space="0"/>
              <w:right w:val="nil"/>
            </w:tcBorders>
            <w:noWrap w:val="0"/>
            <w:vAlign w:val="top"/>
          </w:tcPr>
          <w:p w14:paraId="5C3992A6">
            <w:pPr>
              <w:widowControl/>
              <w:jc w:val="center"/>
              <w:rPr>
                <w:rFonts w:ascii="仿宋_GB2312" w:hAnsi="Arial" w:eastAsia="仿宋_GB2312" w:cs="Arial"/>
                <w:color w:val="000000"/>
                <w:kern w:val="0"/>
                <w:sz w:val="22"/>
                <w:szCs w:val="22"/>
              </w:rPr>
            </w:pPr>
          </w:p>
        </w:tc>
      </w:tr>
      <w:tr w14:paraId="640B2FE6">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4D289722">
            <w:pPr>
              <w:widowControl/>
              <w:jc w:val="center"/>
              <w:rPr>
                <w:rFonts w:ascii="仿宋_GB2312" w:hAnsi="Arial" w:eastAsia="仿宋_GB2312" w:cs="Arial"/>
                <w:color w:val="000000"/>
                <w:kern w:val="0"/>
                <w:sz w:val="20"/>
              </w:rPr>
            </w:pPr>
            <w:r>
              <w:rPr>
                <w:rFonts w:hint="eastAsia" w:ascii="仿宋_GB2312" w:hAnsi="Arial" w:eastAsia="仿宋_GB2312" w:cs="Arial"/>
                <w:color w:val="000000"/>
                <w:kern w:val="0"/>
                <w:sz w:val="20"/>
              </w:rPr>
              <w:t xml:space="preserve"> </w:t>
            </w:r>
            <w:r>
              <w:rPr>
                <w:rFonts w:ascii="仿宋_GB2312" w:hAnsi="Arial" w:eastAsia="仿宋_GB2312" w:cs="Arial"/>
                <w:color w:val="000000"/>
                <w:kern w:val="0"/>
                <w:sz w:val="20"/>
              </w:rPr>
              <w:t xml:space="preserve">    </w:t>
            </w:r>
            <w:r>
              <w:rPr>
                <w:rFonts w:hint="eastAsia" w:ascii="仿宋_GB2312" w:hAnsi="Arial" w:eastAsia="仿宋_GB2312" w:cs="Arial"/>
                <w:color w:val="000000"/>
                <w:kern w:val="0"/>
                <w:sz w:val="20"/>
              </w:rPr>
              <w:t>内部研发</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036A485B">
            <w:pPr>
              <w:widowControl/>
              <w:jc w:val="center"/>
              <w:rPr>
                <w:rFonts w:ascii="仿宋_GB2312" w:hAnsi="Arial" w:eastAsia="仿宋_GB2312" w:cs="Arial"/>
                <w:color w:val="000000"/>
                <w:kern w:val="0"/>
                <w:sz w:val="22"/>
                <w:szCs w:val="22"/>
              </w:rPr>
            </w:pP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71F7571E">
            <w:pPr>
              <w:widowControl/>
              <w:jc w:val="center"/>
              <w:rPr>
                <w:rFonts w:ascii="仿宋_GB2312" w:hAnsi="Arial" w:eastAsia="仿宋_GB2312" w:cs="Arial"/>
                <w:color w:val="000000"/>
                <w:kern w:val="0"/>
                <w:sz w:val="22"/>
                <w:szCs w:val="22"/>
              </w:rPr>
            </w:pP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62829D65">
            <w:pPr>
              <w:widowControl/>
              <w:jc w:val="center"/>
              <w:rPr>
                <w:rFonts w:ascii="仿宋_GB2312" w:hAnsi="Arial" w:eastAsia="仿宋_GB2312" w:cs="Arial"/>
                <w:color w:val="000000"/>
                <w:kern w:val="0"/>
                <w:sz w:val="22"/>
                <w:szCs w:val="22"/>
              </w:rPr>
            </w:pPr>
          </w:p>
        </w:tc>
        <w:tc>
          <w:tcPr>
            <w:tcW w:w="1366" w:type="dxa"/>
            <w:tcBorders>
              <w:top w:val="dotted" w:color="000000" w:sz="4" w:space="0"/>
              <w:left w:val="dotted" w:color="000000" w:sz="4" w:space="0"/>
              <w:bottom w:val="dotted" w:color="000000" w:sz="4" w:space="0"/>
              <w:right w:val="nil"/>
            </w:tcBorders>
            <w:noWrap w:val="0"/>
            <w:vAlign w:val="top"/>
          </w:tcPr>
          <w:p w14:paraId="40D888A2">
            <w:pPr>
              <w:widowControl/>
              <w:jc w:val="center"/>
              <w:rPr>
                <w:rFonts w:ascii="仿宋_GB2312" w:hAnsi="Arial" w:eastAsia="仿宋_GB2312" w:cs="Arial"/>
                <w:color w:val="000000"/>
                <w:kern w:val="0"/>
                <w:sz w:val="22"/>
                <w:szCs w:val="22"/>
              </w:rPr>
            </w:pPr>
          </w:p>
        </w:tc>
      </w:tr>
      <w:tr w14:paraId="73F519EC">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74E4E5D5">
            <w:pPr>
              <w:widowControl/>
              <w:jc w:val="center"/>
              <w:rPr>
                <w:rFonts w:ascii="仿宋_GB2312" w:hAnsi="Arial" w:eastAsia="仿宋_GB2312" w:cs="Arial"/>
                <w:color w:val="000000"/>
                <w:kern w:val="0"/>
                <w:sz w:val="20"/>
              </w:rPr>
            </w:pPr>
            <w:r>
              <w:rPr>
                <w:rFonts w:hint="eastAsia" w:ascii="仿宋_GB2312" w:hAnsi="Arial" w:eastAsia="仿宋_GB2312" w:cs="Arial"/>
                <w:color w:val="000000"/>
                <w:kern w:val="0"/>
                <w:sz w:val="20"/>
              </w:rPr>
              <w:t xml:space="preserve"> </w:t>
            </w:r>
            <w:r>
              <w:rPr>
                <w:rFonts w:ascii="仿宋_GB2312" w:hAnsi="Arial" w:eastAsia="仿宋_GB2312" w:cs="Arial"/>
                <w:color w:val="000000"/>
                <w:kern w:val="0"/>
                <w:sz w:val="20"/>
              </w:rPr>
              <w:t xml:space="preserve">    </w:t>
            </w:r>
            <w:r>
              <w:rPr>
                <w:rFonts w:hint="eastAsia" w:ascii="仿宋_GB2312" w:hAnsi="Arial" w:eastAsia="仿宋_GB2312" w:cs="Arial"/>
                <w:color w:val="000000"/>
                <w:kern w:val="0"/>
                <w:sz w:val="20"/>
              </w:rPr>
              <w:t>其他增加</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4445D59A">
            <w:pPr>
              <w:widowControl/>
              <w:jc w:val="center"/>
              <w:rPr>
                <w:rFonts w:ascii="仿宋_GB2312" w:hAnsi="Arial" w:eastAsia="仿宋_GB2312" w:cs="Arial"/>
                <w:color w:val="000000"/>
                <w:kern w:val="0"/>
                <w:sz w:val="22"/>
                <w:szCs w:val="22"/>
              </w:rPr>
            </w:pP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30570BC4">
            <w:pPr>
              <w:widowControl/>
              <w:jc w:val="center"/>
              <w:rPr>
                <w:rFonts w:ascii="仿宋_GB2312" w:hAnsi="Arial" w:eastAsia="仿宋_GB2312" w:cs="Arial"/>
                <w:color w:val="000000"/>
                <w:kern w:val="0"/>
                <w:sz w:val="22"/>
                <w:szCs w:val="22"/>
              </w:rPr>
            </w:pP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251A460D">
            <w:pPr>
              <w:widowControl/>
              <w:jc w:val="center"/>
              <w:rPr>
                <w:rFonts w:ascii="仿宋_GB2312" w:hAnsi="Arial" w:eastAsia="仿宋_GB2312" w:cs="Arial"/>
                <w:color w:val="000000"/>
                <w:kern w:val="0"/>
                <w:sz w:val="22"/>
                <w:szCs w:val="22"/>
              </w:rPr>
            </w:pPr>
          </w:p>
        </w:tc>
        <w:tc>
          <w:tcPr>
            <w:tcW w:w="1366" w:type="dxa"/>
            <w:tcBorders>
              <w:top w:val="dotted" w:color="000000" w:sz="4" w:space="0"/>
              <w:left w:val="dotted" w:color="000000" w:sz="4" w:space="0"/>
              <w:bottom w:val="dotted" w:color="000000" w:sz="4" w:space="0"/>
              <w:right w:val="nil"/>
            </w:tcBorders>
            <w:noWrap w:val="0"/>
            <w:vAlign w:val="top"/>
          </w:tcPr>
          <w:p w14:paraId="6892C470">
            <w:pPr>
              <w:widowControl/>
              <w:jc w:val="center"/>
              <w:rPr>
                <w:rFonts w:ascii="仿宋_GB2312" w:hAnsi="Arial" w:eastAsia="仿宋_GB2312" w:cs="Arial"/>
                <w:color w:val="000000"/>
                <w:kern w:val="0"/>
                <w:sz w:val="22"/>
                <w:szCs w:val="22"/>
              </w:rPr>
            </w:pPr>
          </w:p>
        </w:tc>
      </w:tr>
      <w:tr w14:paraId="35A64594">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6514CB58">
            <w:pPr>
              <w:widowControl/>
              <w:jc w:val="left"/>
              <w:rPr>
                <w:rFonts w:ascii="仿宋_GB2312" w:hAnsi="Arial" w:eastAsia="仿宋_GB2312" w:cs="Arial"/>
                <w:kern w:val="0"/>
                <w:sz w:val="20"/>
              </w:rPr>
            </w:pPr>
            <w:r>
              <w:rPr>
                <w:rFonts w:ascii="仿宋_GB2312" w:hAnsi="Arial" w:eastAsia="仿宋_GB2312" w:cs="Arial"/>
                <w:kern w:val="0"/>
                <w:sz w:val="20"/>
              </w:rPr>
              <w:t>3.</w:t>
            </w:r>
            <w:r>
              <w:rPr>
                <w:rFonts w:hint="eastAsia" w:ascii="仿宋_GB2312" w:hAnsi="Arial" w:eastAsia="仿宋_GB2312" w:cs="Arial"/>
                <w:kern w:val="0"/>
                <w:sz w:val="20"/>
              </w:rPr>
              <w:t>本期减少金额</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52B28508">
            <w:pPr>
              <w:widowControl/>
              <w:jc w:val="center"/>
              <w:rPr>
                <w:rFonts w:ascii="仿宋_GB2312" w:hAnsi="Arial" w:eastAsia="仿宋_GB2312" w:cs="Arial"/>
                <w:color w:val="000000"/>
                <w:kern w:val="0"/>
                <w:sz w:val="22"/>
                <w:szCs w:val="22"/>
              </w:rPr>
            </w:pP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0FE4253B">
            <w:pPr>
              <w:widowControl/>
              <w:jc w:val="center"/>
              <w:rPr>
                <w:rFonts w:ascii="仿宋_GB2312" w:hAnsi="Arial" w:eastAsia="仿宋_GB2312" w:cs="Arial"/>
                <w:color w:val="000000"/>
                <w:kern w:val="0"/>
                <w:sz w:val="22"/>
                <w:szCs w:val="22"/>
              </w:rPr>
            </w:pP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4AA34194">
            <w:pPr>
              <w:widowControl/>
              <w:jc w:val="center"/>
              <w:rPr>
                <w:rFonts w:ascii="仿宋_GB2312" w:hAnsi="Arial" w:eastAsia="仿宋_GB2312" w:cs="Arial"/>
                <w:color w:val="000000"/>
                <w:kern w:val="0"/>
                <w:sz w:val="22"/>
                <w:szCs w:val="22"/>
              </w:rPr>
            </w:pPr>
          </w:p>
        </w:tc>
        <w:tc>
          <w:tcPr>
            <w:tcW w:w="1366" w:type="dxa"/>
            <w:tcBorders>
              <w:top w:val="dotted" w:color="000000" w:sz="4" w:space="0"/>
              <w:left w:val="dotted" w:color="000000" w:sz="4" w:space="0"/>
              <w:bottom w:val="dotted" w:color="000000" w:sz="4" w:space="0"/>
              <w:right w:val="nil"/>
            </w:tcBorders>
            <w:noWrap w:val="0"/>
            <w:vAlign w:val="top"/>
          </w:tcPr>
          <w:p w14:paraId="428B5D01">
            <w:pPr>
              <w:widowControl/>
              <w:jc w:val="center"/>
              <w:rPr>
                <w:rFonts w:ascii="仿宋_GB2312" w:hAnsi="Arial" w:eastAsia="仿宋_GB2312" w:cs="Arial"/>
                <w:color w:val="000000"/>
                <w:kern w:val="0"/>
                <w:sz w:val="22"/>
                <w:szCs w:val="22"/>
              </w:rPr>
            </w:pPr>
          </w:p>
        </w:tc>
      </w:tr>
      <w:tr w14:paraId="034F9B5F">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18896EF6">
            <w:pPr>
              <w:widowControl/>
              <w:ind w:firstLine="200" w:firstLineChars="100"/>
              <w:jc w:val="left"/>
              <w:rPr>
                <w:rFonts w:ascii="仿宋_GB2312" w:hAnsi="Arial" w:eastAsia="仿宋_GB2312" w:cs="Arial"/>
                <w:color w:val="000000"/>
                <w:kern w:val="0"/>
                <w:sz w:val="20"/>
              </w:rPr>
            </w:pPr>
            <w:r>
              <w:rPr>
                <w:rFonts w:hint="eastAsia" w:ascii="仿宋_GB2312" w:hAnsi="Arial" w:eastAsia="仿宋_GB2312" w:cs="Arial"/>
                <w:color w:val="000000"/>
                <w:kern w:val="0"/>
                <w:sz w:val="20"/>
              </w:rPr>
              <w:t>其中：处置</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7A0B668E">
            <w:pPr>
              <w:widowControl/>
              <w:jc w:val="center"/>
              <w:rPr>
                <w:rFonts w:ascii="仿宋_GB2312" w:hAnsi="Arial" w:eastAsia="仿宋_GB2312" w:cs="Arial"/>
                <w:color w:val="000000"/>
                <w:kern w:val="0"/>
                <w:sz w:val="22"/>
                <w:szCs w:val="22"/>
              </w:rPr>
            </w:pP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3CE3F1E3">
            <w:pPr>
              <w:widowControl/>
              <w:jc w:val="center"/>
              <w:rPr>
                <w:rFonts w:ascii="仿宋_GB2312" w:hAnsi="Arial" w:eastAsia="仿宋_GB2312" w:cs="Arial"/>
                <w:color w:val="000000"/>
                <w:kern w:val="0"/>
                <w:sz w:val="22"/>
                <w:szCs w:val="22"/>
              </w:rPr>
            </w:pP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02D0DDF3">
            <w:pPr>
              <w:widowControl/>
              <w:jc w:val="center"/>
              <w:rPr>
                <w:rFonts w:ascii="仿宋_GB2312" w:hAnsi="Arial" w:eastAsia="仿宋_GB2312" w:cs="Arial"/>
                <w:color w:val="000000"/>
                <w:kern w:val="0"/>
                <w:sz w:val="22"/>
                <w:szCs w:val="22"/>
              </w:rPr>
            </w:pPr>
          </w:p>
        </w:tc>
        <w:tc>
          <w:tcPr>
            <w:tcW w:w="1366" w:type="dxa"/>
            <w:tcBorders>
              <w:top w:val="dotted" w:color="000000" w:sz="4" w:space="0"/>
              <w:left w:val="dotted" w:color="000000" w:sz="4" w:space="0"/>
              <w:bottom w:val="dotted" w:color="000000" w:sz="4" w:space="0"/>
              <w:right w:val="nil"/>
            </w:tcBorders>
            <w:noWrap w:val="0"/>
            <w:vAlign w:val="top"/>
          </w:tcPr>
          <w:p w14:paraId="257A0ACB">
            <w:pPr>
              <w:widowControl/>
              <w:jc w:val="center"/>
              <w:rPr>
                <w:rFonts w:ascii="仿宋_GB2312" w:hAnsi="Arial" w:eastAsia="仿宋_GB2312" w:cs="Arial"/>
                <w:color w:val="000000"/>
                <w:kern w:val="0"/>
                <w:sz w:val="22"/>
                <w:szCs w:val="22"/>
              </w:rPr>
            </w:pPr>
          </w:p>
        </w:tc>
      </w:tr>
      <w:tr w14:paraId="159A0341">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69EA48AE">
            <w:pPr>
              <w:widowControl/>
              <w:ind w:firstLine="400" w:firstLineChars="200"/>
              <w:jc w:val="right"/>
              <w:rPr>
                <w:rFonts w:ascii="仿宋_GB2312" w:hAnsi="Arial" w:eastAsia="仿宋_GB2312" w:cs="Arial"/>
                <w:color w:val="000000"/>
                <w:kern w:val="0"/>
                <w:sz w:val="20"/>
              </w:rPr>
            </w:pPr>
            <w:r>
              <w:rPr>
                <w:rFonts w:hint="eastAsia" w:ascii="仿宋_GB2312" w:hAnsi="Arial" w:eastAsia="仿宋_GB2312" w:cs="Arial"/>
                <w:color w:val="000000"/>
                <w:kern w:val="0"/>
                <w:sz w:val="20"/>
              </w:rPr>
              <w:t xml:space="preserve"> </w:t>
            </w:r>
            <w:r>
              <w:rPr>
                <w:rFonts w:ascii="仿宋_GB2312" w:hAnsi="Arial" w:eastAsia="仿宋_GB2312" w:cs="Arial"/>
                <w:color w:val="000000"/>
                <w:kern w:val="0"/>
                <w:sz w:val="20"/>
              </w:rPr>
              <w:t xml:space="preserve"> </w:t>
            </w:r>
            <w:r>
              <w:rPr>
                <w:rFonts w:hint="eastAsia" w:ascii="仿宋_GB2312" w:hAnsi="Arial" w:eastAsia="仿宋_GB2312" w:cs="Arial"/>
                <w:color w:val="000000"/>
                <w:kern w:val="0"/>
                <w:sz w:val="20"/>
              </w:rPr>
              <w:t>失效且终止确认</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6F1322B3">
            <w:pPr>
              <w:widowControl/>
              <w:jc w:val="center"/>
              <w:rPr>
                <w:rFonts w:ascii="仿宋_GB2312" w:hAnsi="Arial" w:eastAsia="仿宋_GB2312" w:cs="Arial"/>
                <w:color w:val="000000"/>
                <w:kern w:val="0"/>
                <w:sz w:val="22"/>
                <w:szCs w:val="22"/>
              </w:rPr>
            </w:pP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0F2013C3">
            <w:pPr>
              <w:widowControl/>
              <w:jc w:val="center"/>
              <w:rPr>
                <w:rFonts w:ascii="仿宋_GB2312" w:hAnsi="Arial" w:eastAsia="仿宋_GB2312" w:cs="Arial"/>
                <w:color w:val="000000"/>
                <w:kern w:val="0"/>
                <w:sz w:val="22"/>
                <w:szCs w:val="22"/>
              </w:rPr>
            </w:pP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463C34FB">
            <w:pPr>
              <w:widowControl/>
              <w:jc w:val="center"/>
              <w:rPr>
                <w:rFonts w:ascii="仿宋_GB2312" w:hAnsi="Arial" w:eastAsia="仿宋_GB2312" w:cs="Arial"/>
                <w:color w:val="000000"/>
                <w:kern w:val="0"/>
                <w:sz w:val="22"/>
                <w:szCs w:val="22"/>
              </w:rPr>
            </w:pPr>
          </w:p>
        </w:tc>
        <w:tc>
          <w:tcPr>
            <w:tcW w:w="1366" w:type="dxa"/>
            <w:tcBorders>
              <w:top w:val="dotted" w:color="000000" w:sz="4" w:space="0"/>
              <w:left w:val="dotted" w:color="000000" w:sz="4" w:space="0"/>
              <w:bottom w:val="dotted" w:color="000000" w:sz="4" w:space="0"/>
              <w:right w:val="nil"/>
            </w:tcBorders>
            <w:noWrap w:val="0"/>
            <w:vAlign w:val="top"/>
          </w:tcPr>
          <w:p w14:paraId="43187BC5">
            <w:pPr>
              <w:widowControl/>
              <w:jc w:val="center"/>
              <w:rPr>
                <w:rFonts w:ascii="仿宋_GB2312" w:hAnsi="Arial" w:eastAsia="仿宋_GB2312" w:cs="Arial"/>
                <w:color w:val="000000"/>
                <w:kern w:val="0"/>
                <w:sz w:val="22"/>
                <w:szCs w:val="22"/>
              </w:rPr>
            </w:pPr>
          </w:p>
        </w:tc>
      </w:tr>
      <w:tr w14:paraId="065EE352">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53A26F86">
            <w:pPr>
              <w:widowControl/>
              <w:jc w:val="center"/>
              <w:rPr>
                <w:rFonts w:ascii="仿宋_GB2312" w:hAnsi="Arial" w:eastAsia="仿宋_GB2312" w:cs="Arial"/>
                <w:color w:val="000000"/>
                <w:kern w:val="0"/>
                <w:sz w:val="20"/>
              </w:rPr>
            </w:pPr>
            <w:r>
              <w:rPr>
                <w:rFonts w:hint="eastAsia" w:ascii="仿宋_GB2312" w:hAnsi="Arial" w:eastAsia="仿宋_GB2312" w:cs="Arial"/>
                <w:color w:val="000000"/>
                <w:kern w:val="0"/>
                <w:sz w:val="20"/>
              </w:rPr>
              <w:t xml:space="preserve"> 其他减少</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13EE322B">
            <w:pPr>
              <w:widowControl/>
              <w:jc w:val="center"/>
              <w:rPr>
                <w:rFonts w:ascii="仿宋_GB2312" w:hAnsi="Arial" w:eastAsia="仿宋_GB2312" w:cs="Arial"/>
                <w:color w:val="000000"/>
                <w:kern w:val="0"/>
                <w:sz w:val="22"/>
                <w:szCs w:val="22"/>
              </w:rPr>
            </w:pP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64B29CA8">
            <w:pPr>
              <w:widowControl/>
              <w:jc w:val="center"/>
              <w:rPr>
                <w:rFonts w:ascii="仿宋_GB2312" w:hAnsi="Arial" w:eastAsia="仿宋_GB2312" w:cs="Arial"/>
                <w:color w:val="000000"/>
                <w:kern w:val="0"/>
                <w:sz w:val="22"/>
                <w:szCs w:val="22"/>
              </w:rPr>
            </w:pP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55CFD2AC">
            <w:pPr>
              <w:widowControl/>
              <w:jc w:val="center"/>
              <w:rPr>
                <w:rFonts w:ascii="仿宋_GB2312" w:hAnsi="Arial" w:eastAsia="仿宋_GB2312" w:cs="Arial"/>
                <w:color w:val="000000"/>
                <w:kern w:val="0"/>
                <w:sz w:val="22"/>
                <w:szCs w:val="22"/>
              </w:rPr>
            </w:pPr>
          </w:p>
        </w:tc>
        <w:tc>
          <w:tcPr>
            <w:tcW w:w="1366" w:type="dxa"/>
            <w:tcBorders>
              <w:top w:val="dotted" w:color="000000" w:sz="4" w:space="0"/>
              <w:left w:val="dotted" w:color="000000" w:sz="4" w:space="0"/>
              <w:bottom w:val="dotted" w:color="000000" w:sz="4" w:space="0"/>
              <w:right w:val="nil"/>
            </w:tcBorders>
            <w:noWrap w:val="0"/>
            <w:vAlign w:val="top"/>
          </w:tcPr>
          <w:p w14:paraId="2C69F5FD">
            <w:pPr>
              <w:widowControl/>
              <w:jc w:val="center"/>
              <w:rPr>
                <w:rFonts w:ascii="仿宋_GB2312" w:hAnsi="Arial" w:eastAsia="仿宋_GB2312" w:cs="Arial"/>
                <w:color w:val="000000"/>
                <w:kern w:val="0"/>
                <w:sz w:val="22"/>
                <w:szCs w:val="22"/>
              </w:rPr>
            </w:pPr>
          </w:p>
        </w:tc>
      </w:tr>
      <w:tr w14:paraId="444A618A">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742A17D8">
            <w:pPr>
              <w:widowControl/>
              <w:jc w:val="left"/>
              <w:rPr>
                <w:rFonts w:ascii="仿宋_GB2312" w:hAnsi="Arial" w:eastAsia="仿宋_GB2312" w:cs="Arial"/>
                <w:kern w:val="0"/>
                <w:sz w:val="20"/>
              </w:rPr>
            </w:pPr>
            <w:r>
              <w:rPr>
                <w:rFonts w:ascii="仿宋_GB2312" w:hAnsi="Arial" w:eastAsia="仿宋_GB2312" w:cs="Arial"/>
                <w:kern w:val="0"/>
                <w:sz w:val="20"/>
              </w:rPr>
              <w:t>4.</w:t>
            </w:r>
            <w:r>
              <w:rPr>
                <w:rFonts w:hint="eastAsia" w:ascii="仿宋_GB2312" w:hAnsi="Arial" w:eastAsia="仿宋_GB2312" w:cs="Arial"/>
                <w:kern w:val="0"/>
                <w:sz w:val="20"/>
              </w:rPr>
              <w:t>期末余额</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6C407BEC">
            <w:pPr>
              <w:widowControl/>
              <w:jc w:val="center"/>
              <w:rPr>
                <w:rFonts w:ascii="仿宋_GB2312" w:hAnsi="Arial" w:eastAsia="仿宋_GB2312" w:cs="Arial"/>
                <w:color w:val="000000"/>
                <w:kern w:val="0"/>
                <w:sz w:val="22"/>
                <w:szCs w:val="22"/>
              </w:rPr>
            </w:pP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3FA6C8E5">
            <w:pPr>
              <w:widowControl/>
              <w:jc w:val="center"/>
              <w:rPr>
                <w:rFonts w:ascii="仿宋_GB2312" w:hAnsi="Arial" w:eastAsia="仿宋_GB2312" w:cs="Arial"/>
                <w:color w:val="000000"/>
                <w:kern w:val="0"/>
                <w:sz w:val="22"/>
                <w:szCs w:val="22"/>
              </w:rPr>
            </w:pP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696129F5">
            <w:pPr>
              <w:widowControl/>
              <w:jc w:val="center"/>
              <w:rPr>
                <w:rFonts w:ascii="仿宋_GB2312" w:hAnsi="Arial" w:eastAsia="仿宋_GB2312" w:cs="Arial"/>
                <w:color w:val="000000"/>
                <w:kern w:val="0"/>
                <w:sz w:val="22"/>
                <w:szCs w:val="22"/>
              </w:rPr>
            </w:pPr>
          </w:p>
        </w:tc>
        <w:tc>
          <w:tcPr>
            <w:tcW w:w="1366" w:type="dxa"/>
            <w:tcBorders>
              <w:top w:val="dotted" w:color="000000" w:sz="4" w:space="0"/>
              <w:left w:val="dotted" w:color="000000" w:sz="4" w:space="0"/>
              <w:bottom w:val="dotted" w:color="000000" w:sz="4" w:space="0"/>
              <w:right w:val="nil"/>
            </w:tcBorders>
            <w:noWrap w:val="0"/>
            <w:vAlign w:val="top"/>
          </w:tcPr>
          <w:p w14:paraId="563815A2">
            <w:pPr>
              <w:widowControl/>
              <w:jc w:val="center"/>
              <w:rPr>
                <w:rFonts w:ascii="仿宋_GB2312" w:hAnsi="Arial" w:eastAsia="仿宋_GB2312" w:cs="Arial"/>
                <w:color w:val="000000"/>
                <w:kern w:val="0"/>
                <w:sz w:val="22"/>
                <w:szCs w:val="22"/>
              </w:rPr>
            </w:pPr>
          </w:p>
        </w:tc>
      </w:tr>
      <w:tr w14:paraId="5DCB329B">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2F36B91D">
            <w:pPr>
              <w:widowControl/>
              <w:jc w:val="left"/>
              <w:rPr>
                <w:rFonts w:ascii="仿宋_GB2312" w:hAnsi="Arial" w:eastAsia="仿宋_GB2312" w:cs="Arial"/>
                <w:color w:val="000000"/>
                <w:kern w:val="0"/>
                <w:sz w:val="20"/>
              </w:rPr>
            </w:pPr>
            <w:r>
              <w:rPr>
                <w:rFonts w:hint="eastAsia" w:ascii="仿宋_GB2312" w:hAnsi="Arial" w:eastAsia="仿宋_GB2312" w:cs="Arial"/>
                <w:color w:val="000000"/>
                <w:kern w:val="0"/>
                <w:sz w:val="20"/>
              </w:rPr>
              <w:t>二、累计摊销</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38A92914">
            <w:pPr>
              <w:widowControl/>
              <w:jc w:val="center"/>
              <w:rPr>
                <w:rFonts w:ascii="仿宋_GB2312" w:hAnsi="Arial" w:eastAsia="仿宋_GB2312" w:cs="Arial"/>
                <w:color w:val="000000"/>
                <w:kern w:val="0"/>
                <w:sz w:val="22"/>
                <w:szCs w:val="22"/>
              </w:rPr>
            </w:pPr>
            <w:r>
              <w:rPr>
                <w:rFonts w:hint="eastAsia" w:ascii="仿宋_GB2312" w:hAnsi="Arial" w:eastAsia="仿宋_GB2312" w:cs="Arial"/>
                <w:color w:val="000000"/>
                <w:kern w:val="0"/>
                <w:sz w:val="22"/>
                <w:szCs w:val="22"/>
              </w:rPr>
              <w:t>——</w:t>
            </w: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12D455EA">
            <w:pPr>
              <w:widowControl/>
              <w:jc w:val="center"/>
              <w:rPr>
                <w:rFonts w:ascii="仿宋_GB2312" w:hAnsi="Arial" w:eastAsia="仿宋_GB2312" w:cs="Arial"/>
                <w:color w:val="000000"/>
                <w:kern w:val="0"/>
                <w:sz w:val="22"/>
                <w:szCs w:val="22"/>
              </w:rPr>
            </w:pPr>
            <w:r>
              <w:rPr>
                <w:rFonts w:hint="eastAsia" w:ascii="仿宋_GB2312" w:hAnsi="Arial" w:eastAsia="仿宋_GB2312" w:cs="Arial"/>
                <w:color w:val="000000"/>
                <w:kern w:val="0"/>
                <w:sz w:val="22"/>
                <w:szCs w:val="22"/>
              </w:rPr>
              <w:t>——</w:t>
            </w: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08A1E43E">
            <w:pPr>
              <w:widowControl/>
              <w:jc w:val="center"/>
              <w:rPr>
                <w:rFonts w:ascii="仿宋_GB2312" w:hAnsi="Arial" w:eastAsia="仿宋_GB2312" w:cs="Arial"/>
                <w:color w:val="000000"/>
                <w:kern w:val="0"/>
                <w:sz w:val="22"/>
                <w:szCs w:val="22"/>
              </w:rPr>
            </w:pPr>
            <w:r>
              <w:rPr>
                <w:rFonts w:hint="eastAsia" w:ascii="仿宋_GB2312" w:hAnsi="Arial" w:eastAsia="仿宋_GB2312" w:cs="Arial"/>
                <w:color w:val="000000"/>
                <w:kern w:val="0"/>
                <w:sz w:val="22"/>
                <w:szCs w:val="22"/>
              </w:rPr>
              <w:t>——</w:t>
            </w:r>
          </w:p>
        </w:tc>
        <w:tc>
          <w:tcPr>
            <w:tcW w:w="1366" w:type="dxa"/>
            <w:tcBorders>
              <w:top w:val="dotted" w:color="000000" w:sz="4" w:space="0"/>
              <w:left w:val="dotted" w:color="000000" w:sz="4" w:space="0"/>
              <w:bottom w:val="dotted" w:color="000000" w:sz="4" w:space="0"/>
              <w:right w:val="nil"/>
            </w:tcBorders>
            <w:noWrap w:val="0"/>
            <w:vAlign w:val="top"/>
          </w:tcPr>
          <w:p w14:paraId="3E2C4E0B">
            <w:pPr>
              <w:widowControl/>
              <w:jc w:val="center"/>
              <w:rPr>
                <w:rFonts w:ascii="仿宋_GB2312" w:hAnsi="Arial" w:eastAsia="仿宋_GB2312" w:cs="Arial"/>
                <w:color w:val="000000"/>
                <w:kern w:val="0"/>
                <w:sz w:val="22"/>
                <w:szCs w:val="22"/>
              </w:rPr>
            </w:pPr>
            <w:r>
              <w:rPr>
                <w:rFonts w:hint="eastAsia" w:ascii="仿宋_GB2312" w:hAnsi="Arial" w:eastAsia="仿宋_GB2312" w:cs="Arial"/>
                <w:color w:val="000000"/>
                <w:kern w:val="0"/>
                <w:sz w:val="22"/>
                <w:szCs w:val="22"/>
              </w:rPr>
              <w:t>——</w:t>
            </w:r>
          </w:p>
        </w:tc>
      </w:tr>
      <w:tr w14:paraId="5A995125">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7C157394">
            <w:pPr>
              <w:widowControl/>
              <w:jc w:val="left"/>
              <w:rPr>
                <w:rFonts w:ascii="仿宋_GB2312" w:hAnsi="Arial" w:eastAsia="仿宋_GB2312" w:cs="Arial"/>
                <w:kern w:val="0"/>
                <w:sz w:val="20"/>
              </w:rPr>
            </w:pPr>
            <w:r>
              <w:rPr>
                <w:rFonts w:ascii="仿宋_GB2312" w:hAnsi="Arial" w:eastAsia="仿宋_GB2312" w:cs="Arial"/>
                <w:kern w:val="0"/>
                <w:sz w:val="20"/>
              </w:rPr>
              <w:t>1.</w:t>
            </w:r>
            <w:r>
              <w:rPr>
                <w:rFonts w:hint="eastAsia" w:ascii="仿宋_GB2312" w:hAnsi="Arial" w:eastAsia="仿宋_GB2312" w:cs="Arial"/>
                <w:kern w:val="0"/>
                <w:sz w:val="20"/>
              </w:rPr>
              <w:t>期初余额</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11B5BEA0">
            <w:pPr>
              <w:widowControl/>
              <w:jc w:val="center"/>
              <w:rPr>
                <w:rFonts w:ascii="仿宋_GB2312" w:hAnsi="Arial" w:eastAsia="仿宋_GB2312" w:cs="Arial"/>
                <w:color w:val="000000"/>
                <w:kern w:val="0"/>
                <w:sz w:val="22"/>
                <w:szCs w:val="22"/>
              </w:rPr>
            </w:pP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6279336E">
            <w:pPr>
              <w:widowControl/>
              <w:jc w:val="center"/>
              <w:rPr>
                <w:rFonts w:ascii="仿宋_GB2312" w:hAnsi="Arial" w:eastAsia="仿宋_GB2312" w:cs="Arial"/>
                <w:color w:val="000000"/>
                <w:kern w:val="0"/>
                <w:sz w:val="22"/>
                <w:szCs w:val="22"/>
              </w:rPr>
            </w:pP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29520FEC">
            <w:pPr>
              <w:widowControl/>
              <w:jc w:val="center"/>
              <w:rPr>
                <w:rFonts w:ascii="仿宋_GB2312" w:hAnsi="Arial" w:eastAsia="仿宋_GB2312" w:cs="Arial"/>
                <w:color w:val="000000"/>
                <w:kern w:val="0"/>
                <w:sz w:val="22"/>
                <w:szCs w:val="22"/>
              </w:rPr>
            </w:pPr>
          </w:p>
        </w:tc>
        <w:tc>
          <w:tcPr>
            <w:tcW w:w="1366" w:type="dxa"/>
            <w:tcBorders>
              <w:top w:val="dotted" w:color="000000" w:sz="4" w:space="0"/>
              <w:left w:val="dotted" w:color="000000" w:sz="4" w:space="0"/>
              <w:bottom w:val="dotted" w:color="000000" w:sz="4" w:space="0"/>
              <w:right w:val="nil"/>
            </w:tcBorders>
            <w:noWrap w:val="0"/>
            <w:vAlign w:val="top"/>
          </w:tcPr>
          <w:p w14:paraId="7F210104">
            <w:pPr>
              <w:widowControl/>
              <w:jc w:val="center"/>
              <w:rPr>
                <w:rFonts w:ascii="仿宋_GB2312" w:hAnsi="Arial" w:eastAsia="仿宋_GB2312" w:cs="Arial"/>
                <w:color w:val="000000"/>
                <w:kern w:val="0"/>
                <w:sz w:val="22"/>
                <w:szCs w:val="22"/>
              </w:rPr>
            </w:pPr>
          </w:p>
        </w:tc>
      </w:tr>
      <w:tr w14:paraId="21519587">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3771A573">
            <w:pPr>
              <w:widowControl/>
              <w:jc w:val="left"/>
              <w:rPr>
                <w:rFonts w:ascii="仿宋_GB2312" w:hAnsi="Arial" w:eastAsia="仿宋_GB2312" w:cs="Arial"/>
                <w:kern w:val="0"/>
                <w:sz w:val="20"/>
              </w:rPr>
            </w:pPr>
            <w:r>
              <w:rPr>
                <w:rFonts w:ascii="仿宋_GB2312" w:hAnsi="Arial" w:eastAsia="仿宋_GB2312" w:cs="Arial"/>
                <w:kern w:val="0"/>
                <w:sz w:val="20"/>
              </w:rPr>
              <w:t>2.</w:t>
            </w:r>
            <w:r>
              <w:rPr>
                <w:rFonts w:hint="eastAsia" w:ascii="仿宋_GB2312" w:hAnsi="Arial" w:eastAsia="仿宋_GB2312" w:cs="Arial"/>
                <w:kern w:val="0"/>
                <w:sz w:val="20"/>
              </w:rPr>
              <w:t>本期增加金额</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27D649DF">
            <w:pPr>
              <w:widowControl/>
              <w:jc w:val="center"/>
              <w:rPr>
                <w:rFonts w:ascii="仿宋_GB2312" w:hAnsi="Arial" w:eastAsia="仿宋_GB2312" w:cs="Arial"/>
                <w:color w:val="000000"/>
                <w:kern w:val="0"/>
                <w:sz w:val="22"/>
                <w:szCs w:val="22"/>
              </w:rPr>
            </w:pP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1998A57E">
            <w:pPr>
              <w:widowControl/>
              <w:jc w:val="center"/>
              <w:rPr>
                <w:rFonts w:ascii="仿宋_GB2312" w:hAnsi="Arial" w:eastAsia="仿宋_GB2312" w:cs="Arial"/>
                <w:color w:val="000000"/>
                <w:kern w:val="0"/>
                <w:sz w:val="22"/>
                <w:szCs w:val="22"/>
              </w:rPr>
            </w:pP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08723EE9">
            <w:pPr>
              <w:widowControl/>
              <w:jc w:val="center"/>
              <w:rPr>
                <w:rFonts w:ascii="仿宋_GB2312" w:hAnsi="Arial" w:eastAsia="仿宋_GB2312" w:cs="Arial"/>
                <w:color w:val="000000"/>
                <w:kern w:val="0"/>
                <w:sz w:val="22"/>
                <w:szCs w:val="22"/>
              </w:rPr>
            </w:pPr>
          </w:p>
        </w:tc>
        <w:tc>
          <w:tcPr>
            <w:tcW w:w="1366" w:type="dxa"/>
            <w:tcBorders>
              <w:top w:val="dotted" w:color="000000" w:sz="4" w:space="0"/>
              <w:left w:val="dotted" w:color="000000" w:sz="4" w:space="0"/>
              <w:bottom w:val="dotted" w:color="000000" w:sz="4" w:space="0"/>
              <w:right w:val="nil"/>
            </w:tcBorders>
            <w:noWrap w:val="0"/>
            <w:vAlign w:val="top"/>
          </w:tcPr>
          <w:p w14:paraId="4D2457B1">
            <w:pPr>
              <w:widowControl/>
              <w:jc w:val="center"/>
              <w:rPr>
                <w:rFonts w:ascii="仿宋_GB2312" w:hAnsi="Arial" w:eastAsia="仿宋_GB2312" w:cs="Arial"/>
                <w:color w:val="000000"/>
                <w:kern w:val="0"/>
                <w:sz w:val="22"/>
                <w:szCs w:val="22"/>
              </w:rPr>
            </w:pPr>
          </w:p>
        </w:tc>
      </w:tr>
      <w:tr w14:paraId="3E93E913">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25ABCE8A">
            <w:pPr>
              <w:widowControl/>
              <w:jc w:val="left"/>
              <w:rPr>
                <w:rFonts w:ascii="仿宋_GB2312" w:hAnsi="Arial" w:eastAsia="仿宋_GB2312" w:cs="Arial"/>
                <w:kern w:val="0"/>
                <w:sz w:val="20"/>
              </w:rPr>
            </w:pPr>
            <w:r>
              <w:rPr>
                <w:rFonts w:ascii="仿宋_GB2312" w:hAnsi="Arial" w:eastAsia="仿宋_GB2312" w:cs="Arial"/>
                <w:kern w:val="0"/>
                <w:sz w:val="20"/>
              </w:rPr>
              <w:t>3.</w:t>
            </w:r>
            <w:r>
              <w:rPr>
                <w:rFonts w:hint="eastAsia" w:ascii="仿宋_GB2312" w:hAnsi="Arial" w:eastAsia="仿宋_GB2312" w:cs="Arial"/>
                <w:kern w:val="0"/>
                <w:sz w:val="20"/>
              </w:rPr>
              <w:t>本期减少金额</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44C7E4EC">
            <w:pPr>
              <w:widowControl/>
              <w:jc w:val="center"/>
              <w:rPr>
                <w:rFonts w:ascii="仿宋_GB2312" w:hAnsi="Arial" w:eastAsia="仿宋_GB2312" w:cs="Arial"/>
                <w:color w:val="000000"/>
                <w:kern w:val="0"/>
                <w:sz w:val="22"/>
                <w:szCs w:val="22"/>
              </w:rPr>
            </w:pP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77ECBB4E">
            <w:pPr>
              <w:widowControl/>
              <w:jc w:val="center"/>
              <w:rPr>
                <w:rFonts w:ascii="仿宋_GB2312" w:hAnsi="Arial" w:eastAsia="仿宋_GB2312" w:cs="Arial"/>
                <w:color w:val="000000"/>
                <w:kern w:val="0"/>
                <w:sz w:val="22"/>
                <w:szCs w:val="22"/>
              </w:rPr>
            </w:pP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3837DAB6">
            <w:pPr>
              <w:widowControl/>
              <w:jc w:val="center"/>
              <w:rPr>
                <w:rFonts w:ascii="仿宋_GB2312" w:hAnsi="Arial" w:eastAsia="仿宋_GB2312" w:cs="Arial"/>
                <w:color w:val="000000"/>
                <w:kern w:val="0"/>
                <w:sz w:val="22"/>
                <w:szCs w:val="22"/>
              </w:rPr>
            </w:pPr>
          </w:p>
        </w:tc>
        <w:tc>
          <w:tcPr>
            <w:tcW w:w="1366" w:type="dxa"/>
            <w:tcBorders>
              <w:top w:val="dotted" w:color="000000" w:sz="4" w:space="0"/>
              <w:left w:val="dotted" w:color="000000" w:sz="4" w:space="0"/>
              <w:bottom w:val="dotted" w:color="000000" w:sz="4" w:space="0"/>
              <w:right w:val="nil"/>
            </w:tcBorders>
            <w:noWrap w:val="0"/>
            <w:vAlign w:val="top"/>
          </w:tcPr>
          <w:p w14:paraId="1BE3E498">
            <w:pPr>
              <w:widowControl/>
              <w:jc w:val="center"/>
              <w:rPr>
                <w:rFonts w:ascii="仿宋_GB2312" w:hAnsi="Arial" w:eastAsia="仿宋_GB2312" w:cs="Arial"/>
                <w:color w:val="000000"/>
                <w:kern w:val="0"/>
                <w:sz w:val="22"/>
                <w:szCs w:val="22"/>
              </w:rPr>
            </w:pPr>
          </w:p>
        </w:tc>
      </w:tr>
      <w:tr w14:paraId="24059DA3">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12B46A3E">
            <w:pPr>
              <w:widowControl/>
              <w:ind w:firstLine="200" w:firstLineChars="100"/>
              <w:jc w:val="left"/>
              <w:rPr>
                <w:rFonts w:ascii="仿宋_GB2312" w:hAnsi="Arial" w:eastAsia="仿宋_GB2312" w:cs="Arial"/>
                <w:color w:val="000000"/>
                <w:kern w:val="0"/>
                <w:sz w:val="20"/>
              </w:rPr>
            </w:pPr>
            <w:r>
              <w:rPr>
                <w:rFonts w:hint="eastAsia" w:ascii="仿宋_GB2312" w:hAnsi="Arial" w:eastAsia="仿宋_GB2312" w:cs="Arial"/>
                <w:color w:val="000000"/>
                <w:kern w:val="0"/>
                <w:sz w:val="20"/>
              </w:rPr>
              <w:t>其中：处置</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5930F385">
            <w:pPr>
              <w:widowControl/>
              <w:jc w:val="center"/>
              <w:rPr>
                <w:rFonts w:ascii="仿宋_GB2312" w:hAnsi="Arial" w:eastAsia="仿宋_GB2312" w:cs="Arial"/>
                <w:color w:val="000000"/>
                <w:kern w:val="0"/>
                <w:sz w:val="22"/>
                <w:szCs w:val="22"/>
              </w:rPr>
            </w:pP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710C0296">
            <w:pPr>
              <w:widowControl/>
              <w:jc w:val="center"/>
              <w:rPr>
                <w:rFonts w:ascii="仿宋_GB2312" w:hAnsi="Arial" w:eastAsia="仿宋_GB2312" w:cs="Arial"/>
                <w:color w:val="000000"/>
                <w:kern w:val="0"/>
                <w:sz w:val="22"/>
                <w:szCs w:val="22"/>
              </w:rPr>
            </w:pP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49211DCF">
            <w:pPr>
              <w:widowControl/>
              <w:jc w:val="center"/>
              <w:rPr>
                <w:rFonts w:ascii="仿宋_GB2312" w:hAnsi="Arial" w:eastAsia="仿宋_GB2312" w:cs="Arial"/>
                <w:color w:val="000000"/>
                <w:kern w:val="0"/>
                <w:sz w:val="22"/>
                <w:szCs w:val="22"/>
              </w:rPr>
            </w:pPr>
          </w:p>
        </w:tc>
        <w:tc>
          <w:tcPr>
            <w:tcW w:w="1366" w:type="dxa"/>
            <w:tcBorders>
              <w:top w:val="dotted" w:color="000000" w:sz="4" w:space="0"/>
              <w:left w:val="dotted" w:color="000000" w:sz="4" w:space="0"/>
              <w:bottom w:val="dotted" w:color="000000" w:sz="4" w:space="0"/>
              <w:right w:val="nil"/>
            </w:tcBorders>
            <w:noWrap w:val="0"/>
            <w:vAlign w:val="top"/>
          </w:tcPr>
          <w:p w14:paraId="0704ADC1">
            <w:pPr>
              <w:widowControl/>
              <w:jc w:val="center"/>
              <w:rPr>
                <w:rFonts w:ascii="仿宋_GB2312" w:hAnsi="Arial" w:eastAsia="仿宋_GB2312" w:cs="Arial"/>
                <w:color w:val="000000"/>
                <w:kern w:val="0"/>
                <w:sz w:val="22"/>
                <w:szCs w:val="22"/>
              </w:rPr>
            </w:pPr>
          </w:p>
        </w:tc>
      </w:tr>
      <w:tr w14:paraId="3235BECC">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1485E576">
            <w:pPr>
              <w:widowControl/>
              <w:ind w:firstLine="400" w:firstLineChars="200"/>
              <w:jc w:val="right"/>
              <w:rPr>
                <w:rFonts w:ascii="仿宋_GB2312" w:hAnsi="Arial" w:eastAsia="仿宋_GB2312" w:cs="Arial"/>
                <w:color w:val="000000"/>
                <w:kern w:val="0"/>
                <w:sz w:val="20"/>
              </w:rPr>
            </w:pPr>
            <w:r>
              <w:rPr>
                <w:rFonts w:hint="eastAsia" w:ascii="仿宋_GB2312" w:hAnsi="Arial" w:eastAsia="仿宋_GB2312" w:cs="Arial"/>
                <w:color w:val="000000"/>
                <w:kern w:val="0"/>
                <w:sz w:val="20"/>
              </w:rPr>
              <w:t>失效且终止确认</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64589D66">
            <w:pPr>
              <w:widowControl/>
              <w:jc w:val="center"/>
              <w:rPr>
                <w:rFonts w:ascii="仿宋_GB2312" w:hAnsi="Arial" w:eastAsia="仿宋_GB2312" w:cs="Arial"/>
                <w:color w:val="000000"/>
                <w:kern w:val="0"/>
                <w:sz w:val="22"/>
                <w:szCs w:val="22"/>
              </w:rPr>
            </w:pP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41537181">
            <w:pPr>
              <w:widowControl/>
              <w:jc w:val="center"/>
              <w:rPr>
                <w:rFonts w:ascii="仿宋_GB2312" w:hAnsi="Arial" w:eastAsia="仿宋_GB2312" w:cs="Arial"/>
                <w:color w:val="000000"/>
                <w:kern w:val="0"/>
                <w:sz w:val="22"/>
                <w:szCs w:val="22"/>
              </w:rPr>
            </w:pP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5E4A6A6E">
            <w:pPr>
              <w:widowControl/>
              <w:jc w:val="center"/>
              <w:rPr>
                <w:rFonts w:ascii="仿宋_GB2312" w:hAnsi="Arial" w:eastAsia="仿宋_GB2312" w:cs="Arial"/>
                <w:color w:val="000000"/>
                <w:kern w:val="0"/>
                <w:sz w:val="22"/>
                <w:szCs w:val="22"/>
              </w:rPr>
            </w:pPr>
          </w:p>
        </w:tc>
        <w:tc>
          <w:tcPr>
            <w:tcW w:w="1366" w:type="dxa"/>
            <w:tcBorders>
              <w:top w:val="dotted" w:color="000000" w:sz="4" w:space="0"/>
              <w:left w:val="dotted" w:color="000000" w:sz="4" w:space="0"/>
              <w:bottom w:val="dotted" w:color="000000" w:sz="4" w:space="0"/>
              <w:right w:val="nil"/>
            </w:tcBorders>
            <w:noWrap w:val="0"/>
            <w:vAlign w:val="top"/>
          </w:tcPr>
          <w:p w14:paraId="18AA69FB">
            <w:pPr>
              <w:widowControl/>
              <w:jc w:val="center"/>
              <w:rPr>
                <w:rFonts w:ascii="仿宋_GB2312" w:hAnsi="Arial" w:eastAsia="仿宋_GB2312" w:cs="Arial"/>
                <w:color w:val="000000"/>
                <w:kern w:val="0"/>
                <w:sz w:val="22"/>
                <w:szCs w:val="22"/>
              </w:rPr>
            </w:pPr>
          </w:p>
        </w:tc>
      </w:tr>
      <w:tr w14:paraId="6226A648">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6EA48A94">
            <w:pPr>
              <w:widowControl/>
              <w:jc w:val="center"/>
              <w:rPr>
                <w:rFonts w:ascii="仿宋_GB2312" w:hAnsi="Arial" w:eastAsia="仿宋_GB2312" w:cs="Arial"/>
                <w:color w:val="000000"/>
                <w:kern w:val="0"/>
                <w:sz w:val="20"/>
              </w:rPr>
            </w:pPr>
            <w:r>
              <w:rPr>
                <w:rFonts w:hint="eastAsia" w:ascii="仿宋_GB2312" w:hAnsi="Arial" w:eastAsia="仿宋_GB2312" w:cs="Arial"/>
                <w:color w:val="000000"/>
                <w:kern w:val="0"/>
                <w:sz w:val="20"/>
              </w:rPr>
              <w:t xml:space="preserve"> 其他减少</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2C95C4BB">
            <w:pPr>
              <w:widowControl/>
              <w:jc w:val="center"/>
              <w:rPr>
                <w:rFonts w:ascii="仿宋_GB2312" w:hAnsi="Arial" w:eastAsia="仿宋_GB2312" w:cs="Arial"/>
                <w:color w:val="000000"/>
                <w:kern w:val="0"/>
                <w:sz w:val="22"/>
                <w:szCs w:val="22"/>
              </w:rPr>
            </w:pP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09D532AA">
            <w:pPr>
              <w:widowControl/>
              <w:jc w:val="center"/>
              <w:rPr>
                <w:rFonts w:ascii="仿宋_GB2312" w:hAnsi="Arial" w:eastAsia="仿宋_GB2312" w:cs="Arial"/>
                <w:color w:val="000000"/>
                <w:kern w:val="0"/>
                <w:sz w:val="22"/>
                <w:szCs w:val="22"/>
              </w:rPr>
            </w:pP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41B8D795">
            <w:pPr>
              <w:widowControl/>
              <w:jc w:val="center"/>
              <w:rPr>
                <w:rFonts w:ascii="仿宋_GB2312" w:hAnsi="Arial" w:eastAsia="仿宋_GB2312" w:cs="Arial"/>
                <w:color w:val="000000"/>
                <w:kern w:val="0"/>
                <w:sz w:val="22"/>
                <w:szCs w:val="22"/>
              </w:rPr>
            </w:pPr>
          </w:p>
        </w:tc>
        <w:tc>
          <w:tcPr>
            <w:tcW w:w="1366" w:type="dxa"/>
            <w:tcBorders>
              <w:top w:val="dotted" w:color="000000" w:sz="4" w:space="0"/>
              <w:left w:val="dotted" w:color="000000" w:sz="4" w:space="0"/>
              <w:bottom w:val="dotted" w:color="000000" w:sz="4" w:space="0"/>
              <w:right w:val="nil"/>
            </w:tcBorders>
            <w:noWrap w:val="0"/>
            <w:vAlign w:val="top"/>
          </w:tcPr>
          <w:p w14:paraId="3C337E0A">
            <w:pPr>
              <w:widowControl/>
              <w:jc w:val="center"/>
              <w:rPr>
                <w:rFonts w:ascii="仿宋_GB2312" w:hAnsi="Arial" w:eastAsia="仿宋_GB2312" w:cs="Arial"/>
                <w:color w:val="000000"/>
                <w:kern w:val="0"/>
                <w:sz w:val="22"/>
                <w:szCs w:val="22"/>
              </w:rPr>
            </w:pPr>
          </w:p>
        </w:tc>
      </w:tr>
      <w:tr w14:paraId="0873EF92">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4C257F2E">
            <w:pPr>
              <w:widowControl/>
              <w:jc w:val="left"/>
              <w:rPr>
                <w:rFonts w:ascii="仿宋_GB2312" w:hAnsi="Arial" w:eastAsia="仿宋_GB2312" w:cs="Arial"/>
                <w:kern w:val="0"/>
                <w:sz w:val="20"/>
              </w:rPr>
            </w:pPr>
            <w:r>
              <w:rPr>
                <w:rFonts w:ascii="仿宋_GB2312" w:hAnsi="Arial" w:eastAsia="仿宋_GB2312" w:cs="Arial"/>
                <w:kern w:val="0"/>
                <w:sz w:val="20"/>
              </w:rPr>
              <w:t>4.</w:t>
            </w:r>
            <w:r>
              <w:rPr>
                <w:rFonts w:hint="eastAsia" w:ascii="仿宋_GB2312" w:hAnsi="Arial" w:eastAsia="仿宋_GB2312" w:cs="Arial"/>
                <w:kern w:val="0"/>
                <w:sz w:val="20"/>
              </w:rPr>
              <w:t>期末余额</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65D9AC6B">
            <w:pPr>
              <w:widowControl/>
              <w:jc w:val="center"/>
              <w:rPr>
                <w:rFonts w:ascii="仿宋_GB2312" w:hAnsi="Arial" w:eastAsia="仿宋_GB2312" w:cs="Arial"/>
                <w:color w:val="000000"/>
                <w:kern w:val="0"/>
                <w:sz w:val="22"/>
                <w:szCs w:val="22"/>
              </w:rPr>
            </w:pP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19BDDE52">
            <w:pPr>
              <w:widowControl/>
              <w:jc w:val="center"/>
              <w:rPr>
                <w:rFonts w:ascii="仿宋_GB2312" w:hAnsi="Arial" w:eastAsia="仿宋_GB2312" w:cs="Arial"/>
                <w:color w:val="000000"/>
                <w:kern w:val="0"/>
                <w:sz w:val="22"/>
                <w:szCs w:val="22"/>
              </w:rPr>
            </w:pP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19EE0CD4">
            <w:pPr>
              <w:widowControl/>
              <w:jc w:val="center"/>
              <w:rPr>
                <w:rFonts w:ascii="仿宋_GB2312" w:hAnsi="Arial" w:eastAsia="仿宋_GB2312" w:cs="Arial"/>
                <w:color w:val="000000"/>
                <w:kern w:val="0"/>
                <w:sz w:val="22"/>
                <w:szCs w:val="22"/>
              </w:rPr>
            </w:pPr>
          </w:p>
        </w:tc>
        <w:tc>
          <w:tcPr>
            <w:tcW w:w="1366" w:type="dxa"/>
            <w:tcBorders>
              <w:top w:val="dotted" w:color="000000" w:sz="4" w:space="0"/>
              <w:left w:val="dotted" w:color="000000" w:sz="4" w:space="0"/>
              <w:bottom w:val="dotted" w:color="000000" w:sz="4" w:space="0"/>
              <w:right w:val="nil"/>
            </w:tcBorders>
            <w:noWrap w:val="0"/>
            <w:vAlign w:val="top"/>
          </w:tcPr>
          <w:p w14:paraId="42BD4543">
            <w:pPr>
              <w:widowControl/>
              <w:jc w:val="center"/>
              <w:rPr>
                <w:rFonts w:ascii="仿宋_GB2312" w:hAnsi="Arial" w:eastAsia="仿宋_GB2312" w:cs="Arial"/>
                <w:color w:val="000000"/>
                <w:kern w:val="0"/>
                <w:sz w:val="22"/>
                <w:szCs w:val="22"/>
              </w:rPr>
            </w:pPr>
          </w:p>
        </w:tc>
      </w:tr>
      <w:tr w14:paraId="76633066">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30B66D7F">
            <w:pPr>
              <w:widowControl/>
              <w:jc w:val="left"/>
              <w:rPr>
                <w:rFonts w:ascii="仿宋_GB2312" w:hAnsi="Arial" w:eastAsia="仿宋_GB2312" w:cs="Arial"/>
                <w:color w:val="000000"/>
                <w:kern w:val="0"/>
                <w:sz w:val="20"/>
              </w:rPr>
            </w:pPr>
            <w:r>
              <w:rPr>
                <w:rFonts w:hint="eastAsia" w:ascii="仿宋_GB2312" w:hAnsi="Arial" w:eastAsia="仿宋_GB2312" w:cs="Arial"/>
                <w:color w:val="000000"/>
                <w:kern w:val="0"/>
                <w:sz w:val="20"/>
              </w:rPr>
              <w:t>三、减值准备</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3C91EEE4">
            <w:pPr>
              <w:widowControl/>
              <w:jc w:val="center"/>
              <w:rPr>
                <w:rFonts w:ascii="仿宋_GB2312" w:hAnsi="Arial" w:eastAsia="仿宋_GB2312" w:cs="Arial"/>
                <w:color w:val="000000"/>
                <w:kern w:val="0"/>
                <w:sz w:val="22"/>
                <w:szCs w:val="22"/>
              </w:rPr>
            </w:pPr>
            <w:r>
              <w:rPr>
                <w:rFonts w:hint="eastAsia" w:ascii="仿宋_GB2312" w:hAnsi="Arial" w:eastAsia="仿宋_GB2312" w:cs="Arial"/>
                <w:color w:val="000000"/>
                <w:kern w:val="0"/>
                <w:sz w:val="22"/>
                <w:szCs w:val="22"/>
              </w:rPr>
              <w:t>——</w:t>
            </w: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1B52C2BC">
            <w:pPr>
              <w:widowControl/>
              <w:jc w:val="center"/>
              <w:rPr>
                <w:rFonts w:ascii="仿宋_GB2312" w:hAnsi="Arial" w:eastAsia="仿宋_GB2312" w:cs="Arial"/>
                <w:color w:val="000000"/>
                <w:kern w:val="0"/>
                <w:sz w:val="22"/>
                <w:szCs w:val="22"/>
              </w:rPr>
            </w:pPr>
            <w:r>
              <w:rPr>
                <w:rFonts w:hint="eastAsia" w:ascii="仿宋_GB2312" w:hAnsi="Arial" w:eastAsia="仿宋_GB2312" w:cs="Arial"/>
                <w:color w:val="000000"/>
                <w:kern w:val="0"/>
                <w:sz w:val="22"/>
                <w:szCs w:val="22"/>
              </w:rPr>
              <w:t>——</w:t>
            </w: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062E1151">
            <w:pPr>
              <w:widowControl/>
              <w:jc w:val="center"/>
              <w:rPr>
                <w:rFonts w:ascii="仿宋_GB2312" w:hAnsi="Arial" w:eastAsia="仿宋_GB2312" w:cs="Arial"/>
                <w:color w:val="000000"/>
                <w:kern w:val="0"/>
                <w:sz w:val="22"/>
                <w:szCs w:val="22"/>
              </w:rPr>
            </w:pPr>
            <w:r>
              <w:rPr>
                <w:rFonts w:hint="eastAsia" w:ascii="仿宋_GB2312" w:hAnsi="Arial" w:eastAsia="仿宋_GB2312" w:cs="Arial"/>
                <w:color w:val="000000"/>
                <w:kern w:val="0"/>
                <w:sz w:val="22"/>
                <w:szCs w:val="22"/>
              </w:rPr>
              <w:t>——</w:t>
            </w:r>
          </w:p>
        </w:tc>
        <w:tc>
          <w:tcPr>
            <w:tcW w:w="1366" w:type="dxa"/>
            <w:tcBorders>
              <w:top w:val="dotted" w:color="000000" w:sz="4" w:space="0"/>
              <w:left w:val="dotted" w:color="000000" w:sz="4" w:space="0"/>
              <w:bottom w:val="dotted" w:color="000000" w:sz="4" w:space="0"/>
              <w:right w:val="nil"/>
            </w:tcBorders>
            <w:noWrap w:val="0"/>
            <w:vAlign w:val="top"/>
          </w:tcPr>
          <w:p w14:paraId="20396AA7">
            <w:pPr>
              <w:widowControl/>
              <w:jc w:val="center"/>
              <w:rPr>
                <w:rFonts w:ascii="仿宋_GB2312" w:hAnsi="Arial" w:eastAsia="仿宋_GB2312" w:cs="Arial"/>
                <w:color w:val="000000"/>
                <w:kern w:val="0"/>
                <w:sz w:val="22"/>
                <w:szCs w:val="22"/>
              </w:rPr>
            </w:pPr>
            <w:r>
              <w:rPr>
                <w:rFonts w:hint="eastAsia" w:ascii="仿宋_GB2312" w:hAnsi="Arial" w:eastAsia="仿宋_GB2312" w:cs="Arial"/>
                <w:color w:val="000000"/>
                <w:kern w:val="0"/>
                <w:sz w:val="22"/>
                <w:szCs w:val="22"/>
              </w:rPr>
              <w:t>——</w:t>
            </w:r>
          </w:p>
        </w:tc>
      </w:tr>
      <w:tr w14:paraId="5213613B">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45CA8759">
            <w:pPr>
              <w:widowControl/>
              <w:jc w:val="left"/>
              <w:rPr>
                <w:rFonts w:ascii="仿宋_GB2312" w:hAnsi="Arial" w:eastAsia="仿宋_GB2312" w:cs="Arial"/>
                <w:kern w:val="0"/>
                <w:sz w:val="20"/>
              </w:rPr>
            </w:pPr>
            <w:r>
              <w:rPr>
                <w:rFonts w:ascii="仿宋_GB2312" w:hAnsi="Arial" w:eastAsia="仿宋_GB2312" w:cs="Arial"/>
                <w:kern w:val="0"/>
                <w:sz w:val="20"/>
              </w:rPr>
              <w:t>1.</w:t>
            </w:r>
            <w:r>
              <w:rPr>
                <w:rFonts w:hint="eastAsia" w:ascii="仿宋_GB2312" w:hAnsi="Arial" w:eastAsia="仿宋_GB2312" w:cs="Arial"/>
                <w:kern w:val="0"/>
                <w:sz w:val="20"/>
              </w:rPr>
              <w:t>期初余额</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722984DF">
            <w:pPr>
              <w:widowControl/>
              <w:jc w:val="center"/>
              <w:rPr>
                <w:rFonts w:ascii="仿宋_GB2312" w:hAnsi="Arial" w:eastAsia="仿宋_GB2312" w:cs="Arial"/>
                <w:color w:val="000000"/>
                <w:kern w:val="0"/>
                <w:sz w:val="22"/>
                <w:szCs w:val="22"/>
              </w:rPr>
            </w:pP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765822F4">
            <w:pPr>
              <w:widowControl/>
              <w:jc w:val="center"/>
              <w:rPr>
                <w:rFonts w:ascii="仿宋_GB2312" w:hAnsi="Arial" w:eastAsia="仿宋_GB2312" w:cs="Arial"/>
                <w:color w:val="000000"/>
                <w:kern w:val="0"/>
                <w:sz w:val="22"/>
                <w:szCs w:val="22"/>
              </w:rPr>
            </w:pP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426FAB3B">
            <w:pPr>
              <w:widowControl/>
              <w:jc w:val="center"/>
              <w:rPr>
                <w:rFonts w:ascii="仿宋_GB2312" w:hAnsi="Arial" w:eastAsia="仿宋_GB2312" w:cs="Arial"/>
                <w:color w:val="000000"/>
                <w:kern w:val="0"/>
                <w:sz w:val="22"/>
                <w:szCs w:val="22"/>
              </w:rPr>
            </w:pPr>
          </w:p>
        </w:tc>
        <w:tc>
          <w:tcPr>
            <w:tcW w:w="1366" w:type="dxa"/>
            <w:tcBorders>
              <w:top w:val="dotted" w:color="000000" w:sz="4" w:space="0"/>
              <w:left w:val="dotted" w:color="000000" w:sz="4" w:space="0"/>
              <w:bottom w:val="dotted" w:color="000000" w:sz="4" w:space="0"/>
              <w:right w:val="nil"/>
            </w:tcBorders>
            <w:noWrap w:val="0"/>
            <w:vAlign w:val="top"/>
          </w:tcPr>
          <w:p w14:paraId="4FEB20E0">
            <w:pPr>
              <w:widowControl/>
              <w:jc w:val="center"/>
              <w:rPr>
                <w:rFonts w:ascii="仿宋_GB2312" w:hAnsi="Arial" w:eastAsia="仿宋_GB2312" w:cs="Arial"/>
                <w:color w:val="000000"/>
                <w:kern w:val="0"/>
                <w:sz w:val="22"/>
                <w:szCs w:val="22"/>
              </w:rPr>
            </w:pPr>
          </w:p>
        </w:tc>
      </w:tr>
      <w:tr w14:paraId="6E6A16AE">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71039EC8">
            <w:pPr>
              <w:widowControl/>
              <w:jc w:val="left"/>
              <w:rPr>
                <w:rFonts w:ascii="仿宋_GB2312" w:hAnsi="Arial" w:eastAsia="仿宋_GB2312" w:cs="Arial"/>
                <w:kern w:val="0"/>
                <w:sz w:val="20"/>
              </w:rPr>
            </w:pPr>
            <w:r>
              <w:rPr>
                <w:rFonts w:ascii="仿宋_GB2312" w:hAnsi="Arial" w:eastAsia="仿宋_GB2312" w:cs="Arial"/>
                <w:kern w:val="0"/>
                <w:sz w:val="20"/>
              </w:rPr>
              <w:t>2.</w:t>
            </w:r>
            <w:r>
              <w:rPr>
                <w:rFonts w:hint="eastAsia" w:ascii="仿宋_GB2312" w:hAnsi="Arial" w:eastAsia="仿宋_GB2312" w:cs="Arial"/>
                <w:kern w:val="0"/>
                <w:sz w:val="20"/>
              </w:rPr>
              <w:t>本期增加金额</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679045E0">
            <w:pPr>
              <w:widowControl/>
              <w:jc w:val="center"/>
              <w:rPr>
                <w:rFonts w:ascii="仿宋_GB2312" w:hAnsi="Arial" w:eastAsia="仿宋_GB2312" w:cs="Arial"/>
                <w:color w:val="000000"/>
                <w:kern w:val="0"/>
                <w:sz w:val="22"/>
                <w:szCs w:val="22"/>
              </w:rPr>
            </w:pP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2A8AACB3">
            <w:pPr>
              <w:widowControl/>
              <w:jc w:val="center"/>
              <w:rPr>
                <w:rFonts w:ascii="仿宋_GB2312" w:hAnsi="Arial" w:eastAsia="仿宋_GB2312" w:cs="Arial"/>
                <w:color w:val="000000"/>
                <w:kern w:val="0"/>
                <w:sz w:val="22"/>
                <w:szCs w:val="22"/>
              </w:rPr>
            </w:pP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0E40B45B">
            <w:pPr>
              <w:widowControl/>
              <w:jc w:val="center"/>
              <w:rPr>
                <w:rFonts w:ascii="仿宋_GB2312" w:hAnsi="Arial" w:eastAsia="仿宋_GB2312" w:cs="Arial"/>
                <w:color w:val="000000"/>
                <w:kern w:val="0"/>
                <w:sz w:val="22"/>
                <w:szCs w:val="22"/>
              </w:rPr>
            </w:pPr>
          </w:p>
        </w:tc>
        <w:tc>
          <w:tcPr>
            <w:tcW w:w="1366" w:type="dxa"/>
            <w:tcBorders>
              <w:top w:val="dotted" w:color="000000" w:sz="4" w:space="0"/>
              <w:left w:val="dotted" w:color="000000" w:sz="4" w:space="0"/>
              <w:bottom w:val="dotted" w:color="000000" w:sz="4" w:space="0"/>
              <w:right w:val="nil"/>
            </w:tcBorders>
            <w:noWrap w:val="0"/>
            <w:vAlign w:val="top"/>
          </w:tcPr>
          <w:p w14:paraId="03082D6A">
            <w:pPr>
              <w:widowControl/>
              <w:jc w:val="center"/>
              <w:rPr>
                <w:rFonts w:ascii="仿宋_GB2312" w:hAnsi="Arial" w:eastAsia="仿宋_GB2312" w:cs="Arial"/>
                <w:color w:val="000000"/>
                <w:kern w:val="0"/>
                <w:sz w:val="22"/>
                <w:szCs w:val="22"/>
              </w:rPr>
            </w:pPr>
          </w:p>
        </w:tc>
      </w:tr>
      <w:tr w14:paraId="058B8641">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6E64D660">
            <w:pPr>
              <w:widowControl/>
              <w:jc w:val="left"/>
              <w:rPr>
                <w:rFonts w:ascii="仿宋_GB2312" w:hAnsi="Arial" w:eastAsia="仿宋_GB2312" w:cs="Arial"/>
                <w:kern w:val="0"/>
                <w:sz w:val="20"/>
              </w:rPr>
            </w:pPr>
            <w:r>
              <w:rPr>
                <w:rFonts w:ascii="仿宋_GB2312" w:hAnsi="Arial" w:eastAsia="仿宋_GB2312" w:cs="Arial"/>
                <w:kern w:val="0"/>
                <w:sz w:val="20"/>
              </w:rPr>
              <w:t>3.</w:t>
            </w:r>
            <w:r>
              <w:rPr>
                <w:rFonts w:hint="eastAsia" w:ascii="仿宋_GB2312" w:hAnsi="Arial" w:eastAsia="仿宋_GB2312" w:cs="Arial"/>
                <w:kern w:val="0"/>
                <w:sz w:val="20"/>
              </w:rPr>
              <w:t>本期减少金额</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19EDABBE">
            <w:pPr>
              <w:widowControl/>
              <w:jc w:val="center"/>
              <w:rPr>
                <w:rFonts w:ascii="仿宋_GB2312" w:hAnsi="Arial" w:eastAsia="仿宋_GB2312" w:cs="Arial"/>
                <w:color w:val="000000"/>
                <w:kern w:val="0"/>
                <w:sz w:val="22"/>
                <w:szCs w:val="22"/>
              </w:rPr>
            </w:pP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5521E12B">
            <w:pPr>
              <w:widowControl/>
              <w:jc w:val="center"/>
              <w:rPr>
                <w:rFonts w:ascii="仿宋_GB2312" w:hAnsi="Arial" w:eastAsia="仿宋_GB2312" w:cs="Arial"/>
                <w:color w:val="000000"/>
                <w:kern w:val="0"/>
                <w:sz w:val="22"/>
                <w:szCs w:val="22"/>
              </w:rPr>
            </w:pP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6D9BDC10">
            <w:pPr>
              <w:widowControl/>
              <w:jc w:val="center"/>
              <w:rPr>
                <w:rFonts w:ascii="仿宋_GB2312" w:hAnsi="Arial" w:eastAsia="仿宋_GB2312" w:cs="Arial"/>
                <w:color w:val="000000"/>
                <w:kern w:val="0"/>
                <w:sz w:val="22"/>
                <w:szCs w:val="22"/>
              </w:rPr>
            </w:pPr>
          </w:p>
        </w:tc>
        <w:tc>
          <w:tcPr>
            <w:tcW w:w="1366" w:type="dxa"/>
            <w:tcBorders>
              <w:top w:val="dotted" w:color="000000" w:sz="4" w:space="0"/>
              <w:left w:val="dotted" w:color="000000" w:sz="4" w:space="0"/>
              <w:bottom w:val="dotted" w:color="000000" w:sz="4" w:space="0"/>
              <w:right w:val="nil"/>
            </w:tcBorders>
            <w:noWrap w:val="0"/>
            <w:vAlign w:val="top"/>
          </w:tcPr>
          <w:p w14:paraId="38664FD0">
            <w:pPr>
              <w:widowControl/>
              <w:jc w:val="center"/>
              <w:rPr>
                <w:rFonts w:ascii="仿宋_GB2312" w:hAnsi="Arial" w:eastAsia="仿宋_GB2312" w:cs="Arial"/>
                <w:color w:val="000000"/>
                <w:kern w:val="0"/>
                <w:sz w:val="22"/>
                <w:szCs w:val="22"/>
              </w:rPr>
            </w:pPr>
          </w:p>
        </w:tc>
      </w:tr>
      <w:tr w14:paraId="1D809A38">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5B8D5F27">
            <w:pPr>
              <w:widowControl/>
              <w:jc w:val="left"/>
              <w:rPr>
                <w:rFonts w:ascii="仿宋_GB2312" w:hAnsi="Arial" w:eastAsia="仿宋_GB2312" w:cs="Arial"/>
                <w:kern w:val="0"/>
                <w:sz w:val="20"/>
              </w:rPr>
            </w:pPr>
            <w:r>
              <w:rPr>
                <w:rFonts w:ascii="仿宋_GB2312" w:hAnsi="Arial" w:eastAsia="仿宋_GB2312" w:cs="Arial"/>
                <w:kern w:val="0"/>
                <w:sz w:val="20"/>
              </w:rPr>
              <w:t>4.</w:t>
            </w:r>
            <w:r>
              <w:rPr>
                <w:rFonts w:hint="eastAsia" w:ascii="仿宋_GB2312" w:hAnsi="Arial" w:eastAsia="仿宋_GB2312" w:cs="Arial"/>
                <w:kern w:val="0"/>
                <w:sz w:val="20"/>
              </w:rPr>
              <w:t>期末余额</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7B76BDC1">
            <w:pPr>
              <w:widowControl/>
              <w:jc w:val="center"/>
              <w:rPr>
                <w:rFonts w:ascii="仿宋_GB2312" w:hAnsi="Arial" w:eastAsia="仿宋_GB2312" w:cs="Arial"/>
                <w:color w:val="000000"/>
                <w:kern w:val="0"/>
                <w:sz w:val="22"/>
                <w:szCs w:val="22"/>
              </w:rPr>
            </w:pP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5F9827FE">
            <w:pPr>
              <w:widowControl/>
              <w:jc w:val="center"/>
              <w:rPr>
                <w:rFonts w:ascii="仿宋_GB2312" w:hAnsi="Arial" w:eastAsia="仿宋_GB2312" w:cs="Arial"/>
                <w:color w:val="000000"/>
                <w:kern w:val="0"/>
                <w:sz w:val="22"/>
                <w:szCs w:val="22"/>
              </w:rPr>
            </w:pP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3E32A817">
            <w:pPr>
              <w:widowControl/>
              <w:jc w:val="center"/>
              <w:rPr>
                <w:rFonts w:ascii="仿宋_GB2312" w:hAnsi="Arial" w:eastAsia="仿宋_GB2312" w:cs="Arial"/>
                <w:color w:val="000000"/>
                <w:kern w:val="0"/>
                <w:sz w:val="22"/>
                <w:szCs w:val="22"/>
              </w:rPr>
            </w:pPr>
          </w:p>
        </w:tc>
        <w:tc>
          <w:tcPr>
            <w:tcW w:w="1366" w:type="dxa"/>
            <w:tcBorders>
              <w:top w:val="dotted" w:color="000000" w:sz="4" w:space="0"/>
              <w:left w:val="dotted" w:color="000000" w:sz="4" w:space="0"/>
              <w:bottom w:val="dotted" w:color="000000" w:sz="4" w:space="0"/>
              <w:right w:val="nil"/>
            </w:tcBorders>
            <w:noWrap w:val="0"/>
            <w:vAlign w:val="top"/>
          </w:tcPr>
          <w:p w14:paraId="3AA7BCC6">
            <w:pPr>
              <w:widowControl/>
              <w:jc w:val="center"/>
              <w:rPr>
                <w:rFonts w:ascii="仿宋_GB2312" w:hAnsi="Arial" w:eastAsia="仿宋_GB2312" w:cs="Arial"/>
                <w:color w:val="000000"/>
                <w:kern w:val="0"/>
                <w:sz w:val="22"/>
                <w:szCs w:val="22"/>
              </w:rPr>
            </w:pPr>
          </w:p>
        </w:tc>
      </w:tr>
      <w:tr w14:paraId="4688CBD4">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2BF5F21B">
            <w:pPr>
              <w:widowControl/>
              <w:jc w:val="left"/>
              <w:rPr>
                <w:rFonts w:ascii="仿宋_GB2312" w:hAnsi="Arial" w:eastAsia="仿宋_GB2312" w:cs="Arial"/>
                <w:color w:val="000000"/>
                <w:kern w:val="0"/>
                <w:sz w:val="20"/>
              </w:rPr>
            </w:pPr>
            <w:r>
              <w:rPr>
                <w:rFonts w:hint="eastAsia" w:ascii="仿宋_GB2312" w:hAnsi="Arial" w:eastAsia="仿宋_GB2312" w:cs="Arial"/>
                <w:color w:val="000000"/>
                <w:kern w:val="0"/>
                <w:sz w:val="20"/>
              </w:rPr>
              <w:t>四、账面价值</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63FA36D8">
            <w:pPr>
              <w:widowControl/>
              <w:jc w:val="center"/>
              <w:rPr>
                <w:rFonts w:ascii="仿宋_GB2312" w:hAnsi="Arial" w:eastAsia="仿宋_GB2312" w:cs="Arial"/>
                <w:color w:val="000000"/>
                <w:kern w:val="0"/>
                <w:sz w:val="22"/>
                <w:szCs w:val="22"/>
              </w:rPr>
            </w:pPr>
            <w:r>
              <w:rPr>
                <w:rFonts w:hint="eastAsia" w:ascii="仿宋_GB2312" w:hAnsi="Arial" w:eastAsia="仿宋_GB2312" w:cs="Arial"/>
                <w:color w:val="000000"/>
                <w:kern w:val="0"/>
                <w:sz w:val="22"/>
                <w:szCs w:val="22"/>
              </w:rPr>
              <w:t>——</w:t>
            </w: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73C703EA">
            <w:pPr>
              <w:widowControl/>
              <w:jc w:val="center"/>
              <w:rPr>
                <w:rFonts w:ascii="仿宋_GB2312" w:hAnsi="Arial" w:eastAsia="仿宋_GB2312" w:cs="Arial"/>
                <w:color w:val="000000"/>
                <w:kern w:val="0"/>
                <w:sz w:val="22"/>
                <w:szCs w:val="22"/>
              </w:rPr>
            </w:pPr>
            <w:r>
              <w:rPr>
                <w:rFonts w:hint="eastAsia" w:ascii="仿宋_GB2312" w:hAnsi="Arial" w:eastAsia="仿宋_GB2312" w:cs="Arial"/>
                <w:color w:val="000000"/>
                <w:kern w:val="0"/>
                <w:sz w:val="22"/>
                <w:szCs w:val="22"/>
              </w:rPr>
              <w:t>——</w:t>
            </w: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1599891C">
            <w:pPr>
              <w:widowControl/>
              <w:jc w:val="center"/>
              <w:rPr>
                <w:rFonts w:ascii="仿宋_GB2312" w:hAnsi="Arial" w:eastAsia="仿宋_GB2312" w:cs="Arial"/>
                <w:color w:val="000000"/>
                <w:kern w:val="0"/>
                <w:sz w:val="22"/>
                <w:szCs w:val="22"/>
              </w:rPr>
            </w:pPr>
            <w:r>
              <w:rPr>
                <w:rFonts w:hint="eastAsia" w:ascii="仿宋_GB2312" w:hAnsi="Arial" w:eastAsia="仿宋_GB2312" w:cs="Arial"/>
                <w:color w:val="000000"/>
                <w:kern w:val="0"/>
                <w:sz w:val="22"/>
                <w:szCs w:val="22"/>
              </w:rPr>
              <w:t>——</w:t>
            </w:r>
          </w:p>
        </w:tc>
        <w:tc>
          <w:tcPr>
            <w:tcW w:w="1366" w:type="dxa"/>
            <w:tcBorders>
              <w:top w:val="dotted" w:color="000000" w:sz="4" w:space="0"/>
              <w:left w:val="dotted" w:color="000000" w:sz="4" w:space="0"/>
              <w:bottom w:val="dotted" w:color="000000" w:sz="4" w:space="0"/>
              <w:right w:val="nil"/>
            </w:tcBorders>
            <w:noWrap w:val="0"/>
            <w:vAlign w:val="top"/>
          </w:tcPr>
          <w:p w14:paraId="4480A7B5">
            <w:pPr>
              <w:widowControl/>
              <w:jc w:val="center"/>
              <w:rPr>
                <w:rFonts w:ascii="仿宋_GB2312" w:hAnsi="Arial" w:eastAsia="仿宋_GB2312" w:cs="Arial"/>
                <w:color w:val="000000"/>
                <w:kern w:val="0"/>
                <w:sz w:val="22"/>
                <w:szCs w:val="22"/>
              </w:rPr>
            </w:pPr>
            <w:r>
              <w:rPr>
                <w:rFonts w:hint="eastAsia" w:ascii="仿宋_GB2312" w:hAnsi="Arial" w:eastAsia="仿宋_GB2312" w:cs="Arial"/>
                <w:color w:val="000000"/>
                <w:kern w:val="0"/>
                <w:sz w:val="22"/>
                <w:szCs w:val="22"/>
              </w:rPr>
              <w:t>——</w:t>
            </w:r>
          </w:p>
        </w:tc>
      </w:tr>
      <w:tr w14:paraId="062BC9BD">
        <w:tblPrEx>
          <w:tblCellMar>
            <w:top w:w="0" w:type="dxa"/>
            <w:left w:w="108" w:type="dxa"/>
            <w:bottom w:w="0" w:type="dxa"/>
            <w:right w:w="108" w:type="dxa"/>
          </w:tblCellMar>
        </w:tblPrEx>
        <w:trPr>
          <w:trHeight w:val="276" w:hRule="atLeast"/>
        </w:trPr>
        <w:tc>
          <w:tcPr>
            <w:tcW w:w="2410" w:type="dxa"/>
            <w:tcBorders>
              <w:top w:val="dotted" w:color="000000" w:sz="4" w:space="0"/>
              <w:left w:val="nil"/>
              <w:bottom w:val="dotted" w:color="000000" w:sz="4" w:space="0"/>
              <w:right w:val="dotted" w:color="000000" w:sz="4" w:space="0"/>
            </w:tcBorders>
            <w:noWrap w:val="0"/>
            <w:vAlign w:val="top"/>
          </w:tcPr>
          <w:p w14:paraId="1A506D8C">
            <w:pPr>
              <w:widowControl/>
              <w:jc w:val="left"/>
              <w:rPr>
                <w:rFonts w:ascii="仿宋_GB2312" w:hAnsi="Arial" w:eastAsia="仿宋_GB2312" w:cs="Arial"/>
                <w:kern w:val="0"/>
                <w:sz w:val="20"/>
              </w:rPr>
            </w:pPr>
            <w:r>
              <w:rPr>
                <w:rFonts w:ascii="仿宋_GB2312" w:hAnsi="Arial" w:eastAsia="仿宋_GB2312" w:cs="Arial"/>
                <w:kern w:val="0"/>
                <w:sz w:val="20"/>
              </w:rPr>
              <w:t>1.</w:t>
            </w:r>
            <w:r>
              <w:rPr>
                <w:rFonts w:hint="eastAsia" w:ascii="仿宋_GB2312" w:hAnsi="Arial" w:eastAsia="仿宋_GB2312" w:cs="Arial"/>
                <w:kern w:val="0"/>
                <w:sz w:val="20"/>
              </w:rPr>
              <w:t>期末账面价值</w:t>
            </w:r>
          </w:p>
        </w:tc>
        <w:tc>
          <w:tcPr>
            <w:tcW w:w="1667" w:type="dxa"/>
            <w:tcBorders>
              <w:top w:val="dotted" w:color="000000" w:sz="4" w:space="0"/>
              <w:left w:val="dotted" w:color="000000" w:sz="4" w:space="0"/>
              <w:bottom w:val="dotted" w:color="000000" w:sz="4" w:space="0"/>
              <w:right w:val="dotted" w:color="000000" w:sz="4" w:space="0"/>
            </w:tcBorders>
            <w:noWrap w:val="0"/>
            <w:vAlign w:val="top"/>
          </w:tcPr>
          <w:p w14:paraId="4A3D5E0A">
            <w:pPr>
              <w:widowControl/>
              <w:jc w:val="center"/>
              <w:rPr>
                <w:rFonts w:ascii="仿宋_GB2312" w:hAnsi="Arial" w:eastAsia="仿宋_GB2312" w:cs="Arial"/>
                <w:color w:val="000000"/>
                <w:kern w:val="0"/>
                <w:sz w:val="22"/>
                <w:szCs w:val="22"/>
              </w:rPr>
            </w:pPr>
          </w:p>
        </w:tc>
        <w:tc>
          <w:tcPr>
            <w:tcW w:w="1684" w:type="dxa"/>
            <w:tcBorders>
              <w:top w:val="dotted" w:color="000000" w:sz="4" w:space="0"/>
              <w:left w:val="dotted" w:color="000000" w:sz="4" w:space="0"/>
              <w:bottom w:val="dotted" w:color="000000" w:sz="4" w:space="0"/>
              <w:right w:val="dotted" w:color="000000" w:sz="4" w:space="0"/>
            </w:tcBorders>
            <w:noWrap w:val="0"/>
            <w:vAlign w:val="top"/>
          </w:tcPr>
          <w:p w14:paraId="7100A47E">
            <w:pPr>
              <w:widowControl/>
              <w:jc w:val="center"/>
              <w:rPr>
                <w:rFonts w:ascii="仿宋_GB2312" w:hAnsi="Arial" w:eastAsia="仿宋_GB2312" w:cs="Arial"/>
                <w:color w:val="000000"/>
                <w:kern w:val="0"/>
                <w:sz w:val="22"/>
                <w:szCs w:val="22"/>
              </w:rPr>
            </w:pPr>
          </w:p>
        </w:tc>
        <w:tc>
          <w:tcPr>
            <w:tcW w:w="1500" w:type="dxa"/>
            <w:tcBorders>
              <w:top w:val="dotted" w:color="000000" w:sz="4" w:space="0"/>
              <w:left w:val="dotted" w:color="000000" w:sz="4" w:space="0"/>
              <w:bottom w:val="dotted" w:color="000000" w:sz="4" w:space="0"/>
              <w:right w:val="dotted" w:color="000000" w:sz="4" w:space="0"/>
            </w:tcBorders>
            <w:noWrap w:val="0"/>
            <w:vAlign w:val="top"/>
          </w:tcPr>
          <w:p w14:paraId="63339A32">
            <w:pPr>
              <w:widowControl/>
              <w:jc w:val="center"/>
              <w:rPr>
                <w:rFonts w:ascii="仿宋_GB2312" w:hAnsi="Arial" w:eastAsia="仿宋_GB2312" w:cs="Arial"/>
                <w:color w:val="000000"/>
                <w:kern w:val="0"/>
                <w:sz w:val="22"/>
                <w:szCs w:val="22"/>
              </w:rPr>
            </w:pPr>
          </w:p>
        </w:tc>
        <w:tc>
          <w:tcPr>
            <w:tcW w:w="1366" w:type="dxa"/>
            <w:tcBorders>
              <w:top w:val="dotted" w:color="000000" w:sz="4" w:space="0"/>
              <w:left w:val="dotted" w:color="000000" w:sz="4" w:space="0"/>
              <w:bottom w:val="dotted" w:color="000000" w:sz="4" w:space="0"/>
              <w:right w:val="nil"/>
            </w:tcBorders>
            <w:noWrap w:val="0"/>
            <w:vAlign w:val="top"/>
          </w:tcPr>
          <w:p w14:paraId="7BDB7515">
            <w:pPr>
              <w:widowControl/>
              <w:jc w:val="center"/>
              <w:rPr>
                <w:rFonts w:ascii="仿宋_GB2312" w:hAnsi="Arial" w:eastAsia="仿宋_GB2312" w:cs="Arial"/>
                <w:color w:val="000000"/>
                <w:kern w:val="0"/>
                <w:sz w:val="22"/>
                <w:szCs w:val="22"/>
              </w:rPr>
            </w:pPr>
          </w:p>
        </w:tc>
      </w:tr>
      <w:tr w14:paraId="2CC6AD2C">
        <w:tblPrEx>
          <w:tblCellMar>
            <w:top w:w="0" w:type="dxa"/>
            <w:left w:w="108" w:type="dxa"/>
            <w:bottom w:w="0" w:type="dxa"/>
            <w:right w:w="108" w:type="dxa"/>
          </w:tblCellMar>
        </w:tblPrEx>
        <w:trPr>
          <w:trHeight w:val="288" w:hRule="atLeast"/>
        </w:trPr>
        <w:tc>
          <w:tcPr>
            <w:tcW w:w="2410" w:type="dxa"/>
            <w:tcBorders>
              <w:top w:val="dotted" w:color="000000" w:sz="4" w:space="0"/>
              <w:left w:val="nil"/>
              <w:bottom w:val="single" w:color="000000" w:sz="8" w:space="0"/>
              <w:right w:val="dotted" w:color="000000" w:sz="4" w:space="0"/>
            </w:tcBorders>
            <w:noWrap w:val="0"/>
            <w:vAlign w:val="center"/>
          </w:tcPr>
          <w:p w14:paraId="54DF9820">
            <w:pPr>
              <w:widowControl/>
              <w:jc w:val="left"/>
              <w:rPr>
                <w:rFonts w:ascii="仿宋_GB2312" w:hAnsi="Arial" w:eastAsia="仿宋_GB2312" w:cs="Arial"/>
                <w:kern w:val="0"/>
                <w:sz w:val="20"/>
              </w:rPr>
            </w:pPr>
            <w:r>
              <w:rPr>
                <w:rFonts w:ascii="仿宋_GB2312" w:hAnsi="Arial" w:eastAsia="仿宋_GB2312" w:cs="Arial"/>
                <w:kern w:val="0"/>
                <w:sz w:val="20"/>
              </w:rPr>
              <w:t>2.</w:t>
            </w:r>
            <w:r>
              <w:rPr>
                <w:rFonts w:hint="eastAsia" w:ascii="仿宋_GB2312" w:hAnsi="Arial" w:eastAsia="仿宋_GB2312" w:cs="Arial"/>
                <w:kern w:val="0"/>
                <w:sz w:val="20"/>
              </w:rPr>
              <w:t>期初账面价值</w:t>
            </w:r>
          </w:p>
        </w:tc>
        <w:tc>
          <w:tcPr>
            <w:tcW w:w="1667" w:type="dxa"/>
            <w:tcBorders>
              <w:top w:val="dotted" w:color="000000" w:sz="4" w:space="0"/>
              <w:left w:val="dotted" w:color="000000" w:sz="4" w:space="0"/>
              <w:bottom w:val="single" w:color="000000" w:sz="8" w:space="0"/>
              <w:right w:val="dotted" w:color="000000" w:sz="4" w:space="0"/>
            </w:tcBorders>
            <w:noWrap w:val="0"/>
            <w:vAlign w:val="top"/>
          </w:tcPr>
          <w:p w14:paraId="38BAE086">
            <w:pPr>
              <w:widowControl/>
              <w:jc w:val="center"/>
              <w:rPr>
                <w:rFonts w:ascii="仿宋_GB2312" w:hAnsi="Arial" w:eastAsia="仿宋_GB2312" w:cs="Arial"/>
                <w:color w:val="000000"/>
                <w:kern w:val="0"/>
                <w:sz w:val="22"/>
                <w:szCs w:val="22"/>
              </w:rPr>
            </w:pPr>
          </w:p>
        </w:tc>
        <w:tc>
          <w:tcPr>
            <w:tcW w:w="1684" w:type="dxa"/>
            <w:tcBorders>
              <w:top w:val="dotted" w:color="000000" w:sz="4" w:space="0"/>
              <w:left w:val="dotted" w:color="000000" w:sz="4" w:space="0"/>
              <w:bottom w:val="single" w:color="000000" w:sz="8" w:space="0"/>
              <w:right w:val="dotted" w:color="000000" w:sz="4" w:space="0"/>
            </w:tcBorders>
            <w:noWrap w:val="0"/>
            <w:vAlign w:val="top"/>
          </w:tcPr>
          <w:p w14:paraId="4C2FE8AC">
            <w:pPr>
              <w:widowControl/>
              <w:jc w:val="center"/>
              <w:rPr>
                <w:rFonts w:ascii="仿宋_GB2312" w:hAnsi="Arial" w:eastAsia="仿宋_GB2312" w:cs="Arial"/>
                <w:color w:val="000000"/>
                <w:kern w:val="0"/>
                <w:sz w:val="22"/>
                <w:szCs w:val="22"/>
              </w:rPr>
            </w:pPr>
          </w:p>
        </w:tc>
        <w:tc>
          <w:tcPr>
            <w:tcW w:w="1500" w:type="dxa"/>
            <w:tcBorders>
              <w:top w:val="dotted" w:color="000000" w:sz="4" w:space="0"/>
              <w:left w:val="dotted" w:color="000000" w:sz="4" w:space="0"/>
              <w:bottom w:val="single" w:color="000000" w:sz="8" w:space="0"/>
              <w:right w:val="dotted" w:color="000000" w:sz="4" w:space="0"/>
            </w:tcBorders>
            <w:noWrap w:val="0"/>
            <w:vAlign w:val="top"/>
          </w:tcPr>
          <w:p w14:paraId="1A9CF36C">
            <w:pPr>
              <w:widowControl/>
              <w:jc w:val="center"/>
              <w:rPr>
                <w:rFonts w:ascii="仿宋_GB2312" w:hAnsi="Arial" w:eastAsia="仿宋_GB2312" w:cs="Arial"/>
                <w:color w:val="000000"/>
                <w:kern w:val="0"/>
                <w:sz w:val="22"/>
                <w:szCs w:val="22"/>
              </w:rPr>
            </w:pPr>
          </w:p>
        </w:tc>
        <w:tc>
          <w:tcPr>
            <w:tcW w:w="1366" w:type="dxa"/>
            <w:tcBorders>
              <w:top w:val="dotted" w:color="000000" w:sz="4" w:space="0"/>
              <w:left w:val="dotted" w:color="000000" w:sz="4" w:space="0"/>
              <w:bottom w:val="single" w:color="000000" w:sz="8" w:space="0"/>
              <w:right w:val="nil"/>
            </w:tcBorders>
            <w:noWrap w:val="0"/>
            <w:vAlign w:val="top"/>
          </w:tcPr>
          <w:p w14:paraId="30097D1E">
            <w:pPr>
              <w:widowControl/>
              <w:jc w:val="center"/>
              <w:rPr>
                <w:rFonts w:ascii="仿宋_GB2312" w:hAnsi="Arial" w:eastAsia="仿宋_GB2312" w:cs="Arial"/>
                <w:color w:val="000000"/>
                <w:kern w:val="0"/>
                <w:sz w:val="22"/>
                <w:szCs w:val="22"/>
              </w:rPr>
            </w:pPr>
          </w:p>
        </w:tc>
      </w:tr>
    </w:tbl>
    <w:p w14:paraId="48EC7B7B">
      <w:pPr>
        <w:pStyle w:val="3"/>
      </w:pPr>
      <w:r>
        <w:rPr>
          <w:rFonts w:hint="eastAsia"/>
        </w:rPr>
        <w:t>开发支出</w:t>
      </w:r>
    </w:p>
    <w:tbl>
      <w:tblPr>
        <w:tblStyle w:val="16"/>
        <w:tblW w:w="8947"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418"/>
        <w:gridCol w:w="1134"/>
        <w:gridCol w:w="1134"/>
        <w:gridCol w:w="850"/>
        <w:gridCol w:w="1134"/>
        <w:gridCol w:w="1121"/>
        <w:gridCol w:w="1040"/>
        <w:gridCol w:w="1116"/>
      </w:tblGrid>
      <w:tr w14:paraId="6F42D5C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18" w:type="dxa"/>
            <w:vMerge w:val="restart"/>
            <w:noWrap w:val="0"/>
            <w:vAlign w:val="center"/>
          </w:tcPr>
          <w:p w14:paraId="14E9ADE3">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1134" w:type="dxa"/>
            <w:vMerge w:val="restart"/>
            <w:noWrap w:val="0"/>
            <w:vAlign w:val="center"/>
          </w:tcPr>
          <w:p w14:paraId="4589F6C4">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期初余额</w:t>
            </w:r>
          </w:p>
        </w:tc>
        <w:tc>
          <w:tcPr>
            <w:tcW w:w="1984" w:type="dxa"/>
            <w:gridSpan w:val="2"/>
            <w:noWrap w:val="0"/>
            <w:vAlign w:val="center"/>
          </w:tcPr>
          <w:p w14:paraId="1208F949">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本期增加金额</w:t>
            </w:r>
          </w:p>
        </w:tc>
        <w:tc>
          <w:tcPr>
            <w:tcW w:w="3295" w:type="dxa"/>
            <w:gridSpan w:val="3"/>
            <w:noWrap w:val="0"/>
            <w:vAlign w:val="top"/>
          </w:tcPr>
          <w:p w14:paraId="28F98B58">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本期减少金额</w:t>
            </w:r>
          </w:p>
        </w:tc>
        <w:tc>
          <w:tcPr>
            <w:tcW w:w="1116" w:type="dxa"/>
            <w:noWrap w:val="0"/>
            <w:vAlign w:val="center"/>
          </w:tcPr>
          <w:p w14:paraId="29592768">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期末余额</w:t>
            </w:r>
          </w:p>
        </w:tc>
      </w:tr>
      <w:tr w14:paraId="05F8AC3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18" w:type="dxa"/>
            <w:vMerge w:val="continue"/>
            <w:noWrap w:val="0"/>
            <w:vAlign w:val="center"/>
          </w:tcPr>
          <w:p w14:paraId="12383E93">
            <w:pPr>
              <w:widowControl/>
              <w:spacing w:line="240" w:lineRule="atLeast"/>
              <w:ind w:firstLine="420" w:firstLineChars="200"/>
              <w:jc w:val="center"/>
              <w:rPr>
                <w:rFonts w:ascii="仿宋_GB2312" w:hAnsi="宋体" w:eastAsia="仿宋_GB2312"/>
                <w:kern w:val="0"/>
                <w:szCs w:val="21"/>
              </w:rPr>
            </w:pPr>
          </w:p>
        </w:tc>
        <w:tc>
          <w:tcPr>
            <w:tcW w:w="1134" w:type="dxa"/>
            <w:vMerge w:val="continue"/>
            <w:noWrap w:val="0"/>
            <w:vAlign w:val="center"/>
          </w:tcPr>
          <w:p w14:paraId="300293A1">
            <w:pPr>
              <w:widowControl/>
              <w:spacing w:line="240" w:lineRule="atLeast"/>
              <w:ind w:firstLine="420" w:firstLineChars="200"/>
              <w:jc w:val="center"/>
              <w:rPr>
                <w:rFonts w:ascii="仿宋_GB2312" w:hAnsi="宋体" w:eastAsia="仿宋_GB2312"/>
                <w:kern w:val="0"/>
                <w:szCs w:val="21"/>
              </w:rPr>
            </w:pPr>
          </w:p>
        </w:tc>
        <w:tc>
          <w:tcPr>
            <w:tcW w:w="1134" w:type="dxa"/>
            <w:noWrap w:val="0"/>
            <w:vAlign w:val="center"/>
          </w:tcPr>
          <w:p w14:paraId="5AF903A5">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内部开发支出</w:t>
            </w:r>
          </w:p>
        </w:tc>
        <w:tc>
          <w:tcPr>
            <w:tcW w:w="850" w:type="dxa"/>
            <w:noWrap w:val="0"/>
            <w:vAlign w:val="center"/>
          </w:tcPr>
          <w:p w14:paraId="09A4AD28">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其他</w:t>
            </w:r>
          </w:p>
        </w:tc>
        <w:tc>
          <w:tcPr>
            <w:tcW w:w="1134" w:type="dxa"/>
            <w:noWrap w:val="0"/>
            <w:vAlign w:val="center"/>
          </w:tcPr>
          <w:p w14:paraId="07D52D36">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确认为无形资产</w:t>
            </w:r>
          </w:p>
        </w:tc>
        <w:tc>
          <w:tcPr>
            <w:tcW w:w="1121" w:type="dxa"/>
            <w:noWrap w:val="0"/>
            <w:vAlign w:val="top"/>
          </w:tcPr>
          <w:p w14:paraId="1CD3AC40">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转入当期损益</w:t>
            </w:r>
          </w:p>
        </w:tc>
        <w:tc>
          <w:tcPr>
            <w:tcW w:w="1040" w:type="dxa"/>
            <w:noWrap w:val="0"/>
            <w:vAlign w:val="center"/>
          </w:tcPr>
          <w:p w14:paraId="634A5A88">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其他</w:t>
            </w:r>
          </w:p>
        </w:tc>
        <w:tc>
          <w:tcPr>
            <w:tcW w:w="1116" w:type="dxa"/>
            <w:noWrap w:val="0"/>
            <w:vAlign w:val="center"/>
          </w:tcPr>
          <w:p w14:paraId="0AC9EE4E">
            <w:pPr>
              <w:widowControl/>
              <w:spacing w:line="240" w:lineRule="atLeast"/>
              <w:jc w:val="center"/>
              <w:rPr>
                <w:rFonts w:ascii="仿宋_GB2312" w:hAnsi="宋体" w:eastAsia="仿宋_GB2312"/>
                <w:kern w:val="0"/>
                <w:szCs w:val="21"/>
              </w:rPr>
            </w:pPr>
          </w:p>
        </w:tc>
      </w:tr>
      <w:tr w14:paraId="491FB40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18" w:type="dxa"/>
            <w:noWrap w:val="0"/>
            <w:vAlign w:val="top"/>
          </w:tcPr>
          <w:p w14:paraId="3EBD51BE">
            <w:pPr>
              <w:widowControl/>
              <w:spacing w:line="240" w:lineRule="atLeast"/>
              <w:ind w:firstLine="420" w:firstLineChars="200"/>
              <w:rPr>
                <w:rFonts w:ascii="仿宋_GB2312" w:hAnsi="宋体" w:eastAsia="仿宋_GB2312"/>
                <w:kern w:val="0"/>
                <w:szCs w:val="21"/>
              </w:rPr>
            </w:pPr>
          </w:p>
        </w:tc>
        <w:tc>
          <w:tcPr>
            <w:tcW w:w="1134" w:type="dxa"/>
            <w:noWrap w:val="0"/>
            <w:vAlign w:val="top"/>
          </w:tcPr>
          <w:p w14:paraId="1D1AA924">
            <w:pPr>
              <w:widowControl/>
              <w:spacing w:line="240" w:lineRule="atLeast"/>
              <w:ind w:firstLine="420" w:firstLineChars="200"/>
              <w:jc w:val="center"/>
              <w:rPr>
                <w:rFonts w:ascii="仿宋_GB2312" w:hAnsi="宋体" w:eastAsia="仿宋_GB2312"/>
                <w:kern w:val="0"/>
                <w:szCs w:val="21"/>
              </w:rPr>
            </w:pPr>
          </w:p>
        </w:tc>
        <w:tc>
          <w:tcPr>
            <w:tcW w:w="1134" w:type="dxa"/>
            <w:noWrap w:val="0"/>
            <w:vAlign w:val="top"/>
          </w:tcPr>
          <w:p w14:paraId="71D94428">
            <w:pPr>
              <w:widowControl/>
              <w:spacing w:line="240" w:lineRule="atLeast"/>
              <w:ind w:firstLine="420" w:firstLineChars="200"/>
              <w:jc w:val="center"/>
              <w:rPr>
                <w:rFonts w:ascii="仿宋_GB2312" w:hAnsi="宋体" w:eastAsia="仿宋_GB2312"/>
                <w:kern w:val="0"/>
                <w:szCs w:val="21"/>
              </w:rPr>
            </w:pPr>
          </w:p>
        </w:tc>
        <w:tc>
          <w:tcPr>
            <w:tcW w:w="850" w:type="dxa"/>
            <w:noWrap w:val="0"/>
            <w:vAlign w:val="top"/>
          </w:tcPr>
          <w:p w14:paraId="23A745B2">
            <w:pPr>
              <w:widowControl/>
              <w:spacing w:line="240" w:lineRule="atLeast"/>
              <w:ind w:firstLine="420" w:firstLineChars="200"/>
              <w:jc w:val="center"/>
              <w:rPr>
                <w:rFonts w:ascii="仿宋_GB2312" w:hAnsi="宋体" w:eastAsia="仿宋_GB2312"/>
                <w:kern w:val="0"/>
                <w:szCs w:val="21"/>
              </w:rPr>
            </w:pPr>
          </w:p>
        </w:tc>
        <w:tc>
          <w:tcPr>
            <w:tcW w:w="1134" w:type="dxa"/>
            <w:noWrap w:val="0"/>
            <w:vAlign w:val="top"/>
          </w:tcPr>
          <w:p w14:paraId="06803A72">
            <w:pPr>
              <w:widowControl/>
              <w:spacing w:line="240" w:lineRule="atLeast"/>
              <w:ind w:firstLine="420" w:firstLineChars="200"/>
              <w:jc w:val="center"/>
              <w:rPr>
                <w:rFonts w:ascii="仿宋_GB2312" w:hAnsi="宋体" w:eastAsia="仿宋_GB2312"/>
                <w:kern w:val="0"/>
                <w:szCs w:val="21"/>
              </w:rPr>
            </w:pPr>
          </w:p>
        </w:tc>
        <w:tc>
          <w:tcPr>
            <w:tcW w:w="1121" w:type="dxa"/>
            <w:noWrap w:val="0"/>
            <w:vAlign w:val="top"/>
          </w:tcPr>
          <w:p w14:paraId="045500B7">
            <w:pPr>
              <w:widowControl/>
              <w:spacing w:line="240" w:lineRule="atLeast"/>
              <w:ind w:firstLine="420" w:firstLineChars="200"/>
              <w:jc w:val="center"/>
              <w:rPr>
                <w:rFonts w:ascii="仿宋_GB2312" w:hAnsi="宋体" w:eastAsia="仿宋_GB2312"/>
                <w:kern w:val="0"/>
                <w:szCs w:val="21"/>
              </w:rPr>
            </w:pPr>
          </w:p>
        </w:tc>
        <w:tc>
          <w:tcPr>
            <w:tcW w:w="1040" w:type="dxa"/>
            <w:noWrap w:val="0"/>
            <w:vAlign w:val="top"/>
          </w:tcPr>
          <w:p w14:paraId="000091A6">
            <w:pPr>
              <w:widowControl/>
              <w:spacing w:line="240" w:lineRule="atLeast"/>
              <w:ind w:firstLine="420" w:firstLineChars="200"/>
              <w:jc w:val="center"/>
              <w:rPr>
                <w:rFonts w:ascii="仿宋_GB2312" w:hAnsi="宋体" w:eastAsia="仿宋_GB2312"/>
                <w:kern w:val="0"/>
                <w:szCs w:val="21"/>
              </w:rPr>
            </w:pPr>
          </w:p>
        </w:tc>
        <w:tc>
          <w:tcPr>
            <w:tcW w:w="1116" w:type="dxa"/>
            <w:noWrap w:val="0"/>
            <w:vAlign w:val="top"/>
          </w:tcPr>
          <w:p w14:paraId="12047CAF">
            <w:pPr>
              <w:widowControl/>
              <w:spacing w:line="240" w:lineRule="atLeast"/>
              <w:ind w:firstLine="420" w:firstLineChars="200"/>
              <w:jc w:val="center"/>
              <w:rPr>
                <w:rFonts w:ascii="仿宋_GB2312" w:hAnsi="宋体" w:eastAsia="仿宋_GB2312"/>
                <w:kern w:val="0"/>
                <w:szCs w:val="21"/>
              </w:rPr>
            </w:pPr>
          </w:p>
        </w:tc>
      </w:tr>
      <w:tr w14:paraId="19D233D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18" w:type="dxa"/>
            <w:noWrap w:val="0"/>
            <w:vAlign w:val="top"/>
          </w:tcPr>
          <w:p w14:paraId="4F10A870">
            <w:pPr>
              <w:widowControl/>
              <w:spacing w:line="240" w:lineRule="atLeast"/>
              <w:ind w:firstLine="420" w:firstLineChars="200"/>
              <w:rPr>
                <w:rFonts w:ascii="仿宋_GB2312" w:hAnsi="宋体" w:eastAsia="仿宋_GB2312"/>
                <w:kern w:val="0"/>
                <w:szCs w:val="21"/>
              </w:rPr>
            </w:pPr>
          </w:p>
        </w:tc>
        <w:tc>
          <w:tcPr>
            <w:tcW w:w="1134" w:type="dxa"/>
            <w:noWrap w:val="0"/>
            <w:vAlign w:val="top"/>
          </w:tcPr>
          <w:p w14:paraId="4ADE0709">
            <w:pPr>
              <w:widowControl/>
              <w:spacing w:line="240" w:lineRule="atLeast"/>
              <w:ind w:firstLine="420" w:firstLineChars="200"/>
              <w:rPr>
                <w:rFonts w:ascii="仿宋_GB2312" w:hAnsi="宋体" w:eastAsia="仿宋_GB2312"/>
                <w:kern w:val="0"/>
                <w:szCs w:val="21"/>
              </w:rPr>
            </w:pPr>
          </w:p>
        </w:tc>
        <w:tc>
          <w:tcPr>
            <w:tcW w:w="1134" w:type="dxa"/>
            <w:noWrap w:val="0"/>
            <w:vAlign w:val="top"/>
          </w:tcPr>
          <w:p w14:paraId="7930ED5F">
            <w:pPr>
              <w:widowControl/>
              <w:spacing w:line="240" w:lineRule="atLeast"/>
              <w:ind w:firstLine="420" w:firstLineChars="200"/>
              <w:rPr>
                <w:rFonts w:ascii="仿宋_GB2312" w:hAnsi="宋体" w:eastAsia="仿宋_GB2312"/>
                <w:kern w:val="0"/>
                <w:szCs w:val="21"/>
              </w:rPr>
            </w:pPr>
          </w:p>
        </w:tc>
        <w:tc>
          <w:tcPr>
            <w:tcW w:w="850" w:type="dxa"/>
            <w:noWrap w:val="0"/>
            <w:vAlign w:val="top"/>
          </w:tcPr>
          <w:p w14:paraId="1759D200">
            <w:pPr>
              <w:widowControl/>
              <w:spacing w:line="240" w:lineRule="atLeast"/>
              <w:ind w:firstLine="420" w:firstLineChars="200"/>
              <w:rPr>
                <w:rFonts w:ascii="仿宋_GB2312" w:hAnsi="宋体" w:eastAsia="仿宋_GB2312"/>
                <w:kern w:val="0"/>
                <w:szCs w:val="21"/>
              </w:rPr>
            </w:pPr>
          </w:p>
        </w:tc>
        <w:tc>
          <w:tcPr>
            <w:tcW w:w="1134" w:type="dxa"/>
            <w:noWrap w:val="0"/>
            <w:vAlign w:val="top"/>
          </w:tcPr>
          <w:p w14:paraId="271F6E5B">
            <w:pPr>
              <w:widowControl/>
              <w:spacing w:line="240" w:lineRule="atLeast"/>
              <w:ind w:firstLine="420" w:firstLineChars="200"/>
              <w:rPr>
                <w:rFonts w:ascii="仿宋_GB2312" w:hAnsi="宋体" w:eastAsia="仿宋_GB2312"/>
                <w:kern w:val="0"/>
                <w:szCs w:val="21"/>
              </w:rPr>
            </w:pPr>
          </w:p>
        </w:tc>
        <w:tc>
          <w:tcPr>
            <w:tcW w:w="1121" w:type="dxa"/>
            <w:noWrap w:val="0"/>
            <w:vAlign w:val="top"/>
          </w:tcPr>
          <w:p w14:paraId="5DDFC376">
            <w:pPr>
              <w:widowControl/>
              <w:spacing w:line="240" w:lineRule="atLeast"/>
              <w:ind w:firstLine="420" w:firstLineChars="200"/>
              <w:rPr>
                <w:rFonts w:ascii="仿宋_GB2312" w:hAnsi="宋体" w:eastAsia="仿宋_GB2312"/>
                <w:kern w:val="0"/>
                <w:szCs w:val="21"/>
              </w:rPr>
            </w:pPr>
          </w:p>
        </w:tc>
        <w:tc>
          <w:tcPr>
            <w:tcW w:w="1040" w:type="dxa"/>
            <w:noWrap w:val="0"/>
            <w:vAlign w:val="top"/>
          </w:tcPr>
          <w:p w14:paraId="135862FB">
            <w:pPr>
              <w:widowControl/>
              <w:spacing w:line="240" w:lineRule="atLeast"/>
              <w:ind w:firstLine="420" w:firstLineChars="200"/>
              <w:rPr>
                <w:rFonts w:ascii="仿宋_GB2312" w:hAnsi="宋体" w:eastAsia="仿宋_GB2312"/>
                <w:kern w:val="0"/>
                <w:szCs w:val="21"/>
              </w:rPr>
            </w:pPr>
          </w:p>
        </w:tc>
        <w:tc>
          <w:tcPr>
            <w:tcW w:w="1116" w:type="dxa"/>
            <w:noWrap w:val="0"/>
            <w:vAlign w:val="top"/>
          </w:tcPr>
          <w:p w14:paraId="50730E37">
            <w:pPr>
              <w:widowControl/>
              <w:spacing w:line="240" w:lineRule="atLeast"/>
              <w:ind w:firstLine="420" w:firstLineChars="200"/>
              <w:rPr>
                <w:rFonts w:ascii="仿宋_GB2312" w:hAnsi="宋体" w:eastAsia="仿宋_GB2312"/>
                <w:kern w:val="0"/>
                <w:szCs w:val="21"/>
              </w:rPr>
            </w:pPr>
          </w:p>
        </w:tc>
      </w:tr>
      <w:tr w14:paraId="57034EF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18" w:type="dxa"/>
            <w:noWrap w:val="0"/>
            <w:vAlign w:val="top"/>
          </w:tcPr>
          <w:p w14:paraId="6D3A0C20">
            <w:pPr>
              <w:widowControl/>
              <w:tabs>
                <w:tab w:val="left" w:pos="8820"/>
              </w:tabs>
              <w:spacing w:line="240" w:lineRule="atLeast"/>
              <w:jc w:val="center"/>
              <w:rPr>
                <w:rFonts w:ascii="仿宋_GB2312" w:hAnsi="宋体" w:eastAsia="仿宋_GB2312"/>
                <w:kern w:val="0"/>
                <w:szCs w:val="21"/>
              </w:rPr>
            </w:pPr>
            <w:r>
              <w:rPr>
                <w:rFonts w:hint="eastAsia" w:ascii="仿宋_GB2312" w:hAnsi="宋体" w:eastAsia="仿宋_GB2312"/>
                <w:kern w:val="0"/>
                <w:szCs w:val="21"/>
              </w:rPr>
              <w:t>合  计</w:t>
            </w:r>
          </w:p>
        </w:tc>
        <w:tc>
          <w:tcPr>
            <w:tcW w:w="1134" w:type="dxa"/>
            <w:noWrap w:val="0"/>
            <w:vAlign w:val="top"/>
          </w:tcPr>
          <w:p w14:paraId="06CCC5EB">
            <w:pPr>
              <w:widowControl/>
              <w:spacing w:line="240" w:lineRule="atLeast"/>
              <w:ind w:firstLine="420" w:firstLineChars="200"/>
              <w:rPr>
                <w:rFonts w:ascii="仿宋_GB2312" w:hAnsi="宋体" w:eastAsia="仿宋_GB2312"/>
                <w:kern w:val="0"/>
                <w:szCs w:val="21"/>
              </w:rPr>
            </w:pPr>
          </w:p>
        </w:tc>
        <w:tc>
          <w:tcPr>
            <w:tcW w:w="1134" w:type="dxa"/>
            <w:noWrap w:val="0"/>
            <w:vAlign w:val="top"/>
          </w:tcPr>
          <w:p w14:paraId="6464ADF3">
            <w:pPr>
              <w:widowControl/>
              <w:spacing w:line="240" w:lineRule="atLeast"/>
              <w:ind w:firstLine="420" w:firstLineChars="200"/>
              <w:rPr>
                <w:rFonts w:ascii="仿宋_GB2312" w:hAnsi="宋体" w:eastAsia="仿宋_GB2312"/>
                <w:kern w:val="0"/>
                <w:szCs w:val="21"/>
              </w:rPr>
            </w:pPr>
          </w:p>
        </w:tc>
        <w:tc>
          <w:tcPr>
            <w:tcW w:w="850" w:type="dxa"/>
            <w:noWrap w:val="0"/>
            <w:vAlign w:val="top"/>
          </w:tcPr>
          <w:p w14:paraId="1CE5A0EE">
            <w:pPr>
              <w:widowControl/>
              <w:spacing w:line="240" w:lineRule="atLeast"/>
              <w:ind w:firstLine="420" w:firstLineChars="200"/>
              <w:rPr>
                <w:rFonts w:ascii="仿宋_GB2312" w:hAnsi="宋体" w:eastAsia="仿宋_GB2312"/>
                <w:kern w:val="0"/>
                <w:szCs w:val="21"/>
              </w:rPr>
            </w:pPr>
          </w:p>
        </w:tc>
        <w:tc>
          <w:tcPr>
            <w:tcW w:w="1134" w:type="dxa"/>
            <w:noWrap w:val="0"/>
            <w:vAlign w:val="top"/>
          </w:tcPr>
          <w:p w14:paraId="2CAE2720">
            <w:pPr>
              <w:widowControl/>
              <w:spacing w:line="240" w:lineRule="atLeast"/>
              <w:ind w:firstLine="420" w:firstLineChars="200"/>
              <w:rPr>
                <w:rFonts w:ascii="仿宋_GB2312" w:hAnsi="宋体" w:eastAsia="仿宋_GB2312"/>
                <w:kern w:val="0"/>
                <w:szCs w:val="21"/>
              </w:rPr>
            </w:pPr>
          </w:p>
        </w:tc>
        <w:tc>
          <w:tcPr>
            <w:tcW w:w="1121" w:type="dxa"/>
            <w:noWrap w:val="0"/>
            <w:vAlign w:val="top"/>
          </w:tcPr>
          <w:p w14:paraId="0C99521C">
            <w:pPr>
              <w:widowControl/>
              <w:spacing w:line="240" w:lineRule="atLeast"/>
              <w:ind w:firstLine="420" w:firstLineChars="200"/>
              <w:rPr>
                <w:rFonts w:ascii="仿宋_GB2312" w:hAnsi="宋体" w:eastAsia="仿宋_GB2312"/>
                <w:kern w:val="0"/>
                <w:szCs w:val="21"/>
              </w:rPr>
            </w:pPr>
          </w:p>
        </w:tc>
        <w:tc>
          <w:tcPr>
            <w:tcW w:w="1040" w:type="dxa"/>
            <w:noWrap w:val="0"/>
            <w:vAlign w:val="top"/>
          </w:tcPr>
          <w:p w14:paraId="12404930">
            <w:pPr>
              <w:widowControl/>
              <w:spacing w:line="240" w:lineRule="atLeast"/>
              <w:ind w:firstLine="420" w:firstLineChars="200"/>
              <w:rPr>
                <w:rFonts w:ascii="仿宋_GB2312" w:hAnsi="宋体" w:eastAsia="仿宋_GB2312"/>
                <w:kern w:val="0"/>
                <w:szCs w:val="21"/>
              </w:rPr>
            </w:pPr>
          </w:p>
        </w:tc>
        <w:tc>
          <w:tcPr>
            <w:tcW w:w="1116" w:type="dxa"/>
            <w:noWrap w:val="0"/>
            <w:vAlign w:val="top"/>
          </w:tcPr>
          <w:p w14:paraId="7190B63B">
            <w:pPr>
              <w:widowControl/>
              <w:spacing w:line="240" w:lineRule="atLeast"/>
              <w:ind w:firstLine="420" w:firstLineChars="200"/>
              <w:rPr>
                <w:rFonts w:ascii="仿宋_GB2312" w:hAnsi="宋体" w:eastAsia="仿宋_GB2312"/>
                <w:kern w:val="0"/>
                <w:szCs w:val="21"/>
              </w:rPr>
            </w:pPr>
          </w:p>
        </w:tc>
      </w:tr>
      <w:tr w14:paraId="6A0750C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18" w:type="dxa"/>
            <w:noWrap w:val="0"/>
            <w:vAlign w:val="top"/>
          </w:tcPr>
          <w:p w14:paraId="77DDCE29">
            <w:pPr>
              <w:widowControl/>
              <w:tabs>
                <w:tab w:val="left" w:pos="8820"/>
              </w:tabs>
              <w:spacing w:line="240" w:lineRule="atLeast"/>
              <w:jc w:val="center"/>
              <w:rPr>
                <w:rFonts w:hint="eastAsia" w:ascii="仿宋_GB2312" w:hAnsi="宋体" w:eastAsia="仿宋_GB2312"/>
                <w:kern w:val="0"/>
                <w:szCs w:val="21"/>
              </w:rPr>
            </w:pPr>
            <w:r>
              <w:rPr>
                <w:rFonts w:hint="eastAsia" w:ascii="仿宋_GB2312" w:hAnsi="宋体" w:eastAsia="仿宋_GB2312"/>
                <w:kern w:val="0"/>
                <w:szCs w:val="21"/>
              </w:rPr>
              <w:t>其中：数据资源</w:t>
            </w:r>
          </w:p>
        </w:tc>
        <w:tc>
          <w:tcPr>
            <w:tcW w:w="1134" w:type="dxa"/>
            <w:noWrap w:val="0"/>
            <w:vAlign w:val="top"/>
          </w:tcPr>
          <w:p w14:paraId="4A4C6028">
            <w:pPr>
              <w:widowControl/>
              <w:spacing w:line="240" w:lineRule="atLeast"/>
              <w:ind w:firstLine="420" w:firstLineChars="200"/>
              <w:rPr>
                <w:rFonts w:ascii="仿宋_GB2312" w:hAnsi="宋体" w:eastAsia="仿宋_GB2312"/>
                <w:kern w:val="0"/>
                <w:szCs w:val="21"/>
              </w:rPr>
            </w:pPr>
          </w:p>
        </w:tc>
        <w:tc>
          <w:tcPr>
            <w:tcW w:w="1134" w:type="dxa"/>
            <w:noWrap w:val="0"/>
            <w:vAlign w:val="top"/>
          </w:tcPr>
          <w:p w14:paraId="407A73E3">
            <w:pPr>
              <w:widowControl/>
              <w:spacing w:line="240" w:lineRule="atLeast"/>
              <w:ind w:firstLine="420" w:firstLineChars="200"/>
              <w:rPr>
                <w:rFonts w:ascii="仿宋_GB2312" w:hAnsi="宋体" w:eastAsia="仿宋_GB2312"/>
                <w:kern w:val="0"/>
                <w:szCs w:val="21"/>
              </w:rPr>
            </w:pPr>
          </w:p>
        </w:tc>
        <w:tc>
          <w:tcPr>
            <w:tcW w:w="850" w:type="dxa"/>
            <w:noWrap w:val="0"/>
            <w:vAlign w:val="top"/>
          </w:tcPr>
          <w:p w14:paraId="75E07445">
            <w:pPr>
              <w:widowControl/>
              <w:spacing w:line="240" w:lineRule="atLeast"/>
              <w:ind w:firstLine="420" w:firstLineChars="200"/>
              <w:rPr>
                <w:rFonts w:ascii="仿宋_GB2312" w:hAnsi="宋体" w:eastAsia="仿宋_GB2312"/>
                <w:kern w:val="0"/>
                <w:szCs w:val="21"/>
              </w:rPr>
            </w:pPr>
          </w:p>
        </w:tc>
        <w:tc>
          <w:tcPr>
            <w:tcW w:w="1134" w:type="dxa"/>
            <w:noWrap w:val="0"/>
            <w:vAlign w:val="top"/>
          </w:tcPr>
          <w:p w14:paraId="484FB3A2">
            <w:pPr>
              <w:widowControl/>
              <w:spacing w:line="240" w:lineRule="atLeast"/>
              <w:ind w:firstLine="420" w:firstLineChars="200"/>
              <w:rPr>
                <w:rFonts w:ascii="仿宋_GB2312" w:hAnsi="宋体" w:eastAsia="仿宋_GB2312"/>
                <w:kern w:val="0"/>
                <w:szCs w:val="21"/>
              </w:rPr>
            </w:pPr>
          </w:p>
        </w:tc>
        <w:tc>
          <w:tcPr>
            <w:tcW w:w="1121" w:type="dxa"/>
            <w:noWrap w:val="0"/>
            <w:vAlign w:val="top"/>
          </w:tcPr>
          <w:p w14:paraId="202C86F6">
            <w:pPr>
              <w:widowControl/>
              <w:spacing w:line="240" w:lineRule="atLeast"/>
              <w:ind w:firstLine="420" w:firstLineChars="200"/>
              <w:rPr>
                <w:rFonts w:ascii="仿宋_GB2312" w:hAnsi="宋体" w:eastAsia="仿宋_GB2312"/>
                <w:kern w:val="0"/>
                <w:szCs w:val="21"/>
              </w:rPr>
            </w:pPr>
          </w:p>
        </w:tc>
        <w:tc>
          <w:tcPr>
            <w:tcW w:w="1040" w:type="dxa"/>
            <w:noWrap w:val="0"/>
            <w:vAlign w:val="top"/>
          </w:tcPr>
          <w:p w14:paraId="5E332C6E">
            <w:pPr>
              <w:widowControl/>
              <w:spacing w:line="240" w:lineRule="atLeast"/>
              <w:ind w:firstLine="420" w:firstLineChars="200"/>
              <w:rPr>
                <w:rFonts w:ascii="仿宋_GB2312" w:hAnsi="宋体" w:eastAsia="仿宋_GB2312"/>
                <w:kern w:val="0"/>
                <w:szCs w:val="21"/>
              </w:rPr>
            </w:pPr>
          </w:p>
        </w:tc>
        <w:tc>
          <w:tcPr>
            <w:tcW w:w="1116" w:type="dxa"/>
            <w:noWrap w:val="0"/>
            <w:vAlign w:val="top"/>
          </w:tcPr>
          <w:p w14:paraId="0AB6CFDD">
            <w:pPr>
              <w:widowControl/>
              <w:spacing w:line="240" w:lineRule="atLeast"/>
              <w:ind w:firstLine="420" w:firstLineChars="200"/>
              <w:rPr>
                <w:rFonts w:ascii="仿宋_GB2312" w:hAnsi="宋体" w:eastAsia="仿宋_GB2312"/>
                <w:kern w:val="0"/>
                <w:szCs w:val="21"/>
              </w:rPr>
            </w:pPr>
          </w:p>
        </w:tc>
      </w:tr>
    </w:tbl>
    <w:p w14:paraId="0579DD8A">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注：报告期应披露资本化开始时点、资本化的具体依据、截至期末的研发进度等。</w:t>
      </w:r>
    </w:p>
    <w:p w14:paraId="11908F9B">
      <w:pPr>
        <w:pStyle w:val="3"/>
      </w:pPr>
      <w:r>
        <w:rPr>
          <w:rFonts w:hint="eastAsia"/>
        </w:rPr>
        <w:t>商誉</w:t>
      </w:r>
    </w:p>
    <w:tbl>
      <w:tblPr>
        <w:tblStyle w:val="16"/>
        <w:tblW w:w="8728"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413"/>
        <w:gridCol w:w="915"/>
        <w:gridCol w:w="914"/>
        <w:gridCol w:w="914"/>
        <w:gridCol w:w="915"/>
        <w:gridCol w:w="914"/>
        <w:gridCol w:w="914"/>
        <w:gridCol w:w="914"/>
        <w:gridCol w:w="915"/>
      </w:tblGrid>
      <w:tr w14:paraId="0B5D21F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13" w:type="dxa"/>
            <w:vMerge w:val="restart"/>
            <w:noWrap w:val="0"/>
            <w:vAlign w:val="center"/>
          </w:tcPr>
          <w:p w14:paraId="32839C40">
            <w:pPr>
              <w:widowControl/>
              <w:spacing w:line="240" w:lineRule="atLeast"/>
              <w:jc w:val="center"/>
              <w:rPr>
                <w:rFonts w:ascii="仿宋_GB2312" w:hAnsi="宋体" w:eastAsia="仿宋_GB2312"/>
                <w:szCs w:val="21"/>
              </w:rPr>
            </w:pPr>
            <w:r>
              <w:rPr>
                <w:rFonts w:hint="eastAsia" w:ascii="仿宋_GB2312" w:hAnsi="宋体" w:eastAsia="仿宋_GB2312"/>
                <w:szCs w:val="21"/>
              </w:rPr>
              <w:t>被投资单位名称或形成商誉的事项</w:t>
            </w:r>
          </w:p>
        </w:tc>
        <w:tc>
          <w:tcPr>
            <w:tcW w:w="3658" w:type="dxa"/>
            <w:gridSpan w:val="4"/>
            <w:noWrap w:val="0"/>
            <w:vAlign w:val="center"/>
          </w:tcPr>
          <w:p w14:paraId="05C3AD69">
            <w:pPr>
              <w:widowControl/>
              <w:spacing w:line="240" w:lineRule="atLeast"/>
              <w:jc w:val="center"/>
              <w:rPr>
                <w:rFonts w:ascii="仿宋_GB2312" w:hAnsi="宋体" w:eastAsia="仿宋_GB2312"/>
                <w:szCs w:val="21"/>
              </w:rPr>
            </w:pPr>
            <w:r>
              <w:rPr>
                <w:rFonts w:hint="eastAsia" w:ascii="仿宋_GB2312" w:hAnsi="宋体" w:eastAsia="仿宋_GB2312"/>
                <w:szCs w:val="21"/>
              </w:rPr>
              <w:t>商誉账面原值</w:t>
            </w:r>
          </w:p>
        </w:tc>
        <w:tc>
          <w:tcPr>
            <w:tcW w:w="3657" w:type="dxa"/>
            <w:gridSpan w:val="4"/>
            <w:noWrap w:val="0"/>
            <w:vAlign w:val="center"/>
          </w:tcPr>
          <w:p w14:paraId="686C08F9">
            <w:pPr>
              <w:widowControl/>
              <w:spacing w:line="240" w:lineRule="atLeast"/>
              <w:jc w:val="center"/>
              <w:rPr>
                <w:rFonts w:ascii="仿宋_GB2312" w:hAnsi="宋体" w:eastAsia="仿宋_GB2312"/>
                <w:szCs w:val="21"/>
              </w:rPr>
            </w:pPr>
            <w:r>
              <w:rPr>
                <w:rFonts w:hint="eastAsia" w:ascii="仿宋_GB2312" w:hAnsi="宋体" w:eastAsia="仿宋_GB2312"/>
                <w:szCs w:val="21"/>
              </w:rPr>
              <w:t>商誉减值准备</w:t>
            </w:r>
          </w:p>
        </w:tc>
      </w:tr>
      <w:tr w14:paraId="18C8359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13" w:type="dxa"/>
            <w:vMerge w:val="continue"/>
            <w:noWrap w:val="0"/>
            <w:vAlign w:val="center"/>
          </w:tcPr>
          <w:p w14:paraId="17221729">
            <w:pPr>
              <w:widowControl/>
              <w:spacing w:line="240" w:lineRule="atLeast"/>
              <w:jc w:val="center"/>
              <w:rPr>
                <w:rFonts w:ascii="仿宋_GB2312" w:hAnsi="宋体" w:eastAsia="仿宋_GB2312"/>
                <w:szCs w:val="21"/>
              </w:rPr>
            </w:pPr>
          </w:p>
        </w:tc>
        <w:tc>
          <w:tcPr>
            <w:tcW w:w="915" w:type="dxa"/>
            <w:noWrap w:val="0"/>
            <w:vAlign w:val="center"/>
          </w:tcPr>
          <w:p w14:paraId="3700D9BB">
            <w:pPr>
              <w:widowControl/>
              <w:spacing w:line="240" w:lineRule="atLeast"/>
              <w:jc w:val="center"/>
              <w:rPr>
                <w:rFonts w:ascii="仿宋_GB2312" w:hAnsi="宋体" w:eastAsia="仿宋_GB2312"/>
                <w:szCs w:val="21"/>
              </w:rPr>
            </w:pPr>
            <w:r>
              <w:rPr>
                <w:rFonts w:hint="eastAsia" w:ascii="仿宋_GB2312" w:hAnsi="宋体" w:eastAsia="仿宋_GB2312"/>
                <w:szCs w:val="21"/>
              </w:rPr>
              <w:t>期初余额</w:t>
            </w:r>
          </w:p>
        </w:tc>
        <w:tc>
          <w:tcPr>
            <w:tcW w:w="914" w:type="dxa"/>
            <w:noWrap w:val="0"/>
            <w:vAlign w:val="center"/>
          </w:tcPr>
          <w:p w14:paraId="47AB5A06">
            <w:pPr>
              <w:widowControl/>
              <w:spacing w:line="240" w:lineRule="atLeast"/>
              <w:jc w:val="center"/>
              <w:rPr>
                <w:rFonts w:ascii="仿宋_GB2312" w:hAnsi="宋体" w:eastAsia="仿宋_GB2312"/>
                <w:szCs w:val="21"/>
              </w:rPr>
            </w:pPr>
            <w:r>
              <w:rPr>
                <w:rFonts w:hint="eastAsia" w:ascii="仿宋_GB2312" w:hAnsi="宋体" w:eastAsia="仿宋_GB2312"/>
                <w:szCs w:val="21"/>
              </w:rPr>
              <w:t>本期增加</w:t>
            </w:r>
          </w:p>
        </w:tc>
        <w:tc>
          <w:tcPr>
            <w:tcW w:w="914" w:type="dxa"/>
            <w:noWrap w:val="0"/>
            <w:vAlign w:val="center"/>
          </w:tcPr>
          <w:p w14:paraId="2C22812F">
            <w:pPr>
              <w:widowControl/>
              <w:spacing w:line="240" w:lineRule="atLeast"/>
              <w:jc w:val="center"/>
              <w:rPr>
                <w:rFonts w:ascii="仿宋_GB2312" w:hAnsi="宋体" w:eastAsia="仿宋_GB2312"/>
                <w:szCs w:val="21"/>
              </w:rPr>
            </w:pPr>
            <w:r>
              <w:rPr>
                <w:rFonts w:hint="eastAsia" w:ascii="仿宋_GB2312" w:hAnsi="宋体" w:eastAsia="仿宋_GB2312"/>
                <w:szCs w:val="21"/>
              </w:rPr>
              <w:t>本期减少</w:t>
            </w:r>
          </w:p>
        </w:tc>
        <w:tc>
          <w:tcPr>
            <w:tcW w:w="915" w:type="dxa"/>
            <w:noWrap w:val="0"/>
            <w:vAlign w:val="center"/>
          </w:tcPr>
          <w:p w14:paraId="60C88859">
            <w:pPr>
              <w:widowControl/>
              <w:spacing w:line="240" w:lineRule="atLeast"/>
              <w:jc w:val="center"/>
              <w:rPr>
                <w:rFonts w:ascii="仿宋_GB2312" w:hAnsi="宋体" w:eastAsia="仿宋_GB2312"/>
                <w:szCs w:val="21"/>
              </w:rPr>
            </w:pPr>
            <w:r>
              <w:rPr>
                <w:rFonts w:hint="eastAsia" w:ascii="仿宋_GB2312" w:hAnsi="宋体" w:eastAsia="仿宋_GB2312"/>
                <w:szCs w:val="21"/>
              </w:rPr>
              <w:t>期末余额</w:t>
            </w:r>
          </w:p>
        </w:tc>
        <w:tc>
          <w:tcPr>
            <w:tcW w:w="914" w:type="dxa"/>
            <w:noWrap w:val="0"/>
            <w:vAlign w:val="center"/>
          </w:tcPr>
          <w:p w14:paraId="1FA4F6A1">
            <w:pPr>
              <w:widowControl/>
              <w:spacing w:line="240" w:lineRule="atLeast"/>
              <w:jc w:val="center"/>
              <w:rPr>
                <w:rFonts w:ascii="仿宋_GB2312" w:hAnsi="宋体" w:eastAsia="仿宋_GB2312"/>
                <w:szCs w:val="21"/>
              </w:rPr>
            </w:pPr>
            <w:r>
              <w:rPr>
                <w:rFonts w:hint="eastAsia" w:ascii="仿宋_GB2312" w:hAnsi="宋体" w:eastAsia="仿宋_GB2312"/>
                <w:szCs w:val="21"/>
              </w:rPr>
              <w:t>期初余额</w:t>
            </w:r>
          </w:p>
        </w:tc>
        <w:tc>
          <w:tcPr>
            <w:tcW w:w="914" w:type="dxa"/>
            <w:noWrap w:val="0"/>
            <w:vAlign w:val="center"/>
          </w:tcPr>
          <w:p w14:paraId="60C7FDFA">
            <w:pPr>
              <w:widowControl/>
              <w:spacing w:line="240" w:lineRule="atLeast"/>
              <w:jc w:val="center"/>
              <w:rPr>
                <w:rFonts w:ascii="仿宋_GB2312" w:hAnsi="宋体" w:eastAsia="仿宋_GB2312"/>
                <w:szCs w:val="21"/>
              </w:rPr>
            </w:pPr>
            <w:r>
              <w:rPr>
                <w:rFonts w:hint="eastAsia" w:ascii="仿宋_GB2312" w:hAnsi="宋体" w:eastAsia="仿宋_GB2312"/>
                <w:szCs w:val="21"/>
              </w:rPr>
              <w:t>本期增加</w:t>
            </w:r>
          </w:p>
        </w:tc>
        <w:tc>
          <w:tcPr>
            <w:tcW w:w="914" w:type="dxa"/>
            <w:noWrap w:val="0"/>
            <w:vAlign w:val="center"/>
          </w:tcPr>
          <w:p w14:paraId="685F1332">
            <w:pPr>
              <w:widowControl/>
              <w:spacing w:line="240" w:lineRule="atLeast"/>
              <w:jc w:val="center"/>
              <w:rPr>
                <w:rFonts w:ascii="仿宋_GB2312" w:hAnsi="宋体" w:eastAsia="仿宋_GB2312"/>
                <w:szCs w:val="21"/>
              </w:rPr>
            </w:pPr>
            <w:r>
              <w:rPr>
                <w:rFonts w:hint="eastAsia" w:ascii="仿宋_GB2312" w:hAnsi="宋体" w:eastAsia="仿宋_GB2312"/>
                <w:szCs w:val="21"/>
              </w:rPr>
              <w:t>本期减少</w:t>
            </w:r>
          </w:p>
        </w:tc>
        <w:tc>
          <w:tcPr>
            <w:tcW w:w="915" w:type="dxa"/>
            <w:noWrap w:val="0"/>
            <w:vAlign w:val="center"/>
          </w:tcPr>
          <w:p w14:paraId="6C85B724">
            <w:pPr>
              <w:widowControl/>
              <w:spacing w:line="240" w:lineRule="atLeast"/>
              <w:jc w:val="center"/>
              <w:rPr>
                <w:rFonts w:ascii="仿宋_GB2312" w:hAnsi="宋体" w:eastAsia="仿宋_GB2312"/>
                <w:szCs w:val="21"/>
              </w:rPr>
            </w:pPr>
            <w:r>
              <w:rPr>
                <w:rFonts w:hint="eastAsia" w:ascii="仿宋_GB2312" w:hAnsi="宋体" w:eastAsia="仿宋_GB2312"/>
                <w:szCs w:val="21"/>
              </w:rPr>
              <w:t>期末余额</w:t>
            </w:r>
          </w:p>
        </w:tc>
      </w:tr>
      <w:tr w14:paraId="11920D3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13" w:type="dxa"/>
            <w:noWrap w:val="0"/>
            <w:vAlign w:val="top"/>
          </w:tcPr>
          <w:p w14:paraId="6926300F">
            <w:pPr>
              <w:widowControl/>
              <w:spacing w:line="240" w:lineRule="atLeast"/>
              <w:ind w:firstLine="420" w:firstLineChars="200"/>
              <w:rPr>
                <w:rFonts w:ascii="仿宋_GB2312" w:hAnsi="宋体" w:eastAsia="仿宋_GB2312"/>
                <w:szCs w:val="21"/>
              </w:rPr>
            </w:pPr>
          </w:p>
        </w:tc>
        <w:tc>
          <w:tcPr>
            <w:tcW w:w="915" w:type="dxa"/>
            <w:noWrap w:val="0"/>
            <w:vAlign w:val="center"/>
          </w:tcPr>
          <w:p w14:paraId="16235A32">
            <w:pPr>
              <w:widowControl/>
              <w:spacing w:line="240" w:lineRule="atLeast"/>
              <w:ind w:firstLine="420" w:firstLineChars="200"/>
              <w:rPr>
                <w:rFonts w:ascii="仿宋_GB2312" w:hAnsi="宋体" w:eastAsia="仿宋_GB2312"/>
                <w:szCs w:val="21"/>
              </w:rPr>
            </w:pPr>
          </w:p>
        </w:tc>
        <w:tc>
          <w:tcPr>
            <w:tcW w:w="914" w:type="dxa"/>
            <w:noWrap w:val="0"/>
            <w:vAlign w:val="center"/>
          </w:tcPr>
          <w:p w14:paraId="2DC5F2CF">
            <w:pPr>
              <w:widowControl/>
              <w:spacing w:line="240" w:lineRule="atLeast"/>
              <w:ind w:firstLine="420" w:firstLineChars="200"/>
              <w:rPr>
                <w:rFonts w:ascii="仿宋_GB2312" w:hAnsi="宋体" w:eastAsia="仿宋_GB2312"/>
                <w:szCs w:val="21"/>
              </w:rPr>
            </w:pPr>
          </w:p>
        </w:tc>
        <w:tc>
          <w:tcPr>
            <w:tcW w:w="914" w:type="dxa"/>
            <w:noWrap w:val="0"/>
            <w:vAlign w:val="center"/>
          </w:tcPr>
          <w:p w14:paraId="6DEE468E">
            <w:pPr>
              <w:widowControl/>
              <w:spacing w:line="240" w:lineRule="atLeast"/>
              <w:ind w:firstLine="420" w:firstLineChars="200"/>
              <w:rPr>
                <w:rFonts w:ascii="仿宋_GB2312" w:hAnsi="宋体" w:eastAsia="仿宋_GB2312"/>
                <w:szCs w:val="21"/>
              </w:rPr>
            </w:pPr>
          </w:p>
        </w:tc>
        <w:tc>
          <w:tcPr>
            <w:tcW w:w="915" w:type="dxa"/>
            <w:noWrap w:val="0"/>
            <w:vAlign w:val="top"/>
          </w:tcPr>
          <w:p w14:paraId="13F18BCD">
            <w:pPr>
              <w:widowControl/>
              <w:spacing w:line="240" w:lineRule="atLeast"/>
              <w:ind w:firstLine="420" w:firstLineChars="200"/>
              <w:rPr>
                <w:rFonts w:ascii="仿宋_GB2312" w:hAnsi="宋体" w:eastAsia="仿宋_GB2312"/>
                <w:szCs w:val="21"/>
              </w:rPr>
            </w:pPr>
          </w:p>
        </w:tc>
        <w:tc>
          <w:tcPr>
            <w:tcW w:w="914" w:type="dxa"/>
            <w:noWrap w:val="0"/>
            <w:vAlign w:val="top"/>
          </w:tcPr>
          <w:p w14:paraId="2FA76976">
            <w:pPr>
              <w:widowControl/>
              <w:spacing w:line="240" w:lineRule="atLeast"/>
              <w:ind w:firstLine="420" w:firstLineChars="200"/>
              <w:rPr>
                <w:rFonts w:ascii="仿宋_GB2312" w:hAnsi="宋体" w:eastAsia="仿宋_GB2312"/>
                <w:szCs w:val="21"/>
              </w:rPr>
            </w:pPr>
          </w:p>
        </w:tc>
        <w:tc>
          <w:tcPr>
            <w:tcW w:w="914" w:type="dxa"/>
            <w:noWrap w:val="0"/>
            <w:vAlign w:val="top"/>
          </w:tcPr>
          <w:p w14:paraId="6259F6BC">
            <w:pPr>
              <w:widowControl/>
              <w:spacing w:line="240" w:lineRule="atLeast"/>
              <w:ind w:firstLine="420" w:firstLineChars="200"/>
              <w:rPr>
                <w:rFonts w:ascii="仿宋_GB2312" w:hAnsi="宋体" w:eastAsia="仿宋_GB2312"/>
                <w:szCs w:val="21"/>
              </w:rPr>
            </w:pPr>
          </w:p>
        </w:tc>
        <w:tc>
          <w:tcPr>
            <w:tcW w:w="914" w:type="dxa"/>
            <w:noWrap w:val="0"/>
            <w:vAlign w:val="top"/>
          </w:tcPr>
          <w:p w14:paraId="19F897B4">
            <w:pPr>
              <w:widowControl/>
              <w:spacing w:line="240" w:lineRule="atLeast"/>
              <w:ind w:firstLine="420" w:firstLineChars="200"/>
              <w:rPr>
                <w:rFonts w:ascii="仿宋_GB2312" w:hAnsi="宋体" w:eastAsia="仿宋_GB2312"/>
                <w:szCs w:val="21"/>
              </w:rPr>
            </w:pPr>
          </w:p>
        </w:tc>
        <w:tc>
          <w:tcPr>
            <w:tcW w:w="915" w:type="dxa"/>
            <w:noWrap w:val="0"/>
            <w:vAlign w:val="center"/>
          </w:tcPr>
          <w:p w14:paraId="09BBBA15">
            <w:pPr>
              <w:widowControl/>
              <w:spacing w:line="240" w:lineRule="atLeast"/>
              <w:ind w:firstLine="420" w:firstLineChars="200"/>
              <w:rPr>
                <w:rFonts w:ascii="仿宋_GB2312" w:hAnsi="宋体" w:eastAsia="仿宋_GB2312"/>
                <w:szCs w:val="21"/>
              </w:rPr>
            </w:pPr>
          </w:p>
        </w:tc>
      </w:tr>
      <w:tr w14:paraId="402E844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13" w:type="dxa"/>
            <w:noWrap w:val="0"/>
            <w:vAlign w:val="top"/>
          </w:tcPr>
          <w:p w14:paraId="76B06A81">
            <w:pPr>
              <w:widowControl/>
              <w:spacing w:line="240" w:lineRule="atLeast"/>
              <w:ind w:firstLine="420" w:firstLineChars="200"/>
              <w:rPr>
                <w:rFonts w:ascii="仿宋_GB2312" w:hAnsi="宋体" w:eastAsia="仿宋_GB2312"/>
                <w:szCs w:val="21"/>
              </w:rPr>
            </w:pPr>
          </w:p>
        </w:tc>
        <w:tc>
          <w:tcPr>
            <w:tcW w:w="915" w:type="dxa"/>
            <w:noWrap w:val="0"/>
            <w:vAlign w:val="top"/>
          </w:tcPr>
          <w:p w14:paraId="58F2BBD0">
            <w:pPr>
              <w:widowControl/>
              <w:spacing w:line="240" w:lineRule="atLeast"/>
              <w:ind w:firstLine="420" w:firstLineChars="200"/>
              <w:rPr>
                <w:rFonts w:ascii="仿宋_GB2312" w:hAnsi="宋体" w:eastAsia="仿宋_GB2312"/>
                <w:szCs w:val="21"/>
              </w:rPr>
            </w:pPr>
          </w:p>
        </w:tc>
        <w:tc>
          <w:tcPr>
            <w:tcW w:w="914" w:type="dxa"/>
            <w:noWrap w:val="0"/>
            <w:vAlign w:val="top"/>
          </w:tcPr>
          <w:p w14:paraId="0850D5EE">
            <w:pPr>
              <w:widowControl/>
              <w:spacing w:line="240" w:lineRule="atLeast"/>
              <w:ind w:firstLine="420" w:firstLineChars="200"/>
              <w:rPr>
                <w:rFonts w:ascii="仿宋_GB2312" w:hAnsi="宋体" w:eastAsia="仿宋_GB2312"/>
                <w:szCs w:val="21"/>
              </w:rPr>
            </w:pPr>
          </w:p>
        </w:tc>
        <w:tc>
          <w:tcPr>
            <w:tcW w:w="914" w:type="dxa"/>
            <w:noWrap w:val="0"/>
            <w:vAlign w:val="top"/>
          </w:tcPr>
          <w:p w14:paraId="37A45695">
            <w:pPr>
              <w:widowControl/>
              <w:spacing w:line="240" w:lineRule="atLeast"/>
              <w:ind w:firstLine="420" w:firstLineChars="200"/>
              <w:rPr>
                <w:rFonts w:ascii="仿宋_GB2312" w:hAnsi="宋体" w:eastAsia="仿宋_GB2312"/>
                <w:szCs w:val="21"/>
              </w:rPr>
            </w:pPr>
          </w:p>
        </w:tc>
        <w:tc>
          <w:tcPr>
            <w:tcW w:w="915" w:type="dxa"/>
            <w:noWrap w:val="0"/>
            <w:vAlign w:val="top"/>
          </w:tcPr>
          <w:p w14:paraId="0FED4EE3">
            <w:pPr>
              <w:widowControl/>
              <w:spacing w:line="240" w:lineRule="atLeast"/>
              <w:ind w:firstLine="420" w:firstLineChars="200"/>
              <w:rPr>
                <w:rFonts w:ascii="仿宋_GB2312" w:hAnsi="宋体" w:eastAsia="仿宋_GB2312"/>
                <w:szCs w:val="21"/>
              </w:rPr>
            </w:pPr>
          </w:p>
        </w:tc>
        <w:tc>
          <w:tcPr>
            <w:tcW w:w="914" w:type="dxa"/>
            <w:noWrap w:val="0"/>
            <w:vAlign w:val="top"/>
          </w:tcPr>
          <w:p w14:paraId="544CD30B">
            <w:pPr>
              <w:widowControl/>
              <w:spacing w:line="240" w:lineRule="atLeast"/>
              <w:ind w:firstLine="420" w:firstLineChars="200"/>
              <w:rPr>
                <w:rFonts w:ascii="仿宋_GB2312" w:hAnsi="宋体" w:eastAsia="仿宋_GB2312"/>
                <w:szCs w:val="21"/>
              </w:rPr>
            </w:pPr>
          </w:p>
        </w:tc>
        <w:tc>
          <w:tcPr>
            <w:tcW w:w="914" w:type="dxa"/>
            <w:noWrap w:val="0"/>
            <w:vAlign w:val="top"/>
          </w:tcPr>
          <w:p w14:paraId="725CA823">
            <w:pPr>
              <w:widowControl/>
              <w:spacing w:line="240" w:lineRule="atLeast"/>
              <w:ind w:firstLine="420" w:firstLineChars="200"/>
              <w:rPr>
                <w:rFonts w:ascii="仿宋_GB2312" w:hAnsi="宋体" w:eastAsia="仿宋_GB2312"/>
                <w:szCs w:val="21"/>
              </w:rPr>
            </w:pPr>
          </w:p>
        </w:tc>
        <w:tc>
          <w:tcPr>
            <w:tcW w:w="914" w:type="dxa"/>
            <w:noWrap w:val="0"/>
            <w:vAlign w:val="top"/>
          </w:tcPr>
          <w:p w14:paraId="3D981792">
            <w:pPr>
              <w:widowControl/>
              <w:spacing w:line="240" w:lineRule="atLeast"/>
              <w:ind w:firstLine="420" w:firstLineChars="200"/>
              <w:rPr>
                <w:rFonts w:ascii="仿宋_GB2312" w:hAnsi="宋体" w:eastAsia="仿宋_GB2312"/>
                <w:szCs w:val="21"/>
              </w:rPr>
            </w:pPr>
          </w:p>
        </w:tc>
        <w:tc>
          <w:tcPr>
            <w:tcW w:w="915" w:type="dxa"/>
            <w:noWrap w:val="0"/>
            <w:vAlign w:val="top"/>
          </w:tcPr>
          <w:p w14:paraId="3B6BB8DD">
            <w:pPr>
              <w:widowControl/>
              <w:spacing w:line="240" w:lineRule="atLeast"/>
              <w:ind w:firstLine="420" w:firstLineChars="200"/>
              <w:rPr>
                <w:rFonts w:ascii="仿宋_GB2312" w:hAnsi="宋体" w:eastAsia="仿宋_GB2312"/>
                <w:szCs w:val="21"/>
              </w:rPr>
            </w:pPr>
          </w:p>
        </w:tc>
      </w:tr>
      <w:tr w14:paraId="1CB2814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413" w:type="dxa"/>
            <w:noWrap w:val="0"/>
            <w:vAlign w:val="top"/>
          </w:tcPr>
          <w:p w14:paraId="2B342F95">
            <w:pPr>
              <w:widowControl/>
              <w:spacing w:line="240" w:lineRule="atLeast"/>
              <w:jc w:val="center"/>
              <w:rPr>
                <w:rFonts w:ascii="仿宋_GB2312" w:hAnsi="宋体" w:eastAsia="仿宋_GB2312"/>
                <w:szCs w:val="21"/>
                <w:u w:val="double"/>
              </w:rPr>
            </w:pPr>
            <w:r>
              <w:rPr>
                <w:rFonts w:hint="eastAsia" w:ascii="仿宋_GB2312" w:hAnsi="宋体" w:eastAsia="仿宋_GB2312"/>
                <w:szCs w:val="21"/>
              </w:rPr>
              <w:t>合  计</w:t>
            </w:r>
          </w:p>
        </w:tc>
        <w:tc>
          <w:tcPr>
            <w:tcW w:w="915" w:type="dxa"/>
            <w:noWrap w:val="0"/>
            <w:vAlign w:val="top"/>
          </w:tcPr>
          <w:p w14:paraId="7D9C5048">
            <w:pPr>
              <w:widowControl/>
              <w:spacing w:line="240" w:lineRule="atLeast"/>
              <w:ind w:firstLine="420" w:firstLineChars="200"/>
              <w:rPr>
                <w:rFonts w:ascii="仿宋_GB2312" w:hAnsi="宋体" w:eastAsia="仿宋_GB2312"/>
                <w:szCs w:val="21"/>
                <w:u w:val="double"/>
              </w:rPr>
            </w:pPr>
          </w:p>
        </w:tc>
        <w:tc>
          <w:tcPr>
            <w:tcW w:w="914" w:type="dxa"/>
            <w:noWrap w:val="0"/>
            <w:vAlign w:val="top"/>
          </w:tcPr>
          <w:p w14:paraId="56124176">
            <w:pPr>
              <w:widowControl/>
              <w:spacing w:line="240" w:lineRule="atLeast"/>
              <w:ind w:firstLine="420" w:firstLineChars="200"/>
              <w:rPr>
                <w:rFonts w:ascii="仿宋_GB2312" w:hAnsi="宋体" w:eastAsia="仿宋_GB2312"/>
                <w:szCs w:val="21"/>
                <w:u w:val="double"/>
              </w:rPr>
            </w:pPr>
          </w:p>
        </w:tc>
        <w:tc>
          <w:tcPr>
            <w:tcW w:w="914" w:type="dxa"/>
            <w:noWrap w:val="0"/>
            <w:vAlign w:val="top"/>
          </w:tcPr>
          <w:p w14:paraId="56903114">
            <w:pPr>
              <w:widowControl/>
              <w:spacing w:line="240" w:lineRule="atLeast"/>
              <w:ind w:firstLine="420" w:firstLineChars="200"/>
              <w:rPr>
                <w:rFonts w:ascii="仿宋_GB2312" w:hAnsi="宋体" w:eastAsia="仿宋_GB2312"/>
                <w:szCs w:val="21"/>
                <w:u w:val="double"/>
              </w:rPr>
            </w:pPr>
          </w:p>
        </w:tc>
        <w:tc>
          <w:tcPr>
            <w:tcW w:w="915" w:type="dxa"/>
            <w:noWrap w:val="0"/>
            <w:vAlign w:val="top"/>
          </w:tcPr>
          <w:p w14:paraId="60FD4C8F">
            <w:pPr>
              <w:widowControl/>
              <w:spacing w:line="240" w:lineRule="atLeast"/>
              <w:ind w:firstLine="420" w:firstLineChars="200"/>
              <w:rPr>
                <w:rFonts w:ascii="仿宋_GB2312" w:hAnsi="宋体" w:eastAsia="仿宋_GB2312"/>
                <w:szCs w:val="21"/>
                <w:u w:val="double"/>
              </w:rPr>
            </w:pPr>
          </w:p>
        </w:tc>
        <w:tc>
          <w:tcPr>
            <w:tcW w:w="914" w:type="dxa"/>
            <w:noWrap w:val="0"/>
            <w:vAlign w:val="top"/>
          </w:tcPr>
          <w:p w14:paraId="2486BC86">
            <w:pPr>
              <w:widowControl/>
              <w:spacing w:line="240" w:lineRule="atLeast"/>
              <w:ind w:firstLine="420" w:firstLineChars="200"/>
              <w:rPr>
                <w:rFonts w:ascii="仿宋_GB2312" w:hAnsi="宋体" w:eastAsia="仿宋_GB2312"/>
                <w:szCs w:val="21"/>
                <w:u w:val="double"/>
              </w:rPr>
            </w:pPr>
          </w:p>
        </w:tc>
        <w:tc>
          <w:tcPr>
            <w:tcW w:w="914" w:type="dxa"/>
            <w:noWrap w:val="0"/>
            <w:vAlign w:val="top"/>
          </w:tcPr>
          <w:p w14:paraId="5CFBAF4D">
            <w:pPr>
              <w:widowControl/>
              <w:spacing w:line="240" w:lineRule="atLeast"/>
              <w:ind w:firstLine="420" w:firstLineChars="200"/>
              <w:rPr>
                <w:rFonts w:ascii="仿宋_GB2312" w:hAnsi="宋体" w:eastAsia="仿宋_GB2312"/>
                <w:szCs w:val="21"/>
                <w:u w:val="double"/>
              </w:rPr>
            </w:pPr>
          </w:p>
        </w:tc>
        <w:tc>
          <w:tcPr>
            <w:tcW w:w="914" w:type="dxa"/>
            <w:noWrap w:val="0"/>
            <w:vAlign w:val="top"/>
          </w:tcPr>
          <w:p w14:paraId="09CB93A6">
            <w:pPr>
              <w:widowControl/>
              <w:spacing w:line="240" w:lineRule="atLeast"/>
              <w:ind w:firstLine="420" w:firstLineChars="200"/>
              <w:rPr>
                <w:rFonts w:ascii="仿宋_GB2312" w:hAnsi="宋体" w:eastAsia="仿宋_GB2312"/>
                <w:szCs w:val="21"/>
                <w:u w:val="double"/>
              </w:rPr>
            </w:pPr>
          </w:p>
        </w:tc>
        <w:tc>
          <w:tcPr>
            <w:tcW w:w="915" w:type="dxa"/>
            <w:noWrap w:val="0"/>
            <w:vAlign w:val="top"/>
          </w:tcPr>
          <w:p w14:paraId="361FFAF9">
            <w:pPr>
              <w:widowControl/>
              <w:spacing w:line="240" w:lineRule="atLeast"/>
              <w:ind w:firstLine="420" w:firstLineChars="200"/>
              <w:rPr>
                <w:rFonts w:ascii="仿宋_GB2312" w:hAnsi="宋体" w:eastAsia="仿宋_GB2312"/>
                <w:szCs w:val="21"/>
                <w:u w:val="double"/>
              </w:rPr>
            </w:pPr>
          </w:p>
        </w:tc>
      </w:tr>
    </w:tbl>
    <w:p w14:paraId="71F70A39">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注：说明商誉的减值测试方法和减值准备计提方法，详细说明减值原因、减值金额确认依据。</w:t>
      </w:r>
    </w:p>
    <w:p w14:paraId="1782F86E">
      <w:pPr>
        <w:pStyle w:val="3"/>
      </w:pPr>
      <w:r>
        <w:rPr>
          <w:rFonts w:hint="eastAsia"/>
        </w:rPr>
        <w:t>长期待摊费用</w:t>
      </w:r>
    </w:p>
    <w:tbl>
      <w:tblPr>
        <w:tblStyle w:val="16"/>
        <w:tblW w:w="8505"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30" w:type="dxa"/>
          <w:bottom w:w="0" w:type="dxa"/>
          <w:right w:w="30" w:type="dxa"/>
        </w:tblCellMar>
      </w:tblPr>
      <w:tblGrid>
        <w:gridCol w:w="1787"/>
        <w:gridCol w:w="1119"/>
        <w:gridCol w:w="1120"/>
        <w:gridCol w:w="1120"/>
        <w:gridCol w:w="1119"/>
        <w:gridCol w:w="1120"/>
        <w:gridCol w:w="1120"/>
      </w:tblGrid>
      <w:tr w14:paraId="49F4682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1787" w:type="dxa"/>
            <w:noWrap w:val="0"/>
            <w:vAlign w:val="center"/>
          </w:tcPr>
          <w:p w14:paraId="276727AE">
            <w:pPr>
              <w:widowControl/>
              <w:spacing w:line="240" w:lineRule="atLeast"/>
              <w:jc w:val="center"/>
              <w:rPr>
                <w:rFonts w:ascii="仿宋_GB2312" w:hAnsi="宋体" w:eastAsia="仿宋_GB2312"/>
                <w:szCs w:val="21"/>
              </w:rPr>
            </w:pPr>
            <w:r>
              <w:rPr>
                <w:rFonts w:hint="eastAsia" w:ascii="仿宋_GB2312" w:hAnsi="宋体" w:eastAsia="仿宋_GB2312"/>
                <w:szCs w:val="21"/>
              </w:rPr>
              <w:t>项  目</w:t>
            </w:r>
          </w:p>
        </w:tc>
        <w:tc>
          <w:tcPr>
            <w:tcW w:w="1119" w:type="dxa"/>
            <w:noWrap w:val="0"/>
            <w:vAlign w:val="center"/>
          </w:tcPr>
          <w:p w14:paraId="5B9AC0DA">
            <w:pPr>
              <w:widowControl/>
              <w:spacing w:line="240" w:lineRule="atLeast"/>
              <w:jc w:val="center"/>
              <w:rPr>
                <w:rFonts w:ascii="仿宋_GB2312" w:hAnsi="宋体" w:eastAsia="仿宋_GB2312"/>
                <w:szCs w:val="21"/>
              </w:rPr>
            </w:pPr>
            <w:r>
              <w:rPr>
                <w:rFonts w:hint="eastAsia" w:ascii="仿宋_GB2312" w:hAnsi="宋体" w:eastAsia="仿宋_GB2312"/>
                <w:szCs w:val="21"/>
              </w:rPr>
              <w:t>期初余额</w:t>
            </w:r>
          </w:p>
        </w:tc>
        <w:tc>
          <w:tcPr>
            <w:tcW w:w="1120" w:type="dxa"/>
            <w:noWrap w:val="0"/>
            <w:vAlign w:val="center"/>
          </w:tcPr>
          <w:p w14:paraId="3971F078">
            <w:pPr>
              <w:widowControl/>
              <w:spacing w:line="240" w:lineRule="atLeast"/>
              <w:jc w:val="center"/>
              <w:rPr>
                <w:rFonts w:ascii="仿宋_GB2312" w:hAnsi="宋体" w:eastAsia="仿宋_GB2312"/>
                <w:szCs w:val="21"/>
              </w:rPr>
            </w:pPr>
            <w:r>
              <w:rPr>
                <w:rFonts w:hint="eastAsia" w:ascii="仿宋_GB2312" w:hAnsi="宋体" w:eastAsia="仿宋_GB2312"/>
                <w:szCs w:val="21"/>
              </w:rPr>
              <w:t>本期</w:t>
            </w:r>
          </w:p>
          <w:p w14:paraId="38C42008">
            <w:pPr>
              <w:widowControl/>
              <w:spacing w:line="240" w:lineRule="atLeast"/>
              <w:jc w:val="center"/>
              <w:rPr>
                <w:rFonts w:ascii="仿宋_GB2312" w:hAnsi="宋体" w:eastAsia="仿宋_GB2312"/>
                <w:szCs w:val="21"/>
              </w:rPr>
            </w:pPr>
            <w:r>
              <w:rPr>
                <w:rFonts w:hint="eastAsia" w:ascii="仿宋_GB2312" w:hAnsi="宋体" w:eastAsia="仿宋_GB2312"/>
                <w:szCs w:val="21"/>
              </w:rPr>
              <w:t>增加额</w:t>
            </w:r>
          </w:p>
        </w:tc>
        <w:tc>
          <w:tcPr>
            <w:tcW w:w="1120" w:type="dxa"/>
            <w:noWrap w:val="0"/>
            <w:vAlign w:val="center"/>
          </w:tcPr>
          <w:p w14:paraId="29DE62A6">
            <w:pPr>
              <w:widowControl/>
              <w:spacing w:line="240" w:lineRule="atLeast"/>
              <w:jc w:val="center"/>
              <w:rPr>
                <w:rFonts w:ascii="仿宋_GB2312" w:hAnsi="宋体" w:eastAsia="仿宋_GB2312"/>
                <w:szCs w:val="21"/>
              </w:rPr>
            </w:pPr>
            <w:r>
              <w:rPr>
                <w:rFonts w:hint="eastAsia" w:ascii="仿宋_GB2312" w:hAnsi="宋体" w:eastAsia="仿宋_GB2312"/>
                <w:szCs w:val="21"/>
              </w:rPr>
              <w:t>本期</w:t>
            </w:r>
          </w:p>
          <w:p w14:paraId="34E1532A">
            <w:pPr>
              <w:widowControl/>
              <w:spacing w:line="240" w:lineRule="atLeast"/>
              <w:jc w:val="center"/>
              <w:rPr>
                <w:rFonts w:ascii="仿宋_GB2312" w:hAnsi="宋体" w:eastAsia="仿宋_GB2312"/>
                <w:szCs w:val="21"/>
              </w:rPr>
            </w:pPr>
            <w:r>
              <w:rPr>
                <w:rFonts w:hint="eastAsia" w:ascii="仿宋_GB2312" w:hAnsi="宋体" w:eastAsia="仿宋_GB2312"/>
                <w:szCs w:val="21"/>
              </w:rPr>
              <w:t>摊销额</w:t>
            </w:r>
          </w:p>
        </w:tc>
        <w:tc>
          <w:tcPr>
            <w:tcW w:w="1119" w:type="dxa"/>
            <w:noWrap w:val="0"/>
            <w:vAlign w:val="center"/>
          </w:tcPr>
          <w:p w14:paraId="7B57396B">
            <w:pPr>
              <w:widowControl/>
              <w:spacing w:line="240" w:lineRule="atLeast"/>
              <w:jc w:val="center"/>
              <w:rPr>
                <w:rFonts w:ascii="仿宋_GB2312" w:hAnsi="宋体" w:eastAsia="仿宋_GB2312"/>
                <w:szCs w:val="21"/>
              </w:rPr>
            </w:pPr>
            <w:r>
              <w:rPr>
                <w:rFonts w:hint="eastAsia" w:ascii="仿宋_GB2312" w:hAnsi="宋体" w:eastAsia="仿宋_GB2312"/>
                <w:szCs w:val="21"/>
              </w:rPr>
              <w:t>其他</w:t>
            </w:r>
          </w:p>
          <w:p w14:paraId="69C34B87">
            <w:pPr>
              <w:widowControl/>
              <w:spacing w:line="240" w:lineRule="atLeast"/>
              <w:jc w:val="center"/>
              <w:rPr>
                <w:rFonts w:ascii="仿宋_GB2312" w:hAnsi="宋体" w:eastAsia="仿宋_GB2312"/>
                <w:szCs w:val="21"/>
              </w:rPr>
            </w:pPr>
            <w:r>
              <w:rPr>
                <w:rFonts w:hint="eastAsia" w:ascii="仿宋_GB2312" w:hAnsi="宋体" w:eastAsia="仿宋_GB2312"/>
                <w:szCs w:val="21"/>
              </w:rPr>
              <w:t>减少额</w:t>
            </w:r>
          </w:p>
        </w:tc>
        <w:tc>
          <w:tcPr>
            <w:tcW w:w="1120" w:type="dxa"/>
            <w:noWrap w:val="0"/>
            <w:vAlign w:val="center"/>
          </w:tcPr>
          <w:p w14:paraId="1734954A">
            <w:pPr>
              <w:widowControl/>
              <w:spacing w:line="240" w:lineRule="atLeast"/>
              <w:jc w:val="center"/>
              <w:rPr>
                <w:rFonts w:ascii="仿宋_GB2312" w:hAnsi="宋体" w:eastAsia="仿宋_GB2312"/>
                <w:szCs w:val="21"/>
              </w:rPr>
            </w:pPr>
            <w:r>
              <w:rPr>
                <w:rFonts w:hint="eastAsia" w:ascii="仿宋_GB2312" w:hAnsi="宋体" w:eastAsia="仿宋_GB2312"/>
                <w:szCs w:val="21"/>
              </w:rPr>
              <w:t>期末余额</w:t>
            </w:r>
          </w:p>
        </w:tc>
        <w:tc>
          <w:tcPr>
            <w:tcW w:w="1120" w:type="dxa"/>
            <w:noWrap w:val="0"/>
            <w:vAlign w:val="center"/>
          </w:tcPr>
          <w:p w14:paraId="37B9AE86">
            <w:pPr>
              <w:widowControl/>
              <w:spacing w:line="240" w:lineRule="atLeast"/>
              <w:jc w:val="center"/>
              <w:rPr>
                <w:rFonts w:ascii="仿宋_GB2312" w:hAnsi="宋体" w:eastAsia="仿宋_GB2312"/>
                <w:szCs w:val="21"/>
              </w:rPr>
            </w:pPr>
            <w:r>
              <w:rPr>
                <w:rFonts w:hint="eastAsia" w:ascii="仿宋_GB2312" w:hAnsi="宋体" w:eastAsia="仿宋_GB2312"/>
                <w:szCs w:val="21"/>
              </w:rPr>
              <w:t>其他减少的</w:t>
            </w:r>
          </w:p>
          <w:p w14:paraId="10C7AF7C">
            <w:pPr>
              <w:widowControl/>
              <w:spacing w:line="240" w:lineRule="atLeast"/>
              <w:ind w:firstLine="420" w:firstLineChars="200"/>
              <w:rPr>
                <w:rFonts w:ascii="仿宋_GB2312" w:hAnsi="宋体" w:eastAsia="仿宋_GB2312"/>
                <w:szCs w:val="21"/>
              </w:rPr>
            </w:pPr>
            <w:r>
              <w:rPr>
                <w:rFonts w:hint="eastAsia" w:ascii="仿宋_GB2312" w:hAnsi="宋体" w:eastAsia="仿宋_GB2312"/>
                <w:szCs w:val="21"/>
              </w:rPr>
              <w:t>原因</w:t>
            </w:r>
          </w:p>
        </w:tc>
      </w:tr>
      <w:tr w14:paraId="0EF4061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1787" w:type="dxa"/>
            <w:noWrap w:val="0"/>
            <w:vAlign w:val="center"/>
          </w:tcPr>
          <w:p w14:paraId="7D529346">
            <w:pPr>
              <w:widowControl/>
              <w:spacing w:line="240" w:lineRule="atLeast"/>
              <w:ind w:firstLine="420" w:firstLineChars="200"/>
              <w:rPr>
                <w:rFonts w:ascii="仿宋_GB2312" w:hAnsi="宋体" w:eastAsia="仿宋_GB2312"/>
                <w:szCs w:val="21"/>
              </w:rPr>
            </w:pPr>
          </w:p>
        </w:tc>
        <w:tc>
          <w:tcPr>
            <w:tcW w:w="1119" w:type="dxa"/>
            <w:noWrap w:val="0"/>
            <w:vAlign w:val="center"/>
          </w:tcPr>
          <w:p w14:paraId="414C21CC">
            <w:pPr>
              <w:widowControl/>
              <w:spacing w:line="240" w:lineRule="atLeast"/>
              <w:ind w:firstLine="420" w:firstLineChars="200"/>
              <w:rPr>
                <w:rFonts w:ascii="仿宋_GB2312" w:hAnsi="宋体" w:eastAsia="仿宋_GB2312"/>
                <w:szCs w:val="21"/>
              </w:rPr>
            </w:pPr>
          </w:p>
        </w:tc>
        <w:tc>
          <w:tcPr>
            <w:tcW w:w="1120" w:type="dxa"/>
            <w:noWrap w:val="0"/>
            <w:vAlign w:val="center"/>
          </w:tcPr>
          <w:p w14:paraId="68DD3975">
            <w:pPr>
              <w:widowControl/>
              <w:spacing w:line="240" w:lineRule="atLeast"/>
              <w:ind w:firstLine="420" w:firstLineChars="200"/>
              <w:rPr>
                <w:rFonts w:ascii="仿宋_GB2312" w:hAnsi="宋体" w:eastAsia="仿宋_GB2312"/>
                <w:szCs w:val="21"/>
              </w:rPr>
            </w:pPr>
          </w:p>
        </w:tc>
        <w:tc>
          <w:tcPr>
            <w:tcW w:w="1120" w:type="dxa"/>
            <w:noWrap w:val="0"/>
            <w:vAlign w:val="center"/>
          </w:tcPr>
          <w:p w14:paraId="5C2F5160">
            <w:pPr>
              <w:widowControl/>
              <w:spacing w:line="240" w:lineRule="atLeast"/>
              <w:ind w:firstLine="420" w:firstLineChars="200"/>
              <w:rPr>
                <w:rFonts w:ascii="仿宋_GB2312" w:hAnsi="宋体" w:eastAsia="仿宋_GB2312"/>
                <w:szCs w:val="21"/>
              </w:rPr>
            </w:pPr>
          </w:p>
        </w:tc>
        <w:tc>
          <w:tcPr>
            <w:tcW w:w="1119" w:type="dxa"/>
            <w:noWrap w:val="0"/>
            <w:vAlign w:val="center"/>
          </w:tcPr>
          <w:p w14:paraId="5C5C363B">
            <w:pPr>
              <w:widowControl/>
              <w:spacing w:line="240" w:lineRule="atLeast"/>
              <w:ind w:firstLine="420" w:firstLineChars="200"/>
              <w:rPr>
                <w:rFonts w:ascii="仿宋_GB2312" w:hAnsi="宋体" w:eastAsia="仿宋_GB2312"/>
                <w:szCs w:val="21"/>
              </w:rPr>
            </w:pPr>
          </w:p>
        </w:tc>
        <w:tc>
          <w:tcPr>
            <w:tcW w:w="1120" w:type="dxa"/>
            <w:noWrap w:val="0"/>
            <w:vAlign w:val="center"/>
          </w:tcPr>
          <w:p w14:paraId="02ACCCD7">
            <w:pPr>
              <w:widowControl/>
              <w:spacing w:line="240" w:lineRule="atLeast"/>
              <w:ind w:firstLine="420" w:firstLineChars="200"/>
              <w:rPr>
                <w:rFonts w:ascii="仿宋_GB2312" w:hAnsi="宋体" w:eastAsia="仿宋_GB2312"/>
                <w:szCs w:val="21"/>
              </w:rPr>
            </w:pPr>
          </w:p>
        </w:tc>
        <w:tc>
          <w:tcPr>
            <w:tcW w:w="1120" w:type="dxa"/>
            <w:noWrap w:val="0"/>
            <w:vAlign w:val="center"/>
          </w:tcPr>
          <w:p w14:paraId="2E60E98C">
            <w:pPr>
              <w:widowControl/>
              <w:spacing w:line="240" w:lineRule="atLeast"/>
              <w:ind w:firstLine="420" w:firstLineChars="200"/>
              <w:rPr>
                <w:rFonts w:ascii="仿宋_GB2312" w:hAnsi="宋体" w:eastAsia="仿宋_GB2312"/>
                <w:szCs w:val="21"/>
              </w:rPr>
            </w:pPr>
          </w:p>
        </w:tc>
      </w:tr>
      <w:tr w14:paraId="1A193A4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1787" w:type="dxa"/>
            <w:noWrap w:val="0"/>
            <w:vAlign w:val="center"/>
          </w:tcPr>
          <w:p w14:paraId="03EE054D">
            <w:pPr>
              <w:widowControl/>
              <w:spacing w:line="240" w:lineRule="atLeast"/>
              <w:ind w:firstLine="420" w:firstLineChars="200"/>
              <w:rPr>
                <w:rFonts w:ascii="仿宋_GB2312" w:hAnsi="宋体" w:eastAsia="仿宋_GB2312"/>
                <w:szCs w:val="21"/>
              </w:rPr>
            </w:pPr>
          </w:p>
        </w:tc>
        <w:tc>
          <w:tcPr>
            <w:tcW w:w="1119" w:type="dxa"/>
            <w:noWrap w:val="0"/>
            <w:vAlign w:val="center"/>
          </w:tcPr>
          <w:p w14:paraId="2CA39B7B">
            <w:pPr>
              <w:widowControl/>
              <w:spacing w:line="240" w:lineRule="atLeast"/>
              <w:ind w:firstLine="420" w:firstLineChars="200"/>
              <w:rPr>
                <w:rFonts w:ascii="仿宋_GB2312" w:hAnsi="宋体" w:eastAsia="仿宋_GB2312"/>
                <w:szCs w:val="21"/>
              </w:rPr>
            </w:pPr>
          </w:p>
        </w:tc>
        <w:tc>
          <w:tcPr>
            <w:tcW w:w="1120" w:type="dxa"/>
            <w:noWrap w:val="0"/>
            <w:vAlign w:val="center"/>
          </w:tcPr>
          <w:p w14:paraId="09E2EEF0">
            <w:pPr>
              <w:widowControl/>
              <w:spacing w:line="240" w:lineRule="atLeast"/>
              <w:ind w:firstLine="420" w:firstLineChars="200"/>
              <w:rPr>
                <w:rFonts w:ascii="仿宋_GB2312" w:hAnsi="宋体" w:eastAsia="仿宋_GB2312"/>
                <w:szCs w:val="21"/>
              </w:rPr>
            </w:pPr>
          </w:p>
        </w:tc>
        <w:tc>
          <w:tcPr>
            <w:tcW w:w="1120" w:type="dxa"/>
            <w:noWrap w:val="0"/>
            <w:vAlign w:val="center"/>
          </w:tcPr>
          <w:p w14:paraId="7699B269">
            <w:pPr>
              <w:widowControl/>
              <w:spacing w:line="240" w:lineRule="atLeast"/>
              <w:ind w:firstLine="420" w:firstLineChars="200"/>
              <w:rPr>
                <w:rFonts w:ascii="仿宋_GB2312" w:hAnsi="宋体" w:eastAsia="仿宋_GB2312"/>
                <w:szCs w:val="21"/>
              </w:rPr>
            </w:pPr>
          </w:p>
        </w:tc>
        <w:tc>
          <w:tcPr>
            <w:tcW w:w="1119" w:type="dxa"/>
            <w:noWrap w:val="0"/>
            <w:vAlign w:val="center"/>
          </w:tcPr>
          <w:p w14:paraId="4F677E83">
            <w:pPr>
              <w:widowControl/>
              <w:spacing w:line="240" w:lineRule="atLeast"/>
              <w:ind w:firstLine="420" w:firstLineChars="200"/>
              <w:rPr>
                <w:rFonts w:ascii="仿宋_GB2312" w:hAnsi="宋体" w:eastAsia="仿宋_GB2312"/>
                <w:szCs w:val="21"/>
              </w:rPr>
            </w:pPr>
          </w:p>
        </w:tc>
        <w:tc>
          <w:tcPr>
            <w:tcW w:w="1120" w:type="dxa"/>
            <w:noWrap w:val="0"/>
            <w:vAlign w:val="center"/>
          </w:tcPr>
          <w:p w14:paraId="7E6C4900">
            <w:pPr>
              <w:widowControl/>
              <w:spacing w:line="240" w:lineRule="atLeast"/>
              <w:ind w:firstLine="420" w:firstLineChars="200"/>
              <w:rPr>
                <w:rFonts w:ascii="仿宋_GB2312" w:hAnsi="宋体" w:eastAsia="仿宋_GB2312"/>
                <w:szCs w:val="21"/>
              </w:rPr>
            </w:pPr>
          </w:p>
        </w:tc>
        <w:tc>
          <w:tcPr>
            <w:tcW w:w="1120" w:type="dxa"/>
            <w:noWrap w:val="0"/>
            <w:vAlign w:val="center"/>
          </w:tcPr>
          <w:p w14:paraId="4587D493">
            <w:pPr>
              <w:widowControl/>
              <w:spacing w:line="240" w:lineRule="atLeast"/>
              <w:ind w:firstLine="420" w:firstLineChars="200"/>
              <w:rPr>
                <w:rFonts w:ascii="仿宋_GB2312" w:hAnsi="宋体" w:eastAsia="仿宋_GB2312"/>
                <w:szCs w:val="21"/>
              </w:rPr>
            </w:pPr>
          </w:p>
        </w:tc>
      </w:tr>
      <w:tr w14:paraId="5E54163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1787" w:type="dxa"/>
            <w:noWrap w:val="0"/>
            <w:vAlign w:val="center"/>
          </w:tcPr>
          <w:p w14:paraId="0D4C6E6C">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1119" w:type="dxa"/>
            <w:noWrap w:val="0"/>
            <w:vAlign w:val="center"/>
          </w:tcPr>
          <w:p w14:paraId="5EFA9B54">
            <w:pPr>
              <w:widowControl/>
              <w:spacing w:line="240" w:lineRule="atLeast"/>
              <w:ind w:firstLine="420" w:firstLineChars="200"/>
              <w:rPr>
                <w:rFonts w:ascii="仿宋_GB2312" w:hAnsi="宋体" w:eastAsia="仿宋_GB2312"/>
                <w:szCs w:val="21"/>
              </w:rPr>
            </w:pPr>
          </w:p>
        </w:tc>
        <w:tc>
          <w:tcPr>
            <w:tcW w:w="1120" w:type="dxa"/>
            <w:noWrap w:val="0"/>
            <w:vAlign w:val="center"/>
          </w:tcPr>
          <w:p w14:paraId="18E028E3">
            <w:pPr>
              <w:widowControl/>
              <w:spacing w:line="240" w:lineRule="atLeast"/>
              <w:ind w:firstLine="420" w:firstLineChars="200"/>
              <w:rPr>
                <w:rFonts w:ascii="仿宋_GB2312" w:hAnsi="宋体" w:eastAsia="仿宋_GB2312"/>
                <w:szCs w:val="21"/>
              </w:rPr>
            </w:pPr>
          </w:p>
        </w:tc>
        <w:tc>
          <w:tcPr>
            <w:tcW w:w="1120" w:type="dxa"/>
            <w:noWrap w:val="0"/>
            <w:vAlign w:val="center"/>
          </w:tcPr>
          <w:p w14:paraId="3D6AA822">
            <w:pPr>
              <w:widowControl/>
              <w:spacing w:line="240" w:lineRule="atLeast"/>
              <w:ind w:firstLine="420" w:firstLineChars="200"/>
              <w:rPr>
                <w:rFonts w:ascii="仿宋_GB2312" w:hAnsi="宋体" w:eastAsia="仿宋_GB2312"/>
                <w:szCs w:val="21"/>
              </w:rPr>
            </w:pPr>
          </w:p>
        </w:tc>
        <w:tc>
          <w:tcPr>
            <w:tcW w:w="1119" w:type="dxa"/>
            <w:noWrap w:val="0"/>
            <w:vAlign w:val="center"/>
          </w:tcPr>
          <w:p w14:paraId="5C260DD7">
            <w:pPr>
              <w:widowControl/>
              <w:spacing w:line="240" w:lineRule="atLeast"/>
              <w:ind w:firstLine="420" w:firstLineChars="200"/>
              <w:rPr>
                <w:rFonts w:ascii="仿宋_GB2312" w:hAnsi="宋体" w:eastAsia="仿宋_GB2312"/>
                <w:szCs w:val="21"/>
              </w:rPr>
            </w:pPr>
          </w:p>
        </w:tc>
        <w:tc>
          <w:tcPr>
            <w:tcW w:w="1120" w:type="dxa"/>
            <w:noWrap w:val="0"/>
            <w:vAlign w:val="center"/>
          </w:tcPr>
          <w:p w14:paraId="03B0FE1E">
            <w:pPr>
              <w:widowControl/>
              <w:spacing w:line="240" w:lineRule="atLeast"/>
              <w:ind w:firstLine="420" w:firstLineChars="200"/>
              <w:rPr>
                <w:rFonts w:ascii="仿宋_GB2312" w:hAnsi="宋体" w:eastAsia="仿宋_GB2312"/>
                <w:szCs w:val="21"/>
              </w:rPr>
            </w:pPr>
          </w:p>
        </w:tc>
        <w:tc>
          <w:tcPr>
            <w:tcW w:w="1120" w:type="dxa"/>
            <w:noWrap w:val="0"/>
            <w:vAlign w:val="center"/>
          </w:tcPr>
          <w:p w14:paraId="2384DC5B">
            <w:pPr>
              <w:widowControl/>
              <w:spacing w:line="240" w:lineRule="atLeast"/>
              <w:ind w:firstLine="420" w:firstLineChars="200"/>
              <w:rPr>
                <w:rFonts w:ascii="仿宋_GB2312" w:hAnsi="宋体" w:eastAsia="仿宋_GB2312"/>
                <w:szCs w:val="21"/>
              </w:rPr>
            </w:pPr>
          </w:p>
        </w:tc>
      </w:tr>
    </w:tbl>
    <w:p w14:paraId="04D8A6E0">
      <w:pPr>
        <w:pStyle w:val="3"/>
      </w:pPr>
      <w:bookmarkStart w:id="5" w:name="OLE_LINK2"/>
      <w:r>
        <w:rPr>
          <w:rFonts w:hint="eastAsia"/>
        </w:rPr>
        <w:t>递延所得税资产和递延所得税负债</w:t>
      </w:r>
    </w:p>
    <w:p w14:paraId="6C39CFC7">
      <w:pPr>
        <w:pStyle w:val="4"/>
        <w:tabs>
          <w:tab w:val="left" w:pos="0"/>
        </w:tabs>
      </w:pPr>
      <w:r>
        <w:rPr>
          <w:rFonts w:hint="eastAsia"/>
        </w:rPr>
        <w:t>未经抵销的递延所得税资产和递延所得税负债</w:t>
      </w:r>
    </w:p>
    <w:tbl>
      <w:tblPr>
        <w:tblStyle w:val="16"/>
        <w:tblW w:w="8431"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0" w:type="dxa"/>
          <w:bottom w:w="0" w:type="dxa"/>
          <w:right w:w="0" w:type="dxa"/>
        </w:tblCellMar>
      </w:tblPr>
      <w:tblGrid>
        <w:gridCol w:w="2966"/>
        <w:gridCol w:w="1400"/>
        <w:gridCol w:w="1305"/>
        <w:gridCol w:w="1425"/>
        <w:gridCol w:w="1335"/>
      </w:tblGrid>
      <w:tr w14:paraId="36280A7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966" w:type="dxa"/>
            <w:vMerge w:val="restart"/>
            <w:noWrap w:val="0"/>
            <w:vAlign w:val="center"/>
          </w:tcPr>
          <w:p w14:paraId="5CD4F93D">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项  目</w:t>
            </w:r>
          </w:p>
        </w:tc>
        <w:tc>
          <w:tcPr>
            <w:tcW w:w="2705" w:type="dxa"/>
            <w:gridSpan w:val="2"/>
            <w:noWrap w:val="0"/>
            <w:vAlign w:val="center"/>
          </w:tcPr>
          <w:p w14:paraId="03C85F79">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期末余额</w:t>
            </w:r>
          </w:p>
        </w:tc>
        <w:tc>
          <w:tcPr>
            <w:tcW w:w="2760" w:type="dxa"/>
            <w:gridSpan w:val="2"/>
            <w:noWrap w:val="0"/>
            <w:vAlign w:val="center"/>
          </w:tcPr>
          <w:p w14:paraId="34DBB7A4">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期初余额</w:t>
            </w:r>
          </w:p>
        </w:tc>
      </w:tr>
      <w:tr w14:paraId="1615D2A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966" w:type="dxa"/>
            <w:vMerge w:val="continue"/>
            <w:noWrap w:val="0"/>
            <w:vAlign w:val="center"/>
          </w:tcPr>
          <w:p w14:paraId="606A1A6E">
            <w:pPr>
              <w:widowControl/>
              <w:spacing w:line="240" w:lineRule="atLeast"/>
              <w:ind w:firstLine="420" w:firstLineChars="200"/>
              <w:jc w:val="center"/>
              <w:rPr>
                <w:rFonts w:ascii="仿宋_GB2312" w:hAnsi="宋体" w:eastAsia="仿宋_GB2312"/>
                <w:kern w:val="0"/>
                <w:position w:val="-1"/>
                <w:szCs w:val="21"/>
              </w:rPr>
            </w:pPr>
          </w:p>
        </w:tc>
        <w:tc>
          <w:tcPr>
            <w:tcW w:w="1400" w:type="dxa"/>
            <w:noWrap w:val="0"/>
            <w:vAlign w:val="center"/>
          </w:tcPr>
          <w:p w14:paraId="40039B61">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szCs w:val="21"/>
              </w:rPr>
              <w:t>可抵扣/应纳税暂时性差异</w:t>
            </w:r>
          </w:p>
        </w:tc>
        <w:tc>
          <w:tcPr>
            <w:tcW w:w="1305" w:type="dxa"/>
            <w:noWrap w:val="0"/>
            <w:vAlign w:val="center"/>
          </w:tcPr>
          <w:p w14:paraId="1B3E643D">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递延所得税</w:t>
            </w:r>
          </w:p>
          <w:p w14:paraId="34E7E8B6">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szCs w:val="21"/>
              </w:rPr>
              <w:t>资产/负债</w:t>
            </w:r>
          </w:p>
        </w:tc>
        <w:tc>
          <w:tcPr>
            <w:tcW w:w="1425" w:type="dxa"/>
            <w:noWrap w:val="0"/>
            <w:vAlign w:val="center"/>
          </w:tcPr>
          <w:p w14:paraId="36A92AFB">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szCs w:val="21"/>
              </w:rPr>
              <w:t>可抵扣/应纳税暂时性差异</w:t>
            </w:r>
          </w:p>
        </w:tc>
        <w:tc>
          <w:tcPr>
            <w:tcW w:w="1335" w:type="dxa"/>
            <w:noWrap w:val="0"/>
            <w:vAlign w:val="center"/>
          </w:tcPr>
          <w:p w14:paraId="408377B0">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递延所得税</w:t>
            </w:r>
          </w:p>
          <w:p w14:paraId="5BB8FFBC">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szCs w:val="21"/>
              </w:rPr>
              <w:t>资产/负债</w:t>
            </w:r>
          </w:p>
        </w:tc>
      </w:tr>
      <w:tr w14:paraId="603D44F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966" w:type="dxa"/>
            <w:noWrap w:val="0"/>
            <w:vAlign w:val="top"/>
          </w:tcPr>
          <w:p w14:paraId="4106045C">
            <w:pPr>
              <w:widowControl/>
              <w:spacing w:line="240" w:lineRule="atLeast"/>
              <w:rPr>
                <w:rFonts w:ascii="仿宋_GB2312" w:hAnsi="宋体" w:eastAsia="仿宋_GB2312"/>
                <w:kern w:val="0"/>
                <w:szCs w:val="21"/>
              </w:rPr>
            </w:pPr>
            <w:r>
              <w:rPr>
                <w:rFonts w:hint="eastAsia" w:ascii="仿宋_GB2312" w:hAnsi="宋体" w:eastAsia="仿宋_GB2312"/>
                <w:kern w:val="0"/>
                <w:position w:val="-1"/>
                <w:szCs w:val="21"/>
              </w:rPr>
              <w:t>一、递延所得税资产</w:t>
            </w:r>
          </w:p>
        </w:tc>
        <w:tc>
          <w:tcPr>
            <w:tcW w:w="1400" w:type="dxa"/>
            <w:noWrap w:val="0"/>
            <w:vAlign w:val="top"/>
          </w:tcPr>
          <w:p w14:paraId="52320CF1">
            <w:pPr>
              <w:widowControl/>
              <w:spacing w:line="240" w:lineRule="atLeast"/>
              <w:ind w:firstLine="420" w:firstLineChars="200"/>
              <w:rPr>
                <w:rFonts w:ascii="仿宋_GB2312" w:hAnsi="宋体" w:eastAsia="仿宋_GB2312"/>
                <w:kern w:val="0"/>
                <w:szCs w:val="21"/>
              </w:rPr>
            </w:pPr>
          </w:p>
        </w:tc>
        <w:tc>
          <w:tcPr>
            <w:tcW w:w="1305" w:type="dxa"/>
            <w:noWrap w:val="0"/>
            <w:vAlign w:val="top"/>
          </w:tcPr>
          <w:p w14:paraId="75573F29">
            <w:pPr>
              <w:widowControl/>
              <w:spacing w:line="240" w:lineRule="atLeast"/>
              <w:ind w:firstLine="420" w:firstLineChars="200"/>
              <w:rPr>
                <w:rFonts w:ascii="仿宋_GB2312" w:hAnsi="宋体" w:eastAsia="仿宋_GB2312"/>
                <w:kern w:val="0"/>
                <w:szCs w:val="21"/>
              </w:rPr>
            </w:pPr>
          </w:p>
        </w:tc>
        <w:tc>
          <w:tcPr>
            <w:tcW w:w="1425" w:type="dxa"/>
            <w:noWrap w:val="0"/>
            <w:vAlign w:val="top"/>
          </w:tcPr>
          <w:p w14:paraId="50FB27E9">
            <w:pPr>
              <w:widowControl/>
              <w:spacing w:line="240" w:lineRule="atLeast"/>
              <w:ind w:firstLine="420" w:firstLineChars="200"/>
              <w:rPr>
                <w:rFonts w:ascii="仿宋_GB2312" w:hAnsi="宋体" w:eastAsia="仿宋_GB2312"/>
                <w:kern w:val="0"/>
                <w:szCs w:val="21"/>
              </w:rPr>
            </w:pPr>
          </w:p>
        </w:tc>
        <w:tc>
          <w:tcPr>
            <w:tcW w:w="1335" w:type="dxa"/>
            <w:noWrap w:val="0"/>
            <w:vAlign w:val="top"/>
          </w:tcPr>
          <w:p w14:paraId="3BCC83EA">
            <w:pPr>
              <w:widowControl/>
              <w:spacing w:line="240" w:lineRule="atLeast"/>
              <w:ind w:firstLine="420" w:firstLineChars="200"/>
              <w:rPr>
                <w:rFonts w:ascii="仿宋_GB2312" w:hAnsi="宋体" w:eastAsia="仿宋_GB2312"/>
                <w:kern w:val="0"/>
                <w:szCs w:val="21"/>
              </w:rPr>
            </w:pPr>
          </w:p>
        </w:tc>
      </w:tr>
      <w:tr w14:paraId="009E8A3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966" w:type="dxa"/>
            <w:noWrap w:val="0"/>
            <w:vAlign w:val="center"/>
          </w:tcPr>
          <w:p w14:paraId="11DA42E8">
            <w:pPr>
              <w:widowControl/>
              <w:spacing w:line="240" w:lineRule="atLeast"/>
              <w:rPr>
                <w:rFonts w:ascii="仿宋_GB2312" w:hAnsi="宋体" w:eastAsia="仿宋_GB2312"/>
                <w:kern w:val="0"/>
                <w:szCs w:val="21"/>
              </w:rPr>
            </w:pPr>
            <w:r>
              <w:rPr>
                <w:rFonts w:hint="eastAsia" w:ascii="仿宋_GB2312" w:hAnsi="宋体" w:eastAsia="仿宋_GB2312"/>
                <w:szCs w:val="21"/>
              </w:rPr>
              <w:t>资产减值准备</w:t>
            </w:r>
          </w:p>
        </w:tc>
        <w:tc>
          <w:tcPr>
            <w:tcW w:w="1400" w:type="dxa"/>
            <w:noWrap w:val="0"/>
            <w:vAlign w:val="top"/>
          </w:tcPr>
          <w:p w14:paraId="263392F6">
            <w:pPr>
              <w:widowControl/>
              <w:spacing w:line="240" w:lineRule="atLeast"/>
              <w:ind w:firstLine="420" w:firstLineChars="200"/>
              <w:rPr>
                <w:rFonts w:ascii="仿宋_GB2312" w:hAnsi="宋体" w:eastAsia="仿宋_GB2312"/>
                <w:kern w:val="0"/>
                <w:szCs w:val="21"/>
              </w:rPr>
            </w:pPr>
          </w:p>
        </w:tc>
        <w:tc>
          <w:tcPr>
            <w:tcW w:w="1305" w:type="dxa"/>
            <w:noWrap w:val="0"/>
            <w:vAlign w:val="top"/>
          </w:tcPr>
          <w:p w14:paraId="7E0DE26D">
            <w:pPr>
              <w:widowControl/>
              <w:spacing w:line="240" w:lineRule="atLeast"/>
              <w:ind w:firstLine="420" w:firstLineChars="200"/>
              <w:rPr>
                <w:rFonts w:ascii="仿宋_GB2312" w:hAnsi="宋体" w:eastAsia="仿宋_GB2312"/>
                <w:kern w:val="0"/>
                <w:szCs w:val="21"/>
              </w:rPr>
            </w:pPr>
          </w:p>
        </w:tc>
        <w:tc>
          <w:tcPr>
            <w:tcW w:w="1425" w:type="dxa"/>
            <w:noWrap w:val="0"/>
            <w:vAlign w:val="top"/>
          </w:tcPr>
          <w:p w14:paraId="22699F01">
            <w:pPr>
              <w:widowControl/>
              <w:spacing w:line="240" w:lineRule="atLeast"/>
              <w:ind w:firstLine="420" w:firstLineChars="200"/>
              <w:rPr>
                <w:rFonts w:ascii="仿宋_GB2312" w:hAnsi="宋体" w:eastAsia="仿宋_GB2312"/>
                <w:kern w:val="0"/>
                <w:szCs w:val="21"/>
              </w:rPr>
            </w:pPr>
          </w:p>
        </w:tc>
        <w:tc>
          <w:tcPr>
            <w:tcW w:w="1335" w:type="dxa"/>
            <w:noWrap w:val="0"/>
            <w:vAlign w:val="top"/>
          </w:tcPr>
          <w:p w14:paraId="4FABFAA0">
            <w:pPr>
              <w:widowControl/>
              <w:spacing w:line="240" w:lineRule="atLeast"/>
              <w:ind w:firstLine="420" w:firstLineChars="200"/>
              <w:rPr>
                <w:rFonts w:ascii="仿宋_GB2312" w:hAnsi="宋体" w:eastAsia="仿宋_GB2312"/>
                <w:kern w:val="0"/>
                <w:szCs w:val="21"/>
              </w:rPr>
            </w:pPr>
          </w:p>
        </w:tc>
      </w:tr>
      <w:tr w14:paraId="21A54A8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966" w:type="dxa"/>
            <w:noWrap w:val="0"/>
            <w:vAlign w:val="center"/>
          </w:tcPr>
          <w:p w14:paraId="29CE6E60">
            <w:pPr>
              <w:widowControl/>
              <w:spacing w:line="240" w:lineRule="atLeast"/>
              <w:rPr>
                <w:rFonts w:ascii="仿宋_GB2312" w:hAnsi="宋体" w:eastAsia="仿宋_GB2312"/>
                <w:kern w:val="0"/>
                <w:szCs w:val="21"/>
              </w:rPr>
            </w:pPr>
            <w:r>
              <w:rPr>
                <w:rFonts w:hint="eastAsia" w:ascii="仿宋_GB2312" w:hAnsi="宋体" w:eastAsia="仿宋_GB2312"/>
                <w:kern w:val="0"/>
                <w:szCs w:val="21"/>
              </w:rPr>
              <w:t>开办费</w:t>
            </w:r>
          </w:p>
        </w:tc>
        <w:tc>
          <w:tcPr>
            <w:tcW w:w="1400" w:type="dxa"/>
            <w:noWrap w:val="0"/>
            <w:vAlign w:val="top"/>
          </w:tcPr>
          <w:p w14:paraId="36A915B5">
            <w:pPr>
              <w:widowControl/>
              <w:spacing w:line="240" w:lineRule="atLeast"/>
              <w:ind w:firstLine="420" w:firstLineChars="200"/>
              <w:rPr>
                <w:rFonts w:ascii="仿宋_GB2312" w:hAnsi="宋体" w:eastAsia="仿宋_GB2312"/>
                <w:kern w:val="0"/>
                <w:szCs w:val="21"/>
              </w:rPr>
            </w:pPr>
          </w:p>
        </w:tc>
        <w:tc>
          <w:tcPr>
            <w:tcW w:w="1305" w:type="dxa"/>
            <w:noWrap w:val="0"/>
            <w:vAlign w:val="top"/>
          </w:tcPr>
          <w:p w14:paraId="19E9BF30">
            <w:pPr>
              <w:widowControl/>
              <w:spacing w:line="240" w:lineRule="atLeast"/>
              <w:ind w:firstLine="420" w:firstLineChars="200"/>
              <w:rPr>
                <w:rFonts w:ascii="仿宋_GB2312" w:hAnsi="宋体" w:eastAsia="仿宋_GB2312"/>
                <w:kern w:val="0"/>
                <w:szCs w:val="21"/>
              </w:rPr>
            </w:pPr>
          </w:p>
        </w:tc>
        <w:tc>
          <w:tcPr>
            <w:tcW w:w="1425" w:type="dxa"/>
            <w:noWrap w:val="0"/>
            <w:vAlign w:val="top"/>
          </w:tcPr>
          <w:p w14:paraId="770AED08">
            <w:pPr>
              <w:widowControl/>
              <w:spacing w:line="240" w:lineRule="atLeast"/>
              <w:ind w:firstLine="420" w:firstLineChars="200"/>
              <w:rPr>
                <w:rFonts w:ascii="仿宋_GB2312" w:hAnsi="宋体" w:eastAsia="仿宋_GB2312"/>
                <w:kern w:val="0"/>
                <w:szCs w:val="21"/>
              </w:rPr>
            </w:pPr>
          </w:p>
        </w:tc>
        <w:tc>
          <w:tcPr>
            <w:tcW w:w="1335" w:type="dxa"/>
            <w:noWrap w:val="0"/>
            <w:vAlign w:val="top"/>
          </w:tcPr>
          <w:p w14:paraId="07395176">
            <w:pPr>
              <w:widowControl/>
              <w:spacing w:line="240" w:lineRule="atLeast"/>
              <w:ind w:firstLine="420" w:firstLineChars="200"/>
              <w:rPr>
                <w:rFonts w:ascii="仿宋_GB2312" w:hAnsi="宋体" w:eastAsia="仿宋_GB2312"/>
                <w:kern w:val="0"/>
                <w:szCs w:val="21"/>
              </w:rPr>
            </w:pPr>
          </w:p>
        </w:tc>
      </w:tr>
      <w:tr w14:paraId="0CD5C03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966" w:type="dxa"/>
            <w:noWrap w:val="0"/>
            <w:vAlign w:val="center"/>
          </w:tcPr>
          <w:p w14:paraId="4FAB1602">
            <w:pPr>
              <w:widowControl/>
              <w:spacing w:line="240" w:lineRule="atLeast"/>
              <w:rPr>
                <w:rFonts w:ascii="仿宋_GB2312" w:hAnsi="宋体" w:eastAsia="仿宋_GB2312"/>
                <w:kern w:val="0"/>
                <w:szCs w:val="21"/>
              </w:rPr>
            </w:pPr>
            <w:r>
              <w:rPr>
                <w:rFonts w:hint="eastAsia" w:ascii="仿宋_GB2312" w:hAnsi="宋体" w:eastAsia="仿宋_GB2312"/>
                <w:kern w:val="0"/>
                <w:szCs w:val="21"/>
              </w:rPr>
              <w:t>可抵扣亏损</w:t>
            </w:r>
          </w:p>
        </w:tc>
        <w:tc>
          <w:tcPr>
            <w:tcW w:w="1400" w:type="dxa"/>
            <w:noWrap w:val="0"/>
            <w:vAlign w:val="top"/>
          </w:tcPr>
          <w:p w14:paraId="691A4D11">
            <w:pPr>
              <w:widowControl/>
              <w:spacing w:line="240" w:lineRule="atLeast"/>
              <w:ind w:firstLine="420" w:firstLineChars="200"/>
              <w:rPr>
                <w:rFonts w:ascii="仿宋_GB2312" w:hAnsi="宋体" w:eastAsia="仿宋_GB2312"/>
                <w:kern w:val="0"/>
                <w:szCs w:val="21"/>
              </w:rPr>
            </w:pPr>
          </w:p>
        </w:tc>
        <w:tc>
          <w:tcPr>
            <w:tcW w:w="1305" w:type="dxa"/>
            <w:noWrap w:val="0"/>
            <w:vAlign w:val="top"/>
          </w:tcPr>
          <w:p w14:paraId="380D93E8">
            <w:pPr>
              <w:widowControl/>
              <w:spacing w:line="240" w:lineRule="atLeast"/>
              <w:ind w:firstLine="420" w:firstLineChars="200"/>
              <w:rPr>
                <w:rFonts w:ascii="仿宋_GB2312" w:hAnsi="宋体" w:eastAsia="仿宋_GB2312"/>
                <w:kern w:val="0"/>
                <w:szCs w:val="21"/>
              </w:rPr>
            </w:pPr>
          </w:p>
        </w:tc>
        <w:tc>
          <w:tcPr>
            <w:tcW w:w="1425" w:type="dxa"/>
            <w:noWrap w:val="0"/>
            <w:vAlign w:val="top"/>
          </w:tcPr>
          <w:p w14:paraId="2D8D5554">
            <w:pPr>
              <w:widowControl/>
              <w:spacing w:line="240" w:lineRule="atLeast"/>
              <w:ind w:firstLine="420" w:firstLineChars="200"/>
              <w:rPr>
                <w:rFonts w:ascii="仿宋_GB2312" w:hAnsi="宋体" w:eastAsia="仿宋_GB2312"/>
                <w:kern w:val="0"/>
                <w:szCs w:val="21"/>
              </w:rPr>
            </w:pPr>
          </w:p>
        </w:tc>
        <w:tc>
          <w:tcPr>
            <w:tcW w:w="1335" w:type="dxa"/>
            <w:noWrap w:val="0"/>
            <w:vAlign w:val="top"/>
          </w:tcPr>
          <w:p w14:paraId="68F25B86">
            <w:pPr>
              <w:widowControl/>
              <w:spacing w:line="240" w:lineRule="atLeast"/>
              <w:ind w:firstLine="420" w:firstLineChars="200"/>
              <w:rPr>
                <w:rFonts w:ascii="仿宋_GB2312" w:hAnsi="宋体" w:eastAsia="仿宋_GB2312"/>
                <w:kern w:val="0"/>
                <w:szCs w:val="21"/>
              </w:rPr>
            </w:pPr>
          </w:p>
        </w:tc>
      </w:tr>
      <w:tr w14:paraId="4EC5083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966" w:type="dxa"/>
            <w:noWrap w:val="0"/>
            <w:vAlign w:val="top"/>
          </w:tcPr>
          <w:p w14:paraId="4F005AF6">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c>
          <w:tcPr>
            <w:tcW w:w="1400" w:type="dxa"/>
            <w:noWrap w:val="0"/>
            <w:vAlign w:val="top"/>
          </w:tcPr>
          <w:p w14:paraId="5EB25F85">
            <w:pPr>
              <w:widowControl/>
              <w:spacing w:line="240" w:lineRule="atLeast"/>
              <w:ind w:firstLine="420" w:firstLineChars="200"/>
              <w:rPr>
                <w:rFonts w:ascii="仿宋_GB2312" w:hAnsi="宋体" w:eastAsia="仿宋_GB2312"/>
                <w:kern w:val="0"/>
                <w:szCs w:val="21"/>
              </w:rPr>
            </w:pPr>
          </w:p>
        </w:tc>
        <w:tc>
          <w:tcPr>
            <w:tcW w:w="1305" w:type="dxa"/>
            <w:noWrap w:val="0"/>
            <w:vAlign w:val="top"/>
          </w:tcPr>
          <w:p w14:paraId="692452D1">
            <w:pPr>
              <w:widowControl/>
              <w:spacing w:line="240" w:lineRule="atLeast"/>
              <w:ind w:firstLine="420" w:firstLineChars="200"/>
              <w:rPr>
                <w:rFonts w:ascii="仿宋_GB2312" w:hAnsi="宋体" w:eastAsia="仿宋_GB2312"/>
                <w:kern w:val="0"/>
                <w:szCs w:val="21"/>
              </w:rPr>
            </w:pPr>
          </w:p>
        </w:tc>
        <w:tc>
          <w:tcPr>
            <w:tcW w:w="1425" w:type="dxa"/>
            <w:noWrap w:val="0"/>
            <w:vAlign w:val="top"/>
          </w:tcPr>
          <w:p w14:paraId="5A2BC354">
            <w:pPr>
              <w:widowControl/>
              <w:spacing w:line="240" w:lineRule="atLeast"/>
              <w:ind w:firstLine="420" w:firstLineChars="200"/>
              <w:rPr>
                <w:rFonts w:ascii="仿宋_GB2312" w:hAnsi="宋体" w:eastAsia="仿宋_GB2312"/>
                <w:kern w:val="0"/>
                <w:szCs w:val="21"/>
              </w:rPr>
            </w:pPr>
          </w:p>
        </w:tc>
        <w:tc>
          <w:tcPr>
            <w:tcW w:w="1335" w:type="dxa"/>
            <w:noWrap w:val="0"/>
            <w:vAlign w:val="top"/>
          </w:tcPr>
          <w:p w14:paraId="6380E8E0">
            <w:pPr>
              <w:widowControl/>
              <w:spacing w:line="240" w:lineRule="atLeast"/>
              <w:ind w:firstLine="420" w:firstLineChars="200"/>
              <w:rPr>
                <w:rFonts w:ascii="仿宋_GB2312" w:hAnsi="宋体" w:eastAsia="仿宋_GB2312"/>
                <w:kern w:val="0"/>
                <w:szCs w:val="21"/>
              </w:rPr>
            </w:pPr>
          </w:p>
        </w:tc>
      </w:tr>
      <w:tr w14:paraId="16DD2D6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966" w:type="dxa"/>
            <w:noWrap w:val="0"/>
            <w:vAlign w:val="top"/>
          </w:tcPr>
          <w:p w14:paraId="5AF0E23B">
            <w:pPr>
              <w:widowControl/>
              <w:spacing w:line="240" w:lineRule="atLeast"/>
              <w:rPr>
                <w:rFonts w:ascii="仿宋_GB2312" w:hAnsi="宋体" w:eastAsia="仿宋_GB2312"/>
                <w:kern w:val="0"/>
                <w:szCs w:val="21"/>
              </w:rPr>
            </w:pPr>
            <w:r>
              <w:rPr>
                <w:rFonts w:hint="eastAsia" w:ascii="仿宋_GB2312" w:hAnsi="宋体" w:eastAsia="仿宋_GB2312"/>
                <w:kern w:val="0"/>
                <w:position w:val="-1"/>
                <w:szCs w:val="21"/>
              </w:rPr>
              <w:t>二、递延所得税负债</w:t>
            </w:r>
          </w:p>
        </w:tc>
        <w:tc>
          <w:tcPr>
            <w:tcW w:w="1400" w:type="dxa"/>
            <w:noWrap w:val="0"/>
            <w:vAlign w:val="top"/>
          </w:tcPr>
          <w:p w14:paraId="5B7972D1">
            <w:pPr>
              <w:widowControl/>
              <w:spacing w:line="240" w:lineRule="atLeast"/>
              <w:ind w:firstLine="420" w:firstLineChars="200"/>
              <w:rPr>
                <w:rFonts w:ascii="仿宋_GB2312" w:hAnsi="宋体" w:eastAsia="仿宋_GB2312"/>
                <w:kern w:val="0"/>
                <w:szCs w:val="21"/>
              </w:rPr>
            </w:pPr>
          </w:p>
        </w:tc>
        <w:tc>
          <w:tcPr>
            <w:tcW w:w="1305" w:type="dxa"/>
            <w:noWrap w:val="0"/>
            <w:vAlign w:val="top"/>
          </w:tcPr>
          <w:p w14:paraId="2E0FAECA">
            <w:pPr>
              <w:widowControl/>
              <w:spacing w:line="240" w:lineRule="atLeast"/>
              <w:ind w:firstLine="420" w:firstLineChars="200"/>
              <w:rPr>
                <w:rFonts w:ascii="仿宋_GB2312" w:hAnsi="宋体" w:eastAsia="仿宋_GB2312"/>
                <w:kern w:val="0"/>
                <w:szCs w:val="21"/>
              </w:rPr>
            </w:pPr>
          </w:p>
        </w:tc>
        <w:tc>
          <w:tcPr>
            <w:tcW w:w="1425" w:type="dxa"/>
            <w:noWrap w:val="0"/>
            <w:vAlign w:val="top"/>
          </w:tcPr>
          <w:p w14:paraId="56DE642C">
            <w:pPr>
              <w:widowControl/>
              <w:spacing w:line="240" w:lineRule="atLeast"/>
              <w:ind w:firstLine="420" w:firstLineChars="200"/>
              <w:rPr>
                <w:rFonts w:ascii="仿宋_GB2312" w:hAnsi="宋体" w:eastAsia="仿宋_GB2312"/>
                <w:kern w:val="0"/>
                <w:szCs w:val="21"/>
              </w:rPr>
            </w:pPr>
          </w:p>
        </w:tc>
        <w:tc>
          <w:tcPr>
            <w:tcW w:w="1335" w:type="dxa"/>
            <w:noWrap w:val="0"/>
            <w:vAlign w:val="top"/>
          </w:tcPr>
          <w:p w14:paraId="367762AA">
            <w:pPr>
              <w:widowControl/>
              <w:spacing w:line="240" w:lineRule="atLeast"/>
              <w:ind w:firstLine="420" w:firstLineChars="200"/>
              <w:rPr>
                <w:rFonts w:ascii="仿宋_GB2312" w:hAnsi="宋体" w:eastAsia="仿宋_GB2312"/>
                <w:kern w:val="0"/>
                <w:szCs w:val="21"/>
              </w:rPr>
            </w:pPr>
          </w:p>
        </w:tc>
      </w:tr>
      <w:tr w14:paraId="217962C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966" w:type="dxa"/>
            <w:noWrap w:val="0"/>
            <w:vAlign w:val="top"/>
          </w:tcPr>
          <w:p w14:paraId="313FA7A9">
            <w:pPr>
              <w:widowControl/>
              <w:spacing w:line="240" w:lineRule="atLeast"/>
              <w:rPr>
                <w:rFonts w:ascii="仿宋_GB2312" w:hAnsi="宋体" w:eastAsia="仿宋_GB2312"/>
                <w:kern w:val="0"/>
                <w:szCs w:val="21"/>
              </w:rPr>
            </w:pPr>
            <w:r>
              <w:rPr>
                <w:rFonts w:hint="eastAsia" w:ascii="仿宋_GB2312" w:hAnsi="宋体" w:eastAsia="仿宋_GB2312"/>
                <w:szCs w:val="21"/>
              </w:rPr>
              <w:t>交易性金融工具、衍生金融工具的估值</w:t>
            </w:r>
          </w:p>
        </w:tc>
        <w:tc>
          <w:tcPr>
            <w:tcW w:w="1400" w:type="dxa"/>
            <w:noWrap w:val="0"/>
            <w:vAlign w:val="top"/>
          </w:tcPr>
          <w:p w14:paraId="42091F06">
            <w:pPr>
              <w:widowControl/>
              <w:spacing w:line="240" w:lineRule="atLeast"/>
              <w:ind w:firstLine="420" w:firstLineChars="200"/>
              <w:rPr>
                <w:rFonts w:ascii="仿宋_GB2312" w:hAnsi="宋体" w:eastAsia="仿宋_GB2312"/>
                <w:kern w:val="0"/>
                <w:szCs w:val="21"/>
              </w:rPr>
            </w:pPr>
          </w:p>
        </w:tc>
        <w:tc>
          <w:tcPr>
            <w:tcW w:w="1305" w:type="dxa"/>
            <w:noWrap w:val="0"/>
            <w:vAlign w:val="top"/>
          </w:tcPr>
          <w:p w14:paraId="63B6D233">
            <w:pPr>
              <w:widowControl/>
              <w:spacing w:line="240" w:lineRule="atLeast"/>
              <w:ind w:firstLine="420" w:firstLineChars="200"/>
              <w:rPr>
                <w:rFonts w:ascii="仿宋_GB2312" w:hAnsi="宋体" w:eastAsia="仿宋_GB2312"/>
                <w:kern w:val="0"/>
                <w:szCs w:val="21"/>
              </w:rPr>
            </w:pPr>
          </w:p>
        </w:tc>
        <w:tc>
          <w:tcPr>
            <w:tcW w:w="1425" w:type="dxa"/>
            <w:noWrap w:val="0"/>
            <w:vAlign w:val="top"/>
          </w:tcPr>
          <w:p w14:paraId="35D8CF1F">
            <w:pPr>
              <w:widowControl/>
              <w:spacing w:line="240" w:lineRule="atLeast"/>
              <w:ind w:firstLine="420" w:firstLineChars="200"/>
              <w:rPr>
                <w:rFonts w:ascii="仿宋_GB2312" w:hAnsi="宋体" w:eastAsia="仿宋_GB2312"/>
                <w:kern w:val="0"/>
                <w:szCs w:val="21"/>
              </w:rPr>
            </w:pPr>
          </w:p>
        </w:tc>
        <w:tc>
          <w:tcPr>
            <w:tcW w:w="1335" w:type="dxa"/>
            <w:noWrap w:val="0"/>
            <w:vAlign w:val="top"/>
          </w:tcPr>
          <w:p w14:paraId="39751058">
            <w:pPr>
              <w:widowControl/>
              <w:spacing w:line="240" w:lineRule="atLeast"/>
              <w:ind w:firstLine="420" w:firstLineChars="200"/>
              <w:rPr>
                <w:rFonts w:ascii="仿宋_GB2312" w:hAnsi="宋体" w:eastAsia="仿宋_GB2312"/>
                <w:kern w:val="0"/>
                <w:szCs w:val="21"/>
              </w:rPr>
            </w:pPr>
          </w:p>
        </w:tc>
      </w:tr>
      <w:tr w14:paraId="567A43A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966" w:type="dxa"/>
            <w:noWrap w:val="0"/>
            <w:vAlign w:val="top"/>
          </w:tcPr>
          <w:p w14:paraId="2F255266">
            <w:pPr>
              <w:widowControl/>
              <w:spacing w:line="240" w:lineRule="atLeast"/>
              <w:jc w:val="left"/>
              <w:rPr>
                <w:rFonts w:ascii="仿宋_GB2312" w:hAnsi="宋体" w:eastAsia="仿宋_GB2312"/>
                <w:kern w:val="0"/>
                <w:szCs w:val="21"/>
              </w:rPr>
            </w:pPr>
            <w:r>
              <w:rPr>
                <w:rFonts w:hint="eastAsia" w:ascii="仿宋_GB2312" w:hAnsi="仿宋" w:eastAsia="仿宋_GB2312" w:cs="宋体"/>
                <w:kern w:val="0"/>
                <w:sz w:val="20"/>
              </w:rPr>
              <w:t>计入其他综合收益的其他金融资产公允价值变动</w:t>
            </w:r>
          </w:p>
        </w:tc>
        <w:tc>
          <w:tcPr>
            <w:tcW w:w="1400" w:type="dxa"/>
            <w:noWrap w:val="0"/>
            <w:vAlign w:val="top"/>
          </w:tcPr>
          <w:p w14:paraId="1645DCA7">
            <w:pPr>
              <w:widowControl/>
              <w:spacing w:line="240" w:lineRule="atLeast"/>
              <w:ind w:firstLine="420" w:firstLineChars="200"/>
              <w:rPr>
                <w:rFonts w:ascii="仿宋_GB2312" w:hAnsi="宋体" w:eastAsia="仿宋_GB2312"/>
                <w:kern w:val="0"/>
                <w:szCs w:val="21"/>
              </w:rPr>
            </w:pPr>
          </w:p>
        </w:tc>
        <w:tc>
          <w:tcPr>
            <w:tcW w:w="1305" w:type="dxa"/>
            <w:noWrap w:val="0"/>
            <w:vAlign w:val="top"/>
          </w:tcPr>
          <w:p w14:paraId="1571A790">
            <w:pPr>
              <w:widowControl/>
              <w:spacing w:line="240" w:lineRule="atLeast"/>
              <w:ind w:firstLine="420" w:firstLineChars="200"/>
              <w:rPr>
                <w:rFonts w:ascii="仿宋_GB2312" w:hAnsi="宋体" w:eastAsia="仿宋_GB2312"/>
                <w:kern w:val="0"/>
                <w:szCs w:val="21"/>
              </w:rPr>
            </w:pPr>
          </w:p>
        </w:tc>
        <w:tc>
          <w:tcPr>
            <w:tcW w:w="1425" w:type="dxa"/>
            <w:noWrap w:val="0"/>
            <w:vAlign w:val="top"/>
          </w:tcPr>
          <w:p w14:paraId="215FAEA4">
            <w:pPr>
              <w:widowControl/>
              <w:spacing w:line="240" w:lineRule="atLeast"/>
              <w:ind w:firstLine="420" w:firstLineChars="200"/>
              <w:rPr>
                <w:rFonts w:ascii="仿宋_GB2312" w:hAnsi="宋体" w:eastAsia="仿宋_GB2312"/>
                <w:kern w:val="0"/>
                <w:szCs w:val="21"/>
              </w:rPr>
            </w:pPr>
          </w:p>
        </w:tc>
        <w:tc>
          <w:tcPr>
            <w:tcW w:w="1335" w:type="dxa"/>
            <w:noWrap w:val="0"/>
            <w:vAlign w:val="top"/>
          </w:tcPr>
          <w:p w14:paraId="0D44D6B9">
            <w:pPr>
              <w:widowControl/>
              <w:spacing w:line="240" w:lineRule="atLeast"/>
              <w:ind w:firstLine="420" w:firstLineChars="200"/>
              <w:rPr>
                <w:rFonts w:ascii="仿宋_GB2312" w:hAnsi="宋体" w:eastAsia="仿宋_GB2312"/>
                <w:kern w:val="0"/>
                <w:szCs w:val="21"/>
              </w:rPr>
            </w:pPr>
          </w:p>
        </w:tc>
      </w:tr>
      <w:tr w14:paraId="4DF31F7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966" w:type="dxa"/>
            <w:noWrap w:val="0"/>
            <w:vAlign w:val="top"/>
          </w:tcPr>
          <w:p w14:paraId="4749DEDD">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c>
          <w:tcPr>
            <w:tcW w:w="1400" w:type="dxa"/>
            <w:noWrap w:val="0"/>
            <w:vAlign w:val="top"/>
          </w:tcPr>
          <w:p w14:paraId="6B775DEC">
            <w:pPr>
              <w:widowControl/>
              <w:spacing w:line="240" w:lineRule="atLeast"/>
              <w:ind w:firstLine="420" w:firstLineChars="200"/>
              <w:rPr>
                <w:rFonts w:ascii="仿宋_GB2312" w:hAnsi="宋体" w:eastAsia="仿宋_GB2312"/>
                <w:kern w:val="0"/>
                <w:szCs w:val="21"/>
              </w:rPr>
            </w:pPr>
          </w:p>
        </w:tc>
        <w:tc>
          <w:tcPr>
            <w:tcW w:w="1305" w:type="dxa"/>
            <w:noWrap w:val="0"/>
            <w:vAlign w:val="top"/>
          </w:tcPr>
          <w:p w14:paraId="5905B01A">
            <w:pPr>
              <w:widowControl/>
              <w:spacing w:line="240" w:lineRule="atLeast"/>
              <w:ind w:firstLine="420" w:firstLineChars="200"/>
              <w:rPr>
                <w:rFonts w:ascii="仿宋_GB2312" w:hAnsi="宋体" w:eastAsia="仿宋_GB2312"/>
                <w:kern w:val="0"/>
                <w:szCs w:val="21"/>
              </w:rPr>
            </w:pPr>
          </w:p>
        </w:tc>
        <w:tc>
          <w:tcPr>
            <w:tcW w:w="1425" w:type="dxa"/>
            <w:noWrap w:val="0"/>
            <w:vAlign w:val="top"/>
          </w:tcPr>
          <w:p w14:paraId="7B902D2D">
            <w:pPr>
              <w:widowControl/>
              <w:spacing w:line="240" w:lineRule="atLeast"/>
              <w:ind w:firstLine="420" w:firstLineChars="200"/>
              <w:rPr>
                <w:rFonts w:ascii="仿宋_GB2312" w:hAnsi="宋体" w:eastAsia="仿宋_GB2312"/>
                <w:kern w:val="0"/>
                <w:szCs w:val="21"/>
              </w:rPr>
            </w:pPr>
          </w:p>
        </w:tc>
        <w:tc>
          <w:tcPr>
            <w:tcW w:w="1335" w:type="dxa"/>
            <w:noWrap w:val="0"/>
            <w:vAlign w:val="top"/>
          </w:tcPr>
          <w:p w14:paraId="4480B59D">
            <w:pPr>
              <w:widowControl/>
              <w:spacing w:line="240" w:lineRule="atLeast"/>
              <w:ind w:firstLine="420" w:firstLineChars="200"/>
              <w:rPr>
                <w:rFonts w:ascii="仿宋_GB2312" w:hAnsi="宋体" w:eastAsia="仿宋_GB2312"/>
                <w:kern w:val="0"/>
                <w:szCs w:val="21"/>
              </w:rPr>
            </w:pPr>
          </w:p>
        </w:tc>
      </w:tr>
      <w:bookmarkEnd w:id="5"/>
    </w:tbl>
    <w:p w14:paraId="456AFA1A">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注：计入其他综合收益的其他金融资产为计入其他综合收益的其他债权投资、其他权益工具投资。</w:t>
      </w:r>
    </w:p>
    <w:p w14:paraId="025969FB">
      <w:pPr>
        <w:pStyle w:val="4"/>
        <w:tabs>
          <w:tab w:val="left" w:pos="0"/>
        </w:tabs>
      </w:pPr>
      <w:r>
        <w:rPr>
          <w:rFonts w:hint="eastAsia" w:ascii="Cambria" w:hAnsi="Cambria"/>
          <w:bCs/>
          <w:kern w:val="2"/>
          <w:szCs w:val="28"/>
        </w:rPr>
        <w:t>以抵销后净额列示的递延所得税资产或负债</w:t>
      </w:r>
    </w:p>
    <w:tbl>
      <w:tblPr>
        <w:tblStyle w:val="16"/>
        <w:tblW w:w="8400"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741"/>
        <w:gridCol w:w="1414"/>
        <w:gridCol w:w="1415"/>
        <w:gridCol w:w="1415"/>
        <w:gridCol w:w="1415"/>
      </w:tblGrid>
      <w:tr w14:paraId="5FFB677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41" w:type="dxa"/>
            <w:noWrap w:val="0"/>
            <w:vAlign w:val="center"/>
          </w:tcPr>
          <w:p w14:paraId="7DB99613">
            <w:pPr>
              <w:widowControl/>
              <w:spacing w:line="240" w:lineRule="atLeast"/>
              <w:jc w:val="center"/>
              <w:rPr>
                <w:rFonts w:ascii="仿宋_GB2312" w:hAnsi="宋体" w:eastAsia="仿宋_GB2312"/>
                <w:szCs w:val="21"/>
              </w:rPr>
            </w:pPr>
            <w:r>
              <w:rPr>
                <w:rFonts w:hint="eastAsia" w:ascii="仿宋_GB2312" w:hAnsi="宋体" w:eastAsia="仿宋_GB2312"/>
                <w:szCs w:val="21"/>
              </w:rPr>
              <w:t>项  目</w:t>
            </w:r>
          </w:p>
        </w:tc>
        <w:tc>
          <w:tcPr>
            <w:tcW w:w="2829" w:type="dxa"/>
            <w:gridSpan w:val="2"/>
            <w:noWrap w:val="0"/>
            <w:vAlign w:val="center"/>
          </w:tcPr>
          <w:p w14:paraId="481F9403">
            <w:pPr>
              <w:widowControl/>
              <w:spacing w:line="240" w:lineRule="atLeast"/>
              <w:jc w:val="center"/>
              <w:rPr>
                <w:rFonts w:ascii="仿宋_GB2312" w:hAnsi="宋体" w:eastAsia="仿宋_GB2312"/>
                <w:szCs w:val="21"/>
              </w:rPr>
            </w:pPr>
            <w:r>
              <w:rPr>
                <w:rFonts w:hint="eastAsia" w:ascii="仿宋_GB2312" w:hAnsi="宋体" w:eastAsia="仿宋_GB2312"/>
                <w:szCs w:val="21"/>
              </w:rPr>
              <w:t>期末</w:t>
            </w:r>
          </w:p>
        </w:tc>
        <w:tc>
          <w:tcPr>
            <w:tcW w:w="2830" w:type="dxa"/>
            <w:gridSpan w:val="2"/>
            <w:noWrap w:val="0"/>
            <w:vAlign w:val="center"/>
          </w:tcPr>
          <w:p w14:paraId="1574F1AA">
            <w:pPr>
              <w:widowControl/>
              <w:spacing w:line="240" w:lineRule="atLeast"/>
              <w:jc w:val="center"/>
              <w:rPr>
                <w:rFonts w:ascii="仿宋_GB2312" w:hAnsi="宋体" w:eastAsia="仿宋_GB2312"/>
                <w:szCs w:val="21"/>
              </w:rPr>
            </w:pPr>
            <w:r>
              <w:rPr>
                <w:rFonts w:hint="eastAsia" w:ascii="仿宋_GB2312" w:hAnsi="宋体" w:eastAsia="仿宋_GB2312"/>
                <w:szCs w:val="21"/>
              </w:rPr>
              <w:t>期初</w:t>
            </w:r>
          </w:p>
        </w:tc>
      </w:tr>
      <w:tr w14:paraId="66C921E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41" w:type="dxa"/>
            <w:noWrap w:val="0"/>
            <w:vAlign w:val="center"/>
          </w:tcPr>
          <w:p w14:paraId="59FE013C">
            <w:pPr>
              <w:widowControl/>
              <w:spacing w:line="240" w:lineRule="atLeast"/>
              <w:jc w:val="center"/>
              <w:rPr>
                <w:rFonts w:ascii="仿宋_GB2312" w:hAnsi="宋体" w:eastAsia="仿宋_GB2312"/>
                <w:szCs w:val="21"/>
              </w:rPr>
            </w:pPr>
          </w:p>
        </w:tc>
        <w:tc>
          <w:tcPr>
            <w:tcW w:w="1414" w:type="dxa"/>
            <w:noWrap w:val="0"/>
            <w:vAlign w:val="center"/>
          </w:tcPr>
          <w:p w14:paraId="512611A7">
            <w:pPr>
              <w:widowControl/>
              <w:spacing w:line="240" w:lineRule="atLeast"/>
              <w:jc w:val="center"/>
              <w:rPr>
                <w:rFonts w:ascii="仿宋_GB2312" w:hAnsi="宋体" w:eastAsia="仿宋_GB2312"/>
                <w:szCs w:val="21"/>
              </w:rPr>
            </w:pPr>
            <w:r>
              <w:rPr>
                <w:rFonts w:hint="eastAsia" w:ascii="仿宋_GB2312" w:hAnsi="宋体" w:eastAsia="仿宋_GB2312"/>
                <w:szCs w:val="21"/>
              </w:rPr>
              <w:t>递延所得税资产和负债互抵金额</w:t>
            </w:r>
          </w:p>
        </w:tc>
        <w:tc>
          <w:tcPr>
            <w:tcW w:w="1415" w:type="dxa"/>
            <w:noWrap w:val="0"/>
            <w:vAlign w:val="center"/>
          </w:tcPr>
          <w:p w14:paraId="4D56B1B4">
            <w:pPr>
              <w:widowControl/>
              <w:spacing w:line="240" w:lineRule="atLeast"/>
              <w:jc w:val="center"/>
              <w:rPr>
                <w:rFonts w:ascii="仿宋_GB2312" w:hAnsi="宋体" w:eastAsia="仿宋_GB2312"/>
                <w:szCs w:val="21"/>
              </w:rPr>
            </w:pPr>
            <w:r>
              <w:rPr>
                <w:rFonts w:hint="eastAsia" w:ascii="仿宋_GB2312" w:hAnsi="宋体" w:eastAsia="仿宋_GB2312"/>
                <w:szCs w:val="21"/>
              </w:rPr>
              <w:t>抵销后递延所得税资产或负债余额</w:t>
            </w:r>
          </w:p>
        </w:tc>
        <w:tc>
          <w:tcPr>
            <w:tcW w:w="1415" w:type="dxa"/>
            <w:noWrap w:val="0"/>
            <w:vAlign w:val="center"/>
          </w:tcPr>
          <w:p w14:paraId="4DCAF751">
            <w:pPr>
              <w:widowControl/>
              <w:spacing w:line="240" w:lineRule="atLeast"/>
              <w:jc w:val="center"/>
              <w:rPr>
                <w:rFonts w:ascii="仿宋_GB2312" w:hAnsi="宋体" w:eastAsia="仿宋_GB2312"/>
                <w:szCs w:val="21"/>
              </w:rPr>
            </w:pPr>
            <w:r>
              <w:rPr>
                <w:rFonts w:hint="eastAsia" w:ascii="仿宋_GB2312" w:hAnsi="宋体" w:eastAsia="仿宋_GB2312"/>
                <w:szCs w:val="21"/>
              </w:rPr>
              <w:t>递延所得税资产和负债互抵金额</w:t>
            </w:r>
          </w:p>
        </w:tc>
        <w:tc>
          <w:tcPr>
            <w:tcW w:w="1415" w:type="dxa"/>
            <w:noWrap w:val="0"/>
            <w:vAlign w:val="center"/>
          </w:tcPr>
          <w:p w14:paraId="0100E9B4">
            <w:pPr>
              <w:widowControl/>
              <w:spacing w:line="240" w:lineRule="atLeast"/>
              <w:jc w:val="center"/>
              <w:rPr>
                <w:rFonts w:ascii="仿宋_GB2312" w:hAnsi="宋体" w:eastAsia="仿宋_GB2312"/>
                <w:szCs w:val="21"/>
              </w:rPr>
            </w:pPr>
            <w:r>
              <w:rPr>
                <w:rFonts w:hint="eastAsia" w:ascii="仿宋_GB2312" w:hAnsi="宋体" w:eastAsia="仿宋_GB2312"/>
                <w:szCs w:val="21"/>
              </w:rPr>
              <w:t>抵销后递延所得税资产或负债余额</w:t>
            </w:r>
          </w:p>
        </w:tc>
      </w:tr>
      <w:tr w14:paraId="1AD7B83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41" w:type="dxa"/>
            <w:noWrap w:val="0"/>
            <w:vAlign w:val="top"/>
          </w:tcPr>
          <w:p w14:paraId="46518A4A">
            <w:pPr>
              <w:widowControl/>
              <w:spacing w:line="240" w:lineRule="atLeast"/>
              <w:rPr>
                <w:rFonts w:ascii="仿宋_GB2312" w:hAnsi="宋体" w:eastAsia="仿宋_GB2312"/>
                <w:szCs w:val="21"/>
              </w:rPr>
            </w:pPr>
            <w:r>
              <w:rPr>
                <w:rFonts w:hint="eastAsia" w:ascii="仿宋_GB2312" w:hAnsi="宋体" w:eastAsia="仿宋_GB2312"/>
                <w:kern w:val="0"/>
                <w:position w:val="-1"/>
                <w:szCs w:val="21"/>
              </w:rPr>
              <w:t>一、递延所得税资产</w:t>
            </w:r>
          </w:p>
        </w:tc>
        <w:tc>
          <w:tcPr>
            <w:tcW w:w="1414" w:type="dxa"/>
            <w:noWrap w:val="0"/>
            <w:vAlign w:val="center"/>
          </w:tcPr>
          <w:p w14:paraId="622086D0">
            <w:pPr>
              <w:widowControl/>
              <w:spacing w:line="240" w:lineRule="atLeast"/>
              <w:ind w:firstLine="420" w:firstLineChars="200"/>
              <w:rPr>
                <w:rFonts w:ascii="仿宋_GB2312" w:hAnsi="宋体" w:eastAsia="仿宋_GB2312"/>
                <w:szCs w:val="21"/>
              </w:rPr>
            </w:pPr>
          </w:p>
        </w:tc>
        <w:tc>
          <w:tcPr>
            <w:tcW w:w="1415" w:type="dxa"/>
            <w:noWrap w:val="0"/>
            <w:vAlign w:val="center"/>
          </w:tcPr>
          <w:p w14:paraId="4DF3654E">
            <w:pPr>
              <w:widowControl/>
              <w:spacing w:line="240" w:lineRule="atLeast"/>
              <w:ind w:firstLine="420" w:firstLineChars="200"/>
              <w:rPr>
                <w:rFonts w:ascii="仿宋_GB2312" w:hAnsi="宋体" w:eastAsia="仿宋_GB2312"/>
                <w:szCs w:val="21"/>
              </w:rPr>
            </w:pPr>
          </w:p>
        </w:tc>
        <w:tc>
          <w:tcPr>
            <w:tcW w:w="1415" w:type="dxa"/>
            <w:noWrap w:val="0"/>
            <w:vAlign w:val="center"/>
          </w:tcPr>
          <w:p w14:paraId="7AA65B94">
            <w:pPr>
              <w:widowControl/>
              <w:spacing w:line="240" w:lineRule="atLeast"/>
              <w:ind w:firstLine="420" w:firstLineChars="200"/>
              <w:rPr>
                <w:rFonts w:ascii="仿宋_GB2312" w:hAnsi="宋体" w:eastAsia="仿宋_GB2312"/>
                <w:szCs w:val="21"/>
              </w:rPr>
            </w:pPr>
          </w:p>
        </w:tc>
        <w:tc>
          <w:tcPr>
            <w:tcW w:w="1415" w:type="dxa"/>
            <w:noWrap w:val="0"/>
            <w:vAlign w:val="center"/>
          </w:tcPr>
          <w:p w14:paraId="3486F9EB">
            <w:pPr>
              <w:widowControl/>
              <w:spacing w:line="240" w:lineRule="atLeast"/>
              <w:ind w:firstLine="420" w:firstLineChars="200"/>
              <w:rPr>
                <w:rFonts w:ascii="仿宋_GB2312" w:hAnsi="宋体" w:eastAsia="仿宋_GB2312"/>
                <w:szCs w:val="21"/>
              </w:rPr>
            </w:pPr>
          </w:p>
        </w:tc>
      </w:tr>
      <w:tr w14:paraId="639E08C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41" w:type="dxa"/>
            <w:noWrap w:val="0"/>
            <w:vAlign w:val="top"/>
          </w:tcPr>
          <w:p w14:paraId="2CB2624C">
            <w:pPr>
              <w:widowControl/>
              <w:spacing w:line="240" w:lineRule="atLeast"/>
              <w:rPr>
                <w:rFonts w:ascii="仿宋_GB2312" w:hAnsi="宋体" w:eastAsia="仿宋_GB2312"/>
                <w:szCs w:val="21"/>
              </w:rPr>
            </w:pPr>
            <w:r>
              <w:rPr>
                <w:rFonts w:hint="eastAsia" w:ascii="仿宋_GB2312" w:hAnsi="宋体" w:eastAsia="仿宋_GB2312"/>
                <w:kern w:val="0"/>
                <w:position w:val="-1"/>
                <w:szCs w:val="21"/>
              </w:rPr>
              <w:t>二、递延所得税负债</w:t>
            </w:r>
          </w:p>
        </w:tc>
        <w:tc>
          <w:tcPr>
            <w:tcW w:w="1414" w:type="dxa"/>
            <w:noWrap w:val="0"/>
            <w:vAlign w:val="center"/>
          </w:tcPr>
          <w:p w14:paraId="468FA644">
            <w:pPr>
              <w:widowControl/>
              <w:spacing w:line="240" w:lineRule="atLeast"/>
              <w:ind w:firstLine="420" w:firstLineChars="200"/>
              <w:rPr>
                <w:rFonts w:ascii="仿宋_GB2312" w:hAnsi="宋体" w:eastAsia="仿宋_GB2312"/>
                <w:szCs w:val="21"/>
              </w:rPr>
            </w:pPr>
          </w:p>
        </w:tc>
        <w:tc>
          <w:tcPr>
            <w:tcW w:w="1415" w:type="dxa"/>
            <w:noWrap w:val="0"/>
            <w:vAlign w:val="center"/>
          </w:tcPr>
          <w:p w14:paraId="517F2106">
            <w:pPr>
              <w:widowControl/>
              <w:spacing w:line="240" w:lineRule="atLeast"/>
              <w:ind w:firstLine="420" w:firstLineChars="200"/>
              <w:rPr>
                <w:rFonts w:ascii="仿宋_GB2312" w:hAnsi="宋体" w:eastAsia="仿宋_GB2312"/>
                <w:szCs w:val="21"/>
              </w:rPr>
            </w:pPr>
          </w:p>
        </w:tc>
        <w:tc>
          <w:tcPr>
            <w:tcW w:w="1415" w:type="dxa"/>
            <w:noWrap w:val="0"/>
            <w:vAlign w:val="center"/>
          </w:tcPr>
          <w:p w14:paraId="60DFAA44">
            <w:pPr>
              <w:widowControl/>
              <w:spacing w:line="240" w:lineRule="atLeast"/>
              <w:ind w:firstLine="420" w:firstLineChars="200"/>
              <w:rPr>
                <w:rFonts w:ascii="仿宋_GB2312" w:hAnsi="宋体" w:eastAsia="仿宋_GB2312"/>
                <w:szCs w:val="21"/>
              </w:rPr>
            </w:pPr>
          </w:p>
        </w:tc>
        <w:tc>
          <w:tcPr>
            <w:tcW w:w="1415" w:type="dxa"/>
            <w:noWrap w:val="0"/>
            <w:vAlign w:val="center"/>
          </w:tcPr>
          <w:p w14:paraId="3E412EC6">
            <w:pPr>
              <w:widowControl/>
              <w:spacing w:line="240" w:lineRule="atLeast"/>
              <w:ind w:firstLine="420" w:firstLineChars="200"/>
              <w:rPr>
                <w:rFonts w:ascii="仿宋_GB2312" w:hAnsi="宋体" w:eastAsia="仿宋_GB2312"/>
                <w:szCs w:val="21"/>
              </w:rPr>
            </w:pPr>
          </w:p>
        </w:tc>
      </w:tr>
    </w:tbl>
    <w:p w14:paraId="7E49D772">
      <w:pPr>
        <w:pStyle w:val="4"/>
        <w:tabs>
          <w:tab w:val="left" w:pos="0"/>
        </w:tabs>
      </w:pPr>
      <w:r>
        <w:rPr>
          <w:rFonts w:hint="eastAsia"/>
        </w:rPr>
        <w:t>未确认递延所得税资产明细</w:t>
      </w:r>
    </w:p>
    <w:tbl>
      <w:tblPr>
        <w:tblStyle w:val="16"/>
        <w:tblW w:w="8520"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010"/>
        <w:gridCol w:w="2690"/>
        <w:gridCol w:w="2820"/>
      </w:tblGrid>
      <w:tr w14:paraId="2508123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10" w:type="dxa"/>
            <w:noWrap w:val="0"/>
            <w:vAlign w:val="center"/>
          </w:tcPr>
          <w:p w14:paraId="2BF429ED">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2690" w:type="dxa"/>
            <w:noWrap w:val="0"/>
            <w:vAlign w:val="center"/>
          </w:tcPr>
          <w:p w14:paraId="0936FAEA">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期末余额</w:t>
            </w:r>
          </w:p>
        </w:tc>
        <w:tc>
          <w:tcPr>
            <w:tcW w:w="2820" w:type="dxa"/>
            <w:noWrap w:val="0"/>
            <w:vAlign w:val="center"/>
          </w:tcPr>
          <w:p w14:paraId="65563962">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期初余额</w:t>
            </w:r>
          </w:p>
        </w:tc>
      </w:tr>
      <w:tr w14:paraId="4D426D0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10" w:type="dxa"/>
            <w:noWrap w:val="0"/>
            <w:vAlign w:val="center"/>
          </w:tcPr>
          <w:p w14:paraId="75CBE8C4">
            <w:pPr>
              <w:widowControl/>
              <w:spacing w:line="240" w:lineRule="atLeast"/>
              <w:rPr>
                <w:rFonts w:ascii="仿宋_GB2312" w:hAnsi="宋体" w:eastAsia="仿宋_GB2312"/>
                <w:kern w:val="0"/>
                <w:szCs w:val="21"/>
              </w:rPr>
            </w:pPr>
            <w:r>
              <w:rPr>
                <w:rFonts w:hint="eastAsia" w:ascii="仿宋_GB2312" w:hAnsi="宋体" w:eastAsia="仿宋_GB2312"/>
                <w:szCs w:val="21"/>
              </w:rPr>
              <w:t>可抵扣暂时性差异</w:t>
            </w:r>
          </w:p>
        </w:tc>
        <w:tc>
          <w:tcPr>
            <w:tcW w:w="2690" w:type="dxa"/>
            <w:noWrap w:val="0"/>
            <w:vAlign w:val="top"/>
          </w:tcPr>
          <w:p w14:paraId="545C6132">
            <w:pPr>
              <w:widowControl/>
              <w:spacing w:line="240" w:lineRule="atLeast"/>
              <w:ind w:firstLine="420" w:firstLineChars="200"/>
              <w:rPr>
                <w:rFonts w:ascii="仿宋_GB2312" w:hAnsi="宋体" w:eastAsia="仿宋_GB2312"/>
                <w:kern w:val="0"/>
                <w:szCs w:val="21"/>
              </w:rPr>
            </w:pPr>
          </w:p>
        </w:tc>
        <w:tc>
          <w:tcPr>
            <w:tcW w:w="2820" w:type="dxa"/>
            <w:noWrap w:val="0"/>
            <w:vAlign w:val="top"/>
          </w:tcPr>
          <w:p w14:paraId="38A95166">
            <w:pPr>
              <w:widowControl/>
              <w:spacing w:line="240" w:lineRule="atLeast"/>
              <w:ind w:firstLine="420" w:firstLineChars="200"/>
              <w:rPr>
                <w:rFonts w:ascii="仿宋_GB2312" w:hAnsi="宋体" w:eastAsia="仿宋_GB2312"/>
                <w:kern w:val="0"/>
                <w:szCs w:val="21"/>
              </w:rPr>
            </w:pPr>
          </w:p>
        </w:tc>
      </w:tr>
      <w:tr w14:paraId="0920EF5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10" w:type="dxa"/>
            <w:noWrap w:val="0"/>
            <w:vAlign w:val="center"/>
          </w:tcPr>
          <w:p w14:paraId="39F1FDD3">
            <w:pPr>
              <w:widowControl/>
              <w:spacing w:line="240" w:lineRule="atLeast"/>
              <w:rPr>
                <w:rFonts w:ascii="仿宋_GB2312" w:hAnsi="宋体" w:eastAsia="仿宋_GB2312"/>
                <w:kern w:val="0"/>
                <w:szCs w:val="21"/>
              </w:rPr>
            </w:pPr>
            <w:r>
              <w:rPr>
                <w:rFonts w:hint="eastAsia" w:ascii="仿宋_GB2312" w:hAnsi="宋体" w:eastAsia="仿宋_GB2312"/>
                <w:szCs w:val="21"/>
              </w:rPr>
              <w:t>可抵扣亏损</w:t>
            </w:r>
          </w:p>
        </w:tc>
        <w:tc>
          <w:tcPr>
            <w:tcW w:w="2690" w:type="dxa"/>
            <w:noWrap w:val="0"/>
            <w:vAlign w:val="top"/>
          </w:tcPr>
          <w:p w14:paraId="25A4083C">
            <w:pPr>
              <w:widowControl/>
              <w:spacing w:line="240" w:lineRule="atLeast"/>
              <w:ind w:firstLine="420" w:firstLineChars="200"/>
              <w:rPr>
                <w:rFonts w:ascii="仿宋_GB2312" w:hAnsi="宋体" w:eastAsia="仿宋_GB2312"/>
                <w:kern w:val="0"/>
                <w:szCs w:val="21"/>
              </w:rPr>
            </w:pPr>
          </w:p>
        </w:tc>
        <w:tc>
          <w:tcPr>
            <w:tcW w:w="2820" w:type="dxa"/>
            <w:noWrap w:val="0"/>
            <w:vAlign w:val="top"/>
          </w:tcPr>
          <w:p w14:paraId="6D812111">
            <w:pPr>
              <w:widowControl/>
              <w:spacing w:line="240" w:lineRule="atLeast"/>
              <w:ind w:firstLine="420" w:firstLineChars="200"/>
              <w:rPr>
                <w:rFonts w:ascii="仿宋_GB2312" w:hAnsi="宋体" w:eastAsia="仿宋_GB2312"/>
                <w:kern w:val="0"/>
                <w:szCs w:val="21"/>
              </w:rPr>
            </w:pPr>
          </w:p>
        </w:tc>
      </w:tr>
      <w:tr w14:paraId="014EBBF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10" w:type="dxa"/>
            <w:noWrap w:val="0"/>
            <w:vAlign w:val="center"/>
          </w:tcPr>
          <w:p w14:paraId="3E0AC57A">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合  计</w:t>
            </w:r>
          </w:p>
        </w:tc>
        <w:tc>
          <w:tcPr>
            <w:tcW w:w="2690" w:type="dxa"/>
            <w:noWrap w:val="0"/>
            <w:vAlign w:val="top"/>
          </w:tcPr>
          <w:p w14:paraId="682DE7E2">
            <w:pPr>
              <w:widowControl/>
              <w:spacing w:line="240" w:lineRule="atLeast"/>
              <w:ind w:firstLine="420" w:firstLineChars="200"/>
              <w:rPr>
                <w:rFonts w:ascii="仿宋_GB2312" w:hAnsi="宋体" w:eastAsia="仿宋_GB2312"/>
                <w:kern w:val="0"/>
                <w:szCs w:val="21"/>
              </w:rPr>
            </w:pPr>
          </w:p>
        </w:tc>
        <w:tc>
          <w:tcPr>
            <w:tcW w:w="2820" w:type="dxa"/>
            <w:noWrap w:val="0"/>
            <w:vAlign w:val="top"/>
          </w:tcPr>
          <w:p w14:paraId="01195E08">
            <w:pPr>
              <w:widowControl/>
              <w:spacing w:line="240" w:lineRule="atLeast"/>
              <w:ind w:firstLine="420" w:firstLineChars="200"/>
              <w:rPr>
                <w:rFonts w:ascii="仿宋_GB2312" w:hAnsi="宋体" w:eastAsia="仿宋_GB2312"/>
                <w:kern w:val="0"/>
                <w:szCs w:val="21"/>
              </w:rPr>
            </w:pPr>
          </w:p>
        </w:tc>
      </w:tr>
    </w:tbl>
    <w:p w14:paraId="5205908C">
      <w:pPr>
        <w:pStyle w:val="4"/>
        <w:tabs>
          <w:tab w:val="left" w:pos="0"/>
        </w:tabs>
      </w:pPr>
      <w:r>
        <w:rPr>
          <w:rFonts w:hint="eastAsia"/>
        </w:rPr>
        <w:t>未确认递延所得税资产的可抵扣亏损将于以下年度到期</w:t>
      </w:r>
    </w:p>
    <w:tbl>
      <w:tblPr>
        <w:tblStyle w:val="16"/>
        <w:tblW w:w="8520"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712"/>
        <w:gridCol w:w="1937"/>
        <w:gridCol w:w="1935"/>
        <w:gridCol w:w="1936"/>
      </w:tblGrid>
      <w:tr w14:paraId="1582F21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12" w:type="dxa"/>
            <w:noWrap w:val="0"/>
            <w:vAlign w:val="center"/>
          </w:tcPr>
          <w:p w14:paraId="0786EB99">
            <w:pPr>
              <w:widowControl/>
              <w:spacing w:line="240" w:lineRule="atLeast"/>
              <w:jc w:val="center"/>
              <w:rPr>
                <w:rFonts w:ascii="仿宋_GB2312" w:hAnsi="宋体" w:eastAsia="仿宋_GB2312"/>
                <w:szCs w:val="21"/>
              </w:rPr>
            </w:pPr>
            <w:r>
              <w:rPr>
                <w:rFonts w:hint="eastAsia" w:ascii="仿宋_GB2312" w:hAnsi="宋体" w:eastAsia="仿宋_GB2312"/>
                <w:szCs w:val="21"/>
              </w:rPr>
              <w:t>年  份</w:t>
            </w:r>
          </w:p>
        </w:tc>
        <w:tc>
          <w:tcPr>
            <w:tcW w:w="1937" w:type="dxa"/>
            <w:noWrap w:val="0"/>
            <w:vAlign w:val="center"/>
          </w:tcPr>
          <w:p w14:paraId="4D63C837">
            <w:pPr>
              <w:widowControl/>
              <w:spacing w:line="240" w:lineRule="atLeast"/>
              <w:jc w:val="center"/>
              <w:rPr>
                <w:rFonts w:ascii="仿宋_GB2312" w:hAnsi="宋体" w:eastAsia="仿宋_GB2312"/>
                <w:szCs w:val="21"/>
              </w:rPr>
            </w:pPr>
            <w:r>
              <w:rPr>
                <w:rFonts w:hint="eastAsia" w:ascii="仿宋_GB2312" w:hAnsi="宋体" w:eastAsia="仿宋_GB2312"/>
                <w:szCs w:val="21"/>
              </w:rPr>
              <w:t>期末余额</w:t>
            </w:r>
          </w:p>
        </w:tc>
        <w:tc>
          <w:tcPr>
            <w:tcW w:w="1935" w:type="dxa"/>
            <w:noWrap w:val="0"/>
            <w:vAlign w:val="center"/>
          </w:tcPr>
          <w:p w14:paraId="4EA28944">
            <w:pPr>
              <w:widowControl/>
              <w:spacing w:line="240" w:lineRule="atLeast"/>
              <w:jc w:val="center"/>
              <w:rPr>
                <w:rFonts w:ascii="仿宋_GB2312" w:hAnsi="宋体" w:eastAsia="仿宋_GB2312"/>
                <w:szCs w:val="21"/>
              </w:rPr>
            </w:pPr>
            <w:r>
              <w:rPr>
                <w:rFonts w:hint="eastAsia" w:ascii="仿宋_GB2312" w:hAnsi="宋体" w:eastAsia="仿宋_GB2312"/>
                <w:szCs w:val="21"/>
              </w:rPr>
              <w:t>期初余额</w:t>
            </w:r>
          </w:p>
        </w:tc>
        <w:tc>
          <w:tcPr>
            <w:tcW w:w="1936" w:type="dxa"/>
            <w:noWrap w:val="0"/>
            <w:vAlign w:val="top"/>
          </w:tcPr>
          <w:p w14:paraId="3C252B97">
            <w:pPr>
              <w:widowControl/>
              <w:spacing w:line="240" w:lineRule="atLeast"/>
              <w:jc w:val="center"/>
              <w:rPr>
                <w:rFonts w:ascii="仿宋_GB2312" w:hAnsi="宋体" w:eastAsia="仿宋_GB2312"/>
                <w:szCs w:val="21"/>
              </w:rPr>
            </w:pPr>
            <w:r>
              <w:rPr>
                <w:rFonts w:hint="eastAsia" w:ascii="仿宋_GB2312" w:hAnsi="宋体" w:eastAsia="仿宋_GB2312"/>
                <w:szCs w:val="21"/>
              </w:rPr>
              <w:t>备  注</w:t>
            </w:r>
          </w:p>
        </w:tc>
      </w:tr>
      <w:tr w14:paraId="13EBB0D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12" w:type="dxa"/>
            <w:noWrap w:val="0"/>
            <w:vAlign w:val="center"/>
          </w:tcPr>
          <w:p w14:paraId="675BF7A3">
            <w:pPr>
              <w:widowControl/>
              <w:spacing w:line="240" w:lineRule="atLeast"/>
              <w:rPr>
                <w:rFonts w:ascii="仿宋_GB2312" w:hAnsi="宋体" w:eastAsia="仿宋_GB2312"/>
                <w:szCs w:val="21"/>
              </w:rPr>
            </w:pPr>
            <w:r>
              <w:rPr>
                <w:rFonts w:hint="eastAsia" w:ascii="仿宋_GB2312" w:eastAsia="仿宋_GB2312"/>
                <w:color w:val="000000"/>
                <w:szCs w:val="21"/>
              </w:rPr>
              <w:t>2024年</w:t>
            </w:r>
          </w:p>
        </w:tc>
        <w:tc>
          <w:tcPr>
            <w:tcW w:w="1937" w:type="dxa"/>
            <w:noWrap w:val="0"/>
            <w:vAlign w:val="top"/>
          </w:tcPr>
          <w:p w14:paraId="1CA94BFB">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935" w:type="dxa"/>
            <w:noWrap w:val="0"/>
            <w:vAlign w:val="top"/>
          </w:tcPr>
          <w:p w14:paraId="2842EC31">
            <w:pPr>
              <w:widowControl/>
              <w:spacing w:line="240" w:lineRule="atLeast"/>
              <w:ind w:firstLine="420" w:firstLineChars="200"/>
              <w:rPr>
                <w:rFonts w:ascii="仿宋_GB2312" w:hAnsi="宋体" w:eastAsia="仿宋_GB2312"/>
                <w:szCs w:val="21"/>
              </w:rPr>
            </w:pPr>
          </w:p>
        </w:tc>
        <w:tc>
          <w:tcPr>
            <w:tcW w:w="1936" w:type="dxa"/>
            <w:noWrap w:val="0"/>
            <w:vAlign w:val="top"/>
          </w:tcPr>
          <w:p w14:paraId="79B77E2E">
            <w:pPr>
              <w:widowControl/>
              <w:spacing w:line="240" w:lineRule="atLeast"/>
              <w:ind w:firstLine="420" w:firstLineChars="200"/>
              <w:rPr>
                <w:rFonts w:ascii="仿宋_GB2312" w:hAnsi="宋体" w:eastAsia="仿宋_GB2312"/>
                <w:szCs w:val="21"/>
              </w:rPr>
            </w:pPr>
          </w:p>
        </w:tc>
      </w:tr>
      <w:tr w14:paraId="13DE937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12" w:type="dxa"/>
            <w:noWrap w:val="0"/>
            <w:vAlign w:val="center"/>
          </w:tcPr>
          <w:p w14:paraId="7D693312">
            <w:pPr>
              <w:widowControl/>
              <w:spacing w:line="240" w:lineRule="atLeast"/>
              <w:rPr>
                <w:rFonts w:ascii="仿宋_GB2312" w:hAnsi="宋体" w:eastAsia="仿宋_GB2312"/>
                <w:szCs w:val="21"/>
              </w:rPr>
            </w:pPr>
            <w:r>
              <w:rPr>
                <w:rFonts w:hint="eastAsia" w:ascii="仿宋_GB2312" w:eastAsia="仿宋_GB2312"/>
                <w:color w:val="000000"/>
                <w:szCs w:val="21"/>
              </w:rPr>
              <w:t>2025年</w:t>
            </w:r>
          </w:p>
        </w:tc>
        <w:tc>
          <w:tcPr>
            <w:tcW w:w="1937" w:type="dxa"/>
            <w:noWrap w:val="0"/>
            <w:vAlign w:val="top"/>
          </w:tcPr>
          <w:p w14:paraId="3D784656">
            <w:pPr>
              <w:widowControl/>
              <w:spacing w:line="240" w:lineRule="atLeast"/>
              <w:ind w:firstLine="420" w:firstLineChars="200"/>
              <w:rPr>
                <w:rFonts w:ascii="仿宋_GB2312" w:hAnsi="宋体" w:eastAsia="仿宋_GB2312"/>
                <w:szCs w:val="21"/>
              </w:rPr>
            </w:pPr>
          </w:p>
        </w:tc>
        <w:tc>
          <w:tcPr>
            <w:tcW w:w="1935" w:type="dxa"/>
            <w:noWrap w:val="0"/>
            <w:vAlign w:val="top"/>
          </w:tcPr>
          <w:p w14:paraId="166C8A48">
            <w:pPr>
              <w:widowControl/>
              <w:spacing w:line="240" w:lineRule="atLeast"/>
              <w:ind w:firstLine="420" w:firstLineChars="200"/>
              <w:rPr>
                <w:rFonts w:ascii="仿宋_GB2312" w:hAnsi="宋体" w:eastAsia="仿宋_GB2312"/>
                <w:szCs w:val="21"/>
              </w:rPr>
            </w:pPr>
          </w:p>
        </w:tc>
        <w:tc>
          <w:tcPr>
            <w:tcW w:w="1936" w:type="dxa"/>
            <w:noWrap w:val="0"/>
            <w:vAlign w:val="top"/>
          </w:tcPr>
          <w:p w14:paraId="77BEA1B9">
            <w:pPr>
              <w:widowControl/>
              <w:spacing w:line="240" w:lineRule="atLeast"/>
              <w:ind w:firstLine="420" w:firstLineChars="200"/>
              <w:rPr>
                <w:rFonts w:ascii="仿宋_GB2312" w:hAnsi="宋体" w:eastAsia="仿宋_GB2312"/>
                <w:szCs w:val="21"/>
              </w:rPr>
            </w:pPr>
          </w:p>
        </w:tc>
      </w:tr>
      <w:tr w14:paraId="0F19D7E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12" w:type="dxa"/>
            <w:noWrap w:val="0"/>
            <w:vAlign w:val="center"/>
          </w:tcPr>
          <w:p w14:paraId="6EA8807F">
            <w:pPr>
              <w:widowControl/>
              <w:spacing w:line="240" w:lineRule="atLeast"/>
              <w:rPr>
                <w:rFonts w:ascii="仿宋_GB2312" w:hAnsi="宋体" w:eastAsia="仿宋_GB2312"/>
                <w:szCs w:val="21"/>
              </w:rPr>
            </w:pPr>
            <w:r>
              <w:rPr>
                <w:rFonts w:hint="eastAsia" w:ascii="仿宋_GB2312" w:eastAsia="仿宋_GB2312"/>
                <w:color w:val="000000"/>
                <w:szCs w:val="21"/>
              </w:rPr>
              <w:t>2026年</w:t>
            </w:r>
          </w:p>
        </w:tc>
        <w:tc>
          <w:tcPr>
            <w:tcW w:w="1937" w:type="dxa"/>
            <w:noWrap w:val="0"/>
            <w:vAlign w:val="top"/>
          </w:tcPr>
          <w:p w14:paraId="2E1602A9">
            <w:pPr>
              <w:widowControl/>
              <w:spacing w:line="240" w:lineRule="atLeast"/>
              <w:ind w:firstLine="420" w:firstLineChars="200"/>
              <w:rPr>
                <w:rFonts w:ascii="仿宋_GB2312" w:hAnsi="宋体" w:eastAsia="仿宋_GB2312"/>
                <w:szCs w:val="21"/>
              </w:rPr>
            </w:pPr>
          </w:p>
        </w:tc>
        <w:tc>
          <w:tcPr>
            <w:tcW w:w="1935" w:type="dxa"/>
            <w:noWrap w:val="0"/>
            <w:vAlign w:val="top"/>
          </w:tcPr>
          <w:p w14:paraId="02A0BC5B">
            <w:pPr>
              <w:widowControl/>
              <w:spacing w:line="240" w:lineRule="atLeast"/>
              <w:ind w:firstLine="420" w:firstLineChars="200"/>
              <w:rPr>
                <w:rFonts w:ascii="仿宋_GB2312" w:hAnsi="宋体" w:eastAsia="仿宋_GB2312"/>
                <w:szCs w:val="21"/>
              </w:rPr>
            </w:pPr>
          </w:p>
        </w:tc>
        <w:tc>
          <w:tcPr>
            <w:tcW w:w="1936" w:type="dxa"/>
            <w:noWrap w:val="0"/>
            <w:vAlign w:val="top"/>
          </w:tcPr>
          <w:p w14:paraId="776F36BF">
            <w:pPr>
              <w:widowControl/>
              <w:spacing w:line="240" w:lineRule="atLeast"/>
              <w:ind w:firstLine="420" w:firstLineChars="200"/>
              <w:rPr>
                <w:rFonts w:ascii="仿宋_GB2312" w:hAnsi="宋体" w:eastAsia="仿宋_GB2312"/>
                <w:szCs w:val="21"/>
              </w:rPr>
            </w:pPr>
          </w:p>
        </w:tc>
      </w:tr>
      <w:tr w14:paraId="266A9C4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12" w:type="dxa"/>
            <w:noWrap w:val="0"/>
            <w:vAlign w:val="center"/>
          </w:tcPr>
          <w:p w14:paraId="01DB76C6">
            <w:pPr>
              <w:widowControl/>
              <w:spacing w:line="240" w:lineRule="atLeast"/>
              <w:rPr>
                <w:rFonts w:ascii="仿宋_GB2312" w:hAnsi="宋体" w:eastAsia="仿宋_GB2312"/>
                <w:szCs w:val="21"/>
              </w:rPr>
            </w:pPr>
            <w:r>
              <w:rPr>
                <w:rFonts w:hint="eastAsia" w:ascii="仿宋_GB2312" w:eastAsia="仿宋_GB2312"/>
                <w:color w:val="000000"/>
                <w:szCs w:val="21"/>
              </w:rPr>
              <w:t>2027年</w:t>
            </w:r>
          </w:p>
        </w:tc>
        <w:tc>
          <w:tcPr>
            <w:tcW w:w="1937" w:type="dxa"/>
            <w:noWrap w:val="0"/>
            <w:vAlign w:val="top"/>
          </w:tcPr>
          <w:p w14:paraId="20C2908E">
            <w:pPr>
              <w:widowControl/>
              <w:spacing w:line="240" w:lineRule="atLeast"/>
              <w:ind w:firstLine="420" w:firstLineChars="200"/>
              <w:rPr>
                <w:rFonts w:ascii="仿宋_GB2312" w:hAnsi="宋体" w:eastAsia="仿宋_GB2312"/>
                <w:szCs w:val="21"/>
              </w:rPr>
            </w:pPr>
          </w:p>
        </w:tc>
        <w:tc>
          <w:tcPr>
            <w:tcW w:w="1935" w:type="dxa"/>
            <w:noWrap w:val="0"/>
            <w:vAlign w:val="top"/>
          </w:tcPr>
          <w:p w14:paraId="29E14DAE">
            <w:pPr>
              <w:widowControl/>
              <w:spacing w:line="240" w:lineRule="atLeast"/>
              <w:ind w:firstLine="420" w:firstLineChars="200"/>
              <w:rPr>
                <w:rFonts w:ascii="仿宋_GB2312" w:hAnsi="宋体" w:eastAsia="仿宋_GB2312"/>
                <w:szCs w:val="21"/>
              </w:rPr>
            </w:pPr>
          </w:p>
        </w:tc>
        <w:tc>
          <w:tcPr>
            <w:tcW w:w="1936" w:type="dxa"/>
            <w:noWrap w:val="0"/>
            <w:vAlign w:val="top"/>
          </w:tcPr>
          <w:p w14:paraId="59640621">
            <w:pPr>
              <w:widowControl/>
              <w:spacing w:line="240" w:lineRule="atLeast"/>
              <w:ind w:firstLine="420" w:firstLineChars="200"/>
              <w:rPr>
                <w:rFonts w:ascii="仿宋_GB2312" w:hAnsi="宋体" w:eastAsia="仿宋_GB2312"/>
                <w:szCs w:val="21"/>
              </w:rPr>
            </w:pPr>
          </w:p>
        </w:tc>
      </w:tr>
      <w:tr w14:paraId="3848ED4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12" w:type="dxa"/>
            <w:noWrap w:val="0"/>
            <w:vAlign w:val="center"/>
          </w:tcPr>
          <w:p w14:paraId="5A83479D">
            <w:pPr>
              <w:widowControl/>
              <w:spacing w:line="240" w:lineRule="atLeast"/>
              <w:rPr>
                <w:rFonts w:ascii="仿宋_GB2312" w:hAnsi="宋体" w:eastAsia="仿宋_GB2312"/>
                <w:szCs w:val="21"/>
              </w:rPr>
            </w:pPr>
            <w:r>
              <w:rPr>
                <w:rFonts w:hint="eastAsia" w:ascii="仿宋_GB2312" w:eastAsia="仿宋_GB2312"/>
                <w:color w:val="000000"/>
                <w:szCs w:val="21"/>
              </w:rPr>
              <w:t>2028年</w:t>
            </w:r>
          </w:p>
        </w:tc>
        <w:tc>
          <w:tcPr>
            <w:tcW w:w="1937" w:type="dxa"/>
            <w:noWrap w:val="0"/>
            <w:vAlign w:val="top"/>
          </w:tcPr>
          <w:p w14:paraId="5A3AE094">
            <w:pPr>
              <w:widowControl/>
              <w:spacing w:line="240" w:lineRule="atLeast"/>
              <w:ind w:firstLine="420" w:firstLineChars="200"/>
              <w:rPr>
                <w:rFonts w:ascii="仿宋_GB2312" w:hAnsi="宋体" w:eastAsia="仿宋_GB2312"/>
                <w:szCs w:val="21"/>
              </w:rPr>
            </w:pPr>
          </w:p>
        </w:tc>
        <w:tc>
          <w:tcPr>
            <w:tcW w:w="1935" w:type="dxa"/>
            <w:noWrap w:val="0"/>
            <w:vAlign w:val="top"/>
          </w:tcPr>
          <w:p w14:paraId="27620695">
            <w:pPr>
              <w:widowControl/>
              <w:spacing w:line="240" w:lineRule="atLeast"/>
              <w:ind w:firstLine="420" w:firstLineChars="200"/>
              <w:rPr>
                <w:rFonts w:ascii="仿宋_GB2312" w:hAnsi="宋体" w:eastAsia="仿宋_GB2312"/>
                <w:szCs w:val="21"/>
              </w:rPr>
            </w:pPr>
          </w:p>
        </w:tc>
        <w:tc>
          <w:tcPr>
            <w:tcW w:w="1936" w:type="dxa"/>
            <w:noWrap w:val="0"/>
            <w:vAlign w:val="top"/>
          </w:tcPr>
          <w:p w14:paraId="6E2A859F">
            <w:pPr>
              <w:widowControl/>
              <w:spacing w:line="240" w:lineRule="atLeast"/>
              <w:ind w:firstLine="420" w:firstLineChars="200"/>
              <w:rPr>
                <w:rFonts w:ascii="仿宋_GB2312" w:hAnsi="宋体" w:eastAsia="仿宋_GB2312"/>
                <w:szCs w:val="21"/>
              </w:rPr>
            </w:pPr>
          </w:p>
        </w:tc>
      </w:tr>
      <w:tr w14:paraId="69D5EB8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12" w:type="dxa"/>
            <w:noWrap w:val="0"/>
            <w:vAlign w:val="center"/>
          </w:tcPr>
          <w:p w14:paraId="5515472A">
            <w:pPr>
              <w:widowControl/>
              <w:spacing w:line="240" w:lineRule="atLeast"/>
              <w:rPr>
                <w:rFonts w:ascii="仿宋_GB2312" w:hAnsi="宋体" w:eastAsia="仿宋_GB2312"/>
                <w:szCs w:val="21"/>
              </w:rPr>
            </w:pPr>
            <w:r>
              <w:rPr>
                <w:rFonts w:hint="eastAsia" w:ascii="仿宋_GB2312" w:eastAsia="仿宋_GB2312"/>
                <w:color w:val="000000"/>
                <w:szCs w:val="21"/>
              </w:rPr>
              <w:t>2029年</w:t>
            </w:r>
          </w:p>
        </w:tc>
        <w:tc>
          <w:tcPr>
            <w:tcW w:w="1937" w:type="dxa"/>
            <w:noWrap w:val="0"/>
            <w:vAlign w:val="top"/>
          </w:tcPr>
          <w:p w14:paraId="020B470E">
            <w:pPr>
              <w:widowControl/>
              <w:spacing w:line="240" w:lineRule="atLeast"/>
              <w:ind w:firstLine="420" w:firstLineChars="200"/>
              <w:rPr>
                <w:rFonts w:ascii="仿宋_GB2312" w:hAnsi="宋体" w:eastAsia="仿宋_GB2312"/>
                <w:szCs w:val="21"/>
              </w:rPr>
            </w:pPr>
          </w:p>
        </w:tc>
        <w:tc>
          <w:tcPr>
            <w:tcW w:w="1935" w:type="dxa"/>
            <w:noWrap w:val="0"/>
            <w:vAlign w:val="top"/>
          </w:tcPr>
          <w:p w14:paraId="572066CA">
            <w:pPr>
              <w:widowControl/>
              <w:spacing w:line="240" w:lineRule="atLeast"/>
              <w:ind w:firstLine="420" w:firstLineChars="200"/>
              <w:rPr>
                <w:rFonts w:ascii="仿宋_GB2312" w:hAnsi="宋体" w:eastAsia="仿宋_GB2312"/>
                <w:szCs w:val="21"/>
              </w:rPr>
            </w:pPr>
          </w:p>
        </w:tc>
        <w:tc>
          <w:tcPr>
            <w:tcW w:w="1936" w:type="dxa"/>
            <w:noWrap w:val="0"/>
            <w:vAlign w:val="top"/>
          </w:tcPr>
          <w:p w14:paraId="78FA3FE5">
            <w:pPr>
              <w:widowControl/>
              <w:spacing w:line="240" w:lineRule="atLeast"/>
              <w:ind w:firstLine="420" w:firstLineChars="200"/>
              <w:rPr>
                <w:rFonts w:ascii="仿宋_GB2312" w:hAnsi="宋体" w:eastAsia="仿宋_GB2312"/>
                <w:szCs w:val="21"/>
              </w:rPr>
            </w:pPr>
          </w:p>
        </w:tc>
      </w:tr>
      <w:tr w14:paraId="26BA9B7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12" w:type="dxa"/>
            <w:noWrap w:val="0"/>
            <w:vAlign w:val="center"/>
          </w:tcPr>
          <w:p w14:paraId="15C90772">
            <w:pPr>
              <w:widowControl/>
              <w:spacing w:line="240" w:lineRule="atLeast"/>
              <w:rPr>
                <w:rFonts w:ascii="仿宋_GB2312" w:hAnsi="宋体" w:eastAsia="仿宋_GB2312"/>
                <w:szCs w:val="21"/>
              </w:rPr>
            </w:pPr>
            <w:r>
              <w:rPr>
                <w:rFonts w:hint="eastAsia" w:ascii="仿宋_GB2312" w:eastAsia="仿宋_GB2312"/>
                <w:color w:val="000000"/>
                <w:szCs w:val="21"/>
              </w:rPr>
              <w:t>2030年</w:t>
            </w:r>
          </w:p>
        </w:tc>
        <w:tc>
          <w:tcPr>
            <w:tcW w:w="1937" w:type="dxa"/>
            <w:noWrap w:val="0"/>
            <w:vAlign w:val="top"/>
          </w:tcPr>
          <w:p w14:paraId="75911D39">
            <w:pPr>
              <w:widowControl/>
              <w:spacing w:line="240" w:lineRule="atLeast"/>
              <w:ind w:firstLine="420" w:firstLineChars="200"/>
              <w:rPr>
                <w:rFonts w:ascii="仿宋_GB2312" w:hAnsi="宋体" w:eastAsia="仿宋_GB2312"/>
                <w:szCs w:val="21"/>
              </w:rPr>
            </w:pPr>
          </w:p>
        </w:tc>
        <w:tc>
          <w:tcPr>
            <w:tcW w:w="1935" w:type="dxa"/>
            <w:noWrap w:val="0"/>
            <w:vAlign w:val="top"/>
          </w:tcPr>
          <w:p w14:paraId="76D73497">
            <w:pPr>
              <w:widowControl/>
              <w:spacing w:line="240" w:lineRule="atLeast"/>
              <w:ind w:firstLine="420" w:firstLineChars="200"/>
              <w:rPr>
                <w:rFonts w:ascii="仿宋_GB2312" w:hAnsi="宋体" w:eastAsia="仿宋_GB2312"/>
                <w:szCs w:val="21"/>
              </w:rPr>
            </w:pPr>
          </w:p>
        </w:tc>
        <w:tc>
          <w:tcPr>
            <w:tcW w:w="1936" w:type="dxa"/>
            <w:noWrap w:val="0"/>
            <w:vAlign w:val="top"/>
          </w:tcPr>
          <w:p w14:paraId="7B9133BC">
            <w:pPr>
              <w:widowControl/>
              <w:spacing w:line="240" w:lineRule="atLeast"/>
              <w:ind w:firstLine="420" w:firstLineChars="200"/>
              <w:rPr>
                <w:rFonts w:ascii="仿宋_GB2312" w:hAnsi="宋体" w:eastAsia="仿宋_GB2312"/>
                <w:szCs w:val="21"/>
              </w:rPr>
            </w:pPr>
          </w:p>
        </w:tc>
      </w:tr>
      <w:tr w14:paraId="20E2DBC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12" w:type="dxa"/>
            <w:noWrap w:val="0"/>
            <w:vAlign w:val="center"/>
          </w:tcPr>
          <w:p w14:paraId="686B97B5">
            <w:pPr>
              <w:widowControl/>
              <w:spacing w:line="240" w:lineRule="atLeast"/>
              <w:rPr>
                <w:rFonts w:ascii="仿宋_GB2312" w:hAnsi="宋体" w:eastAsia="仿宋_GB2312"/>
                <w:szCs w:val="21"/>
              </w:rPr>
            </w:pPr>
            <w:r>
              <w:rPr>
                <w:rFonts w:hint="eastAsia" w:ascii="仿宋_GB2312" w:eastAsia="仿宋_GB2312"/>
                <w:color w:val="000000"/>
                <w:szCs w:val="21"/>
              </w:rPr>
              <w:t>2031年</w:t>
            </w:r>
          </w:p>
        </w:tc>
        <w:tc>
          <w:tcPr>
            <w:tcW w:w="1937" w:type="dxa"/>
            <w:noWrap w:val="0"/>
            <w:vAlign w:val="top"/>
          </w:tcPr>
          <w:p w14:paraId="4A130EA3">
            <w:pPr>
              <w:widowControl/>
              <w:spacing w:line="240" w:lineRule="atLeast"/>
              <w:ind w:firstLine="420" w:firstLineChars="200"/>
              <w:rPr>
                <w:rFonts w:ascii="仿宋_GB2312" w:hAnsi="宋体" w:eastAsia="仿宋_GB2312"/>
                <w:szCs w:val="21"/>
              </w:rPr>
            </w:pPr>
          </w:p>
        </w:tc>
        <w:tc>
          <w:tcPr>
            <w:tcW w:w="1935" w:type="dxa"/>
            <w:noWrap w:val="0"/>
            <w:vAlign w:val="top"/>
          </w:tcPr>
          <w:p w14:paraId="145DB3E8">
            <w:pPr>
              <w:widowControl/>
              <w:spacing w:line="240" w:lineRule="atLeast"/>
              <w:ind w:firstLine="420" w:firstLineChars="200"/>
              <w:rPr>
                <w:rFonts w:ascii="仿宋_GB2312" w:hAnsi="宋体" w:eastAsia="仿宋_GB2312"/>
                <w:szCs w:val="21"/>
              </w:rPr>
            </w:pPr>
          </w:p>
        </w:tc>
        <w:tc>
          <w:tcPr>
            <w:tcW w:w="1936" w:type="dxa"/>
            <w:noWrap w:val="0"/>
            <w:vAlign w:val="top"/>
          </w:tcPr>
          <w:p w14:paraId="62C0249A">
            <w:pPr>
              <w:widowControl/>
              <w:spacing w:line="240" w:lineRule="atLeast"/>
              <w:ind w:firstLine="420" w:firstLineChars="200"/>
              <w:rPr>
                <w:rFonts w:ascii="仿宋_GB2312" w:hAnsi="宋体" w:eastAsia="仿宋_GB2312"/>
                <w:szCs w:val="21"/>
              </w:rPr>
            </w:pPr>
          </w:p>
        </w:tc>
      </w:tr>
      <w:tr w14:paraId="1D64D05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12" w:type="dxa"/>
            <w:noWrap w:val="0"/>
            <w:vAlign w:val="center"/>
          </w:tcPr>
          <w:p w14:paraId="7EF68B71">
            <w:pPr>
              <w:widowControl/>
              <w:spacing w:line="240" w:lineRule="atLeast"/>
              <w:rPr>
                <w:rFonts w:ascii="仿宋_GB2312" w:hAnsi="宋体" w:eastAsia="仿宋_GB2312"/>
                <w:szCs w:val="21"/>
              </w:rPr>
            </w:pPr>
            <w:r>
              <w:rPr>
                <w:rFonts w:hint="eastAsia" w:ascii="仿宋_GB2312" w:eastAsia="仿宋_GB2312"/>
                <w:color w:val="000000"/>
                <w:szCs w:val="21"/>
              </w:rPr>
              <w:t>2032年</w:t>
            </w:r>
          </w:p>
        </w:tc>
        <w:tc>
          <w:tcPr>
            <w:tcW w:w="1937" w:type="dxa"/>
            <w:noWrap w:val="0"/>
            <w:vAlign w:val="top"/>
          </w:tcPr>
          <w:p w14:paraId="121E279D">
            <w:pPr>
              <w:widowControl/>
              <w:spacing w:line="240" w:lineRule="atLeast"/>
              <w:ind w:firstLine="420" w:firstLineChars="200"/>
              <w:rPr>
                <w:rFonts w:ascii="仿宋_GB2312" w:hAnsi="宋体" w:eastAsia="仿宋_GB2312"/>
                <w:szCs w:val="21"/>
              </w:rPr>
            </w:pPr>
          </w:p>
        </w:tc>
        <w:tc>
          <w:tcPr>
            <w:tcW w:w="1935" w:type="dxa"/>
            <w:noWrap w:val="0"/>
            <w:vAlign w:val="top"/>
          </w:tcPr>
          <w:p w14:paraId="3C74CD7E">
            <w:pPr>
              <w:widowControl/>
              <w:spacing w:line="240" w:lineRule="atLeast"/>
              <w:ind w:firstLine="420" w:firstLineChars="200"/>
              <w:rPr>
                <w:rFonts w:ascii="仿宋_GB2312" w:hAnsi="宋体" w:eastAsia="仿宋_GB2312"/>
                <w:szCs w:val="21"/>
              </w:rPr>
            </w:pPr>
          </w:p>
        </w:tc>
        <w:tc>
          <w:tcPr>
            <w:tcW w:w="1936" w:type="dxa"/>
            <w:noWrap w:val="0"/>
            <w:vAlign w:val="top"/>
          </w:tcPr>
          <w:p w14:paraId="14061FA2">
            <w:pPr>
              <w:widowControl/>
              <w:spacing w:line="240" w:lineRule="atLeast"/>
              <w:ind w:firstLine="420" w:firstLineChars="200"/>
              <w:rPr>
                <w:rFonts w:ascii="仿宋_GB2312" w:hAnsi="宋体" w:eastAsia="仿宋_GB2312"/>
                <w:szCs w:val="21"/>
              </w:rPr>
            </w:pPr>
          </w:p>
        </w:tc>
      </w:tr>
      <w:tr w14:paraId="6D0932B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12" w:type="dxa"/>
            <w:noWrap w:val="0"/>
            <w:vAlign w:val="center"/>
          </w:tcPr>
          <w:p w14:paraId="18E91294">
            <w:pPr>
              <w:widowControl/>
              <w:spacing w:line="240" w:lineRule="atLeast"/>
              <w:rPr>
                <w:rFonts w:ascii="仿宋_GB2312" w:hAnsi="宋体" w:eastAsia="仿宋_GB2312"/>
                <w:szCs w:val="21"/>
              </w:rPr>
            </w:pPr>
            <w:r>
              <w:rPr>
                <w:rFonts w:hint="eastAsia" w:ascii="仿宋_GB2312" w:eastAsia="仿宋_GB2312"/>
                <w:color w:val="000000"/>
                <w:szCs w:val="21"/>
              </w:rPr>
              <w:t>2033年</w:t>
            </w:r>
          </w:p>
        </w:tc>
        <w:tc>
          <w:tcPr>
            <w:tcW w:w="1937" w:type="dxa"/>
            <w:noWrap w:val="0"/>
            <w:vAlign w:val="top"/>
          </w:tcPr>
          <w:p w14:paraId="4FEA969D">
            <w:pPr>
              <w:widowControl/>
              <w:spacing w:line="240" w:lineRule="atLeast"/>
              <w:ind w:firstLine="420" w:firstLineChars="200"/>
              <w:rPr>
                <w:rFonts w:ascii="仿宋_GB2312" w:hAnsi="宋体" w:eastAsia="仿宋_GB2312"/>
                <w:szCs w:val="21"/>
              </w:rPr>
            </w:pPr>
          </w:p>
        </w:tc>
        <w:tc>
          <w:tcPr>
            <w:tcW w:w="1935" w:type="dxa"/>
            <w:noWrap w:val="0"/>
            <w:vAlign w:val="top"/>
          </w:tcPr>
          <w:p w14:paraId="018554D6">
            <w:pPr>
              <w:widowControl/>
              <w:spacing w:line="240" w:lineRule="atLeast"/>
              <w:ind w:firstLine="420" w:firstLineChars="200"/>
              <w:rPr>
                <w:rFonts w:ascii="仿宋_GB2312" w:hAnsi="宋体" w:eastAsia="仿宋_GB2312"/>
                <w:szCs w:val="21"/>
              </w:rPr>
            </w:pPr>
          </w:p>
        </w:tc>
        <w:tc>
          <w:tcPr>
            <w:tcW w:w="1936" w:type="dxa"/>
            <w:noWrap w:val="0"/>
            <w:vAlign w:val="top"/>
          </w:tcPr>
          <w:p w14:paraId="492FE9A1">
            <w:pPr>
              <w:widowControl/>
              <w:spacing w:line="240" w:lineRule="atLeast"/>
              <w:ind w:firstLine="420" w:firstLineChars="200"/>
              <w:rPr>
                <w:rFonts w:ascii="仿宋_GB2312" w:hAnsi="宋体" w:eastAsia="仿宋_GB2312"/>
                <w:szCs w:val="21"/>
              </w:rPr>
            </w:pPr>
          </w:p>
        </w:tc>
      </w:tr>
      <w:tr w14:paraId="2035873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12" w:type="dxa"/>
            <w:noWrap w:val="0"/>
            <w:vAlign w:val="center"/>
          </w:tcPr>
          <w:p w14:paraId="626F16DD">
            <w:pPr>
              <w:widowControl/>
              <w:spacing w:line="240" w:lineRule="atLeast"/>
              <w:rPr>
                <w:rFonts w:ascii="仿宋_GB2312" w:hAnsi="宋体" w:eastAsia="仿宋_GB2312"/>
                <w:szCs w:val="21"/>
              </w:rPr>
            </w:pPr>
            <w:r>
              <w:rPr>
                <w:rFonts w:hint="eastAsia" w:ascii="仿宋_GB2312" w:eastAsia="仿宋_GB2312"/>
                <w:color w:val="000000"/>
                <w:szCs w:val="21"/>
              </w:rPr>
              <w:t>2034年</w:t>
            </w:r>
          </w:p>
        </w:tc>
        <w:tc>
          <w:tcPr>
            <w:tcW w:w="1937" w:type="dxa"/>
            <w:noWrap w:val="0"/>
            <w:vAlign w:val="top"/>
          </w:tcPr>
          <w:p w14:paraId="1F8DAB35">
            <w:pPr>
              <w:widowControl/>
              <w:spacing w:line="240" w:lineRule="atLeast"/>
              <w:ind w:firstLine="420" w:firstLineChars="200"/>
              <w:rPr>
                <w:rFonts w:ascii="仿宋_GB2312" w:hAnsi="宋体" w:eastAsia="仿宋_GB2312"/>
                <w:szCs w:val="21"/>
              </w:rPr>
            </w:pPr>
          </w:p>
        </w:tc>
        <w:tc>
          <w:tcPr>
            <w:tcW w:w="1935" w:type="dxa"/>
            <w:noWrap w:val="0"/>
            <w:vAlign w:val="top"/>
          </w:tcPr>
          <w:p w14:paraId="6BFEC14F">
            <w:pPr>
              <w:widowControl/>
              <w:spacing w:line="240" w:lineRule="atLeast"/>
              <w:ind w:firstLine="420" w:firstLineChars="200"/>
              <w:rPr>
                <w:rFonts w:ascii="仿宋_GB2312" w:hAnsi="宋体" w:eastAsia="仿宋_GB2312"/>
                <w:szCs w:val="21"/>
              </w:rPr>
            </w:pPr>
          </w:p>
        </w:tc>
        <w:tc>
          <w:tcPr>
            <w:tcW w:w="1936" w:type="dxa"/>
            <w:noWrap w:val="0"/>
            <w:vAlign w:val="top"/>
          </w:tcPr>
          <w:p w14:paraId="60D26ABE">
            <w:pPr>
              <w:widowControl/>
              <w:spacing w:line="240" w:lineRule="atLeast"/>
              <w:ind w:firstLine="420" w:firstLineChars="200"/>
              <w:rPr>
                <w:rFonts w:ascii="仿宋_GB2312" w:hAnsi="宋体" w:eastAsia="仿宋_GB2312"/>
                <w:szCs w:val="21"/>
              </w:rPr>
            </w:pPr>
          </w:p>
        </w:tc>
      </w:tr>
      <w:tr w14:paraId="1786A0C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12" w:type="dxa"/>
            <w:noWrap w:val="0"/>
            <w:vAlign w:val="center"/>
          </w:tcPr>
          <w:p w14:paraId="7134892B">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937" w:type="dxa"/>
            <w:noWrap w:val="0"/>
            <w:vAlign w:val="top"/>
          </w:tcPr>
          <w:p w14:paraId="5D4CCBA0">
            <w:pPr>
              <w:widowControl/>
              <w:spacing w:line="240" w:lineRule="atLeast"/>
              <w:ind w:firstLine="420" w:firstLineChars="200"/>
              <w:rPr>
                <w:rFonts w:ascii="仿宋_GB2312" w:hAnsi="宋体" w:eastAsia="仿宋_GB2312"/>
                <w:szCs w:val="21"/>
              </w:rPr>
            </w:pPr>
          </w:p>
        </w:tc>
        <w:tc>
          <w:tcPr>
            <w:tcW w:w="1935" w:type="dxa"/>
            <w:noWrap w:val="0"/>
            <w:vAlign w:val="top"/>
          </w:tcPr>
          <w:p w14:paraId="5FE6C92F">
            <w:pPr>
              <w:widowControl/>
              <w:spacing w:line="240" w:lineRule="atLeast"/>
              <w:ind w:firstLine="420" w:firstLineChars="200"/>
              <w:rPr>
                <w:rFonts w:ascii="仿宋_GB2312" w:hAnsi="宋体" w:eastAsia="仿宋_GB2312"/>
                <w:szCs w:val="21"/>
              </w:rPr>
            </w:pPr>
          </w:p>
        </w:tc>
        <w:tc>
          <w:tcPr>
            <w:tcW w:w="1936" w:type="dxa"/>
            <w:noWrap w:val="0"/>
            <w:vAlign w:val="top"/>
          </w:tcPr>
          <w:p w14:paraId="0CDE07F3">
            <w:pPr>
              <w:widowControl/>
              <w:spacing w:line="240" w:lineRule="atLeast"/>
              <w:ind w:firstLine="420" w:firstLineChars="200"/>
              <w:rPr>
                <w:rFonts w:ascii="仿宋_GB2312" w:hAnsi="宋体" w:eastAsia="仿宋_GB2312"/>
                <w:szCs w:val="21"/>
              </w:rPr>
            </w:pPr>
          </w:p>
        </w:tc>
      </w:tr>
      <w:tr w14:paraId="2A79A6A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12" w:type="dxa"/>
            <w:noWrap w:val="0"/>
            <w:vAlign w:val="center"/>
          </w:tcPr>
          <w:p w14:paraId="4AF8B14A">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1937" w:type="dxa"/>
            <w:noWrap w:val="0"/>
            <w:vAlign w:val="top"/>
          </w:tcPr>
          <w:p w14:paraId="1D519EC9">
            <w:pPr>
              <w:widowControl/>
              <w:spacing w:line="240" w:lineRule="atLeast"/>
              <w:ind w:firstLine="420" w:firstLineChars="200"/>
              <w:rPr>
                <w:rFonts w:ascii="仿宋_GB2312" w:hAnsi="宋体" w:eastAsia="仿宋_GB2312"/>
                <w:szCs w:val="21"/>
              </w:rPr>
            </w:pPr>
          </w:p>
        </w:tc>
        <w:tc>
          <w:tcPr>
            <w:tcW w:w="1935" w:type="dxa"/>
            <w:noWrap w:val="0"/>
            <w:vAlign w:val="top"/>
          </w:tcPr>
          <w:p w14:paraId="741D6135">
            <w:pPr>
              <w:widowControl/>
              <w:spacing w:line="240" w:lineRule="atLeast"/>
              <w:ind w:firstLine="420" w:firstLineChars="200"/>
              <w:rPr>
                <w:rFonts w:ascii="仿宋_GB2312" w:hAnsi="宋体" w:eastAsia="仿宋_GB2312"/>
                <w:szCs w:val="21"/>
              </w:rPr>
            </w:pPr>
          </w:p>
        </w:tc>
        <w:tc>
          <w:tcPr>
            <w:tcW w:w="1936" w:type="dxa"/>
            <w:noWrap w:val="0"/>
            <w:vAlign w:val="top"/>
          </w:tcPr>
          <w:p w14:paraId="63AEB839">
            <w:pPr>
              <w:widowControl/>
              <w:spacing w:line="240" w:lineRule="atLeast"/>
              <w:ind w:firstLine="420" w:firstLineChars="200"/>
              <w:jc w:val="center"/>
              <w:rPr>
                <w:rFonts w:ascii="仿宋_GB2312" w:hAnsi="宋体" w:eastAsia="仿宋_GB2312"/>
                <w:szCs w:val="21"/>
              </w:rPr>
            </w:pPr>
            <w:r>
              <w:rPr>
                <w:rFonts w:hint="eastAsia" w:ascii="仿宋_GB2312" w:hAnsi="宋体" w:eastAsia="仿宋_GB2312"/>
                <w:szCs w:val="21"/>
              </w:rPr>
              <w:t>——</w:t>
            </w:r>
          </w:p>
        </w:tc>
      </w:tr>
    </w:tbl>
    <w:p w14:paraId="2CC3A4F7">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注：无法在资产负债表日确定全部可抵扣亏损情况的，可只填写能确定部分的金额及其到期年度，并在备注栏予以说明。</w:t>
      </w:r>
    </w:p>
    <w:p w14:paraId="595F092F">
      <w:pPr>
        <w:pStyle w:val="3"/>
      </w:pPr>
      <w:r>
        <w:rPr>
          <w:rFonts w:hint="eastAsia"/>
        </w:rPr>
        <w:t>其他非流动资产</w:t>
      </w:r>
    </w:p>
    <w:tbl>
      <w:tblPr>
        <w:tblStyle w:val="16"/>
        <w:tblW w:w="855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342"/>
        <w:gridCol w:w="2517"/>
        <w:gridCol w:w="2693"/>
      </w:tblGrid>
      <w:tr w14:paraId="4005A0F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342" w:type="dxa"/>
            <w:noWrap w:val="0"/>
            <w:vAlign w:val="center"/>
          </w:tcPr>
          <w:p w14:paraId="106DF111">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2517" w:type="dxa"/>
            <w:noWrap w:val="0"/>
            <w:vAlign w:val="center"/>
          </w:tcPr>
          <w:p w14:paraId="2C8DCC8E">
            <w:pPr>
              <w:widowControl/>
              <w:spacing w:line="240" w:lineRule="atLeast"/>
              <w:ind w:firstLine="420" w:firstLineChars="200"/>
              <w:rPr>
                <w:rFonts w:ascii="仿宋_GB2312" w:hAnsi="宋体" w:eastAsia="仿宋_GB2312"/>
                <w:kern w:val="0"/>
                <w:szCs w:val="21"/>
              </w:rPr>
            </w:pPr>
            <w:r>
              <w:rPr>
                <w:rFonts w:hint="eastAsia" w:ascii="仿宋_GB2312" w:hAnsi="宋体" w:eastAsia="仿宋_GB2312"/>
                <w:kern w:val="0"/>
                <w:szCs w:val="21"/>
              </w:rPr>
              <w:t xml:space="preserve"> 期末余额 </w:t>
            </w:r>
          </w:p>
        </w:tc>
        <w:tc>
          <w:tcPr>
            <w:tcW w:w="2693" w:type="dxa"/>
            <w:noWrap w:val="0"/>
            <w:vAlign w:val="center"/>
          </w:tcPr>
          <w:p w14:paraId="146F5956">
            <w:pPr>
              <w:widowControl/>
              <w:spacing w:line="240" w:lineRule="atLeast"/>
              <w:ind w:firstLine="420" w:firstLineChars="200"/>
              <w:rPr>
                <w:rFonts w:ascii="仿宋_GB2312" w:hAnsi="宋体" w:eastAsia="仿宋_GB2312"/>
                <w:kern w:val="0"/>
                <w:szCs w:val="21"/>
              </w:rPr>
            </w:pPr>
            <w:r>
              <w:rPr>
                <w:rFonts w:hint="eastAsia" w:ascii="仿宋_GB2312" w:hAnsi="宋体" w:eastAsia="仿宋_GB2312"/>
                <w:kern w:val="0"/>
                <w:szCs w:val="21"/>
              </w:rPr>
              <w:t>期初余额</w:t>
            </w:r>
          </w:p>
        </w:tc>
      </w:tr>
      <w:tr w14:paraId="09FFB12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342" w:type="dxa"/>
            <w:noWrap w:val="0"/>
            <w:vAlign w:val="center"/>
          </w:tcPr>
          <w:p w14:paraId="23E90B3F">
            <w:pPr>
              <w:widowControl/>
              <w:spacing w:line="240" w:lineRule="atLeast"/>
              <w:ind w:firstLine="0" w:firstLineChars="0"/>
              <w:rPr>
                <w:rFonts w:hint="default" w:ascii="仿宋_GB2312" w:hAnsi="宋体" w:eastAsia="仿宋_GB2312"/>
                <w:kern w:val="0"/>
                <w:szCs w:val="21"/>
                <w:lang w:val="en-US" w:eastAsia="zh-CN"/>
              </w:rPr>
            </w:pPr>
            <w:r>
              <w:rPr>
                <w:rFonts w:hint="eastAsia" w:ascii="仿宋_GB2312" w:hAnsi="宋体" w:eastAsia="仿宋_GB2312"/>
                <w:kern w:val="0"/>
                <w:szCs w:val="21"/>
                <w:lang w:val="en-US" w:eastAsia="zh-CN"/>
              </w:rPr>
              <w:t>预付长期资产购置款</w:t>
            </w:r>
          </w:p>
        </w:tc>
        <w:tc>
          <w:tcPr>
            <w:tcW w:w="2517" w:type="dxa"/>
            <w:noWrap w:val="0"/>
            <w:vAlign w:val="center"/>
          </w:tcPr>
          <w:p w14:paraId="3637F127">
            <w:pPr>
              <w:widowControl/>
              <w:spacing w:line="240" w:lineRule="atLeast"/>
              <w:ind w:firstLine="420" w:firstLineChars="200"/>
              <w:rPr>
                <w:rFonts w:ascii="仿宋_GB2312" w:hAnsi="宋体" w:eastAsia="仿宋_GB2312"/>
                <w:kern w:val="0"/>
                <w:szCs w:val="21"/>
              </w:rPr>
            </w:pPr>
          </w:p>
        </w:tc>
        <w:tc>
          <w:tcPr>
            <w:tcW w:w="2693" w:type="dxa"/>
            <w:noWrap w:val="0"/>
            <w:vAlign w:val="center"/>
          </w:tcPr>
          <w:p w14:paraId="3277B13B">
            <w:pPr>
              <w:widowControl/>
              <w:spacing w:line="240" w:lineRule="atLeast"/>
              <w:ind w:firstLine="420" w:firstLineChars="200"/>
              <w:rPr>
                <w:rFonts w:ascii="仿宋_GB2312" w:hAnsi="宋体" w:eastAsia="仿宋_GB2312"/>
                <w:kern w:val="0"/>
                <w:szCs w:val="21"/>
              </w:rPr>
            </w:pPr>
          </w:p>
        </w:tc>
      </w:tr>
      <w:tr w14:paraId="56AC41D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342" w:type="dxa"/>
            <w:noWrap w:val="0"/>
            <w:vAlign w:val="center"/>
          </w:tcPr>
          <w:p w14:paraId="04A96256">
            <w:pPr>
              <w:widowControl/>
              <w:spacing w:line="240" w:lineRule="atLeast"/>
              <w:ind w:firstLine="0" w:firstLineChars="0"/>
              <w:rPr>
                <w:rFonts w:hint="default" w:ascii="仿宋_GB2312" w:hAnsi="宋体" w:eastAsia="仿宋_GB2312"/>
                <w:kern w:val="0"/>
                <w:szCs w:val="21"/>
                <w:lang w:val="en-US" w:eastAsia="zh-CN"/>
              </w:rPr>
            </w:pPr>
            <w:r>
              <w:rPr>
                <w:rFonts w:hint="eastAsia" w:ascii="仿宋_GB2312" w:hAnsi="宋体" w:eastAsia="仿宋_GB2312"/>
                <w:kern w:val="0"/>
                <w:szCs w:val="21"/>
                <w:lang w:val="en-US" w:eastAsia="zh-CN"/>
              </w:rPr>
              <w:t>合同资产</w:t>
            </w:r>
          </w:p>
        </w:tc>
        <w:tc>
          <w:tcPr>
            <w:tcW w:w="2517" w:type="dxa"/>
            <w:noWrap w:val="0"/>
            <w:vAlign w:val="center"/>
          </w:tcPr>
          <w:p w14:paraId="660A824E">
            <w:pPr>
              <w:widowControl/>
              <w:spacing w:line="240" w:lineRule="atLeast"/>
              <w:ind w:firstLine="420" w:firstLineChars="200"/>
              <w:rPr>
                <w:rFonts w:ascii="仿宋_GB2312" w:hAnsi="宋体" w:eastAsia="仿宋_GB2312"/>
                <w:kern w:val="0"/>
                <w:szCs w:val="21"/>
              </w:rPr>
            </w:pPr>
          </w:p>
        </w:tc>
        <w:tc>
          <w:tcPr>
            <w:tcW w:w="2693" w:type="dxa"/>
            <w:noWrap w:val="0"/>
            <w:vAlign w:val="center"/>
          </w:tcPr>
          <w:p w14:paraId="6CB8AD6F">
            <w:pPr>
              <w:widowControl/>
              <w:spacing w:line="240" w:lineRule="atLeast"/>
              <w:ind w:firstLine="420" w:firstLineChars="200"/>
              <w:rPr>
                <w:rFonts w:ascii="仿宋_GB2312" w:hAnsi="宋体" w:eastAsia="仿宋_GB2312"/>
                <w:kern w:val="0"/>
                <w:szCs w:val="21"/>
              </w:rPr>
            </w:pPr>
          </w:p>
        </w:tc>
      </w:tr>
      <w:tr w14:paraId="3718A3E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342" w:type="dxa"/>
            <w:noWrap w:val="0"/>
            <w:vAlign w:val="center"/>
          </w:tcPr>
          <w:p w14:paraId="7C27D18A">
            <w:pPr>
              <w:widowControl/>
              <w:spacing w:line="240" w:lineRule="atLeast"/>
              <w:ind w:firstLine="0" w:firstLineChars="0"/>
              <w:rPr>
                <w:rFonts w:hint="default" w:ascii="仿宋_GB2312" w:hAnsi="宋体" w:eastAsia="仿宋_GB2312"/>
                <w:kern w:val="0"/>
                <w:szCs w:val="21"/>
                <w:lang w:val="en-US" w:eastAsia="zh-CN"/>
              </w:rPr>
            </w:pPr>
            <w:r>
              <w:rPr>
                <w:rFonts w:hint="eastAsia" w:ascii="仿宋_GB2312" w:hAnsi="宋体" w:eastAsia="仿宋_GB2312"/>
                <w:kern w:val="0"/>
                <w:szCs w:val="21"/>
                <w:lang w:val="en-US" w:eastAsia="zh-CN"/>
              </w:rPr>
              <w:t>合同履约成本</w:t>
            </w:r>
          </w:p>
        </w:tc>
        <w:tc>
          <w:tcPr>
            <w:tcW w:w="2517" w:type="dxa"/>
            <w:noWrap w:val="0"/>
            <w:vAlign w:val="center"/>
          </w:tcPr>
          <w:p w14:paraId="7100DFB3">
            <w:pPr>
              <w:widowControl/>
              <w:spacing w:line="240" w:lineRule="atLeast"/>
              <w:ind w:firstLine="420" w:firstLineChars="200"/>
              <w:rPr>
                <w:rFonts w:ascii="仿宋_GB2312" w:hAnsi="宋体" w:eastAsia="仿宋_GB2312"/>
                <w:kern w:val="0"/>
                <w:szCs w:val="21"/>
              </w:rPr>
            </w:pPr>
          </w:p>
        </w:tc>
        <w:tc>
          <w:tcPr>
            <w:tcW w:w="2693" w:type="dxa"/>
            <w:noWrap w:val="0"/>
            <w:vAlign w:val="center"/>
          </w:tcPr>
          <w:p w14:paraId="5A25B28F">
            <w:pPr>
              <w:widowControl/>
              <w:spacing w:line="240" w:lineRule="atLeast"/>
              <w:ind w:firstLine="420" w:firstLineChars="200"/>
              <w:rPr>
                <w:rFonts w:ascii="仿宋_GB2312" w:hAnsi="宋体" w:eastAsia="仿宋_GB2312"/>
                <w:kern w:val="0"/>
                <w:szCs w:val="21"/>
              </w:rPr>
            </w:pPr>
          </w:p>
        </w:tc>
      </w:tr>
      <w:tr w14:paraId="3368F8A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342" w:type="dxa"/>
            <w:noWrap w:val="0"/>
            <w:vAlign w:val="center"/>
          </w:tcPr>
          <w:p w14:paraId="6173E27B">
            <w:pPr>
              <w:widowControl/>
              <w:spacing w:line="240" w:lineRule="atLeast"/>
              <w:ind w:firstLine="0" w:firstLineChars="0"/>
              <w:rPr>
                <w:rFonts w:hint="default" w:ascii="仿宋_GB2312" w:hAnsi="宋体" w:eastAsia="仿宋_GB2312"/>
                <w:kern w:val="0"/>
                <w:szCs w:val="21"/>
                <w:lang w:val="en-US" w:eastAsia="zh-CN"/>
              </w:rPr>
            </w:pPr>
            <w:r>
              <w:rPr>
                <w:rFonts w:hint="eastAsia" w:ascii="仿宋_GB2312" w:hAnsi="宋体" w:eastAsia="仿宋_GB2312"/>
                <w:kern w:val="0"/>
                <w:szCs w:val="21"/>
                <w:lang w:val="en-US" w:eastAsia="zh-CN"/>
              </w:rPr>
              <w:t>合同取得成本</w:t>
            </w:r>
          </w:p>
        </w:tc>
        <w:tc>
          <w:tcPr>
            <w:tcW w:w="2517" w:type="dxa"/>
            <w:noWrap w:val="0"/>
            <w:vAlign w:val="center"/>
          </w:tcPr>
          <w:p w14:paraId="5E6B9270">
            <w:pPr>
              <w:widowControl/>
              <w:spacing w:line="240" w:lineRule="atLeast"/>
              <w:ind w:firstLine="420" w:firstLineChars="200"/>
              <w:rPr>
                <w:rFonts w:ascii="仿宋_GB2312" w:hAnsi="宋体" w:eastAsia="仿宋_GB2312"/>
                <w:kern w:val="0"/>
                <w:szCs w:val="21"/>
              </w:rPr>
            </w:pPr>
          </w:p>
        </w:tc>
        <w:tc>
          <w:tcPr>
            <w:tcW w:w="2693" w:type="dxa"/>
            <w:noWrap w:val="0"/>
            <w:vAlign w:val="center"/>
          </w:tcPr>
          <w:p w14:paraId="62791EBC">
            <w:pPr>
              <w:widowControl/>
              <w:spacing w:line="240" w:lineRule="atLeast"/>
              <w:ind w:firstLine="420" w:firstLineChars="200"/>
              <w:rPr>
                <w:rFonts w:ascii="仿宋_GB2312" w:hAnsi="宋体" w:eastAsia="仿宋_GB2312"/>
                <w:kern w:val="0"/>
                <w:szCs w:val="21"/>
              </w:rPr>
            </w:pPr>
          </w:p>
        </w:tc>
      </w:tr>
      <w:tr w14:paraId="37B3D85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342" w:type="dxa"/>
            <w:noWrap w:val="0"/>
            <w:vAlign w:val="center"/>
          </w:tcPr>
          <w:p w14:paraId="58BFC6CC">
            <w:pPr>
              <w:widowControl/>
              <w:spacing w:line="240" w:lineRule="atLeast"/>
              <w:ind w:firstLine="0" w:firstLineChars="0"/>
              <w:rPr>
                <w:rFonts w:hint="default" w:ascii="仿宋_GB2312" w:hAnsi="宋体" w:eastAsia="仿宋_GB2312"/>
                <w:kern w:val="0"/>
                <w:szCs w:val="21"/>
                <w:lang w:val="en-US" w:eastAsia="zh-CN"/>
              </w:rPr>
            </w:pPr>
            <w:r>
              <w:rPr>
                <w:rFonts w:hint="eastAsia" w:ascii="仿宋_GB2312" w:hAnsi="宋体" w:eastAsia="仿宋_GB2312"/>
                <w:kern w:val="0"/>
                <w:szCs w:val="21"/>
                <w:lang w:val="en-US" w:eastAsia="zh-CN"/>
              </w:rPr>
              <w:t>应收退货成本</w:t>
            </w:r>
          </w:p>
        </w:tc>
        <w:tc>
          <w:tcPr>
            <w:tcW w:w="2517" w:type="dxa"/>
            <w:noWrap w:val="0"/>
            <w:vAlign w:val="center"/>
          </w:tcPr>
          <w:p w14:paraId="05908650">
            <w:pPr>
              <w:widowControl/>
              <w:spacing w:line="240" w:lineRule="atLeast"/>
              <w:ind w:firstLine="420" w:firstLineChars="200"/>
              <w:rPr>
                <w:rFonts w:ascii="仿宋_GB2312" w:hAnsi="宋体" w:eastAsia="仿宋_GB2312"/>
                <w:kern w:val="0"/>
                <w:szCs w:val="21"/>
              </w:rPr>
            </w:pPr>
          </w:p>
        </w:tc>
        <w:tc>
          <w:tcPr>
            <w:tcW w:w="2693" w:type="dxa"/>
            <w:noWrap w:val="0"/>
            <w:vAlign w:val="center"/>
          </w:tcPr>
          <w:p w14:paraId="2025531E">
            <w:pPr>
              <w:widowControl/>
              <w:spacing w:line="240" w:lineRule="atLeast"/>
              <w:ind w:firstLine="420" w:firstLineChars="200"/>
              <w:rPr>
                <w:rFonts w:ascii="仿宋_GB2312" w:hAnsi="宋体" w:eastAsia="仿宋_GB2312"/>
                <w:kern w:val="0"/>
                <w:szCs w:val="21"/>
              </w:rPr>
            </w:pPr>
          </w:p>
        </w:tc>
      </w:tr>
      <w:tr w14:paraId="1D029A5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342" w:type="dxa"/>
            <w:noWrap w:val="0"/>
            <w:vAlign w:val="center"/>
          </w:tcPr>
          <w:p w14:paraId="0232115C">
            <w:pPr>
              <w:widowControl/>
              <w:spacing w:line="240" w:lineRule="atLeast"/>
              <w:ind w:firstLine="420" w:firstLineChars="200"/>
              <w:rPr>
                <w:rFonts w:hint="eastAsia" w:ascii="仿宋_GB2312" w:hAnsi="宋体" w:eastAsia="仿宋_GB2312"/>
                <w:kern w:val="0"/>
                <w:szCs w:val="21"/>
                <w:lang w:eastAsia="zh-CN"/>
              </w:rPr>
            </w:pPr>
            <w:r>
              <w:rPr>
                <w:rFonts w:hint="eastAsia" w:ascii="仿宋_GB2312" w:hAnsi="宋体" w:eastAsia="仿宋_GB2312"/>
                <w:kern w:val="0"/>
                <w:szCs w:val="21"/>
                <w:lang w:eastAsia="zh-CN"/>
              </w:rPr>
              <w:t>……</w:t>
            </w:r>
          </w:p>
        </w:tc>
        <w:tc>
          <w:tcPr>
            <w:tcW w:w="2517" w:type="dxa"/>
            <w:noWrap w:val="0"/>
            <w:vAlign w:val="center"/>
          </w:tcPr>
          <w:p w14:paraId="6F8ED91C">
            <w:pPr>
              <w:widowControl/>
              <w:spacing w:line="240" w:lineRule="atLeast"/>
              <w:ind w:firstLine="420" w:firstLineChars="200"/>
              <w:rPr>
                <w:rFonts w:ascii="仿宋_GB2312" w:hAnsi="宋体" w:eastAsia="仿宋_GB2312"/>
                <w:kern w:val="0"/>
                <w:szCs w:val="21"/>
              </w:rPr>
            </w:pPr>
          </w:p>
        </w:tc>
        <w:tc>
          <w:tcPr>
            <w:tcW w:w="2693" w:type="dxa"/>
            <w:noWrap w:val="0"/>
            <w:vAlign w:val="center"/>
          </w:tcPr>
          <w:p w14:paraId="7CD37395">
            <w:pPr>
              <w:widowControl/>
              <w:spacing w:line="240" w:lineRule="atLeast"/>
              <w:ind w:firstLine="420" w:firstLineChars="200"/>
              <w:rPr>
                <w:rFonts w:ascii="仿宋_GB2312" w:hAnsi="宋体" w:eastAsia="仿宋_GB2312"/>
                <w:kern w:val="0"/>
                <w:szCs w:val="21"/>
              </w:rPr>
            </w:pPr>
          </w:p>
        </w:tc>
      </w:tr>
      <w:tr w14:paraId="31A6464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342" w:type="dxa"/>
            <w:noWrap w:val="0"/>
            <w:vAlign w:val="center"/>
          </w:tcPr>
          <w:p w14:paraId="11F8D98E">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合  计</w:t>
            </w:r>
          </w:p>
        </w:tc>
        <w:tc>
          <w:tcPr>
            <w:tcW w:w="2517" w:type="dxa"/>
            <w:noWrap w:val="0"/>
            <w:vAlign w:val="center"/>
          </w:tcPr>
          <w:p w14:paraId="628CC738">
            <w:pPr>
              <w:widowControl/>
              <w:spacing w:line="240" w:lineRule="atLeast"/>
              <w:ind w:firstLine="420" w:firstLineChars="200"/>
              <w:rPr>
                <w:rFonts w:ascii="仿宋_GB2312" w:hAnsi="宋体" w:eastAsia="仿宋_GB2312"/>
                <w:kern w:val="0"/>
                <w:szCs w:val="21"/>
              </w:rPr>
            </w:pPr>
            <w:r>
              <w:rPr>
                <w:rFonts w:hint="eastAsia" w:ascii="仿宋_GB2312" w:hAnsi="宋体" w:eastAsia="仿宋_GB2312"/>
                <w:kern w:val="0"/>
                <w:szCs w:val="21"/>
              </w:rPr>
              <w:t>　</w:t>
            </w:r>
          </w:p>
        </w:tc>
        <w:tc>
          <w:tcPr>
            <w:tcW w:w="2693" w:type="dxa"/>
            <w:noWrap w:val="0"/>
            <w:vAlign w:val="center"/>
          </w:tcPr>
          <w:p w14:paraId="072E0E39">
            <w:pPr>
              <w:widowControl/>
              <w:spacing w:line="240" w:lineRule="atLeast"/>
              <w:ind w:firstLine="420" w:firstLineChars="200"/>
              <w:rPr>
                <w:rFonts w:ascii="仿宋_GB2312" w:hAnsi="宋体" w:eastAsia="仿宋_GB2312"/>
                <w:kern w:val="0"/>
                <w:szCs w:val="21"/>
              </w:rPr>
            </w:pPr>
            <w:r>
              <w:rPr>
                <w:rFonts w:hint="eastAsia" w:ascii="仿宋_GB2312" w:hAnsi="宋体" w:eastAsia="仿宋_GB2312"/>
                <w:kern w:val="0"/>
                <w:szCs w:val="21"/>
              </w:rPr>
              <w:t>　</w:t>
            </w:r>
          </w:p>
        </w:tc>
      </w:tr>
    </w:tbl>
    <w:p w14:paraId="7946BE09">
      <w:pPr>
        <w:pStyle w:val="3"/>
      </w:pPr>
      <w:r>
        <w:rPr>
          <w:rFonts w:hint="eastAsia"/>
        </w:rPr>
        <w:t>短期借款</w:t>
      </w:r>
    </w:p>
    <w:p w14:paraId="29056263">
      <w:pPr>
        <w:pStyle w:val="4"/>
        <w:tabs>
          <w:tab w:val="left" w:pos="0"/>
        </w:tabs>
      </w:pPr>
      <w:r>
        <w:rPr>
          <w:rFonts w:hint="eastAsia"/>
        </w:rPr>
        <w:t>短期借款分类</w:t>
      </w:r>
    </w:p>
    <w:tbl>
      <w:tblPr>
        <w:tblStyle w:val="16"/>
        <w:tblW w:w="8524"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30" w:type="dxa"/>
          <w:bottom w:w="0" w:type="dxa"/>
          <w:right w:w="30" w:type="dxa"/>
        </w:tblCellMar>
      </w:tblPr>
      <w:tblGrid>
        <w:gridCol w:w="3300"/>
        <w:gridCol w:w="2530"/>
        <w:gridCol w:w="2694"/>
      </w:tblGrid>
      <w:tr w14:paraId="110CB7A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3300" w:type="dxa"/>
            <w:noWrap w:val="0"/>
            <w:vAlign w:val="top"/>
          </w:tcPr>
          <w:p w14:paraId="3A3E8A5B">
            <w:pPr>
              <w:widowControl/>
              <w:spacing w:line="240" w:lineRule="atLeast"/>
              <w:jc w:val="center"/>
              <w:rPr>
                <w:rFonts w:ascii="仿宋_GB2312" w:hAnsi="宋体" w:eastAsia="仿宋_GB2312"/>
                <w:szCs w:val="21"/>
              </w:rPr>
            </w:pPr>
            <w:r>
              <w:rPr>
                <w:rFonts w:hint="eastAsia" w:ascii="仿宋_GB2312" w:hAnsi="宋体" w:eastAsia="仿宋_GB2312"/>
                <w:szCs w:val="21"/>
              </w:rPr>
              <w:t>项  目</w:t>
            </w:r>
          </w:p>
        </w:tc>
        <w:tc>
          <w:tcPr>
            <w:tcW w:w="2530" w:type="dxa"/>
            <w:noWrap w:val="0"/>
            <w:vAlign w:val="top"/>
          </w:tcPr>
          <w:p w14:paraId="1F6F4033">
            <w:pPr>
              <w:widowControl/>
              <w:spacing w:line="240" w:lineRule="atLeast"/>
              <w:jc w:val="center"/>
              <w:rPr>
                <w:rFonts w:ascii="仿宋_GB2312" w:hAnsi="宋体" w:eastAsia="仿宋_GB2312"/>
                <w:szCs w:val="21"/>
              </w:rPr>
            </w:pPr>
            <w:r>
              <w:rPr>
                <w:rFonts w:hint="eastAsia" w:ascii="仿宋_GB2312" w:hAnsi="宋体" w:eastAsia="仿宋_GB2312"/>
                <w:szCs w:val="21"/>
              </w:rPr>
              <w:t>期末余额</w:t>
            </w:r>
          </w:p>
        </w:tc>
        <w:tc>
          <w:tcPr>
            <w:tcW w:w="2694" w:type="dxa"/>
            <w:noWrap w:val="0"/>
            <w:vAlign w:val="top"/>
          </w:tcPr>
          <w:p w14:paraId="568AC7FA">
            <w:pPr>
              <w:widowControl/>
              <w:spacing w:line="240" w:lineRule="atLeast"/>
              <w:jc w:val="center"/>
              <w:rPr>
                <w:rFonts w:ascii="仿宋_GB2312" w:hAnsi="宋体" w:eastAsia="仿宋_GB2312"/>
                <w:szCs w:val="21"/>
              </w:rPr>
            </w:pPr>
            <w:r>
              <w:rPr>
                <w:rFonts w:hint="eastAsia" w:ascii="仿宋_GB2312" w:hAnsi="宋体" w:eastAsia="仿宋_GB2312"/>
                <w:szCs w:val="21"/>
              </w:rPr>
              <w:t>期初余额</w:t>
            </w:r>
          </w:p>
        </w:tc>
      </w:tr>
      <w:tr w14:paraId="2D0DAF6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3300" w:type="dxa"/>
            <w:noWrap w:val="0"/>
            <w:vAlign w:val="center"/>
          </w:tcPr>
          <w:p w14:paraId="32CDE57D">
            <w:pPr>
              <w:widowControl/>
              <w:spacing w:line="240" w:lineRule="atLeast"/>
              <w:jc w:val="left"/>
              <w:rPr>
                <w:rFonts w:ascii="仿宋_GB2312" w:hAnsi="宋体" w:eastAsia="仿宋_GB2312"/>
                <w:szCs w:val="21"/>
              </w:rPr>
            </w:pPr>
            <w:r>
              <w:rPr>
                <w:rFonts w:hint="eastAsia" w:ascii="仿宋_GB2312" w:hAnsi="宋体" w:eastAsia="仿宋_GB2312"/>
                <w:kern w:val="0"/>
                <w:szCs w:val="21"/>
              </w:rPr>
              <w:t>质押借款</w:t>
            </w:r>
          </w:p>
        </w:tc>
        <w:tc>
          <w:tcPr>
            <w:tcW w:w="2530" w:type="dxa"/>
            <w:noWrap w:val="0"/>
            <w:vAlign w:val="top"/>
          </w:tcPr>
          <w:p w14:paraId="46AD7CD1">
            <w:pPr>
              <w:widowControl/>
              <w:spacing w:line="240" w:lineRule="atLeast"/>
              <w:ind w:firstLine="420" w:firstLineChars="200"/>
              <w:rPr>
                <w:rFonts w:ascii="仿宋_GB2312" w:hAnsi="宋体" w:eastAsia="仿宋_GB2312"/>
                <w:szCs w:val="21"/>
              </w:rPr>
            </w:pPr>
          </w:p>
        </w:tc>
        <w:tc>
          <w:tcPr>
            <w:tcW w:w="2694" w:type="dxa"/>
            <w:noWrap w:val="0"/>
            <w:vAlign w:val="top"/>
          </w:tcPr>
          <w:p w14:paraId="59CBC840">
            <w:pPr>
              <w:widowControl/>
              <w:spacing w:line="240" w:lineRule="atLeast"/>
              <w:ind w:firstLine="420" w:firstLineChars="200"/>
              <w:rPr>
                <w:rFonts w:ascii="仿宋_GB2312" w:hAnsi="宋体" w:eastAsia="仿宋_GB2312"/>
                <w:szCs w:val="21"/>
              </w:rPr>
            </w:pPr>
          </w:p>
        </w:tc>
      </w:tr>
      <w:tr w14:paraId="44175D1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3300" w:type="dxa"/>
            <w:noWrap w:val="0"/>
            <w:vAlign w:val="center"/>
          </w:tcPr>
          <w:p w14:paraId="62F0D64C">
            <w:pPr>
              <w:widowControl/>
              <w:spacing w:line="240" w:lineRule="atLeast"/>
              <w:jc w:val="left"/>
              <w:rPr>
                <w:rFonts w:ascii="仿宋_GB2312" w:hAnsi="宋体" w:eastAsia="仿宋_GB2312"/>
                <w:szCs w:val="21"/>
              </w:rPr>
            </w:pPr>
            <w:r>
              <w:rPr>
                <w:rFonts w:hint="eastAsia" w:ascii="仿宋_GB2312" w:hAnsi="宋体" w:eastAsia="仿宋_GB2312"/>
                <w:kern w:val="0"/>
                <w:szCs w:val="21"/>
              </w:rPr>
              <w:t>抵押借款</w:t>
            </w:r>
          </w:p>
        </w:tc>
        <w:tc>
          <w:tcPr>
            <w:tcW w:w="2530" w:type="dxa"/>
            <w:noWrap w:val="0"/>
            <w:vAlign w:val="top"/>
          </w:tcPr>
          <w:p w14:paraId="0878DA40">
            <w:pPr>
              <w:widowControl/>
              <w:spacing w:line="240" w:lineRule="atLeast"/>
              <w:ind w:firstLine="420" w:firstLineChars="200"/>
              <w:rPr>
                <w:rFonts w:ascii="仿宋_GB2312" w:hAnsi="宋体" w:eastAsia="仿宋_GB2312"/>
                <w:szCs w:val="21"/>
              </w:rPr>
            </w:pPr>
          </w:p>
        </w:tc>
        <w:tc>
          <w:tcPr>
            <w:tcW w:w="2694" w:type="dxa"/>
            <w:noWrap w:val="0"/>
            <w:vAlign w:val="top"/>
          </w:tcPr>
          <w:p w14:paraId="7FAC7658">
            <w:pPr>
              <w:widowControl/>
              <w:spacing w:line="240" w:lineRule="atLeast"/>
              <w:ind w:firstLine="420" w:firstLineChars="200"/>
              <w:rPr>
                <w:rFonts w:ascii="仿宋_GB2312" w:hAnsi="宋体" w:eastAsia="仿宋_GB2312"/>
                <w:szCs w:val="21"/>
              </w:rPr>
            </w:pPr>
          </w:p>
        </w:tc>
      </w:tr>
      <w:tr w14:paraId="4231C90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3300" w:type="dxa"/>
            <w:noWrap w:val="0"/>
            <w:vAlign w:val="center"/>
          </w:tcPr>
          <w:p w14:paraId="616143C0">
            <w:pPr>
              <w:widowControl/>
              <w:spacing w:line="240" w:lineRule="atLeast"/>
              <w:jc w:val="left"/>
              <w:rPr>
                <w:rFonts w:ascii="仿宋_GB2312" w:hAnsi="宋体" w:eastAsia="仿宋_GB2312"/>
                <w:szCs w:val="21"/>
              </w:rPr>
            </w:pPr>
            <w:r>
              <w:rPr>
                <w:rFonts w:hint="eastAsia" w:ascii="仿宋_GB2312" w:hAnsi="宋体" w:eastAsia="仿宋_GB2312"/>
                <w:kern w:val="0"/>
                <w:szCs w:val="21"/>
              </w:rPr>
              <w:t>保证借款</w:t>
            </w:r>
          </w:p>
        </w:tc>
        <w:tc>
          <w:tcPr>
            <w:tcW w:w="2530" w:type="dxa"/>
            <w:noWrap w:val="0"/>
            <w:vAlign w:val="top"/>
          </w:tcPr>
          <w:p w14:paraId="34F4F645">
            <w:pPr>
              <w:widowControl/>
              <w:spacing w:line="240" w:lineRule="atLeast"/>
              <w:ind w:firstLine="420" w:firstLineChars="200"/>
              <w:rPr>
                <w:rFonts w:ascii="仿宋_GB2312" w:hAnsi="宋体" w:eastAsia="仿宋_GB2312"/>
                <w:szCs w:val="21"/>
              </w:rPr>
            </w:pPr>
          </w:p>
        </w:tc>
        <w:tc>
          <w:tcPr>
            <w:tcW w:w="2694" w:type="dxa"/>
            <w:noWrap w:val="0"/>
            <w:vAlign w:val="top"/>
          </w:tcPr>
          <w:p w14:paraId="73B2FE45">
            <w:pPr>
              <w:widowControl/>
              <w:spacing w:line="240" w:lineRule="atLeast"/>
              <w:ind w:firstLine="420" w:firstLineChars="200"/>
              <w:rPr>
                <w:rFonts w:ascii="仿宋_GB2312" w:hAnsi="宋体" w:eastAsia="仿宋_GB2312"/>
                <w:szCs w:val="21"/>
              </w:rPr>
            </w:pPr>
          </w:p>
        </w:tc>
      </w:tr>
      <w:tr w14:paraId="71299E3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3300" w:type="dxa"/>
            <w:noWrap w:val="0"/>
            <w:vAlign w:val="center"/>
          </w:tcPr>
          <w:p w14:paraId="7A411D43">
            <w:pPr>
              <w:widowControl/>
              <w:spacing w:line="240" w:lineRule="atLeast"/>
              <w:jc w:val="left"/>
              <w:rPr>
                <w:rFonts w:ascii="仿宋_GB2312" w:hAnsi="宋体" w:eastAsia="仿宋_GB2312"/>
                <w:szCs w:val="21"/>
              </w:rPr>
            </w:pPr>
            <w:r>
              <w:rPr>
                <w:rFonts w:hint="eastAsia" w:ascii="仿宋_GB2312" w:hAnsi="宋体" w:eastAsia="仿宋_GB2312"/>
                <w:kern w:val="0"/>
                <w:szCs w:val="21"/>
              </w:rPr>
              <w:t>信用借款</w:t>
            </w:r>
          </w:p>
        </w:tc>
        <w:tc>
          <w:tcPr>
            <w:tcW w:w="2530" w:type="dxa"/>
            <w:noWrap w:val="0"/>
            <w:vAlign w:val="top"/>
          </w:tcPr>
          <w:p w14:paraId="5E1AD4E5">
            <w:pPr>
              <w:widowControl/>
              <w:spacing w:line="240" w:lineRule="atLeast"/>
              <w:ind w:firstLine="420" w:firstLineChars="200"/>
              <w:rPr>
                <w:rFonts w:ascii="仿宋_GB2312" w:hAnsi="宋体" w:eastAsia="仿宋_GB2312"/>
                <w:szCs w:val="21"/>
              </w:rPr>
            </w:pPr>
          </w:p>
        </w:tc>
        <w:tc>
          <w:tcPr>
            <w:tcW w:w="2694" w:type="dxa"/>
            <w:noWrap w:val="0"/>
            <w:vAlign w:val="top"/>
          </w:tcPr>
          <w:p w14:paraId="1D89257A">
            <w:pPr>
              <w:widowControl/>
              <w:spacing w:line="240" w:lineRule="atLeast"/>
              <w:ind w:firstLine="420" w:firstLineChars="200"/>
              <w:rPr>
                <w:rFonts w:ascii="仿宋_GB2312" w:hAnsi="宋体" w:eastAsia="仿宋_GB2312"/>
                <w:szCs w:val="21"/>
              </w:rPr>
            </w:pPr>
          </w:p>
        </w:tc>
      </w:tr>
      <w:tr w14:paraId="12F849D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3300" w:type="dxa"/>
            <w:noWrap w:val="0"/>
            <w:vAlign w:val="top"/>
          </w:tcPr>
          <w:p w14:paraId="625E6089">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2530" w:type="dxa"/>
            <w:noWrap w:val="0"/>
            <w:vAlign w:val="top"/>
          </w:tcPr>
          <w:p w14:paraId="1192B894">
            <w:pPr>
              <w:widowControl/>
              <w:spacing w:line="240" w:lineRule="atLeast"/>
              <w:ind w:firstLine="420" w:firstLineChars="200"/>
              <w:rPr>
                <w:rFonts w:ascii="仿宋_GB2312" w:hAnsi="宋体" w:eastAsia="仿宋_GB2312"/>
                <w:szCs w:val="21"/>
              </w:rPr>
            </w:pPr>
          </w:p>
        </w:tc>
        <w:tc>
          <w:tcPr>
            <w:tcW w:w="2694" w:type="dxa"/>
            <w:noWrap w:val="0"/>
            <w:vAlign w:val="top"/>
          </w:tcPr>
          <w:p w14:paraId="40506B9C">
            <w:pPr>
              <w:widowControl/>
              <w:spacing w:line="240" w:lineRule="atLeast"/>
              <w:ind w:firstLine="420" w:firstLineChars="200"/>
              <w:rPr>
                <w:rFonts w:ascii="仿宋_GB2312" w:hAnsi="宋体" w:eastAsia="仿宋_GB2312"/>
                <w:szCs w:val="21"/>
              </w:rPr>
            </w:pPr>
          </w:p>
        </w:tc>
      </w:tr>
    </w:tbl>
    <w:p w14:paraId="0CB85B09">
      <w:pPr>
        <w:pStyle w:val="4"/>
        <w:tabs>
          <w:tab w:val="left" w:pos="0"/>
        </w:tabs>
      </w:pPr>
      <w:r>
        <w:rPr>
          <w:rFonts w:hint="eastAsia"/>
        </w:rPr>
        <w:t xml:space="preserve">已逾期未偿还的短期借款情况 </w:t>
      </w:r>
    </w:p>
    <w:tbl>
      <w:tblPr>
        <w:tblStyle w:val="16"/>
        <w:tblW w:w="8579"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30" w:type="dxa"/>
          <w:bottom w:w="0" w:type="dxa"/>
          <w:right w:w="30" w:type="dxa"/>
        </w:tblCellMar>
      </w:tblPr>
      <w:tblGrid>
        <w:gridCol w:w="1809"/>
        <w:gridCol w:w="1810"/>
        <w:gridCol w:w="1810"/>
        <w:gridCol w:w="1810"/>
        <w:gridCol w:w="1340"/>
      </w:tblGrid>
      <w:tr w14:paraId="66B7F91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1809" w:type="dxa"/>
            <w:noWrap w:val="0"/>
            <w:vAlign w:val="center"/>
          </w:tcPr>
          <w:p w14:paraId="4ADFC0AC">
            <w:pPr>
              <w:widowControl/>
              <w:spacing w:line="240" w:lineRule="atLeast"/>
              <w:jc w:val="center"/>
              <w:rPr>
                <w:rFonts w:ascii="仿宋_GB2312" w:hAnsi="宋体" w:eastAsia="仿宋_GB2312"/>
                <w:szCs w:val="21"/>
              </w:rPr>
            </w:pPr>
            <w:r>
              <w:rPr>
                <w:rFonts w:hint="eastAsia" w:ascii="仿宋_GB2312" w:hAnsi="宋体" w:eastAsia="仿宋_GB2312"/>
                <w:szCs w:val="21"/>
              </w:rPr>
              <w:t>债权单位</w:t>
            </w:r>
          </w:p>
        </w:tc>
        <w:tc>
          <w:tcPr>
            <w:tcW w:w="1810" w:type="dxa"/>
            <w:noWrap w:val="0"/>
            <w:vAlign w:val="center"/>
          </w:tcPr>
          <w:p w14:paraId="0AAB30C3">
            <w:pPr>
              <w:widowControl/>
              <w:spacing w:line="240" w:lineRule="atLeast"/>
              <w:jc w:val="center"/>
              <w:rPr>
                <w:rFonts w:ascii="仿宋_GB2312" w:hAnsi="宋体" w:eastAsia="仿宋_GB2312"/>
                <w:szCs w:val="21"/>
              </w:rPr>
            </w:pPr>
            <w:r>
              <w:rPr>
                <w:rFonts w:hint="eastAsia" w:ascii="仿宋_GB2312" w:hAnsi="宋体" w:eastAsia="仿宋_GB2312"/>
                <w:szCs w:val="21"/>
              </w:rPr>
              <w:t>期末余额</w:t>
            </w:r>
          </w:p>
        </w:tc>
        <w:tc>
          <w:tcPr>
            <w:tcW w:w="1810" w:type="dxa"/>
            <w:noWrap w:val="0"/>
            <w:vAlign w:val="center"/>
          </w:tcPr>
          <w:p w14:paraId="08D6E885">
            <w:pPr>
              <w:widowControl/>
              <w:spacing w:line="240" w:lineRule="atLeast"/>
              <w:jc w:val="center"/>
              <w:rPr>
                <w:rFonts w:ascii="仿宋_GB2312" w:hAnsi="宋体" w:eastAsia="仿宋_GB2312"/>
                <w:szCs w:val="21"/>
              </w:rPr>
            </w:pPr>
            <w:r>
              <w:rPr>
                <w:rFonts w:hint="eastAsia" w:ascii="仿宋_GB2312" w:hAnsi="宋体" w:eastAsia="仿宋_GB2312"/>
                <w:szCs w:val="21"/>
              </w:rPr>
              <w:t>借款利率（%）</w:t>
            </w:r>
          </w:p>
        </w:tc>
        <w:tc>
          <w:tcPr>
            <w:tcW w:w="1810" w:type="dxa"/>
            <w:noWrap w:val="0"/>
            <w:vAlign w:val="center"/>
          </w:tcPr>
          <w:p w14:paraId="3E6A6E9D">
            <w:pPr>
              <w:widowControl/>
              <w:spacing w:line="240" w:lineRule="atLeast"/>
              <w:jc w:val="center"/>
              <w:rPr>
                <w:rFonts w:ascii="仿宋_GB2312" w:hAnsi="宋体" w:eastAsia="仿宋_GB2312"/>
                <w:szCs w:val="21"/>
              </w:rPr>
            </w:pPr>
            <w:r>
              <w:rPr>
                <w:rFonts w:hint="eastAsia" w:ascii="仿宋_GB2312" w:hAnsi="宋体" w:eastAsia="仿宋_GB2312"/>
                <w:szCs w:val="21"/>
              </w:rPr>
              <w:t>逾期时间（月）</w:t>
            </w:r>
          </w:p>
        </w:tc>
        <w:tc>
          <w:tcPr>
            <w:tcW w:w="1340" w:type="dxa"/>
            <w:noWrap w:val="0"/>
            <w:vAlign w:val="center"/>
          </w:tcPr>
          <w:p w14:paraId="1F0BAD49">
            <w:pPr>
              <w:widowControl/>
              <w:spacing w:line="240" w:lineRule="atLeast"/>
              <w:jc w:val="center"/>
              <w:rPr>
                <w:rFonts w:ascii="仿宋_GB2312" w:hAnsi="宋体" w:eastAsia="仿宋_GB2312"/>
                <w:szCs w:val="21"/>
              </w:rPr>
            </w:pPr>
            <w:r>
              <w:rPr>
                <w:rFonts w:hint="eastAsia" w:ascii="仿宋_GB2312" w:hAnsi="宋体" w:eastAsia="仿宋_GB2312"/>
                <w:szCs w:val="21"/>
              </w:rPr>
              <w:t>逾期利率</w:t>
            </w:r>
          </w:p>
        </w:tc>
      </w:tr>
      <w:tr w14:paraId="33DD335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1809" w:type="dxa"/>
            <w:noWrap w:val="0"/>
            <w:vAlign w:val="center"/>
          </w:tcPr>
          <w:p w14:paraId="7F66C47F">
            <w:pPr>
              <w:widowControl/>
              <w:spacing w:line="240" w:lineRule="atLeast"/>
              <w:ind w:firstLine="420" w:firstLineChars="200"/>
              <w:rPr>
                <w:rFonts w:ascii="仿宋_GB2312" w:hAnsi="宋体" w:eastAsia="仿宋_GB2312"/>
                <w:szCs w:val="21"/>
              </w:rPr>
            </w:pPr>
          </w:p>
        </w:tc>
        <w:tc>
          <w:tcPr>
            <w:tcW w:w="1810" w:type="dxa"/>
            <w:noWrap w:val="0"/>
            <w:vAlign w:val="center"/>
          </w:tcPr>
          <w:p w14:paraId="48756716">
            <w:pPr>
              <w:widowControl/>
              <w:spacing w:line="240" w:lineRule="atLeast"/>
              <w:ind w:firstLine="420" w:firstLineChars="200"/>
              <w:rPr>
                <w:rFonts w:ascii="仿宋_GB2312" w:hAnsi="宋体" w:eastAsia="仿宋_GB2312"/>
                <w:szCs w:val="21"/>
              </w:rPr>
            </w:pPr>
          </w:p>
        </w:tc>
        <w:tc>
          <w:tcPr>
            <w:tcW w:w="1810" w:type="dxa"/>
            <w:noWrap w:val="0"/>
            <w:vAlign w:val="center"/>
          </w:tcPr>
          <w:p w14:paraId="1ED0FCD2">
            <w:pPr>
              <w:widowControl/>
              <w:spacing w:line="240" w:lineRule="atLeast"/>
              <w:ind w:firstLine="420" w:firstLineChars="200"/>
              <w:rPr>
                <w:rFonts w:ascii="仿宋_GB2312" w:hAnsi="宋体" w:eastAsia="仿宋_GB2312"/>
                <w:szCs w:val="21"/>
              </w:rPr>
            </w:pPr>
          </w:p>
        </w:tc>
        <w:tc>
          <w:tcPr>
            <w:tcW w:w="1810" w:type="dxa"/>
            <w:noWrap w:val="0"/>
            <w:vAlign w:val="top"/>
          </w:tcPr>
          <w:p w14:paraId="6357A278">
            <w:pPr>
              <w:widowControl/>
              <w:spacing w:line="240" w:lineRule="atLeast"/>
              <w:ind w:firstLine="420" w:firstLineChars="200"/>
              <w:rPr>
                <w:rFonts w:ascii="仿宋_GB2312" w:hAnsi="宋体" w:eastAsia="仿宋_GB2312"/>
                <w:szCs w:val="21"/>
              </w:rPr>
            </w:pPr>
          </w:p>
        </w:tc>
        <w:tc>
          <w:tcPr>
            <w:tcW w:w="1340" w:type="dxa"/>
            <w:noWrap w:val="0"/>
            <w:vAlign w:val="center"/>
          </w:tcPr>
          <w:p w14:paraId="242C2BAB">
            <w:pPr>
              <w:widowControl/>
              <w:spacing w:line="240" w:lineRule="atLeast"/>
              <w:ind w:firstLine="420" w:firstLineChars="200"/>
              <w:rPr>
                <w:rFonts w:ascii="仿宋_GB2312" w:hAnsi="宋体" w:eastAsia="仿宋_GB2312"/>
                <w:szCs w:val="21"/>
              </w:rPr>
            </w:pPr>
          </w:p>
        </w:tc>
      </w:tr>
      <w:tr w14:paraId="3A818BC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1809" w:type="dxa"/>
            <w:noWrap w:val="0"/>
            <w:vAlign w:val="center"/>
          </w:tcPr>
          <w:p w14:paraId="74058690">
            <w:pPr>
              <w:widowControl/>
              <w:spacing w:line="240" w:lineRule="atLeast"/>
              <w:ind w:firstLine="420" w:firstLineChars="200"/>
              <w:rPr>
                <w:rFonts w:ascii="仿宋_GB2312" w:hAnsi="宋体" w:eastAsia="仿宋_GB2312"/>
                <w:szCs w:val="21"/>
              </w:rPr>
            </w:pPr>
          </w:p>
        </w:tc>
        <w:tc>
          <w:tcPr>
            <w:tcW w:w="1810" w:type="dxa"/>
            <w:noWrap w:val="0"/>
            <w:vAlign w:val="center"/>
          </w:tcPr>
          <w:p w14:paraId="14B9F3EF">
            <w:pPr>
              <w:widowControl/>
              <w:spacing w:line="240" w:lineRule="atLeast"/>
              <w:ind w:firstLine="420" w:firstLineChars="200"/>
              <w:rPr>
                <w:rFonts w:ascii="仿宋_GB2312" w:hAnsi="宋体" w:eastAsia="仿宋_GB2312"/>
                <w:szCs w:val="21"/>
              </w:rPr>
            </w:pPr>
          </w:p>
        </w:tc>
        <w:tc>
          <w:tcPr>
            <w:tcW w:w="1810" w:type="dxa"/>
            <w:noWrap w:val="0"/>
            <w:vAlign w:val="center"/>
          </w:tcPr>
          <w:p w14:paraId="41354225">
            <w:pPr>
              <w:widowControl/>
              <w:spacing w:line="240" w:lineRule="atLeast"/>
              <w:ind w:firstLine="420" w:firstLineChars="200"/>
              <w:rPr>
                <w:rFonts w:ascii="仿宋_GB2312" w:hAnsi="宋体" w:eastAsia="仿宋_GB2312"/>
                <w:szCs w:val="21"/>
              </w:rPr>
            </w:pPr>
          </w:p>
        </w:tc>
        <w:tc>
          <w:tcPr>
            <w:tcW w:w="1810" w:type="dxa"/>
            <w:noWrap w:val="0"/>
            <w:vAlign w:val="top"/>
          </w:tcPr>
          <w:p w14:paraId="2E7B7607">
            <w:pPr>
              <w:widowControl/>
              <w:spacing w:line="240" w:lineRule="atLeast"/>
              <w:ind w:firstLine="420" w:firstLineChars="200"/>
              <w:rPr>
                <w:rFonts w:ascii="仿宋_GB2312" w:hAnsi="宋体" w:eastAsia="仿宋_GB2312"/>
                <w:szCs w:val="21"/>
              </w:rPr>
            </w:pPr>
          </w:p>
        </w:tc>
        <w:tc>
          <w:tcPr>
            <w:tcW w:w="1340" w:type="dxa"/>
            <w:noWrap w:val="0"/>
            <w:vAlign w:val="center"/>
          </w:tcPr>
          <w:p w14:paraId="58424496">
            <w:pPr>
              <w:widowControl/>
              <w:spacing w:line="240" w:lineRule="atLeast"/>
              <w:ind w:firstLine="420" w:firstLineChars="200"/>
              <w:rPr>
                <w:rFonts w:ascii="仿宋_GB2312" w:hAnsi="宋体" w:eastAsia="仿宋_GB2312"/>
                <w:szCs w:val="21"/>
              </w:rPr>
            </w:pPr>
          </w:p>
        </w:tc>
      </w:tr>
      <w:tr w14:paraId="2DAAEE9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1809" w:type="dxa"/>
            <w:noWrap w:val="0"/>
            <w:vAlign w:val="center"/>
          </w:tcPr>
          <w:p w14:paraId="026A146F">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1810" w:type="dxa"/>
            <w:noWrap w:val="0"/>
            <w:vAlign w:val="center"/>
          </w:tcPr>
          <w:p w14:paraId="428C3A7C">
            <w:pPr>
              <w:widowControl/>
              <w:spacing w:line="240" w:lineRule="atLeast"/>
              <w:ind w:firstLine="420" w:firstLineChars="200"/>
              <w:rPr>
                <w:rFonts w:ascii="仿宋_GB2312" w:hAnsi="宋体" w:eastAsia="仿宋_GB2312"/>
                <w:szCs w:val="21"/>
              </w:rPr>
            </w:pPr>
          </w:p>
        </w:tc>
        <w:tc>
          <w:tcPr>
            <w:tcW w:w="1810" w:type="dxa"/>
            <w:noWrap w:val="0"/>
            <w:vAlign w:val="center"/>
          </w:tcPr>
          <w:p w14:paraId="21542CC4">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810" w:type="dxa"/>
            <w:noWrap w:val="0"/>
            <w:vAlign w:val="center"/>
          </w:tcPr>
          <w:p w14:paraId="232591D6">
            <w:pPr>
              <w:widowControl/>
              <w:spacing w:line="240" w:lineRule="atLeast"/>
              <w:ind w:firstLine="420" w:firstLineChars="200"/>
              <w:jc w:val="center"/>
              <w:rPr>
                <w:rFonts w:ascii="仿宋_GB2312" w:hAnsi="宋体" w:eastAsia="仿宋_GB2312"/>
                <w:szCs w:val="21"/>
              </w:rPr>
            </w:pPr>
            <w:r>
              <w:rPr>
                <w:rFonts w:hint="eastAsia" w:ascii="仿宋_GB2312" w:hAnsi="宋体" w:eastAsia="仿宋_GB2312"/>
                <w:szCs w:val="21"/>
              </w:rPr>
              <w:t>—</w:t>
            </w:r>
          </w:p>
        </w:tc>
        <w:tc>
          <w:tcPr>
            <w:tcW w:w="1340" w:type="dxa"/>
            <w:noWrap w:val="0"/>
            <w:vAlign w:val="center"/>
          </w:tcPr>
          <w:p w14:paraId="7EF79040">
            <w:pPr>
              <w:widowControl/>
              <w:spacing w:line="240" w:lineRule="atLeast"/>
              <w:ind w:firstLine="420" w:firstLineChars="200"/>
              <w:jc w:val="center"/>
              <w:rPr>
                <w:rFonts w:ascii="仿宋_GB2312" w:hAnsi="宋体" w:eastAsia="仿宋_GB2312"/>
                <w:szCs w:val="21"/>
              </w:rPr>
            </w:pPr>
            <w:r>
              <w:rPr>
                <w:rFonts w:hint="eastAsia" w:ascii="仿宋_GB2312" w:hAnsi="宋体" w:eastAsia="仿宋_GB2312"/>
                <w:szCs w:val="21"/>
              </w:rPr>
              <w:t>—</w:t>
            </w:r>
          </w:p>
        </w:tc>
      </w:tr>
    </w:tbl>
    <w:p w14:paraId="69589E61">
      <w:pPr>
        <w:pStyle w:val="3"/>
      </w:pPr>
      <w:r>
        <w:rPr>
          <w:rFonts w:hint="eastAsia"/>
        </w:rPr>
        <w:t>交易性金融负债</w:t>
      </w:r>
    </w:p>
    <w:tbl>
      <w:tblPr>
        <w:tblStyle w:val="16"/>
        <w:tblW w:w="8522" w:type="dxa"/>
        <w:tblInd w:w="0" w:type="dxa"/>
        <w:tblLayout w:type="fixed"/>
        <w:tblCellMar>
          <w:top w:w="0" w:type="dxa"/>
          <w:left w:w="108" w:type="dxa"/>
          <w:bottom w:w="0" w:type="dxa"/>
          <w:right w:w="108" w:type="dxa"/>
        </w:tblCellMar>
      </w:tblPr>
      <w:tblGrid>
        <w:gridCol w:w="4927"/>
        <w:gridCol w:w="1984"/>
        <w:gridCol w:w="1611"/>
      </w:tblGrid>
      <w:tr w14:paraId="6ACAC251">
        <w:tblPrEx>
          <w:tblCellMar>
            <w:top w:w="0" w:type="dxa"/>
            <w:left w:w="108" w:type="dxa"/>
            <w:bottom w:w="0" w:type="dxa"/>
            <w:right w:w="108" w:type="dxa"/>
          </w:tblCellMar>
        </w:tblPrEx>
        <w:trPr>
          <w:trHeight w:val="340" w:hRule="atLeast"/>
        </w:trPr>
        <w:tc>
          <w:tcPr>
            <w:tcW w:w="4927" w:type="dxa"/>
            <w:tcBorders>
              <w:top w:val="single" w:color="auto" w:sz="12" w:space="0"/>
              <w:left w:val="nil"/>
              <w:bottom w:val="dotted" w:color="auto" w:sz="4" w:space="0"/>
              <w:right w:val="dotted" w:color="auto" w:sz="4" w:space="0"/>
            </w:tcBorders>
            <w:noWrap w:val="0"/>
            <w:vAlign w:val="center"/>
          </w:tcPr>
          <w:p w14:paraId="39BF8986">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项  目</w:t>
            </w:r>
          </w:p>
        </w:tc>
        <w:tc>
          <w:tcPr>
            <w:tcW w:w="1984" w:type="dxa"/>
            <w:tcBorders>
              <w:top w:val="single" w:color="auto" w:sz="12" w:space="0"/>
              <w:left w:val="nil"/>
              <w:bottom w:val="dotted" w:color="auto" w:sz="4" w:space="0"/>
              <w:right w:val="dotted" w:color="auto" w:sz="4" w:space="0"/>
            </w:tcBorders>
            <w:noWrap w:val="0"/>
            <w:vAlign w:val="center"/>
          </w:tcPr>
          <w:p w14:paraId="2BB47805">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期末公允价值</w:t>
            </w:r>
          </w:p>
        </w:tc>
        <w:tc>
          <w:tcPr>
            <w:tcW w:w="1611" w:type="dxa"/>
            <w:tcBorders>
              <w:top w:val="single" w:color="auto" w:sz="12" w:space="0"/>
              <w:left w:val="nil"/>
              <w:bottom w:val="dotted" w:color="auto" w:sz="4" w:space="0"/>
              <w:right w:val="nil"/>
            </w:tcBorders>
            <w:noWrap w:val="0"/>
            <w:vAlign w:val="center"/>
          </w:tcPr>
          <w:p w14:paraId="0C8F608C">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期初公允价值</w:t>
            </w:r>
          </w:p>
        </w:tc>
      </w:tr>
      <w:tr w14:paraId="24FA5AC7">
        <w:tblPrEx>
          <w:tblCellMar>
            <w:top w:w="0" w:type="dxa"/>
            <w:left w:w="108" w:type="dxa"/>
            <w:bottom w:w="0" w:type="dxa"/>
            <w:right w:w="108" w:type="dxa"/>
          </w:tblCellMar>
        </w:tblPrEx>
        <w:trPr>
          <w:trHeight w:val="340" w:hRule="atLeast"/>
        </w:trPr>
        <w:tc>
          <w:tcPr>
            <w:tcW w:w="4927" w:type="dxa"/>
            <w:tcBorders>
              <w:top w:val="nil"/>
              <w:left w:val="nil"/>
              <w:bottom w:val="dotted" w:color="auto" w:sz="4" w:space="0"/>
              <w:right w:val="dotted" w:color="auto" w:sz="4" w:space="0"/>
            </w:tcBorders>
            <w:noWrap w:val="0"/>
            <w:vAlign w:val="center"/>
          </w:tcPr>
          <w:p w14:paraId="6284E268">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交易性金融负债</w:t>
            </w:r>
          </w:p>
        </w:tc>
        <w:tc>
          <w:tcPr>
            <w:tcW w:w="1984" w:type="dxa"/>
            <w:tcBorders>
              <w:top w:val="nil"/>
              <w:left w:val="nil"/>
              <w:bottom w:val="dotted" w:color="auto" w:sz="4" w:space="0"/>
              <w:right w:val="dotted" w:color="auto" w:sz="4" w:space="0"/>
            </w:tcBorders>
            <w:noWrap w:val="0"/>
            <w:vAlign w:val="bottom"/>
          </w:tcPr>
          <w:p w14:paraId="16195D9D">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611" w:type="dxa"/>
            <w:tcBorders>
              <w:top w:val="nil"/>
              <w:left w:val="nil"/>
              <w:bottom w:val="dotted" w:color="auto" w:sz="4" w:space="0"/>
              <w:right w:val="nil"/>
            </w:tcBorders>
            <w:noWrap w:val="0"/>
            <w:vAlign w:val="bottom"/>
          </w:tcPr>
          <w:p w14:paraId="7F7F8D4C">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6B758EE3">
        <w:tblPrEx>
          <w:tblCellMar>
            <w:top w:w="0" w:type="dxa"/>
            <w:left w:w="108" w:type="dxa"/>
            <w:bottom w:w="0" w:type="dxa"/>
            <w:right w:w="108" w:type="dxa"/>
          </w:tblCellMar>
        </w:tblPrEx>
        <w:trPr>
          <w:trHeight w:val="340" w:hRule="atLeast"/>
        </w:trPr>
        <w:tc>
          <w:tcPr>
            <w:tcW w:w="4927" w:type="dxa"/>
            <w:tcBorders>
              <w:top w:val="nil"/>
              <w:left w:val="nil"/>
              <w:bottom w:val="dotted" w:color="auto" w:sz="4" w:space="0"/>
              <w:right w:val="dotted" w:color="auto" w:sz="4" w:space="0"/>
            </w:tcBorders>
            <w:noWrap w:val="0"/>
            <w:vAlign w:val="center"/>
          </w:tcPr>
          <w:p w14:paraId="10975AC2">
            <w:pPr>
              <w:widowControl/>
              <w:spacing w:line="240" w:lineRule="atLeast"/>
              <w:ind w:firstLine="210" w:firstLineChars="100"/>
              <w:rPr>
                <w:rFonts w:ascii="仿宋_GB2312" w:hAnsi="宋体" w:eastAsia="仿宋_GB2312" w:cs="宋体"/>
                <w:kern w:val="0"/>
                <w:szCs w:val="21"/>
              </w:rPr>
            </w:pPr>
            <w:r>
              <w:rPr>
                <w:rFonts w:hint="eastAsia" w:ascii="仿宋_GB2312" w:hAnsi="宋体" w:eastAsia="仿宋_GB2312" w:cs="宋体"/>
                <w:kern w:val="0"/>
                <w:szCs w:val="21"/>
              </w:rPr>
              <w:t>其中：发行的交易性债券</w:t>
            </w:r>
          </w:p>
        </w:tc>
        <w:tc>
          <w:tcPr>
            <w:tcW w:w="1984" w:type="dxa"/>
            <w:tcBorders>
              <w:top w:val="nil"/>
              <w:left w:val="nil"/>
              <w:bottom w:val="dotted" w:color="auto" w:sz="4" w:space="0"/>
              <w:right w:val="dotted" w:color="auto" w:sz="4" w:space="0"/>
            </w:tcBorders>
            <w:noWrap w:val="0"/>
            <w:vAlign w:val="bottom"/>
          </w:tcPr>
          <w:p w14:paraId="75C93A00">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611" w:type="dxa"/>
            <w:tcBorders>
              <w:top w:val="nil"/>
              <w:left w:val="nil"/>
              <w:bottom w:val="dotted" w:color="auto" w:sz="4" w:space="0"/>
              <w:right w:val="nil"/>
            </w:tcBorders>
            <w:noWrap w:val="0"/>
            <w:vAlign w:val="bottom"/>
          </w:tcPr>
          <w:p w14:paraId="1697714C">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177A786E">
        <w:tblPrEx>
          <w:tblCellMar>
            <w:top w:w="0" w:type="dxa"/>
            <w:left w:w="108" w:type="dxa"/>
            <w:bottom w:w="0" w:type="dxa"/>
            <w:right w:w="108" w:type="dxa"/>
          </w:tblCellMar>
        </w:tblPrEx>
        <w:trPr>
          <w:trHeight w:val="340" w:hRule="atLeast"/>
        </w:trPr>
        <w:tc>
          <w:tcPr>
            <w:tcW w:w="4927" w:type="dxa"/>
            <w:tcBorders>
              <w:top w:val="nil"/>
              <w:left w:val="nil"/>
              <w:bottom w:val="dotted" w:color="auto" w:sz="4" w:space="0"/>
              <w:right w:val="dotted" w:color="auto" w:sz="4" w:space="0"/>
            </w:tcBorders>
            <w:noWrap w:val="0"/>
            <w:vAlign w:val="center"/>
          </w:tcPr>
          <w:p w14:paraId="42FF139D">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指定为以公允价值计量且其变动计入当期损益的金融负债</w:t>
            </w:r>
          </w:p>
        </w:tc>
        <w:tc>
          <w:tcPr>
            <w:tcW w:w="1984" w:type="dxa"/>
            <w:tcBorders>
              <w:top w:val="nil"/>
              <w:left w:val="nil"/>
              <w:bottom w:val="dotted" w:color="auto" w:sz="4" w:space="0"/>
              <w:right w:val="dotted" w:color="auto" w:sz="4" w:space="0"/>
            </w:tcBorders>
            <w:noWrap w:val="0"/>
            <w:vAlign w:val="bottom"/>
          </w:tcPr>
          <w:p w14:paraId="5C1D5EC9">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611" w:type="dxa"/>
            <w:tcBorders>
              <w:top w:val="nil"/>
              <w:left w:val="nil"/>
              <w:bottom w:val="dotted" w:color="auto" w:sz="4" w:space="0"/>
              <w:right w:val="nil"/>
            </w:tcBorders>
            <w:noWrap w:val="0"/>
            <w:vAlign w:val="bottom"/>
          </w:tcPr>
          <w:p w14:paraId="248A10A6">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3DB4FA89">
        <w:tblPrEx>
          <w:tblCellMar>
            <w:top w:w="0" w:type="dxa"/>
            <w:left w:w="108" w:type="dxa"/>
            <w:bottom w:w="0" w:type="dxa"/>
            <w:right w:w="108" w:type="dxa"/>
          </w:tblCellMar>
        </w:tblPrEx>
        <w:trPr>
          <w:trHeight w:val="340" w:hRule="atLeast"/>
        </w:trPr>
        <w:tc>
          <w:tcPr>
            <w:tcW w:w="4927" w:type="dxa"/>
            <w:tcBorders>
              <w:top w:val="nil"/>
              <w:left w:val="nil"/>
              <w:bottom w:val="dotted" w:color="auto" w:sz="4" w:space="0"/>
              <w:right w:val="dotted" w:color="auto" w:sz="4" w:space="0"/>
            </w:tcBorders>
            <w:noWrap w:val="0"/>
            <w:vAlign w:val="center"/>
          </w:tcPr>
          <w:p w14:paraId="2C6F459C">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其他</w:t>
            </w:r>
          </w:p>
        </w:tc>
        <w:tc>
          <w:tcPr>
            <w:tcW w:w="1984" w:type="dxa"/>
            <w:tcBorders>
              <w:top w:val="nil"/>
              <w:left w:val="nil"/>
              <w:bottom w:val="dotted" w:color="auto" w:sz="4" w:space="0"/>
              <w:right w:val="dotted" w:color="auto" w:sz="4" w:space="0"/>
            </w:tcBorders>
            <w:noWrap w:val="0"/>
            <w:vAlign w:val="bottom"/>
          </w:tcPr>
          <w:p w14:paraId="3A79AB46">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611" w:type="dxa"/>
            <w:tcBorders>
              <w:top w:val="nil"/>
              <w:left w:val="nil"/>
              <w:bottom w:val="dotted" w:color="auto" w:sz="4" w:space="0"/>
              <w:right w:val="nil"/>
            </w:tcBorders>
            <w:noWrap w:val="0"/>
            <w:vAlign w:val="bottom"/>
          </w:tcPr>
          <w:p w14:paraId="3FF1FBF0">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06A0D931">
        <w:tblPrEx>
          <w:tblCellMar>
            <w:top w:w="0" w:type="dxa"/>
            <w:left w:w="108" w:type="dxa"/>
            <w:bottom w:w="0" w:type="dxa"/>
            <w:right w:w="108" w:type="dxa"/>
          </w:tblCellMar>
        </w:tblPrEx>
        <w:trPr>
          <w:trHeight w:val="340" w:hRule="atLeast"/>
        </w:trPr>
        <w:tc>
          <w:tcPr>
            <w:tcW w:w="4927" w:type="dxa"/>
            <w:tcBorders>
              <w:top w:val="nil"/>
              <w:left w:val="nil"/>
              <w:bottom w:val="single" w:color="auto" w:sz="12" w:space="0"/>
              <w:right w:val="dotted" w:color="auto" w:sz="4" w:space="0"/>
            </w:tcBorders>
            <w:noWrap w:val="0"/>
            <w:vAlign w:val="bottom"/>
          </w:tcPr>
          <w:p w14:paraId="2161EDC3">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合  计</w:t>
            </w:r>
          </w:p>
        </w:tc>
        <w:tc>
          <w:tcPr>
            <w:tcW w:w="1984" w:type="dxa"/>
            <w:tcBorders>
              <w:top w:val="nil"/>
              <w:left w:val="nil"/>
              <w:bottom w:val="single" w:color="auto" w:sz="12" w:space="0"/>
              <w:right w:val="dotted" w:color="auto" w:sz="4" w:space="0"/>
            </w:tcBorders>
            <w:noWrap w:val="0"/>
            <w:vAlign w:val="bottom"/>
          </w:tcPr>
          <w:p w14:paraId="5F2ADB0E">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611" w:type="dxa"/>
            <w:tcBorders>
              <w:top w:val="nil"/>
              <w:left w:val="nil"/>
              <w:bottom w:val="single" w:color="auto" w:sz="12" w:space="0"/>
              <w:right w:val="nil"/>
            </w:tcBorders>
            <w:noWrap w:val="0"/>
            <w:vAlign w:val="center"/>
          </w:tcPr>
          <w:p w14:paraId="273EF5F7">
            <w:pPr>
              <w:widowControl/>
              <w:spacing w:line="240" w:lineRule="atLeast"/>
              <w:jc w:val="left"/>
              <w:rPr>
                <w:rFonts w:ascii="宋体" w:hAnsi="宋体" w:cs="宋体"/>
                <w:kern w:val="0"/>
                <w:sz w:val="22"/>
                <w:szCs w:val="22"/>
              </w:rPr>
            </w:pPr>
            <w:r>
              <w:rPr>
                <w:rFonts w:hint="eastAsia" w:ascii="宋体" w:hAnsi="宋体" w:cs="宋体"/>
                <w:kern w:val="0"/>
                <w:sz w:val="22"/>
                <w:szCs w:val="22"/>
              </w:rPr>
              <w:t>　</w:t>
            </w:r>
          </w:p>
        </w:tc>
      </w:tr>
    </w:tbl>
    <w:p w14:paraId="33B73F8E">
      <w:pPr>
        <w:pStyle w:val="3"/>
      </w:pPr>
      <w:r>
        <w:rPr>
          <w:rFonts w:hint="eastAsia"/>
        </w:rPr>
        <w:t>以公允价值计量且其变动计入当期损益的金融负债（旧准则适用）</w:t>
      </w:r>
    </w:p>
    <w:tbl>
      <w:tblPr>
        <w:tblStyle w:val="16"/>
        <w:tblW w:w="8708"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5621"/>
        <w:gridCol w:w="1550"/>
        <w:gridCol w:w="1537"/>
      </w:tblGrid>
      <w:tr w14:paraId="11D112E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21" w:type="dxa"/>
            <w:noWrap w:val="0"/>
            <w:vAlign w:val="center"/>
          </w:tcPr>
          <w:p w14:paraId="47DAC73E">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1550" w:type="dxa"/>
            <w:noWrap w:val="0"/>
            <w:vAlign w:val="center"/>
          </w:tcPr>
          <w:p w14:paraId="16CE680B">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期末公允价值</w:t>
            </w:r>
          </w:p>
        </w:tc>
        <w:tc>
          <w:tcPr>
            <w:tcW w:w="1537" w:type="dxa"/>
            <w:noWrap w:val="0"/>
            <w:vAlign w:val="center"/>
          </w:tcPr>
          <w:p w14:paraId="481CAE7F">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期初公允价值</w:t>
            </w:r>
          </w:p>
        </w:tc>
      </w:tr>
      <w:tr w14:paraId="4C535D5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21" w:type="dxa"/>
            <w:noWrap w:val="0"/>
            <w:vAlign w:val="center"/>
          </w:tcPr>
          <w:p w14:paraId="28D76F42">
            <w:pPr>
              <w:widowControl/>
              <w:spacing w:line="240" w:lineRule="atLeast"/>
              <w:rPr>
                <w:rFonts w:ascii="仿宋_GB2312" w:hAnsi="宋体" w:eastAsia="仿宋_GB2312"/>
                <w:kern w:val="0"/>
                <w:szCs w:val="21"/>
              </w:rPr>
            </w:pPr>
            <w:r>
              <w:rPr>
                <w:rFonts w:hint="eastAsia" w:ascii="仿宋_GB2312" w:hAnsi="宋体" w:eastAsia="仿宋_GB2312"/>
                <w:kern w:val="0"/>
                <w:szCs w:val="21"/>
              </w:rPr>
              <w:t>交易性金融负债</w:t>
            </w:r>
          </w:p>
        </w:tc>
        <w:tc>
          <w:tcPr>
            <w:tcW w:w="1550" w:type="dxa"/>
            <w:noWrap w:val="0"/>
            <w:vAlign w:val="bottom"/>
          </w:tcPr>
          <w:p w14:paraId="0E4419F6">
            <w:pPr>
              <w:widowControl/>
              <w:spacing w:line="240" w:lineRule="atLeast"/>
              <w:ind w:firstLine="420" w:firstLineChars="200"/>
              <w:rPr>
                <w:rFonts w:ascii="仿宋_GB2312" w:hAnsi="宋体" w:eastAsia="仿宋_GB2312"/>
                <w:kern w:val="0"/>
                <w:szCs w:val="21"/>
              </w:rPr>
            </w:pPr>
          </w:p>
        </w:tc>
        <w:tc>
          <w:tcPr>
            <w:tcW w:w="1537" w:type="dxa"/>
            <w:noWrap w:val="0"/>
            <w:vAlign w:val="bottom"/>
          </w:tcPr>
          <w:p w14:paraId="0303F694">
            <w:pPr>
              <w:widowControl/>
              <w:spacing w:line="240" w:lineRule="atLeast"/>
              <w:ind w:firstLine="420" w:firstLineChars="200"/>
              <w:rPr>
                <w:rFonts w:ascii="仿宋_GB2312" w:hAnsi="宋体" w:eastAsia="仿宋_GB2312"/>
                <w:kern w:val="0"/>
                <w:szCs w:val="21"/>
              </w:rPr>
            </w:pPr>
          </w:p>
        </w:tc>
      </w:tr>
      <w:tr w14:paraId="352C0F0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21" w:type="dxa"/>
            <w:noWrap w:val="0"/>
            <w:vAlign w:val="center"/>
          </w:tcPr>
          <w:p w14:paraId="13BC0DC2">
            <w:pPr>
              <w:widowControl/>
              <w:spacing w:line="240" w:lineRule="atLeast"/>
              <w:ind w:firstLine="315" w:firstLineChars="150"/>
              <w:rPr>
                <w:rFonts w:ascii="仿宋_GB2312" w:hAnsi="宋体" w:eastAsia="仿宋_GB2312"/>
                <w:kern w:val="0"/>
                <w:szCs w:val="21"/>
              </w:rPr>
            </w:pPr>
            <w:r>
              <w:rPr>
                <w:rFonts w:hint="eastAsia" w:ascii="仿宋_GB2312" w:hAnsi="宋体" w:eastAsia="仿宋_GB2312"/>
                <w:kern w:val="0"/>
                <w:szCs w:val="21"/>
              </w:rPr>
              <w:t>其中：发行的交易性债券</w:t>
            </w:r>
          </w:p>
        </w:tc>
        <w:tc>
          <w:tcPr>
            <w:tcW w:w="1550" w:type="dxa"/>
            <w:noWrap w:val="0"/>
            <w:vAlign w:val="bottom"/>
          </w:tcPr>
          <w:p w14:paraId="7FFCFDE2">
            <w:pPr>
              <w:widowControl/>
              <w:spacing w:line="240" w:lineRule="atLeast"/>
              <w:ind w:firstLine="420" w:firstLineChars="200"/>
              <w:rPr>
                <w:rFonts w:ascii="仿宋_GB2312" w:hAnsi="宋体" w:eastAsia="仿宋_GB2312"/>
                <w:kern w:val="0"/>
                <w:szCs w:val="21"/>
              </w:rPr>
            </w:pPr>
          </w:p>
        </w:tc>
        <w:tc>
          <w:tcPr>
            <w:tcW w:w="1537" w:type="dxa"/>
            <w:noWrap w:val="0"/>
            <w:vAlign w:val="bottom"/>
          </w:tcPr>
          <w:p w14:paraId="3581F44D">
            <w:pPr>
              <w:widowControl/>
              <w:spacing w:line="240" w:lineRule="atLeast"/>
              <w:ind w:firstLine="420" w:firstLineChars="200"/>
              <w:rPr>
                <w:rFonts w:ascii="仿宋_GB2312" w:hAnsi="宋体" w:eastAsia="仿宋_GB2312"/>
                <w:kern w:val="0"/>
                <w:szCs w:val="21"/>
              </w:rPr>
            </w:pPr>
          </w:p>
        </w:tc>
      </w:tr>
      <w:tr w14:paraId="28E2E1E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21" w:type="dxa"/>
            <w:noWrap w:val="0"/>
            <w:vAlign w:val="center"/>
          </w:tcPr>
          <w:p w14:paraId="6EE389D6">
            <w:pPr>
              <w:widowControl/>
              <w:spacing w:line="240" w:lineRule="atLeast"/>
              <w:rPr>
                <w:rFonts w:ascii="仿宋_GB2312" w:hAnsi="宋体" w:eastAsia="仿宋_GB2312"/>
                <w:kern w:val="0"/>
                <w:szCs w:val="21"/>
              </w:rPr>
            </w:pPr>
            <w:r>
              <w:rPr>
                <w:rFonts w:hint="eastAsia" w:ascii="仿宋_GB2312" w:hAnsi="宋体" w:eastAsia="仿宋_GB2312"/>
                <w:kern w:val="0"/>
                <w:szCs w:val="21"/>
              </w:rPr>
              <w:t>指定为以公允价值计量且其变动计入当期损益的金融负债</w:t>
            </w:r>
          </w:p>
        </w:tc>
        <w:tc>
          <w:tcPr>
            <w:tcW w:w="1550" w:type="dxa"/>
            <w:noWrap w:val="0"/>
            <w:vAlign w:val="bottom"/>
          </w:tcPr>
          <w:p w14:paraId="0C811D59">
            <w:pPr>
              <w:widowControl/>
              <w:spacing w:line="240" w:lineRule="atLeast"/>
              <w:ind w:firstLine="420" w:firstLineChars="200"/>
              <w:rPr>
                <w:rFonts w:ascii="仿宋_GB2312" w:hAnsi="宋体" w:eastAsia="仿宋_GB2312"/>
                <w:kern w:val="0"/>
                <w:szCs w:val="21"/>
              </w:rPr>
            </w:pPr>
          </w:p>
        </w:tc>
        <w:tc>
          <w:tcPr>
            <w:tcW w:w="1537" w:type="dxa"/>
            <w:noWrap w:val="0"/>
            <w:vAlign w:val="bottom"/>
          </w:tcPr>
          <w:p w14:paraId="0CF19A8B">
            <w:pPr>
              <w:widowControl/>
              <w:spacing w:line="240" w:lineRule="atLeast"/>
              <w:ind w:firstLine="420" w:firstLineChars="200"/>
              <w:rPr>
                <w:rFonts w:ascii="仿宋_GB2312" w:hAnsi="宋体" w:eastAsia="仿宋_GB2312"/>
                <w:kern w:val="0"/>
                <w:szCs w:val="21"/>
              </w:rPr>
            </w:pPr>
          </w:p>
        </w:tc>
      </w:tr>
      <w:tr w14:paraId="35D017C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21" w:type="dxa"/>
            <w:noWrap w:val="0"/>
            <w:vAlign w:val="center"/>
          </w:tcPr>
          <w:p w14:paraId="0CF30223">
            <w:pPr>
              <w:widowControl/>
              <w:spacing w:line="240" w:lineRule="atLeast"/>
              <w:rPr>
                <w:rFonts w:ascii="仿宋_GB2312" w:hAnsi="宋体" w:eastAsia="仿宋_GB2312"/>
                <w:kern w:val="0"/>
                <w:szCs w:val="21"/>
              </w:rPr>
            </w:pPr>
            <w:r>
              <w:rPr>
                <w:rFonts w:hint="eastAsia" w:ascii="仿宋_GB2312" w:hAnsi="宋体" w:eastAsia="仿宋_GB2312"/>
                <w:kern w:val="0"/>
                <w:szCs w:val="21"/>
              </w:rPr>
              <w:t>其他</w:t>
            </w:r>
          </w:p>
        </w:tc>
        <w:tc>
          <w:tcPr>
            <w:tcW w:w="1550" w:type="dxa"/>
            <w:noWrap w:val="0"/>
            <w:vAlign w:val="bottom"/>
          </w:tcPr>
          <w:p w14:paraId="6A207F80">
            <w:pPr>
              <w:widowControl/>
              <w:spacing w:line="240" w:lineRule="atLeast"/>
              <w:ind w:firstLine="420" w:firstLineChars="200"/>
              <w:rPr>
                <w:rFonts w:ascii="仿宋_GB2312" w:hAnsi="宋体" w:eastAsia="仿宋_GB2312"/>
                <w:kern w:val="0"/>
                <w:szCs w:val="21"/>
              </w:rPr>
            </w:pPr>
          </w:p>
        </w:tc>
        <w:tc>
          <w:tcPr>
            <w:tcW w:w="1537" w:type="dxa"/>
            <w:noWrap w:val="0"/>
            <w:vAlign w:val="bottom"/>
          </w:tcPr>
          <w:p w14:paraId="45913E9A">
            <w:pPr>
              <w:widowControl/>
              <w:spacing w:line="240" w:lineRule="atLeast"/>
              <w:ind w:firstLine="420" w:firstLineChars="200"/>
              <w:rPr>
                <w:rFonts w:ascii="仿宋_GB2312" w:hAnsi="宋体" w:eastAsia="仿宋_GB2312"/>
                <w:kern w:val="0"/>
                <w:szCs w:val="21"/>
              </w:rPr>
            </w:pPr>
          </w:p>
        </w:tc>
      </w:tr>
      <w:tr w14:paraId="293B031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21" w:type="dxa"/>
            <w:noWrap w:val="0"/>
            <w:vAlign w:val="bottom"/>
          </w:tcPr>
          <w:p w14:paraId="0748B504">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合  计</w:t>
            </w:r>
          </w:p>
        </w:tc>
        <w:tc>
          <w:tcPr>
            <w:tcW w:w="1550" w:type="dxa"/>
            <w:noWrap w:val="0"/>
            <w:vAlign w:val="bottom"/>
          </w:tcPr>
          <w:p w14:paraId="5EEE75B6">
            <w:pPr>
              <w:widowControl/>
              <w:spacing w:line="240" w:lineRule="atLeast"/>
              <w:ind w:firstLine="420" w:firstLineChars="200"/>
              <w:rPr>
                <w:rFonts w:ascii="仿宋_GB2312" w:hAnsi="宋体" w:eastAsia="仿宋_GB2312"/>
                <w:kern w:val="0"/>
                <w:szCs w:val="21"/>
              </w:rPr>
            </w:pPr>
          </w:p>
        </w:tc>
        <w:tc>
          <w:tcPr>
            <w:tcW w:w="1537" w:type="dxa"/>
            <w:noWrap w:val="0"/>
            <w:vAlign w:val="bottom"/>
          </w:tcPr>
          <w:p w14:paraId="67589100">
            <w:pPr>
              <w:widowControl/>
              <w:spacing w:line="240" w:lineRule="atLeast"/>
              <w:ind w:firstLine="420" w:firstLineChars="200"/>
              <w:rPr>
                <w:rFonts w:ascii="仿宋_GB2312" w:hAnsi="宋体" w:eastAsia="仿宋_GB2312"/>
                <w:kern w:val="0"/>
                <w:szCs w:val="21"/>
              </w:rPr>
            </w:pPr>
          </w:p>
        </w:tc>
      </w:tr>
    </w:tbl>
    <w:p w14:paraId="4CC080D5">
      <w:pPr>
        <w:pStyle w:val="3"/>
      </w:pPr>
      <w:r>
        <w:rPr>
          <w:rFonts w:hint="eastAsia"/>
        </w:rPr>
        <w:t>衍生金融负债</w:t>
      </w:r>
    </w:p>
    <w:tbl>
      <w:tblPr>
        <w:tblStyle w:val="16"/>
        <w:tblW w:w="8500"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833"/>
        <w:gridCol w:w="2833"/>
        <w:gridCol w:w="2834"/>
      </w:tblGrid>
      <w:tr w14:paraId="55FF5B1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833" w:type="dxa"/>
            <w:noWrap w:val="0"/>
            <w:vAlign w:val="center"/>
          </w:tcPr>
          <w:p w14:paraId="24028C94">
            <w:pPr>
              <w:widowControl/>
              <w:spacing w:line="240" w:lineRule="atLeast"/>
              <w:jc w:val="center"/>
              <w:rPr>
                <w:rFonts w:ascii="仿宋_GB2312" w:hAnsi="宋体" w:eastAsia="仿宋_GB2312"/>
                <w:szCs w:val="21"/>
              </w:rPr>
            </w:pPr>
            <w:r>
              <w:rPr>
                <w:rFonts w:hint="eastAsia" w:ascii="仿宋_GB2312" w:hAnsi="宋体" w:eastAsia="仿宋_GB2312"/>
                <w:szCs w:val="21"/>
              </w:rPr>
              <w:t>项  目</w:t>
            </w:r>
          </w:p>
        </w:tc>
        <w:tc>
          <w:tcPr>
            <w:tcW w:w="2833" w:type="dxa"/>
            <w:noWrap w:val="0"/>
            <w:vAlign w:val="center"/>
          </w:tcPr>
          <w:p w14:paraId="63EDB534">
            <w:pPr>
              <w:widowControl/>
              <w:spacing w:line="240" w:lineRule="atLeast"/>
              <w:jc w:val="center"/>
              <w:rPr>
                <w:rFonts w:ascii="仿宋_GB2312" w:hAnsi="宋体" w:eastAsia="仿宋_GB2312"/>
                <w:szCs w:val="21"/>
              </w:rPr>
            </w:pPr>
            <w:r>
              <w:rPr>
                <w:rFonts w:hint="eastAsia" w:ascii="仿宋_GB2312" w:hAnsi="宋体" w:eastAsia="仿宋_GB2312"/>
                <w:szCs w:val="21"/>
              </w:rPr>
              <w:t>期末余额</w:t>
            </w:r>
          </w:p>
        </w:tc>
        <w:tc>
          <w:tcPr>
            <w:tcW w:w="2834" w:type="dxa"/>
            <w:noWrap w:val="0"/>
            <w:vAlign w:val="center"/>
          </w:tcPr>
          <w:p w14:paraId="23C582E3">
            <w:pPr>
              <w:widowControl/>
              <w:spacing w:line="240" w:lineRule="atLeast"/>
              <w:jc w:val="center"/>
              <w:rPr>
                <w:rFonts w:ascii="仿宋_GB2312" w:hAnsi="宋体" w:eastAsia="仿宋_GB2312"/>
                <w:szCs w:val="21"/>
              </w:rPr>
            </w:pPr>
            <w:r>
              <w:rPr>
                <w:rFonts w:hint="eastAsia" w:ascii="仿宋_GB2312" w:hAnsi="宋体" w:eastAsia="仿宋_GB2312"/>
                <w:szCs w:val="21"/>
              </w:rPr>
              <w:t>期初余额</w:t>
            </w:r>
          </w:p>
        </w:tc>
      </w:tr>
      <w:tr w14:paraId="68D80AF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833" w:type="dxa"/>
            <w:noWrap w:val="0"/>
            <w:vAlign w:val="center"/>
          </w:tcPr>
          <w:p w14:paraId="129223F4">
            <w:pPr>
              <w:widowControl/>
              <w:spacing w:line="240" w:lineRule="atLeast"/>
              <w:rPr>
                <w:rFonts w:ascii="仿宋_GB2312" w:hAnsi="宋体" w:eastAsia="仿宋_GB2312"/>
                <w:szCs w:val="21"/>
              </w:rPr>
            </w:pPr>
          </w:p>
        </w:tc>
        <w:tc>
          <w:tcPr>
            <w:tcW w:w="2833" w:type="dxa"/>
            <w:noWrap w:val="0"/>
            <w:vAlign w:val="center"/>
          </w:tcPr>
          <w:p w14:paraId="270A3256">
            <w:pPr>
              <w:widowControl/>
              <w:spacing w:line="240" w:lineRule="atLeast"/>
              <w:ind w:firstLine="420" w:firstLineChars="200"/>
              <w:rPr>
                <w:rFonts w:ascii="仿宋_GB2312" w:hAnsi="宋体" w:eastAsia="仿宋_GB2312"/>
                <w:szCs w:val="21"/>
              </w:rPr>
            </w:pPr>
          </w:p>
        </w:tc>
        <w:tc>
          <w:tcPr>
            <w:tcW w:w="2834" w:type="dxa"/>
            <w:noWrap w:val="0"/>
            <w:vAlign w:val="center"/>
          </w:tcPr>
          <w:p w14:paraId="539983C3">
            <w:pPr>
              <w:widowControl/>
              <w:spacing w:line="240" w:lineRule="atLeast"/>
              <w:ind w:firstLine="420" w:firstLineChars="200"/>
              <w:rPr>
                <w:rFonts w:ascii="仿宋_GB2312" w:hAnsi="宋体" w:eastAsia="仿宋_GB2312"/>
                <w:szCs w:val="21"/>
              </w:rPr>
            </w:pPr>
          </w:p>
        </w:tc>
      </w:tr>
      <w:tr w14:paraId="351CFA2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833" w:type="dxa"/>
            <w:noWrap w:val="0"/>
            <w:vAlign w:val="center"/>
          </w:tcPr>
          <w:p w14:paraId="5CF53415">
            <w:pPr>
              <w:widowControl/>
              <w:spacing w:line="240" w:lineRule="atLeast"/>
              <w:rPr>
                <w:rFonts w:ascii="仿宋_GB2312" w:hAnsi="宋体" w:eastAsia="仿宋_GB2312"/>
                <w:szCs w:val="21"/>
              </w:rPr>
            </w:pPr>
          </w:p>
        </w:tc>
        <w:tc>
          <w:tcPr>
            <w:tcW w:w="2833" w:type="dxa"/>
            <w:noWrap w:val="0"/>
            <w:vAlign w:val="center"/>
          </w:tcPr>
          <w:p w14:paraId="5B350DE0">
            <w:pPr>
              <w:widowControl/>
              <w:spacing w:line="240" w:lineRule="atLeast"/>
              <w:ind w:firstLine="420" w:firstLineChars="200"/>
              <w:rPr>
                <w:rFonts w:ascii="仿宋_GB2312" w:hAnsi="宋体" w:eastAsia="仿宋_GB2312"/>
                <w:szCs w:val="21"/>
              </w:rPr>
            </w:pPr>
          </w:p>
        </w:tc>
        <w:tc>
          <w:tcPr>
            <w:tcW w:w="2834" w:type="dxa"/>
            <w:noWrap w:val="0"/>
            <w:vAlign w:val="center"/>
          </w:tcPr>
          <w:p w14:paraId="2618ED0A">
            <w:pPr>
              <w:widowControl/>
              <w:spacing w:line="240" w:lineRule="atLeast"/>
              <w:ind w:firstLine="420" w:firstLineChars="200"/>
              <w:rPr>
                <w:rFonts w:ascii="仿宋_GB2312" w:hAnsi="宋体" w:eastAsia="仿宋_GB2312"/>
                <w:szCs w:val="21"/>
              </w:rPr>
            </w:pPr>
          </w:p>
        </w:tc>
      </w:tr>
      <w:tr w14:paraId="16E8395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833" w:type="dxa"/>
            <w:noWrap w:val="0"/>
            <w:vAlign w:val="center"/>
          </w:tcPr>
          <w:p w14:paraId="1E3D1974">
            <w:pPr>
              <w:widowControl/>
              <w:spacing w:line="240" w:lineRule="atLeast"/>
              <w:jc w:val="center"/>
              <w:rPr>
                <w:rFonts w:ascii="仿宋_GB2312" w:hAnsi="宋体" w:eastAsia="仿宋_GB2312"/>
                <w:szCs w:val="21"/>
              </w:rPr>
            </w:pPr>
            <w:r>
              <w:rPr>
                <w:rFonts w:hint="eastAsia" w:ascii="仿宋_GB2312" w:hAnsi="宋体" w:eastAsia="仿宋_GB2312"/>
                <w:szCs w:val="21"/>
              </w:rPr>
              <w:t>合</w:t>
            </w:r>
            <w:r>
              <w:rPr>
                <w:rFonts w:ascii="仿宋_GB2312" w:hAnsi="宋体" w:eastAsia="仿宋_GB2312"/>
                <w:szCs w:val="21"/>
              </w:rPr>
              <w:t xml:space="preserve">  </w:t>
            </w:r>
            <w:r>
              <w:rPr>
                <w:rFonts w:hint="eastAsia" w:ascii="仿宋_GB2312" w:hAnsi="宋体" w:eastAsia="仿宋_GB2312"/>
                <w:szCs w:val="21"/>
              </w:rPr>
              <w:t>计</w:t>
            </w:r>
          </w:p>
        </w:tc>
        <w:tc>
          <w:tcPr>
            <w:tcW w:w="2833" w:type="dxa"/>
            <w:noWrap w:val="0"/>
            <w:vAlign w:val="center"/>
          </w:tcPr>
          <w:p w14:paraId="35D14320">
            <w:pPr>
              <w:widowControl/>
              <w:spacing w:line="240" w:lineRule="atLeast"/>
              <w:ind w:firstLine="420" w:firstLineChars="200"/>
              <w:rPr>
                <w:rFonts w:ascii="仿宋_GB2312" w:hAnsi="宋体" w:eastAsia="仿宋_GB2312"/>
                <w:szCs w:val="21"/>
              </w:rPr>
            </w:pPr>
          </w:p>
        </w:tc>
        <w:tc>
          <w:tcPr>
            <w:tcW w:w="2834" w:type="dxa"/>
            <w:noWrap w:val="0"/>
            <w:vAlign w:val="center"/>
          </w:tcPr>
          <w:p w14:paraId="06D8FFBD">
            <w:pPr>
              <w:widowControl/>
              <w:spacing w:line="240" w:lineRule="atLeast"/>
              <w:ind w:firstLine="420" w:firstLineChars="200"/>
              <w:rPr>
                <w:rFonts w:ascii="仿宋_GB2312" w:hAnsi="宋体" w:eastAsia="仿宋_GB2312"/>
                <w:szCs w:val="21"/>
              </w:rPr>
            </w:pPr>
          </w:p>
        </w:tc>
      </w:tr>
    </w:tbl>
    <w:p w14:paraId="1E19D749">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注：披露金额较大的前十项及其产生的原因，其余汇总填列。</w:t>
      </w:r>
    </w:p>
    <w:p w14:paraId="2DD27A7A">
      <w:pPr>
        <w:pStyle w:val="3"/>
      </w:pPr>
      <w:r>
        <w:rPr>
          <w:rFonts w:hint="eastAsia"/>
        </w:rPr>
        <w:t>应付票据</w:t>
      </w:r>
    </w:p>
    <w:tbl>
      <w:tblPr>
        <w:tblStyle w:val="16"/>
        <w:tblW w:w="8595"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30" w:type="dxa"/>
          <w:bottom w:w="0" w:type="dxa"/>
          <w:right w:w="30" w:type="dxa"/>
        </w:tblCellMar>
      </w:tblPr>
      <w:tblGrid>
        <w:gridCol w:w="2909"/>
        <w:gridCol w:w="2822"/>
        <w:gridCol w:w="2864"/>
      </w:tblGrid>
      <w:tr w14:paraId="76ED455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09" w:type="dxa"/>
            <w:noWrap w:val="0"/>
            <w:vAlign w:val="center"/>
          </w:tcPr>
          <w:p w14:paraId="5709497E">
            <w:pPr>
              <w:widowControl/>
              <w:spacing w:line="240" w:lineRule="atLeast"/>
              <w:jc w:val="center"/>
              <w:rPr>
                <w:rFonts w:ascii="仿宋_GB2312" w:hAnsi="宋体" w:eastAsia="仿宋_GB2312"/>
                <w:szCs w:val="21"/>
              </w:rPr>
            </w:pPr>
            <w:r>
              <w:rPr>
                <w:rFonts w:hint="eastAsia" w:ascii="仿宋_GB2312" w:hAnsi="宋体" w:eastAsia="仿宋_GB2312"/>
                <w:szCs w:val="21"/>
              </w:rPr>
              <w:t>种  类</w:t>
            </w:r>
          </w:p>
        </w:tc>
        <w:tc>
          <w:tcPr>
            <w:tcW w:w="2822" w:type="dxa"/>
            <w:noWrap w:val="0"/>
            <w:vAlign w:val="center"/>
          </w:tcPr>
          <w:p w14:paraId="4BE9D842">
            <w:pPr>
              <w:widowControl/>
              <w:spacing w:line="240" w:lineRule="atLeast"/>
              <w:jc w:val="center"/>
              <w:rPr>
                <w:rFonts w:ascii="仿宋_GB2312" w:hAnsi="宋体" w:eastAsia="仿宋_GB2312"/>
                <w:szCs w:val="21"/>
              </w:rPr>
            </w:pPr>
            <w:r>
              <w:rPr>
                <w:rFonts w:hint="eastAsia" w:ascii="仿宋_GB2312" w:hAnsi="宋体" w:eastAsia="仿宋_GB2312"/>
                <w:szCs w:val="21"/>
              </w:rPr>
              <w:t>期末余额</w:t>
            </w:r>
          </w:p>
        </w:tc>
        <w:tc>
          <w:tcPr>
            <w:tcW w:w="2864" w:type="dxa"/>
            <w:noWrap w:val="0"/>
            <w:vAlign w:val="center"/>
          </w:tcPr>
          <w:p w14:paraId="5D627432">
            <w:pPr>
              <w:widowControl/>
              <w:spacing w:line="240" w:lineRule="atLeast"/>
              <w:jc w:val="center"/>
              <w:rPr>
                <w:rFonts w:ascii="仿宋_GB2312" w:hAnsi="宋体" w:eastAsia="仿宋_GB2312"/>
                <w:szCs w:val="21"/>
              </w:rPr>
            </w:pPr>
            <w:r>
              <w:rPr>
                <w:rFonts w:hint="eastAsia" w:ascii="仿宋_GB2312" w:hAnsi="宋体" w:eastAsia="仿宋_GB2312"/>
                <w:szCs w:val="21"/>
              </w:rPr>
              <w:t>期初余额</w:t>
            </w:r>
          </w:p>
        </w:tc>
      </w:tr>
      <w:tr w14:paraId="5D54208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09" w:type="dxa"/>
            <w:noWrap w:val="0"/>
            <w:vAlign w:val="center"/>
          </w:tcPr>
          <w:p w14:paraId="32968A1D">
            <w:pPr>
              <w:widowControl/>
              <w:spacing w:line="240" w:lineRule="atLeast"/>
              <w:rPr>
                <w:rFonts w:ascii="仿宋_GB2312" w:hAnsi="宋体" w:eastAsia="仿宋_GB2312"/>
                <w:szCs w:val="21"/>
              </w:rPr>
            </w:pPr>
            <w:r>
              <w:rPr>
                <w:rFonts w:hint="eastAsia" w:ascii="仿宋_GB2312" w:hAnsi="宋体" w:eastAsia="仿宋_GB2312"/>
                <w:szCs w:val="21"/>
              </w:rPr>
              <w:t>商业承兑汇票</w:t>
            </w:r>
          </w:p>
        </w:tc>
        <w:tc>
          <w:tcPr>
            <w:tcW w:w="2822" w:type="dxa"/>
            <w:noWrap w:val="0"/>
            <w:vAlign w:val="center"/>
          </w:tcPr>
          <w:p w14:paraId="6A2EFF0F">
            <w:pPr>
              <w:widowControl/>
              <w:spacing w:line="240" w:lineRule="atLeast"/>
              <w:ind w:firstLine="420" w:firstLineChars="200"/>
              <w:rPr>
                <w:rFonts w:ascii="仿宋_GB2312" w:hAnsi="宋体" w:eastAsia="仿宋_GB2312"/>
                <w:kern w:val="0"/>
                <w:szCs w:val="21"/>
              </w:rPr>
            </w:pPr>
          </w:p>
        </w:tc>
        <w:tc>
          <w:tcPr>
            <w:tcW w:w="2864" w:type="dxa"/>
            <w:noWrap w:val="0"/>
            <w:vAlign w:val="center"/>
          </w:tcPr>
          <w:p w14:paraId="226BE331">
            <w:pPr>
              <w:widowControl/>
              <w:spacing w:line="240" w:lineRule="atLeast"/>
              <w:ind w:firstLine="420" w:firstLineChars="200"/>
              <w:rPr>
                <w:rFonts w:ascii="仿宋_GB2312" w:hAnsi="宋体" w:eastAsia="仿宋_GB2312"/>
                <w:szCs w:val="21"/>
              </w:rPr>
            </w:pPr>
          </w:p>
        </w:tc>
      </w:tr>
      <w:tr w14:paraId="77EEA8B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09" w:type="dxa"/>
            <w:noWrap w:val="0"/>
            <w:vAlign w:val="center"/>
          </w:tcPr>
          <w:p w14:paraId="1B6E362A">
            <w:pPr>
              <w:widowControl/>
              <w:spacing w:line="240" w:lineRule="atLeast"/>
              <w:rPr>
                <w:rFonts w:ascii="仿宋_GB2312" w:hAnsi="宋体" w:eastAsia="仿宋_GB2312"/>
                <w:szCs w:val="21"/>
              </w:rPr>
            </w:pPr>
            <w:r>
              <w:rPr>
                <w:rFonts w:hint="eastAsia" w:ascii="仿宋_GB2312" w:hAnsi="宋体" w:eastAsia="仿宋_GB2312"/>
                <w:szCs w:val="21"/>
              </w:rPr>
              <w:t>银行承兑汇票</w:t>
            </w:r>
          </w:p>
        </w:tc>
        <w:tc>
          <w:tcPr>
            <w:tcW w:w="2822" w:type="dxa"/>
            <w:noWrap w:val="0"/>
            <w:vAlign w:val="center"/>
          </w:tcPr>
          <w:p w14:paraId="74D49801">
            <w:pPr>
              <w:widowControl/>
              <w:spacing w:line="240" w:lineRule="atLeast"/>
              <w:ind w:firstLine="420" w:firstLineChars="200"/>
              <w:rPr>
                <w:rFonts w:ascii="仿宋_GB2312" w:hAnsi="宋体" w:eastAsia="仿宋_GB2312"/>
                <w:kern w:val="0"/>
                <w:szCs w:val="21"/>
              </w:rPr>
            </w:pPr>
          </w:p>
        </w:tc>
        <w:tc>
          <w:tcPr>
            <w:tcW w:w="2864" w:type="dxa"/>
            <w:noWrap w:val="0"/>
            <w:vAlign w:val="center"/>
          </w:tcPr>
          <w:p w14:paraId="4C61AF33">
            <w:pPr>
              <w:widowControl/>
              <w:spacing w:line="240" w:lineRule="atLeast"/>
              <w:ind w:firstLine="420" w:firstLineChars="200"/>
              <w:rPr>
                <w:rFonts w:ascii="仿宋_GB2312" w:hAnsi="宋体" w:eastAsia="仿宋_GB2312"/>
                <w:szCs w:val="21"/>
              </w:rPr>
            </w:pPr>
          </w:p>
        </w:tc>
      </w:tr>
      <w:tr w14:paraId="4CBF260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trHeight w:val="340" w:hRule="atLeast"/>
          <w:jc w:val="center"/>
        </w:trPr>
        <w:tc>
          <w:tcPr>
            <w:tcW w:w="2909" w:type="dxa"/>
            <w:noWrap w:val="0"/>
            <w:vAlign w:val="center"/>
          </w:tcPr>
          <w:p w14:paraId="16C10311">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2822" w:type="dxa"/>
            <w:noWrap w:val="0"/>
            <w:vAlign w:val="center"/>
          </w:tcPr>
          <w:p w14:paraId="191CD4AB">
            <w:pPr>
              <w:widowControl/>
              <w:spacing w:line="240" w:lineRule="atLeast"/>
              <w:ind w:firstLine="420" w:firstLineChars="200"/>
              <w:rPr>
                <w:rFonts w:ascii="仿宋_GB2312" w:hAnsi="宋体" w:eastAsia="仿宋_GB2312"/>
                <w:kern w:val="0"/>
                <w:szCs w:val="21"/>
              </w:rPr>
            </w:pPr>
          </w:p>
        </w:tc>
        <w:tc>
          <w:tcPr>
            <w:tcW w:w="2864" w:type="dxa"/>
            <w:noWrap w:val="0"/>
            <w:vAlign w:val="center"/>
          </w:tcPr>
          <w:p w14:paraId="106FAFC3">
            <w:pPr>
              <w:widowControl/>
              <w:spacing w:line="240" w:lineRule="atLeast"/>
              <w:ind w:firstLine="420" w:firstLineChars="200"/>
              <w:rPr>
                <w:rFonts w:ascii="仿宋_GB2312" w:hAnsi="宋体" w:eastAsia="仿宋_GB2312"/>
                <w:szCs w:val="21"/>
              </w:rPr>
            </w:pPr>
          </w:p>
        </w:tc>
      </w:tr>
    </w:tbl>
    <w:p w14:paraId="5869DE03">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注：企业应说明本期末已到期未支付的应付票据总金额。</w:t>
      </w:r>
    </w:p>
    <w:p w14:paraId="7027881A">
      <w:pPr>
        <w:pStyle w:val="3"/>
      </w:pPr>
      <w:r>
        <w:rPr>
          <w:rFonts w:hint="eastAsia"/>
        </w:rPr>
        <w:t xml:space="preserve">应付账款 </w:t>
      </w:r>
    </w:p>
    <w:tbl>
      <w:tblPr>
        <w:tblStyle w:val="16"/>
        <w:tblW w:w="8545"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696"/>
        <w:gridCol w:w="2927"/>
        <w:gridCol w:w="2922"/>
      </w:tblGrid>
      <w:tr w14:paraId="32B0CCA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96" w:type="dxa"/>
            <w:noWrap w:val="0"/>
            <w:vAlign w:val="top"/>
          </w:tcPr>
          <w:p w14:paraId="5B5B9DAA">
            <w:pPr>
              <w:spacing w:line="240" w:lineRule="atLeast"/>
              <w:jc w:val="center"/>
              <w:outlineLvl w:val="0"/>
              <w:rPr>
                <w:rFonts w:ascii="仿宋_GB2312" w:hAnsi="宋体" w:eastAsia="仿宋_GB2312"/>
                <w:kern w:val="0"/>
                <w:szCs w:val="21"/>
              </w:rPr>
            </w:pPr>
            <w:r>
              <w:rPr>
                <w:rFonts w:hint="eastAsia" w:ascii="仿宋_GB2312" w:hAnsi="宋体" w:eastAsia="仿宋_GB2312"/>
                <w:kern w:val="0"/>
                <w:szCs w:val="21"/>
              </w:rPr>
              <w:t>账  龄</w:t>
            </w:r>
          </w:p>
        </w:tc>
        <w:tc>
          <w:tcPr>
            <w:tcW w:w="2927" w:type="dxa"/>
            <w:noWrap w:val="0"/>
            <w:vAlign w:val="top"/>
          </w:tcPr>
          <w:p w14:paraId="7D4B8B99">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期末余额</w:t>
            </w:r>
          </w:p>
        </w:tc>
        <w:tc>
          <w:tcPr>
            <w:tcW w:w="2922" w:type="dxa"/>
            <w:noWrap w:val="0"/>
            <w:vAlign w:val="top"/>
          </w:tcPr>
          <w:p w14:paraId="418C5B8C">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期初余额</w:t>
            </w:r>
          </w:p>
        </w:tc>
      </w:tr>
      <w:tr w14:paraId="0736C81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96" w:type="dxa"/>
            <w:noWrap w:val="0"/>
            <w:vAlign w:val="top"/>
          </w:tcPr>
          <w:p w14:paraId="16C29318">
            <w:pPr>
              <w:widowControl/>
              <w:spacing w:line="240" w:lineRule="atLeast"/>
              <w:rPr>
                <w:rFonts w:ascii="仿宋_GB2312" w:hAnsi="宋体" w:eastAsia="仿宋_GB2312"/>
                <w:kern w:val="0"/>
                <w:szCs w:val="21"/>
              </w:rPr>
            </w:pPr>
            <w:r>
              <w:rPr>
                <w:rFonts w:hint="eastAsia" w:ascii="仿宋_GB2312" w:hAnsi="宋体" w:eastAsia="仿宋_GB2312"/>
                <w:kern w:val="0"/>
                <w:szCs w:val="21"/>
              </w:rPr>
              <w:t>1年以内（含1年）</w:t>
            </w:r>
          </w:p>
        </w:tc>
        <w:tc>
          <w:tcPr>
            <w:tcW w:w="2927" w:type="dxa"/>
            <w:noWrap w:val="0"/>
            <w:vAlign w:val="top"/>
          </w:tcPr>
          <w:p w14:paraId="5E2B9751">
            <w:pPr>
              <w:widowControl/>
              <w:spacing w:line="240" w:lineRule="atLeast"/>
              <w:ind w:firstLine="420" w:firstLineChars="200"/>
              <w:rPr>
                <w:rFonts w:ascii="仿宋_GB2312" w:hAnsi="宋体" w:eastAsia="仿宋_GB2312"/>
                <w:kern w:val="0"/>
                <w:szCs w:val="21"/>
              </w:rPr>
            </w:pPr>
          </w:p>
        </w:tc>
        <w:tc>
          <w:tcPr>
            <w:tcW w:w="2922" w:type="dxa"/>
            <w:noWrap w:val="0"/>
            <w:vAlign w:val="top"/>
          </w:tcPr>
          <w:p w14:paraId="49630A61">
            <w:pPr>
              <w:widowControl/>
              <w:spacing w:line="240" w:lineRule="atLeast"/>
              <w:ind w:firstLine="420" w:firstLineChars="200"/>
              <w:rPr>
                <w:rFonts w:ascii="仿宋_GB2312" w:hAnsi="宋体" w:eastAsia="仿宋_GB2312"/>
                <w:szCs w:val="21"/>
              </w:rPr>
            </w:pPr>
          </w:p>
        </w:tc>
      </w:tr>
      <w:tr w14:paraId="4AF3970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96" w:type="dxa"/>
            <w:noWrap w:val="0"/>
            <w:vAlign w:val="top"/>
          </w:tcPr>
          <w:p w14:paraId="4F130636">
            <w:pPr>
              <w:widowControl/>
              <w:spacing w:line="240" w:lineRule="atLeast"/>
              <w:rPr>
                <w:rFonts w:ascii="仿宋_GB2312" w:hAnsi="宋体" w:eastAsia="仿宋_GB2312"/>
                <w:kern w:val="0"/>
                <w:szCs w:val="21"/>
              </w:rPr>
            </w:pPr>
            <w:r>
              <w:rPr>
                <w:rFonts w:hint="eastAsia" w:ascii="仿宋_GB2312" w:hAnsi="宋体" w:eastAsia="仿宋_GB2312"/>
                <w:kern w:val="0"/>
                <w:szCs w:val="21"/>
              </w:rPr>
              <w:t>1-2年</w:t>
            </w:r>
          </w:p>
        </w:tc>
        <w:tc>
          <w:tcPr>
            <w:tcW w:w="2927" w:type="dxa"/>
            <w:noWrap w:val="0"/>
            <w:vAlign w:val="top"/>
          </w:tcPr>
          <w:p w14:paraId="1872520E">
            <w:pPr>
              <w:widowControl/>
              <w:spacing w:line="240" w:lineRule="atLeast"/>
              <w:ind w:firstLine="420" w:firstLineChars="200"/>
              <w:rPr>
                <w:rFonts w:ascii="仿宋_GB2312" w:hAnsi="宋体" w:eastAsia="仿宋_GB2312"/>
                <w:kern w:val="0"/>
                <w:szCs w:val="21"/>
              </w:rPr>
            </w:pPr>
          </w:p>
        </w:tc>
        <w:tc>
          <w:tcPr>
            <w:tcW w:w="2922" w:type="dxa"/>
            <w:noWrap w:val="0"/>
            <w:vAlign w:val="top"/>
          </w:tcPr>
          <w:p w14:paraId="1E02E99A">
            <w:pPr>
              <w:widowControl/>
              <w:spacing w:line="240" w:lineRule="atLeast"/>
              <w:ind w:firstLine="420" w:firstLineChars="200"/>
              <w:rPr>
                <w:rFonts w:ascii="仿宋_GB2312" w:hAnsi="宋体" w:eastAsia="仿宋_GB2312"/>
                <w:szCs w:val="21"/>
              </w:rPr>
            </w:pPr>
          </w:p>
        </w:tc>
      </w:tr>
      <w:tr w14:paraId="7B27FA3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96" w:type="dxa"/>
            <w:noWrap w:val="0"/>
            <w:vAlign w:val="top"/>
          </w:tcPr>
          <w:p w14:paraId="3CDEF1C3">
            <w:pPr>
              <w:widowControl/>
              <w:spacing w:line="240" w:lineRule="atLeast"/>
              <w:rPr>
                <w:rFonts w:ascii="仿宋_GB2312" w:hAnsi="宋体" w:eastAsia="仿宋_GB2312"/>
                <w:kern w:val="0"/>
                <w:szCs w:val="21"/>
              </w:rPr>
            </w:pPr>
            <w:r>
              <w:rPr>
                <w:rFonts w:hint="eastAsia" w:ascii="仿宋_GB2312" w:hAnsi="宋体" w:eastAsia="仿宋_GB2312"/>
                <w:kern w:val="0"/>
                <w:szCs w:val="21"/>
              </w:rPr>
              <w:t>2-3年</w:t>
            </w:r>
          </w:p>
        </w:tc>
        <w:tc>
          <w:tcPr>
            <w:tcW w:w="2927" w:type="dxa"/>
            <w:noWrap w:val="0"/>
            <w:vAlign w:val="top"/>
          </w:tcPr>
          <w:p w14:paraId="68B7CAB6">
            <w:pPr>
              <w:widowControl/>
              <w:spacing w:line="240" w:lineRule="atLeast"/>
              <w:ind w:firstLine="420" w:firstLineChars="200"/>
              <w:rPr>
                <w:rFonts w:ascii="仿宋_GB2312" w:hAnsi="宋体" w:eastAsia="仿宋_GB2312"/>
                <w:kern w:val="0"/>
                <w:szCs w:val="21"/>
              </w:rPr>
            </w:pPr>
          </w:p>
        </w:tc>
        <w:tc>
          <w:tcPr>
            <w:tcW w:w="2922" w:type="dxa"/>
            <w:noWrap w:val="0"/>
            <w:vAlign w:val="top"/>
          </w:tcPr>
          <w:p w14:paraId="00C35FCB">
            <w:pPr>
              <w:widowControl/>
              <w:spacing w:line="240" w:lineRule="atLeast"/>
              <w:ind w:firstLine="420" w:firstLineChars="200"/>
              <w:rPr>
                <w:rFonts w:ascii="仿宋_GB2312" w:hAnsi="宋体" w:eastAsia="仿宋_GB2312"/>
                <w:szCs w:val="21"/>
              </w:rPr>
            </w:pPr>
          </w:p>
        </w:tc>
      </w:tr>
      <w:tr w14:paraId="2A66F6E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96" w:type="dxa"/>
            <w:noWrap w:val="0"/>
            <w:vAlign w:val="top"/>
          </w:tcPr>
          <w:p w14:paraId="16D9D2EF">
            <w:pPr>
              <w:widowControl/>
              <w:spacing w:line="240" w:lineRule="atLeast"/>
              <w:rPr>
                <w:rFonts w:ascii="仿宋_GB2312" w:hAnsi="宋体" w:eastAsia="仿宋_GB2312"/>
                <w:kern w:val="0"/>
                <w:szCs w:val="21"/>
              </w:rPr>
            </w:pPr>
            <w:r>
              <w:rPr>
                <w:rFonts w:hint="eastAsia" w:ascii="仿宋_GB2312" w:hAnsi="宋体" w:eastAsia="仿宋_GB2312"/>
                <w:kern w:val="0"/>
                <w:szCs w:val="21"/>
              </w:rPr>
              <w:t>3年以上</w:t>
            </w:r>
          </w:p>
        </w:tc>
        <w:tc>
          <w:tcPr>
            <w:tcW w:w="2927" w:type="dxa"/>
            <w:noWrap w:val="0"/>
            <w:vAlign w:val="top"/>
          </w:tcPr>
          <w:p w14:paraId="266A80E4">
            <w:pPr>
              <w:widowControl/>
              <w:spacing w:line="240" w:lineRule="atLeast"/>
              <w:ind w:firstLine="420" w:firstLineChars="200"/>
              <w:rPr>
                <w:rFonts w:ascii="仿宋_GB2312" w:hAnsi="宋体" w:eastAsia="仿宋_GB2312"/>
                <w:kern w:val="0"/>
                <w:szCs w:val="21"/>
              </w:rPr>
            </w:pPr>
          </w:p>
        </w:tc>
        <w:tc>
          <w:tcPr>
            <w:tcW w:w="2922" w:type="dxa"/>
            <w:noWrap w:val="0"/>
            <w:vAlign w:val="top"/>
          </w:tcPr>
          <w:p w14:paraId="4F9E3DE5">
            <w:pPr>
              <w:widowControl/>
              <w:spacing w:line="240" w:lineRule="atLeast"/>
              <w:ind w:firstLine="420" w:firstLineChars="200"/>
              <w:rPr>
                <w:rFonts w:ascii="仿宋_GB2312" w:hAnsi="宋体" w:eastAsia="仿宋_GB2312"/>
                <w:szCs w:val="21"/>
              </w:rPr>
            </w:pPr>
          </w:p>
        </w:tc>
      </w:tr>
      <w:tr w14:paraId="71994A9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96" w:type="dxa"/>
            <w:noWrap w:val="0"/>
            <w:vAlign w:val="top"/>
          </w:tcPr>
          <w:p w14:paraId="6E9BBD1C">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合  计</w:t>
            </w:r>
          </w:p>
        </w:tc>
        <w:tc>
          <w:tcPr>
            <w:tcW w:w="2927" w:type="dxa"/>
            <w:noWrap w:val="0"/>
            <w:vAlign w:val="top"/>
          </w:tcPr>
          <w:p w14:paraId="345B0220">
            <w:pPr>
              <w:widowControl/>
              <w:spacing w:line="240" w:lineRule="atLeast"/>
              <w:ind w:firstLine="420" w:firstLineChars="200"/>
              <w:rPr>
                <w:rFonts w:ascii="仿宋_GB2312" w:hAnsi="宋体" w:eastAsia="仿宋_GB2312"/>
                <w:kern w:val="0"/>
                <w:szCs w:val="21"/>
              </w:rPr>
            </w:pPr>
          </w:p>
        </w:tc>
        <w:tc>
          <w:tcPr>
            <w:tcW w:w="2922" w:type="dxa"/>
            <w:noWrap w:val="0"/>
            <w:vAlign w:val="top"/>
          </w:tcPr>
          <w:p w14:paraId="4A549B96">
            <w:pPr>
              <w:widowControl/>
              <w:spacing w:line="240" w:lineRule="atLeast"/>
              <w:ind w:firstLine="420" w:firstLineChars="200"/>
              <w:rPr>
                <w:rFonts w:ascii="仿宋_GB2312" w:hAnsi="宋体" w:eastAsia="仿宋_GB2312"/>
                <w:szCs w:val="21"/>
              </w:rPr>
            </w:pPr>
          </w:p>
        </w:tc>
      </w:tr>
    </w:tbl>
    <w:p w14:paraId="7F98EEA2">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账龄超过1年的重要应付账款：</w:t>
      </w:r>
    </w:p>
    <w:tbl>
      <w:tblPr>
        <w:tblStyle w:val="16"/>
        <w:tblW w:w="8523"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695"/>
        <w:gridCol w:w="2900"/>
        <w:gridCol w:w="2928"/>
      </w:tblGrid>
      <w:tr w14:paraId="28638D3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95" w:type="dxa"/>
            <w:noWrap w:val="0"/>
            <w:vAlign w:val="center"/>
          </w:tcPr>
          <w:p w14:paraId="1F997E97">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债权单位名称</w:t>
            </w:r>
          </w:p>
        </w:tc>
        <w:tc>
          <w:tcPr>
            <w:tcW w:w="2900" w:type="dxa"/>
            <w:noWrap w:val="0"/>
            <w:vAlign w:val="center"/>
          </w:tcPr>
          <w:p w14:paraId="59C54248">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期末余额</w:t>
            </w:r>
          </w:p>
        </w:tc>
        <w:tc>
          <w:tcPr>
            <w:tcW w:w="2928" w:type="dxa"/>
            <w:noWrap w:val="0"/>
            <w:vAlign w:val="center"/>
          </w:tcPr>
          <w:p w14:paraId="1AFC5ECF">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未偿还原因</w:t>
            </w:r>
          </w:p>
        </w:tc>
      </w:tr>
      <w:tr w14:paraId="61192DF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95" w:type="dxa"/>
            <w:noWrap w:val="0"/>
            <w:vAlign w:val="center"/>
          </w:tcPr>
          <w:p w14:paraId="76AFB39B">
            <w:pPr>
              <w:widowControl/>
              <w:spacing w:line="240" w:lineRule="atLeast"/>
              <w:ind w:firstLine="420" w:firstLineChars="200"/>
              <w:rPr>
                <w:rFonts w:ascii="仿宋_GB2312" w:hAnsi="宋体" w:eastAsia="仿宋_GB2312"/>
                <w:kern w:val="0"/>
                <w:szCs w:val="21"/>
              </w:rPr>
            </w:pPr>
          </w:p>
        </w:tc>
        <w:tc>
          <w:tcPr>
            <w:tcW w:w="2900" w:type="dxa"/>
            <w:noWrap w:val="0"/>
            <w:vAlign w:val="center"/>
          </w:tcPr>
          <w:p w14:paraId="48FC5435">
            <w:pPr>
              <w:widowControl/>
              <w:spacing w:line="240" w:lineRule="atLeast"/>
              <w:ind w:firstLine="420" w:firstLineChars="200"/>
              <w:rPr>
                <w:rFonts w:ascii="仿宋_GB2312" w:hAnsi="宋体" w:eastAsia="仿宋_GB2312"/>
                <w:kern w:val="0"/>
                <w:szCs w:val="21"/>
              </w:rPr>
            </w:pPr>
          </w:p>
        </w:tc>
        <w:tc>
          <w:tcPr>
            <w:tcW w:w="2928" w:type="dxa"/>
            <w:noWrap w:val="0"/>
            <w:vAlign w:val="center"/>
          </w:tcPr>
          <w:p w14:paraId="5F17C3E7">
            <w:pPr>
              <w:widowControl/>
              <w:spacing w:line="240" w:lineRule="atLeast"/>
              <w:ind w:firstLine="420" w:firstLineChars="200"/>
              <w:rPr>
                <w:rFonts w:ascii="仿宋_GB2312" w:hAnsi="宋体" w:eastAsia="仿宋_GB2312"/>
                <w:kern w:val="0"/>
                <w:szCs w:val="21"/>
              </w:rPr>
            </w:pPr>
          </w:p>
        </w:tc>
      </w:tr>
      <w:tr w14:paraId="65BCF60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95" w:type="dxa"/>
            <w:noWrap w:val="0"/>
            <w:vAlign w:val="center"/>
          </w:tcPr>
          <w:p w14:paraId="7F514405">
            <w:pPr>
              <w:widowControl/>
              <w:spacing w:line="240" w:lineRule="atLeast"/>
              <w:ind w:firstLine="420" w:firstLineChars="200"/>
              <w:rPr>
                <w:rFonts w:ascii="仿宋_GB2312" w:hAnsi="宋体" w:eastAsia="仿宋_GB2312"/>
                <w:kern w:val="0"/>
                <w:szCs w:val="21"/>
              </w:rPr>
            </w:pPr>
          </w:p>
        </w:tc>
        <w:tc>
          <w:tcPr>
            <w:tcW w:w="2900" w:type="dxa"/>
            <w:noWrap w:val="0"/>
            <w:vAlign w:val="center"/>
          </w:tcPr>
          <w:p w14:paraId="716EDBE0">
            <w:pPr>
              <w:widowControl/>
              <w:spacing w:line="240" w:lineRule="atLeast"/>
              <w:ind w:firstLine="420" w:firstLineChars="200"/>
              <w:rPr>
                <w:rFonts w:ascii="仿宋_GB2312" w:hAnsi="宋体" w:eastAsia="仿宋_GB2312"/>
                <w:kern w:val="0"/>
                <w:szCs w:val="21"/>
              </w:rPr>
            </w:pPr>
          </w:p>
        </w:tc>
        <w:tc>
          <w:tcPr>
            <w:tcW w:w="2928" w:type="dxa"/>
            <w:noWrap w:val="0"/>
            <w:vAlign w:val="center"/>
          </w:tcPr>
          <w:p w14:paraId="24094427">
            <w:pPr>
              <w:widowControl/>
              <w:spacing w:line="240" w:lineRule="atLeast"/>
              <w:ind w:firstLine="420" w:firstLineChars="200"/>
              <w:rPr>
                <w:rFonts w:ascii="仿宋_GB2312" w:hAnsi="宋体" w:eastAsia="仿宋_GB2312"/>
                <w:kern w:val="0"/>
                <w:szCs w:val="21"/>
              </w:rPr>
            </w:pPr>
          </w:p>
        </w:tc>
      </w:tr>
      <w:tr w14:paraId="526124E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95" w:type="dxa"/>
            <w:noWrap w:val="0"/>
            <w:vAlign w:val="center"/>
          </w:tcPr>
          <w:p w14:paraId="5FAD9474">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合  计</w:t>
            </w:r>
          </w:p>
        </w:tc>
        <w:tc>
          <w:tcPr>
            <w:tcW w:w="2900" w:type="dxa"/>
            <w:noWrap w:val="0"/>
            <w:vAlign w:val="center"/>
          </w:tcPr>
          <w:p w14:paraId="2B8D4CA3">
            <w:pPr>
              <w:widowControl/>
              <w:spacing w:line="240" w:lineRule="atLeast"/>
              <w:ind w:firstLine="420" w:firstLineChars="200"/>
              <w:rPr>
                <w:rFonts w:ascii="仿宋_GB2312" w:hAnsi="宋体" w:eastAsia="仿宋_GB2312"/>
                <w:kern w:val="0"/>
                <w:szCs w:val="21"/>
              </w:rPr>
            </w:pPr>
          </w:p>
        </w:tc>
        <w:tc>
          <w:tcPr>
            <w:tcW w:w="2928" w:type="dxa"/>
            <w:noWrap w:val="0"/>
            <w:vAlign w:val="center"/>
          </w:tcPr>
          <w:p w14:paraId="4C9045BF">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r>
    </w:tbl>
    <w:p w14:paraId="4B0900B1">
      <w:pPr>
        <w:pStyle w:val="3"/>
      </w:pPr>
      <w:r>
        <w:rPr>
          <w:rFonts w:hint="eastAsia"/>
        </w:rPr>
        <w:t>预收款项</w:t>
      </w:r>
    </w:p>
    <w:tbl>
      <w:tblPr>
        <w:tblStyle w:val="16"/>
        <w:tblW w:w="8566"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694"/>
        <w:gridCol w:w="6"/>
        <w:gridCol w:w="2931"/>
        <w:gridCol w:w="2935"/>
      </w:tblGrid>
      <w:tr w14:paraId="3392ED9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94" w:type="dxa"/>
            <w:noWrap w:val="0"/>
            <w:vAlign w:val="top"/>
          </w:tcPr>
          <w:p w14:paraId="2984A408">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账  龄</w:t>
            </w:r>
          </w:p>
        </w:tc>
        <w:tc>
          <w:tcPr>
            <w:tcW w:w="2937" w:type="dxa"/>
            <w:gridSpan w:val="2"/>
            <w:noWrap w:val="0"/>
            <w:vAlign w:val="top"/>
          </w:tcPr>
          <w:p w14:paraId="2200E034">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期末余额</w:t>
            </w:r>
          </w:p>
        </w:tc>
        <w:tc>
          <w:tcPr>
            <w:tcW w:w="2935" w:type="dxa"/>
            <w:noWrap w:val="0"/>
            <w:vAlign w:val="top"/>
          </w:tcPr>
          <w:p w14:paraId="1A378567">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期初余额</w:t>
            </w:r>
          </w:p>
        </w:tc>
      </w:tr>
      <w:tr w14:paraId="1900247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00" w:type="dxa"/>
            <w:gridSpan w:val="2"/>
            <w:noWrap w:val="0"/>
            <w:vAlign w:val="top"/>
          </w:tcPr>
          <w:p w14:paraId="2820DA06">
            <w:pPr>
              <w:widowControl/>
              <w:spacing w:line="240" w:lineRule="atLeast"/>
              <w:rPr>
                <w:rFonts w:ascii="仿宋_GB2312" w:hAnsi="宋体" w:eastAsia="仿宋_GB2312"/>
                <w:kern w:val="0"/>
                <w:szCs w:val="21"/>
              </w:rPr>
            </w:pPr>
            <w:r>
              <w:rPr>
                <w:rFonts w:hint="eastAsia" w:ascii="仿宋_GB2312" w:hAnsi="宋体" w:eastAsia="仿宋_GB2312"/>
                <w:kern w:val="0"/>
                <w:szCs w:val="21"/>
              </w:rPr>
              <w:t>1年以内（含1年）</w:t>
            </w:r>
          </w:p>
        </w:tc>
        <w:tc>
          <w:tcPr>
            <w:tcW w:w="2931" w:type="dxa"/>
            <w:noWrap w:val="0"/>
            <w:vAlign w:val="top"/>
          </w:tcPr>
          <w:p w14:paraId="6E72C108">
            <w:pPr>
              <w:widowControl/>
              <w:spacing w:line="240" w:lineRule="atLeast"/>
              <w:ind w:firstLine="420" w:firstLineChars="200"/>
              <w:rPr>
                <w:rFonts w:ascii="仿宋_GB2312" w:hAnsi="宋体" w:eastAsia="仿宋_GB2312"/>
                <w:kern w:val="0"/>
                <w:szCs w:val="21"/>
              </w:rPr>
            </w:pPr>
          </w:p>
        </w:tc>
        <w:tc>
          <w:tcPr>
            <w:tcW w:w="2935" w:type="dxa"/>
            <w:noWrap w:val="0"/>
            <w:vAlign w:val="top"/>
          </w:tcPr>
          <w:p w14:paraId="1A3F38B8">
            <w:pPr>
              <w:widowControl/>
              <w:spacing w:line="240" w:lineRule="atLeast"/>
              <w:ind w:firstLine="420" w:firstLineChars="200"/>
              <w:rPr>
                <w:rFonts w:ascii="仿宋_GB2312" w:hAnsi="宋体" w:eastAsia="仿宋_GB2312"/>
                <w:szCs w:val="21"/>
              </w:rPr>
            </w:pPr>
          </w:p>
        </w:tc>
      </w:tr>
      <w:tr w14:paraId="27A36F5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00" w:type="dxa"/>
            <w:gridSpan w:val="2"/>
            <w:noWrap w:val="0"/>
            <w:vAlign w:val="top"/>
          </w:tcPr>
          <w:p w14:paraId="5E677CFF">
            <w:pPr>
              <w:widowControl/>
              <w:spacing w:line="240" w:lineRule="atLeast"/>
              <w:rPr>
                <w:rFonts w:ascii="仿宋_GB2312" w:hAnsi="宋体" w:eastAsia="仿宋_GB2312"/>
                <w:kern w:val="0"/>
                <w:szCs w:val="21"/>
              </w:rPr>
            </w:pPr>
            <w:r>
              <w:rPr>
                <w:rFonts w:hint="eastAsia" w:ascii="仿宋_GB2312" w:hAnsi="宋体" w:eastAsia="仿宋_GB2312"/>
                <w:kern w:val="0"/>
                <w:szCs w:val="21"/>
              </w:rPr>
              <w:t>1年以上</w:t>
            </w:r>
          </w:p>
        </w:tc>
        <w:tc>
          <w:tcPr>
            <w:tcW w:w="2931" w:type="dxa"/>
            <w:noWrap w:val="0"/>
            <w:vAlign w:val="top"/>
          </w:tcPr>
          <w:p w14:paraId="465B170D">
            <w:pPr>
              <w:widowControl/>
              <w:spacing w:line="240" w:lineRule="atLeast"/>
              <w:ind w:firstLine="420" w:firstLineChars="200"/>
              <w:rPr>
                <w:rFonts w:ascii="仿宋_GB2312" w:hAnsi="宋体" w:eastAsia="仿宋_GB2312"/>
                <w:kern w:val="0"/>
                <w:szCs w:val="21"/>
              </w:rPr>
            </w:pPr>
          </w:p>
        </w:tc>
        <w:tc>
          <w:tcPr>
            <w:tcW w:w="2935" w:type="dxa"/>
            <w:noWrap w:val="0"/>
            <w:vAlign w:val="top"/>
          </w:tcPr>
          <w:p w14:paraId="6819DB9E">
            <w:pPr>
              <w:widowControl/>
              <w:spacing w:line="240" w:lineRule="atLeast"/>
              <w:ind w:firstLine="420" w:firstLineChars="200"/>
              <w:rPr>
                <w:rFonts w:ascii="仿宋_GB2312" w:hAnsi="宋体" w:eastAsia="仿宋_GB2312"/>
                <w:szCs w:val="21"/>
              </w:rPr>
            </w:pPr>
          </w:p>
        </w:tc>
      </w:tr>
      <w:tr w14:paraId="2D0CB6F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94" w:type="dxa"/>
            <w:noWrap w:val="0"/>
            <w:vAlign w:val="top"/>
          </w:tcPr>
          <w:p w14:paraId="649B4837">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合  计</w:t>
            </w:r>
          </w:p>
        </w:tc>
        <w:tc>
          <w:tcPr>
            <w:tcW w:w="2937" w:type="dxa"/>
            <w:gridSpan w:val="2"/>
            <w:noWrap w:val="0"/>
            <w:vAlign w:val="top"/>
          </w:tcPr>
          <w:p w14:paraId="1608846F">
            <w:pPr>
              <w:widowControl/>
              <w:spacing w:line="240" w:lineRule="atLeast"/>
              <w:ind w:firstLine="420" w:firstLineChars="200"/>
              <w:rPr>
                <w:rFonts w:ascii="仿宋_GB2312" w:hAnsi="宋体" w:eastAsia="仿宋_GB2312"/>
                <w:kern w:val="0"/>
                <w:szCs w:val="21"/>
              </w:rPr>
            </w:pPr>
          </w:p>
        </w:tc>
        <w:tc>
          <w:tcPr>
            <w:tcW w:w="2935" w:type="dxa"/>
            <w:noWrap w:val="0"/>
            <w:vAlign w:val="top"/>
          </w:tcPr>
          <w:p w14:paraId="55F8BCFA">
            <w:pPr>
              <w:widowControl/>
              <w:spacing w:line="240" w:lineRule="atLeast"/>
              <w:ind w:firstLine="420" w:firstLineChars="200"/>
              <w:rPr>
                <w:rFonts w:ascii="仿宋_GB2312" w:hAnsi="宋体" w:eastAsia="仿宋_GB2312"/>
                <w:szCs w:val="21"/>
              </w:rPr>
            </w:pPr>
          </w:p>
        </w:tc>
      </w:tr>
    </w:tbl>
    <w:p w14:paraId="2DB9DE1A">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账龄超过1年的重要预收款项：</w:t>
      </w:r>
    </w:p>
    <w:tbl>
      <w:tblPr>
        <w:tblStyle w:val="16"/>
        <w:tblW w:w="8559"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730"/>
        <w:gridCol w:w="2976"/>
        <w:gridCol w:w="2853"/>
      </w:tblGrid>
      <w:tr w14:paraId="66E7D63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30" w:type="dxa"/>
            <w:noWrap w:val="0"/>
            <w:vAlign w:val="center"/>
          </w:tcPr>
          <w:p w14:paraId="387E675C">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债权单位名称</w:t>
            </w:r>
          </w:p>
        </w:tc>
        <w:tc>
          <w:tcPr>
            <w:tcW w:w="2976" w:type="dxa"/>
            <w:noWrap w:val="0"/>
            <w:vAlign w:val="center"/>
          </w:tcPr>
          <w:p w14:paraId="031B64F4">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期末余额</w:t>
            </w:r>
          </w:p>
        </w:tc>
        <w:tc>
          <w:tcPr>
            <w:tcW w:w="2853" w:type="dxa"/>
            <w:noWrap w:val="0"/>
            <w:vAlign w:val="center"/>
          </w:tcPr>
          <w:p w14:paraId="07F658D3">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未结转原因</w:t>
            </w:r>
          </w:p>
        </w:tc>
      </w:tr>
      <w:tr w14:paraId="6945301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30" w:type="dxa"/>
            <w:noWrap w:val="0"/>
            <w:vAlign w:val="center"/>
          </w:tcPr>
          <w:p w14:paraId="312EE1DF">
            <w:pPr>
              <w:widowControl/>
              <w:spacing w:line="240" w:lineRule="atLeast"/>
              <w:ind w:firstLine="420" w:firstLineChars="200"/>
              <w:rPr>
                <w:rFonts w:ascii="仿宋_GB2312" w:hAnsi="宋体" w:eastAsia="仿宋_GB2312"/>
                <w:kern w:val="0"/>
                <w:szCs w:val="21"/>
              </w:rPr>
            </w:pPr>
          </w:p>
        </w:tc>
        <w:tc>
          <w:tcPr>
            <w:tcW w:w="2976" w:type="dxa"/>
            <w:noWrap w:val="0"/>
            <w:vAlign w:val="center"/>
          </w:tcPr>
          <w:p w14:paraId="27DF5D0F">
            <w:pPr>
              <w:widowControl/>
              <w:spacing w:line="240" w:lineRule="atLeast"/>
              <w:ind w:firstLine="420" w:firstLineChars="200"/>
              <w:rPr>
                <w:rFonts w:ascii="仿宋_GB2312" w:hAnsi="宋体" w:eastAsia="仿宋_GB2312"/>
                <w:kern w:val="0"/>
                <w:szCs w:val="21"/>
              </w:rPr>
            </w:pPr>
          </w:p>
        </w:tc>
        <w:tc>
          <w:tcPr>
            <w:tcW w:w="2853" w:type="dxa"/>
            <w:noWrap w:val="0"/>
            <w:vAlign w:val="center"/>
          </w:tcPr>
          <w:p w14:paraId="589D290F">
            <w:pPr>
              <w:widowControl/>
              <w:spacing w:line="240" w:lineRule="atLeast"/>
              <w:ind w:firstLine="420" w:firstLineChars="200"/>
              <w:rPr>
                <w:rFonts w:ascii="仿宋_GB2312" w:hAnsi="宋体" w:eastAsia="仿宋_GB2312"/>
                <w:kern w:val="0"/>
                <w:szCs w:val="21"/>
              </w:rPr>
            </w:pPr>
          </w:p>
        </w:tc>
      </w:tr>
      <w:tr w14:paraId="00C2CF3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30" w:type="dxa"/>
            <w:noWrap w:val="0"/>
            <w:vAlign w:val="center"/>
          </w:tcPr>
          <w:p w14:paraId="2599BE19">
            <w:pPr>
              <w:widowControl/>
              <w:spacing w:line="240" w:lineRule="atLeast"/>
              <w:ind w:firstLine="420" w:firstLineChars="200"/>
              <w:rPr>
                <w:rFonts w:ascii="仿宋_GB2312" w:hAnsi="宋体" w:eastAsia="仿宋_GB2312"/>
                <w:kern w:val="0"/>
                <w:szCs w:val="21"/>
              </w:rPr>
            </w:pPr>
          </w:p>
        </w:tc>
        <w:tc>
          <w:tcPr>
            <w:tcW w:w="2976" w:type="dxa"/>
            <w:noWrap w:val="0"/>
            <w:vAlign w:val="center"/>
          </w:tcPr>
          <w:p w14:paraId="1B2AA706">
            <w:pPr>
              <w:widowControl/>
              <w:spacing w:line="240" w:lineRule="atLeast"/>
              <w:ind w:firstLine="420" w:firstLineChars="200"/>
              <w:rPr>
                <w:rFonts w:ascii="仿宋_GB2312" w:hAnsi="宋体" w:eastAsia="仿宋_GB2312"/>
                <w:kern w:val="0"/>
                <w:szCs w:val="21"/>
              </w:rPr>
            </w:pPr>
          </w:p>
        </w:tc>
        <w:tc>
          <w:tcPr>
            <w:tcW w:w="2853" w:type="dxa"/>
            <w:noWrap w:val="0"/>
            <w:vAlign w:val="center"/>
          </w:tcPr>
          <w:p w14:paraId="5367F4EA">
            <w:pPr>
              <w:widowControl/>
              <w:spacing w:line="240" w:lineRule="atLeast"/>
              <w:ind w:firstLine="420" w:firstLineChars="200"/>
              <w:rPr>
                <w:rFonts w:ascii="仿宋_GB2312" w:hAnsi="宋体" w:eastAsia="仿宋_GB2312"/>
                <w:kern w:val="0"/>
                <w:szCs w:val="21"/>
              </w:rPr>
            </w:pPr>
          </w:p>
        </w:tc>
      </w:tr>
      <w:tr w14:paraId="5EBD2D8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30" w:type="dxa"/>
            <w:noWrap w:val="0"/>
            <w:vAlign w:val="center"/>
          </w:tcPr>
          <w:p w14:paraId="1C5B7AF6">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合  计</w:t>
            </w:r>
          </w:p>
        </w:tc>
        <w:tc>
          <w:tcPr>
            <w:tcW w:w="2976" w:type="dxa"/>
            <w:noWrap w:val="0"/>
            <w:vAlign w:val="center"/>
          </w:tcPr>
          <w:p w14:paraId="07D05239">
            <w:pPr>
              <w:widowControl/>
              <w:spacing w:line="240" w:lineRule="atLeast"/>
              <w:ind w:firstLine="420" w:firstLineChars="200"/>
              <w:rPr>
                <w:rFonts w:ascii="仿宋_GB2312" w:hAnsi="宋体" w:eastAsia="仿宋_GB2312"/>
                <w:kern w:val="0"/>
                <w:szCs w:val="21"/>
              </w:rPr>
            </w:pPr>
          </w:p>
        </w:tc>
        <w:tc>
          <w:tcPr>
            <w:tcW w:w="2853" w:type="dxa"/>
            <w:noWrap w:val="0"/>
            <w:vAlign w:val="center"/>
          </w:tcPr>
          <w:p w14:paraId="7F9B3D49">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r>
    </w:tbl>
    <w:p w14:paraId="3B8B3E25">
      <w:pPr>
        <w:pStyle w:val="3"/>
      </w:pPr>
      <w:r>
        <w:rPr>
          <w:rFonts w:hint="eastAsia"/>
        </w:rPr>
        <w:t>合同负债情况</w:t>
      </w:r>
    </w:p>
    <w:tbl>
      <w:tblPr>
        <w:tblStyle w:val="16"/>
        <w:tblW w:w="8522" w:type="dxa"/>
        <w:tblInd w:w="0" w:type="dxa"/>
        <w:tblLayout w:type="fixed"/>
        <w:tblCellMar>
          <w:top w:w="0" w:type="dxa"/>
          <w:left w:w="108" w:type="dxa"/>
          <w:bottom w:w="0" w:type="dxa"/>
          <w:right w:w="108" w:type="dxa"/>
        </w:tblCellMar>
      </w:tblPr>
      <w:tblGrid>
        <w:gridCol w:w="2711"/>
        <w:gridCol w:w="2983"/>
        <w:gridCol w:w="2828"/>
      </w:tblGrid>
      <w:tr w14:paraId="5D050CAD">
        <w:tblPrEx>
          <w:tblCellMar>
            <w:top w:w="0" w:type="dxa"/>
            <w:left w:w="108" w:type="dxa"/>
            <w:bottom w:w="0" w:type="dxa"/>
            <w:right w:w="108" w:type="dxa"/>
          </w:tblCellMar>
        </w:tblPrEx>
        <w:trPr>
          <w:trHeight w:val="340" w:hRule="atLeast"/>
        </w:trPr>
        <w:tc>
          <w:tcPr>
            <w:tcW w:w="2711" w:type="dxa"/>
            <w:tcBorders>
              <w:top w:val="single" w:color="auto" w:sz="12" w:space="0"/>
              <w:left w:val="nil"/>
              <w:bottom w:val="dotted" w:color="auto" w:sz="4" w:space="0"/>
              <w:right w:val="dotted" w:color="auto" w:sz="4" w:space="0"/>
            </w:tcBorders>
            <w:noWrap w:val="0"/>
            <w:vAlign w:val="center"/>
          </w:tcPr>
          <w:p w14:paraId="155E1923">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w:t>
            </w:r>
            <w:r>
              <w:rPr>
                <w:rFonts w:ascii="仿宋_GB2312" w:hAnsi="宋体" w:eastAsia="仿宋_GB2312"/>
                <w:kern w:val="0"/>
                <w:szCs w:val="21"/>
              </w:rPr>
              <w:t xml:space="preserve">   </w:t>
            </w:r>
            <w:r>
              <w:rPr>
                <w:rFonts w:hint="eastAsia" w:ascii="仿宋_GB2312" w:hAnsi="宋体" w:eastAsia="仿宋_GB2312"/>
                <w:kern w:val="0"/>
                <w:szCs w:val="21"/>
              </w:rPr>
              <w:t>目</w:t>
            </w:r>
          </w:p>
        </w:tc>
        <w:tc>
          <w:tcPr>
            <w:tcW w:w="2983" w:type="dxa"/>
            <w:tcBorders>
              <w:top w:val="single" w:color="auto" w:sz="12" w:space="0"/>
              <w:left w:val="nil"/>
              <w:bottom w:val="dotted" w:color="auto" w:sz="4" w:space="0"/>
              <w:right w:val="dotted" w:color="auto" w:sz="4" w:space="0"/>
            </w:tcBorders>
            <w:noWrap w:val="0"/>
            <w:vAlign w:val="center"/>
          </w:tcPr>
          <w:p w14:paraId="494BB0CD">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期末余额</w:t>
            </w:r>
          </w:p>
        </w:tc>
        <w:tc>
          <w:tcPr>
            <w:tcW w:w="2828" w:type="dxa"/>
            <w:tcBorders>
              <w:top w:val="single" w:color="auto" w:sz="12" w:space="0"/>
              <w:left w:val="nil"/>
              <w:bottom w:val="dotted" w:color="auto" w:sz="4" w:space="0"/>
              <w:right w:val="nil"/>
            </w:tcBorders>
            <w:noWrap w:val="0"/>
            <w:vAlign w:val="center"/>
          </w:tcPr>
          <w:p w14:paraId="7146B411">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期初余额</w:t>
            </w:r>
          </w:p>
        </w:tc>
      </w:tr>
      <w:tr w14:paraId="60284C36">
        <w:tblPrEx>
          <w:tblCellMar>
            <w:top w:w="0" w:type="dxa"/>
            <w:left w:w="108" w:type="dxa"/>
            <w:bottom w:w="0" w:type="dxa"/>
            <w:right w:w="108" w:type="dxa"/>
          </w:tblCellMar>
        </w:tblPrEx>
        <w:trPr>
          <w:trHeight w:val="340" w:hRule="atLeast"/>
        </w:trPr>
        <w:tc>
          <w:tcPr>
            <w:tcW w:w="2711" w:type="dxa"/>
            <w:tcBorders>
              <w:top w:val="nil"/>
              <w:left w:val="nil"/>
              <w:bottom w:val="dotted" w:color="auto" w:sz="4" w:space="0"/>
              <w:right w:val="dotted" w:color="auto" w:sz="4" w:space="0"/>
            </w:tcBorders>
            <w:noWrap w:val="0"/>
            <w:vAlign w:val="center"/>
          </w:tcPr>
          <w:p w14:paraId="597DAB9B">
            <w:pPr>
              <w:widowControl/>
              <w:spacing w:line="240" w:lineRule="atLeast"/>
              <w:jc w:val="center"/>
              <w:rPr>
                <w:rFonts w:ascii="仿宋_GB2312" w:hAnsi="宋体" w:eastAsia="仿宋_GB2312"/>
                <w:kern w:val="0"/>
                <w:szCs w:val="21"/>
              </w:rPr>
            </w:pPr>
            <w:r>
              <w:rPr>
                <w:rFonts w:ascii="仿宋_GB2312" w:hAnsi="宋体" w:eastAsia="仿宋_GB2312"/>
                <w:kern w:val="0"/>
                <w:szCs w:val="21"/>
              </w:rPr>
              <w:t>　</w:t>
            </w:r>
          </w:p>
        </w:tc>
        <w:tc>
          <w:tcPr>
            <w:tcW w:w="2983" w:type="dxa"/>
            <w:tcBorders>
              <w:top w:val="nil"/>
              <w:left w:val="nil"/>
              <w:bottom w:val="dotted" w:color="auto" w:sz="4" w:space="0"/>
              <w:right w:val="dotted" w:color="auto" w:sz="4" w:space="0"/>
            </w:tcBorders>
            <w:noWrap w:val="0"/>
            <w:vAlign w:val="center"/>
          </w:tcPr>
          <w:p w14:paraId="02102405">
            <w:pPr>
              <w:widowControl/>
              <w:spacing w:line="240" w:lineRule="atLeast"/>
              <w:jc w:val="center"/>
              <w:rPr>
                <w:rFonts w:ascii="仿宋_GB2312" w:hAnsi="宋体" w:eastAsia="仿宋_GB2312"/>
                <w:kern w:val="0"/>
                <w:szCs w:val="21"/>
              </w:rPr>
            </w:pPr>
            <w:r>
              <w:rPr>
                <w:rFonts w:ascii="仿宋_GB2312" w:hAnsi="宋体" w:eastAsia="仿宋_GB2312"/>
                <w:kern w:val="0"/>
                <w:szCs w:val="21"/>
              </w:rPr>
              <w:t>　</w:t>
            </w:r>
          </w:p>
        </w:tc>
        <w:tc>
          <w:tcPr>
            <w:tcW w:w="2828" w:type="dxa"/>
            <w:tcBorders>
              <w:top w:val="nil"/>
              <w:left w:val="nil"/>
              <w:bottom w:val="dotted" w:color="auto" w:sz="4" w:space="0"/>
              <w:right w:val="nil"/>
            </w:tcBorders>
            <w:noWrap w:val="0"/>
            <w:vAlign w:val="center"/>
          </w:tcPr>
          <w:p w14:paraId="09F679BA">
            <w:pPr>
              <w:widowControl/>
              <w:spacing w:line="240" w:lineRule="atLeast"/>
              <w:jc w:val="center"/>
              <w:rPr>
                <w:rFonts w:ascii="仿宋_GB2312" w:hAnsi="宋体" w:eastAsia="仿宋_GB2312"/>
                <w:kern w:val="0"/>
                <w:szCs w:val="21"/>
              </w:rPr>
            </w:pPr>
            <w:r>
              <w:rPr>
                <w:rFonts w:ascii="仿宋_GB2312" w:hAnsi="宋体" w:eastAsia="仿宋_GB2312"/>
                <w:kern w:val="0"/>
                <w:szCs w:val="21"/>
              </w:rPr>
              <w:t>　</w:t>
            </w:r>
          </w:p>
        </w:tc>
      </w:tr>
      <w:tr w14:paraId="5CD9A386">
        <w:tblPrEx>
          <w:tblCellMar>
            <w:top w:w="0" w:type="dxa"/>
            <w:left w:w="108" w:type="dxa"/>
            <w:bottom w:w="0" w:type="dxa"/>
            <w:right w:w="108" w:type="dxa"/>
          </w:tblCellMar>
        </w:tblPrEx>
        <w:trPr>
          <w:trHeight w:val="340" w:hRule="atLeast"/>
        </w:trPr>
        <w:tc>
          <w:tcPr>
            <w:tcW w:w="2711" w:type="dxa"/>
            <w:tcBorders>
              <w:top w:val="nil"/>
              <w:left w:val="nil"/>
              <w:bottom w:val="dotted" w:color="auto" w:sz="4" w:space="0"/>
              <w:right w:val="dotted" w:color="auto" w:sz="4" w:space="0"/>
            </w:tcBorders>
            <w:noWrap w:val="0"/>
            <w:vAlign w:val="center"/>
          </w:tcPr>
          <w:p w14:paraId="514C95C4">
            <w:pPr>
              <w:widowControl/>
              <w:spacing w:line="240" w:lineRule="atLeast"/>
              <w:jc w:val="center"/>
              <w:rPr>
                <w:rFonts w:ascii="仿宋_GB2312" w:hAnsi="宋体" w:eastAsia="仿宋_GB2312"/>
                <w:kern w:val="0"/>
                <w:szCs w:val="21"/>
              </w:rPr>
            </w:pPr>
            <w:r>
              <w:rPr>
                <w:rFonts w:ascii="仿宋_GB2312" w:hAnsi="宋体" w:eastAsia="仿宋_GB2312"/>
                <w:kern w:val="0"/>
                <w:szCs w:val="21"/>
              </w:rPr>
              <w:t>　</w:t>
            </w:r>
          </w:p>
        </w:tc>
        <w:tc>
          <w:tcPr>
            <w:tcW w:w="2983" w:type="dxa"/>
            <w:tcBorders>
              <w:top w:val="nil"/>
              <w:left w:val="nil"/>
              <w:bottom w:val="dotted" w:color="auto" w:sz="4" w:space="0"/>
              <w:right w:val="dotted" w:color="auto" w:sz="4" w:space="0"/>
            </w:tcBorders>
            <w:noWrap w:val="0"/>
            <w:vAlign w:val="center"/>
          </w:tcPr>
          <w:p w14:paraId="0E31ADF0">
            <w:pPr>
              <w:widowControl/>
              <w:spacing w:line="240" w:lineRule="atLeast"/>
              <w:jc w:val="center"/>
              <w:rPr>
                <w:rFonts w:ascii="仿宋_GB2312" w:hAnsi="宋体" w:eastAsia="仿宋_GB2312"/>
                <w:kern w:val="0"/>
                <w:szCs w:val="21"/>
              </w:rPr>
            </w:pPr>
            <w:r>
              <w:rPr>
                <w:rFonts w:ascii="仿宋_GB2312" w:hAnsi="宋体" w:eastAsia="仿宋_GB2312"/>
                <w:kern w:val="0"/>
                <w:szCs w:val="21"/>
              </w:rPr>
              <w:t>　</w:t>
            </w:r>
          </w:p>
        </w:tc>
        <w:tc>
          <w:tcPr>
            <w:tcW w:w="2828" w:type="dxa"/>
            <w:tcBorders>
              <w:top w:val="nil"/>
              <w:left w:val="nil"/>
              <w:bottom w:val="dotted" w:color="auto" w:sz="4" w:space="0"/>
              <w:right w:val="nil"/>
            </w:tcBorders>
            <w:noWrap w:val="0"/>
            <w:vAlign w:val="center"/>
          </w:tcPr>
          <w:p w14:paraId="52D44EE5">
            <w:pPr>
              <w:widowControl/>
              <w:spacing w:line="240" w:lineRule="atLeast"/>
              <w:jc w:val="center"/>
              <w:rPr>
                <w:rFonts w:ascii="仿宋_GB2312" w:hAnsi="宋体" w:eastAsia="仿宋_GB2312"/>
                <w:kern w:val="0"/>
                <w:szCs w:val="21"/>
              </w:rPr>
            </w:pPr>
            <w:r>
              <w:rPr>
                <w:rFonts w:ascii="仿宋_GB2312" w:hAnsi="宋体" w:eastAsia="仿宋_GB2312"/>
                <w:kern w:val="0"/>
                <w:szCs w:val="21"/>
              </w:rPr>
              <w:t>　</w:t>
            </w:r>
          </w:p>
        </w:tc>
      </w:tr>
      <w:tr w14:paraId="22868B91">
        <w:tblPrEx>
          <w:tblCellMar>
            <w:top w:w="0" w:type="dxa"/>
            <w:left w:w="108" w:type="dxa"/>
            <w:bottom w:w="0" w:type="dxa"/>
            <w:right w:w="108" w:type="dxa"/>
          </w:tblCellMar>
        </w:tblPrEx>
        <w:trPr>
          <w:trHeight w:val="340" w:hRule="atLeast"/>
        </w:trPr>
        <w:tc>
          <w:tcPr>
            <w:tcW w:w="2711" w:type="dxa"/>
            <w:tcBorders>
              <w:top w:val="nil"/>
              <w:left w:val="nil"/>
              <w:bottom w:val="single" w:color="auto" w:sz="12" w:space="0"/>
              <w:right w:val="dotted" w:color="auto" w:sz="4" w:space="0"/>
            </w:tcBorders>
            <w:noWrap w:val="0"/>
            <w:vAlign w:val="center"/>
          </w:tcPr>
          <w:p w14:paraId="79990569">
            <w:pPr>
              <w:widowControl/>
              <w:spacing w:line="240" w:lineRule="atLeast"/>
              <w:jc w:val="center"/>
              <w:rPr>
                <w:rFonts w:ascii="仿宋_GB2312" w:hAnsi="宋体" w:eastAsia="仿宋_GB2312"/>
                <w:kern w:val="0"/>
                <w:szCs w:val="21"/>
              </w:rPr>
            </w:pPr>
            <w:r>
              <w:rPr>
                <w:rFonts w:ascii="仿宋_GB2312" w:hAnsi="宋体" w:eastAsia="仿宋_GB2312"/>
                <w:kern w:val="0"/>
                <w:szCs w:val="21"/>
              </w:rPr>
              <w:t xml:space="preserve"> </w:t>
            </w:r>
            <w:r>
              <w:rPr>
                <w:rFonts w:hint="eastAsia" w:ascii="仿宋_GB2312" w:hAnsi="宋体" w:eastAsia="仿宋_GB2312"/>
                <w:kern w:val="0"/>
                <w:szCs w:val="21"/>
              </w:rPr>
              <w:t>合</w:t>
            </w:r>
            <w:r>
              <w:rPr>
                <w:rFonts w:ascii="仿宋_GB2312" w:hAnsi="宋体" w:eastAsia="仿宋_GB2312"/>
                <w:kern w:val="0"/>
                <w:szCs w:val="21"/>
              </w:rPr>
              <w:t xml:space="preserve">   </w:t>
            </w:r>
            <w:r>
              <w:rPr>
                <w:rFonts w:hint="eastAsia" w:ascii="仿宋_GB2312" w:hAnsi="宋体" w:eastAsia="仿宋_GB2312"/>
                <w:kern w:val="0"/>
                <w:szCs w:val="21"/>
              </w:rPr>
              <w:t>计</w:t>
            </w:r>
            <w:r>
              <w:rPr>
                <w:rFonts w:ascii="仿宋_GB2312" w:hAnsi="宋体" w:eastAsia="仿宋_GB2312"/>
                <w:kern w:val="0"/>
                <w:szCs w:val="21"/>
              </w:rPr>
              <w:t xml:space="preserve"> </w:t>
            </w:r>
          </w:p>
        </w:tc>
        <w:tc>
          <w:tcPr>
            <w:tcW w:w="2983" w:type="dxa"/>
            <w:tcBorders>
              <w:top w:val="nil"/>
              <w:left w:val="nil"/>
              <w:bottom w:val="single" w:color="auto" w:sz="12" w:space="0"/>
              <w:right w:val="dotted" w:color="auto" w:sz="4" w:space="0"/>
            </w:tcBorders>
            <w:noWrap w:val="0"/>
            <w:vAlign w:val="center"/>
          </w:tcPr>
          <w:p w14:paraId="3AC85F85">
            <w:pPr>
              <w:widowControl/>
              <w:spacing w:line="240" w:lineRule="atLeast"/>
              <w:jc w:val="right"/>
              <w:rPr>
                <w:rFonts w:ascii="仿宋_GB2312" w:hAnsi="宋体" w:eastAsia="仿宋_GB2312"/>
                <w:kern w:val="0"/>
                <w:szCs w:val="21"/>
              </w:rPr>
            </w:pPr>
            <w:r>
              <w:rPr>
                <w:rFonts w:ascii="仿宋_GB2312" w:hAnsi="宋体" w:eastAsia="仿宋_GB2312"/>
                <w:kern w:val="0"/>
                <w:szCs w:val="21"/>
              </w:rPr>
              <w:t>　</w:t>
            </w:r>
          </w:p>
        </w:tc>
        <w:tc>
          <w:tcPr>
            <w:tcW w:w="2828" w:type="dxa"/>
            <w:tcBorders>
              <w:top w:val="nil"/>
              <w:left w:val="nil"/>
              <w:bottom w:val="single" w:color="auto" w:sz="12" w:space="0"/>
              <w:right w:val="nil"/>
            </w:tcBorders>
            <w:noWrap w:val="0"/>
            <w:vAlign w:val="center"/>
          </w:tcPr>
          <w:p w14:paraId="01E399B1">
            <w:pPr>
              <w:widowControl/>
              <w:spacing w:line="240" w:lineRule="atLeast"/>
              <w:jc w:val="right"/>
              <w:rPr>
                <w:rFonts w:ascii="仿宋_GB2312" w:hAnsi="宋体" w:eastAsia="仿宋_GB2312"/>
                <w:kern w:val="0"/>
                <w:szCs w:val="21"/>
              </w:rPr>
            </w:pPr>
            <w:r>
              <w:rPr>
                <w:rFonts w:ascii="仿宋_GB2312" w:hAnsi="宋体" w:eastAsia="仿宋_GB2312"/>
                <w:kern w:val="0"/>
                <w:szCs w:val="21"/>
              </w:rPr>
              <w:t>　</w:t>
            </w:r>
          </w:p>
        </w:tc>
      </w:tr>
    </w:tbl>
    <w:p w14:paraId="41183488">
      <w:pPr>
        <w:pStyle w:val="3"/>
      </w:pPr>
      <w:r>
        <w:rPr>
          <w:rFonts w:hint="eastAsia"/>
        </w:rPr>
        <w:t>应付职工薪酬</w:t>
      </w:r>
    </w:p>
    <w:p w14:paraId="51DC2528">
      <w:pPr>
        <w:pStyle w:val="4"/>
        <w:tabs>
          <w:tab w:val="left" w:pos="0"/>
        </w:tabs>
      </w:pPr>
      <w:r>
        <w:rPr>
          <w:rFonts w:hint="eastAsia"/>
        </w:rPr>
        <w:t>应付职工薪酬列示</w:t>
      </w:r>
    </w:p>
    <w:tbl>
      <w:tblPr>
        <w:tblStyle w:val="16"/>
        <w:tblW w:w="8589"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445"/>
        <w:gridCol w:w="1360"/>
        <w:gridCol w:w="1261"/>
        <w:gridCol w:w="1261"/>
        <w:gridCol w:w="1262"/>
      </w:tblGrid>
      <w:tr w14:paraId="3B56B77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45" w:type="dxa"/>
            <w:noWrap w:val="0"/>
            <w:vAlign w:val="center"/>
          </w:tcPr>
          <w:p w14:paraId="2698713D">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1360" w:type="dxa"/>
            <w:noWrap w:val="0"/>
            <w:vAlign w:val="top"/>
          </w:tcPr>
          <w:p w14:paraId="562CC9D4">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期初余额</w:t>
            </w:r>
          </w:p>
        </w:tc>
        <w:tc>
          <w:tcPr>
            <w:tcW w:w="1261" w:type="dxa"/>
            <w:noWrap w:val="0"/>
            <w:vAlign w:val="top"/>
          </w:tcPr>
          <w:p w14:paraId="24305382">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本期增加</w:t>
            </w:r>
          </w:p>
        </w:tc>
        <w:tc>
          <w:tcPr>
            <w:tcW w:w="1261" w:type="dxa"/>
            <w:noWrap w:val="0"/>
            <w:vAlign w:val="top"/>
          </w:tcPr>
          <w:p w14:paraId="2EB60279">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本期减少</w:t>
            </w:r>
          </w:p>
        </w:tc>
        <w:tc>
          <w:tcPr>
            <w:tcW w:w="1262" w:type="dxa"/>
            <w:noWrap w:val="0"/>
            <w:vAlign w:val="top"/>
          </w:tcPr>
          <w:p w14:paraId="1E33D760">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期末余额</w:t>
            </w:r>
          </w:p>
        </w:tc>
      </w:tr>
      <w:tr w14:paraId="688FFB8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45" w:type="dxa"/>
            <w:noWrap w:val="0"/>
            <w:vAlign w:val="center"/>
          </w:tcPr>
          <w:p w14:paraId="552CCE49">
            <w:pPr>
              <w:widowControl/>
              <w:spacing w:line="240" w:lineRule="atLeast"/>
              <w:rPr>
                <w:rFonts w:ascii="仿宋_GB2312" w:hAnsi="宋体" w:eastAsia="仿宋_GB2312"/>
                <w:kern w:val="0"/>
                <w:szCs w:val="21"/>
              </w:rPr>
            </w:pPr>
            <w:r>
              <w:rPr>
                <w:rFonts w:hint="eastAsia" w:ascii="仿宋_GB2312" w:hAnsi="宋体" w:eastAsia="仿宋_GB2312"/>
                <w:kern w:val="0"/>
                <w:szCs w:val="21"/>
              </w:rPr>
              <w:t>一、短期薪酬</w:t>
            </w:r>
          </w:p>
        </w:tc>
        <w:tc>
          <w:tcPr>
            <w:tcW w:w="1360" w:type="dxa"/>
            <w:noWrap w:val="0"/>
            <w:vAlign w:val="center"/>
          </w:tcPr>
          <w:p w14:paraId="3EE88277">
            <w:pPr>
              <w:widowControl/>
              <w:spacing w:line="240" w:lineRule="atLeast"/>
              <w:ind w:firstLine="420" w:firstLineChars="200"/>
              <w:rPr>
                <w:rFonts w:ascii="仿宋_GB2312" w:hAnsi="宋体" w:eastAsia="仿宋_GB2312"/>
                <w:kern w:val="0"/>
                <w:szCs w:val="21"/>
              </w:rPr>
            </w:pPr>
          </w:p>
        </w:tc>
        <w:tc>
          <w:tcPr>
            <w:tcW w:w="1261" w:type="dxa"/>
            <w:noWrap w:val="0"/>
            <w:vAlign w:val="center"/>
          </w:tcPr>
          <w:p w14:paraId="40644973">
            <w:pPr>
              <w:widowControl/>
              <w:spacing w:line="240" w:lineRule="atLeast"/>
              <w:ind w:firstLine="420" w:firstLineChars="200"/>
              <w:rPr>
                <w:rFonts w:ascii="仿宋_GB2312" w:hAnsi="宋体" w:eastAsia="仿宋_GB2312"/>
                <w:kern w:val="0"/>
                <w:szCs w:val="21"/>
              </w:rPr>
            </w:pPr>
          </w:p>
        </w:tc>
        <w:tc>
          <w:tcPr>
            <w:tcW w:w="1261" w:type="dxa"/>
            <w:noWrap w:val="0"/>
            <w:vAlign w:val="top"/>
          </w:tcPr>
          <w:p w14:paraId="39176D01">
            <w:pPr>
              <w:widowControl/>
              <w:spacing w:line="240" w:lineRule="atLeast"/>
              <w:ind w:firstLine="420" w:firstLineChars="200"/>
              <w:rPr>
                <w:rFonts w:ascii="仿宋_GB2312" w:hAnsi="宋体" w:eastAsia="仿宋_GB2312"/>
                <w:kern w:val="0"/>
                <w:szCs w:val="21"/>
              </w:rPr>
            </w:pPr>
          </w:p>
        </w:tc>
        <w:tc>
          <w:tcPr>
            <w:tcW w:w="1262" w:type="dxa"/>
            <w:noWrap w:val="0"/>
            <w:vAlign w:val="top"/>
          </w:tcPr>
          <w:p w14:paraId="64CEABA2">
            <w:pPr>
              <w:widowControl/>
              <w:spacing w:line="240" w:lineRule="atLeast"/>
              <w:ind w:firstLine="420" w:firstLineChars="200"/>
              <w:rPr>
                <w:rFonts w:ascii="仿宋_GB2312" w:hAnsi="宋体" w:eastAsia="仿宋_GB2312"/>
                <w:kern w:val="0"/>
                <w:szCs w:val="21"/>
              </w:rPr>
            </w:pPr>
          </w:p>
        </w:tc>
      </w:tr>
      <w:tr w14:paraId="48C9FCF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45" w:type="dxa"/>
            <w:noWrap w:val="0"/>
            <w:vAlign w:val="center"/>
          </w:tcPr>
          <w:p w14:paraId="22E97E97">
            <w:pPr>
              <w:widowControl/>
              <w:spacing w:line="240" w:lineRule="atLeast"/>
              <w:rPr>
                <w:rFonts w:ascii="仿宋_GB2312" w:hAnsi="宋体" w:eastAsia="仿宋_GB2312"/>
                <w:kern w:val="0"/>
                <w:szCs w:val="21"/>
              </w:rPr>
            </w:pPr>
            <w:r>
              <w:rPr>
                <w:rFonts w:hint="eastAsia" w:ascii="仿宋_GB2312" w:hAnsi="宋体" w:eastAsia="仿宋_GB2312"/>
                <w:kern w:val="0"/>
                <w:szCs w:val="21"/>
              </w:rPr>
              <w:t>二、离职后福利-设定提存计划</w:t>
            </w:r>
          </w:p>
        </w:tc>
        <w:tc>
          <w:tcPr>
            <w:tcW w:w="1360" w:type="dxa"/>
            <w:noWrap w:val="0"/>
            <w:vAlign w:val="center"/>
          </w:tcPr>
          <w:p w14:paraId="358A49C7">
            <w:pPr>
              <w:widowControl/>
              <w:spacing w:line="240" w:lineRule="atLeast"/>
              <w:ind w:firstLine="420" w:firstLineChars="200"/>
              <w:rPr>
                <w:rFonts w:ascii="仿宋_GB2312" w:hAnsi="宋体" w:eastAsia="仿宋_GB2312"/>
                <w:kern w:val="0"/>
                <w:szCs w:val="21"/>
              </w:rPr>
            </w:pPr>
          </w:p>
        </w:tc>
        <w:tc>
          <w:tcPr>
            <w:tcW w:w="1261" w:type="dxa"/>
            <w:noWrap w:val="0"/>
            <w:vAlign w:val="center"/>
          </w:tcPr>
          <w:p w14:paraId="69E46DE9">
            <w:pPr>
              <w:widowControl/>
              <w:spacing w:line="240" w:lineRule="atLeast"/>
              <w:ind w:firstLine="420" w:firstLineChars="200"/>
              <w:rPr>
                <w:rFonts w:ascii="仿宋_GB2312" w:hAnsi="宋体" w:eastAsia="仿宋_GB2312"/>
                <w:kern w:val="0"/>
                <w:szCs w:val="21"/>
              </w:rPr>
            </w:pPr>
          </w:p>
        </w:tc>
        <w:tc>
          <w:tcPr>
            <w:tcW w:w="1261" w:type="dxa"/>
            <w:noWrap w:val="0"/>
            <w:vAlign w:val="top"/>
          </w:tcPr>
          <w:p w14:paraId="34613F3F">
            <w:pPr>
              <w:widowControl/>
              <w:spacing w:line="240" w:lineRule="atLeast"/>
              <w:ind w:firstLine="420" w:firstLineChars="200"/>
              <w:rPr>
                <w:rFonts w:ascii="仿宋_GB2312" w:hAnsi="宋体" w:eastAsia="仿宋_GB2312"/>
                <w:kern w:val="0"/>
                <w:szCs w:val="21"/>
              </w:rPr>
            </w:pPr>
          </w:p>
        </w:tc>
        <w:tc>
          <w:tcPr>
            <w:tcW w:w="1262" w:type="dxa"/>
            <w:noWrap w:val="0"/>
            <w:vAlign w:val="top"/>
          </w:tcPr>
          <w:p w14:paraId="4AF25542">
            <w:pPr>
              <w:widowControl/>
              <w:spacing w:line="240" w:lineRule="atLeast"/>
              <w:ind w:firstLine="420" w:firstLineChars="200"/>
              <w:rPr>
                <w:rFonts w:ascii="仿宋_GB2312" w:hAnsi="宋体" w:eastAsia="仿宋_GB2312"/>
                <w:kern w:val="0"/>
                <w:szCs w:val="21"/>
              </w:rPr>
            </w:pPr>
          </w:p>
        </w:tc>
      </w:tr>
      <w:tr w14:paraId="40DC6CD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45" w:type="dxa"/>
            <w:noWrap w:val="0"/>
            <w:vAlign w:val="center"/>
          </w:tcPr>
          <w:p w14:paraId="062D7359">
            <w:pPr>
              <w:widowControl/>
              <w:spacing w:line="240" w:lineRule="atLeast"/>
              <w:rPr>
                <w:rFonts w:ascii="仿宋_GB2312" w:hAnsi="宋体" w:eastAsia="仿宋_GB2312"/>
                <w:kern w:val="0"/>
                <w:szCs w:val="21"/>
              </w:rPr>
            </w:pPr>
            <w:r>
              <w:rPr>
                <w:rFonts w:hint="eastAsia" w:ascii="仿宋_GB2312" w:hAnsi="宋体" w:eastAsia="仿宋_GB2312"/>
                <w:kern w:val="0"/>
                <w:szCs w:val="21"/>
              </w:rPr>
              <w:t>三、辞退福利</w:t>
            </w:r>
          </w:p>
        </w:tc>
        <w:tc>
          <w:tcPr>
            <w:tcW w:w="1360" w:type="dxa"/>
            <w:noWrap w:val="0"/>
            <w:vAlign w:val="center"/>
          </w:tcPr>
          <w:p w14:paraId="6B7D4AB6">
            <w:pPr>
              <w:widowControl/>
              <w:spacing w:line="240" w:lineRule="atLeast"/>
              <w:ind w:firstLine="420" w:firstLineChars="200"/>
              <w:rPr>
                <w:rFonts w:ascii="仿宋_GB2312" w:hAnsi="宋体" w:eastAsia="仿宋_GB2312"/>
                <w:kern w:val="0"/>
                <w:szCs w:val="21"/>
              </w:rPr>
            </w:pPr>
          </w:p>
        </w:tc>
        <w:tc>
          <w:tcPr>
            <w:tcW w:w="1261" w:type="dxa"/>
            <w:noWrap w:val="0"/>
            <w:vAlign w:val="center"/>
          </w:tcPr>
          <w:p w14:paraId="1FC38590">
            <w:pPr>
              <w:widowControl/>
              <w:spacing w:line="240" w:lineRule="atLeast"/>
              <w:ind w:firstLine="420" w:firstLineChars="200"/>
              <w:rPr>
                <w:rFonts w:ascii="仿宋_GB2312" w:hAnsi="宋体" w:eastAsia="仿宋_GB2312"/>
                <w:kern w:val="0"/>
                <w:szCs w:val="21"/>
              </w:rPr>
            </w:pPr>
          </w:p>
        </w:tc>
        <w:tc>
          <w:tcPr>
            <w:tcW w:w="1261" w:type="dxa"/>
            <w:noWrap w:val="0"/>
            <w:vAlign w:val="top"/>
          </w:tcPr>
          <w:p w14:paraId="4E72E8A9">
            <w:pPr>
              <w:widowControl/>
              <w:spacing w:line="240" w:lineRule="atLeast"/>
              <w:ind w:firstLine="420" w:firstLineChars="200"/>
              <w:rPr>
                <w:rFonts w:ascii="仿宋_GB2312" w:hAnsi="宋体" w:eastAsia="仿宋_GB2312"/>
                <w:kern w:val="0"/>
                <w:szCs w:val="21"/>
              </w:rPr>
            </w:pPr>
          </w:p>
        </w:tc>
        <w:tc>
          <w:tcPr>
            <w:tcW w:w="1262" w:type="dxa"/>
            <w:noWrap w:val="0"/>
            <w:vAlign w:val="top"/>
          </w:tcPr>
          <w:p w14:paraId="02BE4914">
            <w:pPr>
              <w:widowControl/>
              <w:spacing w:line="240" w:lineRule="atLeast"/>
              <w:ind w:firstLine="420" w:firstLineChars="200"/>
              <w:rPr>
                <w:rFonts w:ascii="仿宋_GB2312" w:hAnsi="宋体" w:eastAsia="仿宋_GB2312"/>
                <w:kern w:val="0"/>
                <w:szCs w:val="21"/>
              </w:rPr>
            </w:pPr>
          </w:p>
        </w:tc>
      </w:tr>
      <w:tr w14:paraId="76A09B8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45" w:type="dxa"/>
            <w:noWrap w:val="0"/>
            <w:vAlign w:val="center"/>
          </w:tcPr>
          <w:p w14:paraId="431B1B05">
            <w:pPr>
              <w:widowControl/>
              <w:spacing w:line="240" w:lineRule="atLeast"/>
              <w:rPr>
                <w:rFonts w:ascii="仿宋_GB2312" w:hAnsi="宋体" w:eastAsia="仿宋_GB2312"/>
                <w:kern w:val="0"/>
                <w:szCs w:val="21"/>
              </w:rPr>
            </w:pPr>
            <w:r>
              <w:rPr>
                <w:rFonts w:hint="eastAsia" w:ascii="仿宋_GB2312" w:hAnsi="宋体" w:eastAsia="仿宋_GB2312"/>
                <w:kern w:val="0"/>
                <w:szCs w:val="21"/>
              </w:rPr>
              <w:t>四、一年内到期的其他福利</w:t>
            </w:r>
          </w:p>
        </w:tc>
        <w:tc>
          <w:tcPr>
            <w:tcW w:w="1360" w:type="dxa"/>
            <w:noWrap w:val="0"/>
            <w:vAlign w:val="center"/>
          </w:tcPr>
          <w:p w14:paraId="6660A460">
            <w:pPr>
              <w:widowControl/>
              <w:spacing w:line="240" w:lineRule="atLeast"/>
              <w:ind w:firstLine="420" w:firstLineChars="200"/>
              <w:rPr>
                <w:rFonts w:ascii="仿宋_GB2312" w:hAnsi="宋体" w:eastAsia="仿宋_GB2312"/>
                <w:kern w:val="0"/>
                <w:szCs w:val="21"/>
              </w:rPr>
            </w:pPr>
          </w:p>
        </w:tc>
        <w:tc>
          <w:tcPr>
            <w:tcW w:w="1261" w:type="dxa"/>
            <w:noWrap w:val="0"/>
            <w:vAlign w:val="center"/>
          </w:tcPr>
          <w:p w14:paraId="0F3D8FDE">
            <w:pPr>
              <w:widowControl/>
              <w:spacing w:line="240" w:lineRule="atLeast"/>
              <w:ind w:firstLine="420" w:firstLineChars="200"/>
              <w:rPr>
                <w:rFonts w:ascii="仿宋_GB2312" w:hAnsi="宋体" w:eastAsia="仿宋_GB2312"/>
                <w:kern w:val="0"/>
                <w:szCs w:val="21"/>
              </w:rPr>
            </w:pPr>
          </w:p>
        </w:tc>
        <w:tc>
          <w:tcPr>
            <w:tcW w:w="1261" w:type="dxa"/>
            <w:noWrap w:val="0"/>
            <w:vAlign w:val="top"/>
          </w:tcPr>
          <w:p w14:paraId="64BB2746">
            <w:pPr>
              <w:widowControl/>
              <w:spacing w:line="240" w:lineRule="atLeast"/>
              <w:ind w:firstLine="420" w:firstLineChars="200"/>
              <w:rPr>
                <w:rFonts w:ascii="仿宋_GB2312" w:hAnsi="宋体" w:eastAsia="仿宋_GB2312"/>
                <w:kern w:val="0"/>
                <w:szCs w:val="21"/>
              </w:rPr>
            </w:pPr>
          </w:p>
        </w:tc>
        <w:tc>
          <w:tcPr>
            <w:tcW w:w="1262" w:type="dxa"/>
            <w:noWrap w:val="0"/>
            <w:vAlign w:val="top"/>
          </w:tcPr>
          <w:p w14:paraId="460169D0">
            <w:pPr>
              <w:widowControl/>
              <w:spacing w:line="240" w:lineRule="atLeast"/>
              <w:ind w:firstLine="420" w:firstLineChars="200"/>
              <w:rPr>
                <w:rFonts w:ascii="仿宋_GB2312" w:hAnsi="宋体" w:eastAsia="仿宋_GB2312"/>
                <w:kern w:val="0"/>
                <w:szCs w:val="21"/>
              </w:rPr>
            </w:pPr>
          </w:p>
        </w:tc>
      </w:tr>
      <w:tr w14:paraId="032379A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45" w:type="dxa"/>
            <w:noWrap w:val="0"/>
            <w:vAlign w:val="center"/>
          </w:tcPr>
          <w:p w14:paraId="11D965BC">
            <w:pPr>
              <w:widowControl/>
              <w:spacing w:line="240" w:lineRule="atLeast"/>
              <w:rPr>
                <w:rFonts w:ascii="仿宋_GB2312" w:hAnsi="宋体" w:eastAsia="仿宋_GB2312"/>
                <w:kern w:val="0"/>
                <w:szCs w:val="21"/>
              </w:rPr>
            </w:pPr>
            <w:r>
              <w:rPr>
                <w:rFonts w:hint="eastAsia" w:ascii="仿宋_GB2312" w:hAnsi="宋体" w:eastAsia="仿宋_GB2312"/>
                <w:kern w:val="0"/>
                <w:szCs w:val="21"/>
              </w:rPr>
              <w:t>五、其他</w:t>
            </w:r>
          </w:p>
        </w:tc>
        <w:tc>
          <w:tcPr>
            <w:tcW w:w="1360" w:type="dxa"/>
            <w:noWrap w:val="0"/>
            <w:vAlign w:val="center"/>
          </w:tcPr>
          <w:p w14:paraId="58AAA82A">
            <w:pPr>
              <w:widowControl/>
              <w:spacing w:line="240" w:lineRule="atLeast"/>
              <w:ind w:firstLine="420" w:firstLineChars="200"/>
              <w:rPr>
                <w:rFonts w:ascii="仿宋_GB2312" w:hAnsi="宋体" w:eastAsia="仿宋_GB2312"/>
                <w:kern w:val="0"/>
                <w:szCs w:val="21"/>
              </w:rPr>
            </w:pPr>
          </w:p>
        </w:tc>
        <w:tc>
          <w:tcPr>
            <w:tcW w:w="1261" w:type="dxa"/>
            <w:noWrap w:val="0"/>
            <w:vAlign w:val="center"/>
          </w:tcPr>
          <w:p w14:paraId="7BE5680F">
            <w:pPr>
              <w:widowControl/>
              <w:spacing w:line="240" w:lineRule="atLeast"/>
              <w:jc w:val="center"/>
              <w:rPr>
                <w:rFonts w:ascii="仿宋_GB2312" w:hAnsi="宋体" w:eastAsia="仿宋_GB2312"/>
                <w:kern w:val="0"/>
                <w:szCs w:val="21"/>
              </w:rPr>
            </w:pPr>
          </w:p>
        </w:tc>
        <w:tc>
          <w:tcPr>
            <w:tcW w:w="1261" w:type="dxa"/>
            <w:noWrap w:val="0"/>
            <w:vAlign w:val="top"/>
          </w:tcPr>
          <w:p w14:paraId="0CC6FF13">
            <w:pPr>
              <w:widowControl/>
              <w:spacing w:line="240" w:lineRule="atLeast"/>
              <w:jc w:val="center"/>
              <w:rPr>
                <w:rFonts w:ascii="仿宋_GB2312" w:hAnsi="宋体" w:eastAsia="仿宋_GB2312"/>
                <w:kern w:val="0"/>
                <w:szCs w:val="21"/>
              </w:rPr>
            </w:pPr>
          </w:p>
        </w:tc>
        <w:tc>
          <w:tcPr>
            <w:tcW w:w="1262" w:type="dxa"/>
            <w:noWrap w:val="0"/>
            <w:vAlign w:val="top"/>
          </w:tcPr>
          <w:p w14:paraId="6B076F38">
            <w:pPr>
              <w:widowControl/>
              <w:spacing w:line="240" w:lineRule="atLeast"/>
              <w:jc w:val="center"/>
              <w:rPr>
                <w:rFonts w:ascii="仿宋_GB2312" w:hAnsi="宋体" w:eastAsia="仿宋_GB2312"/>
                <w:kern w:val="0"/>
                <w:szCs w:val="21"/>
              </w:rPr>
            </w:pPr>
          </w:p>
        </w:tc>
      </w:tr>
      <w:tr w14:paraId="04A150B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45" w:type="dxa"/>
            <w:noWrap w:val="0"/>
            <w:vAlign w:val="center"/>
          </w:tcPr>
          <w:p w14:paraId="1A3B12D3">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合  计</w:t>
            </w:r>
          </w:p>
        </w:tc>
        <w:tc>
          <w:tcPr>
            <w:tcW w:w="1360" w:type="dxa"/>
            <w:noWrap w:val="0"/>
            <w:vAlign w:val="center"/>
          </w:tcPr>
          <w:p w14:paraId="4C7BAC97">
            <w:pPr>
              <w:widowControl/>
              <w:spacing w:line="240" w:lineRule="atLeast"/>
              <w:ind w:firstLine="420" w:firstLineChars="200"/>
              <w:rPr>
                <w:rFonts w:ascii="仿宋_GB2312" w:hAnsi="宋体" w:eastAsia="仿宋_GB2312"/>
                <w:kern w:val="0"/>
                <w:szCs w:val="21"/>
              </w:rPr>
            </w:pPr>
          </w:p>
        </w:tc>
        <w:tc>
          <w:tcPr>
            <w:tcW w:w="1261" w:type="dxa"/>
            <w:noWrap w:val="0"/>
            <w:vAlign w:val="center"/>
          </w:tcPr>
          <w:p w14:paraId="12F987DC">
            <w:pPr>
              <w:widowControl/>
              <w:spacing w:line="240" w:lineRule="atLeast"/>
              <w:jc w:val="center"/>
              <w:rPr>
                <w:rFonts w:ascii="仿宋_GB2312" w:hAnsi="宋体" w:eastAsia="仿宋_GB2312"/>
                <w:kern w:val="0"/>
                <w:szCs w:val="21"/>
              </w:rPr>
            </w:pPr>
          </w:p>
        </w:tc>
        <w:tc>
          <w:tcPr>
            <w:tcW w:w="1261" w:type="dxa"/>
            <w:noWrap w:val="0"/>
            <w:vAlign w:val="top"/>
          </w:tcPr>
          <w:p w14:paraId="50D6EFB9">
            <w:pPr>
              <w:widowControl/>
              <w:spacing w:line="240" w:lineRule="atLeast"/>
              <w:jc w:val="center"/>
              <w:rPr>
                <w:rFonts w:ascii="仿宋_GB2312" w:hAnsi="宋体" w:eastAsia="仿宋_GB2312"/>
                <w:kern w:val="0"/>
                <w:szCs w:val="21"/>
              </w:rPr>
            </w:pPr>
          </w:p>
        </w:tc>
        <w:tc>
          <w:tcPr>
            <w:tcW w:w="1262" w:type="dxa"/>
            <w:noWrap w:val="0"/>
            <w:vAlign w:val="top"/>
          </w:tcPr>
          <w:p w14:paraId="667164FD">
            <w:pPr>
              <w:widowControl/>
              <w:spacing w:line="240" w:lineRule="atLeast"/>
              <w:jc w:val="center"/>
              <w:rPr>
                <w:rFonts w:ascii="仿宋_GB2312" w:hAnsi="宋体" w:eastAsia="仿宋_GB2312"/>
                <w:kern w:val="0"/>
                <w:szCs w:val="21"/>
              </w:rPr>
            </w:pPr>
          </w:p>
        </w:tc>
      </w:tr>
    </w:tbl>
    <w:p w14:paraId="6A866810">
      <w:pPr>
        <w:pStyle w:val="4"/>
        <w:tabs>
          <w:tab w:val="left" w:pos="0"/>
        </w:tabs>
      </w:pPr>
      <w:r>
        <w:rPr>
          <w:rFonts w:hint="eastAsia"/>
        </w:rPr>
        <w:t>短期薪酬列示</w:t>
      </w:r>
    </w:p>
    <w:tbl>
      <w:tblPr>
        <w:tblStyle w:val="16"/>
        <w:tblW w:w="8629"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423"/>
        <w:gridCol w:w="1392"/>
        <w:gridCol w:w="1266"/>
        <w:gridCol w:w="1317"/>
        <w:gridCol w:w="1231"/>
      </w:tblGrid>
      <w:tr w14:paraId="485FB08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23" w:type="dxa"/>
            <w:noWrap w:val="0"/>
            <w:vAlign w:val="center"/>
          </w:tcPr>
          <w:p w14:paraId="4955546B">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1392" w:type="dxa"/>
            <w:noWrap w:val="0"/>
            <w:vAlign w:val="center"/>
          </w:tcPr>
          <w:p w14:paraId="09A606FE">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期初余额</w:t>
            </w:r>
          </w:p>
        </w:tc>
        <w:tc>
          <w:tcPr>
            <w:tcW w:w="1266" w:type="dxa"/>
            <w:noWrap w:val="0"/>
            <w:vAlign w:val="center"/>
          </w:tcPr>
          <w:p w14:paraId="1EEDB881">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本期增加额</w:t>
            </w:r>
          </w:p>
        </w:tc>
        <w:tc>
          <w:tcPr>
            <w:tcW w:w="1317" w:type="dxa"/>
            <w:noWrap w:val="0"/>
            <w:vAlign w:val="center"/>
          </w:tcPr>
          <w:p w14:paraId="2969279B">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本期减少额</w:t>
            </w:r>
          </w:p>
        </w:tc>
        <w:tc>
          <w:tcPr>
            <w:tcW w:w="1231" w:type="dxa"/>
            <w:noWrap w:val="0"/>
            <w:vAlign w:val="center"/>
          </w:tcPr>
          <w:p w14:paraId="53C2C279">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期末余额</w:t>
            </w:r>
          </w:p>
        </w:tc>
      </w:tr>
      <w:tr w14:paraId="73F9C0F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23" w:type="dxa"/>
            <w:noWrap w:val="0"/>
            <w:vAlign w:val="bottom"/>
          </w:tcPr>
          <w:p w14:paraId="13CCB639">
            <w:pPr>
              <w:widowControl/>
              <w:spacing w:line="240" w:lineRule="atLeast"/>
              <w:rPr>
                <w:rFonts w:ascii="仿宋_GB2312" w:hAnsi="宋体" w:eastAsia="仿宋_GB2312"/>
                <w:kern w:val="0"/>
                <w:szCs w:val="21"/>
              </w:rPr>
            </w:pPr>
            <w:r>
              <w:rPr>
                <w:rFonts w:hint="eastAsia" w:ascii="仿宋_GB2312" w:hAnsi="宋体" w:eastAsia="仿宋_GB2312"/>
                <w:kern w:val="0"/>
                <w:szCs w:val="21"/>
              </w:rPr>
              <w:t>一、工资、奖金、津贴和补贴</w:t>
            </w:r>
          </w:p>
        </w:tc>
        <w:tc>
          <w:tcPr>
            <w:tcW w:w="1392" w:type="dxa"/>
            <w:noWrap w:val="0"/>
            <w:vAlign w:val="bottom"/>
          </w:tcPr>
          <w:p w14:paraId="028B2D9C">
            <w:pPr>
              <w:widowControl/>
              <w:spacing w:line="240" w:lineRule="atLeast"/>
              <w:ind w:firstLine="420" w:firstLineChars="200"/>
              <w:rPr>
                <w:rFonts w:ascii="仿宋_GB2312" w:hAnsi="宋体" w:eastAsia="仿宋_GB2312"/>
                <w:kern w:val="0"/>
                <w:szCs w:val="21"/>
              </w:rPr>
            </w:pPr>
          </w:p>
        </w:tc>
        <w:tc>
          <w:tcPr>
            <w:tcW w:w="1266" w:type="dxa"/>
            <w:noWrap w:val="0"/>
            <w:vAlign w:val="bottom"/>
          </w:tcPr>
          <w:p w14:paraId="3B141DA9">
            <w:pPr>
              <w:widowControl/>
              <w:spacing w:line="240" w:lineRule="atLeast"/>
              <w:ind w:firstLine="420" w:firstLineChars="200"/>
              <w:rPr>
                <w:rFonts w:ascii="仿宋_GB2312" w:hAnsi="宋体" w:eastAsia="仿宋_GB2312"/>
                <w:kern w:val="0"/>
                <w:szCs w:val="21"/>
              </w:rPr>
            </w:pPr>
          </w:p>
        </w:tc>
        <w:tc>
          <w:tcPr>
            <w:tcW w:w="1317" w:type="dxa"/>
            <w:noWrap w:val="0"/>
            <w:vAlign w:val="bottom"/>
          </w:tcPr>
          <w:p w14:paraId="6DAB1023">
            <w:pPr>
              <w:widowControl/>
              <w:spacing w:line="240" w:lineRule="atLeast"/>
              <w:ind w:firstLine="420" w:firstLineChars="200"/>
              <w:rPr>
                <w:rFonts w:ascii="仿宋_GB2312" w:hAnsi="宋体" w:eastAsia="仿宋_GB2312"/>
                <w:kern w:val="0"/>
                <w:szCs w:val="21"/>
              </w:rPr>
            </w:pPr>
          </w:p>
        </w:tc>
        <w:tc>
          <w:tcPr>
            <w:tcW w:w="1231" w:type="dxa"/>
            <w:noWrap w:val="0"/>
            <w:vAlign w:val="bottom"/>
          </w:tcPr>
          <w:p w14:paraId="7D9984CF">
            <w:pPr>
              <w:widowControl/>
              <w:spacing w:line="240" w:lineRule="atLeast"/>
              <w:ind w:firstLine="420" w:firstLineChars="200"/>
              <w:rPr>
                <w:rFonts w:ascii="仿宋_GB2312" w:hAnsi="宋体" w:eastAsia="仿宋_GB2312"/>
                <w:kern w:val="0"/>
                <w:szCs w:val="21"/>
              </w:rPr>
            </w:pPr>
          </w:p>
        </w:tc>
      </w:tr>
      <w:tr w14:paraId="0C37790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23" w:type="dxa"/>
            <w:noWrap w:val="0"/>
            <w:vAlign w:val="bottom"/>
          </w:tcPr>
          <w:p w14:paraId="1FD7F85F">
            <w:pPr>
              <w:widowControl/>
              <w:spacing w:line="240" w:lineRule="atLeast"/>
              <w:rPr>
                <w:rFonts w:ascii="仿宋_GB2312" w:hAnsi="宋体" w:eastAsia="仿宋_GB2312"/>
                <w:kern w:val="0"/>
                <w:szCs w:val="21"/>
              </w:rPr>
            </w:pPr>
            <w:r>
              <w:rPr>
                <w:rFonts w:hint="eastAsia" w:ascii="仿宋_GB2312" w:hAnsi="宋体" w:eastAsia="仿宋_GB2312"/>
                <w:kern w:val="0"/>
                <w:szCs w:val="21"/>
              </w:rPr>
              <w:t>二、职工福利费</w:t>
            </w:r>
          </w:p>
        </w:tc>
        <w:tc>
          <w:tcPr>
            <w:tcW w:w="1392" w:type="dxa"/>
            <w:noWrap w:val="0"/>
            <w:vAlign w:val="bottom"/>
          </w:tcPr>
          <w:p w14:paraId="4130387B">
            <w:pPr>
              <w:widowControl/>
              <w:spacing w:line="240" w:lineRule="atLeast"/>
              <w:ind w:firstLine="420" w:firstLineChars="200"/>
              <w:rPr>
                <w:rFonts w:ascii="仿宋_GB2312" w:hAnsi="宋体" w:eastAsia="仿宋_GB2312"/>
                <w:kern w:val="0"/>
                <w:szCs w:val="21"/>
              </w:rPr>
            </w:pPr>
          </w:p>
        </w:tc>
        <w:tc>
          <w:tcPr>
            <w:tcW w:w="1266" w:type="dxa"/>
            <w:noWrap w:val="0"/>
            <w:vAlign w:val="bottom"/>
          </w:tcPr>
          <w:p w14:paraId="2CD9BE2D">
            <w:pPr>
              <w:widowControl/>
              <w:spacing w:line="240" w:lineRule="atLeast"/>
              <w:ind w:firstLine="420" w:firstLineChars="200"/>
              <w:rPr>
                <w:rFonts w:ascii="仿宋_GB2312" w:hAnsi="宋体" w:eastAsia="仿宋_GB2312"/>
                <w:kern w:val="0"/>
                <w:szCs w:val="21"/>
              </w:rPr>
            </w:pPr>
          </w:p>
        </w:tc>
        <w:tc>
          <w:tcPr>
            <w:tcW w:w="1317" w:type="dxa"/>
            <w:noWrap w:val="0"/>
            <w:vAlign w:val="bottom"/>
          </w:tcPr>
          <w:p w14:paraId="46865A7E">
            <w:pPr>
              <w:widowControl/>
              <w:spacing w:line="240" w:lineRule="atLeast"/>
              <w:ind w:firstLine="420" w:firstLineChars="200"/>
              <w:rPr>
                <w:rFonts w:ascii="仿宋_GB2312" w:hAnsi="宋体" w:eastAsia="仿宋_GB2312"/>
                <w:kern w:val="0"/>
                <w:szCs w:val="21"/>
              </w:rPr>
            </w:pPr>
          </w:p>
        </w:tc>
        <w:tc>
          <w:tcPr>
            <w:tcW w:w="1231" w:type="dxa"/>
            <w:noWrap w:val="0"/>
            <w:vAlign w:val="bottom"/>
          </w:tcPr>
          <w:p w14:paraId="407E756D">
            <w:pPr>
              <w:widowControl/>
              <w:spacing w:line="240" w:lineRule="atLeast"/>
              <w:ind w:firstLine="420" w:firstLineChars="200"/>
              <w:rPr>
                <w:rFonts w:ascii="仿宋_GB2312" w:hAnsi="宋体" w:eastAsia="仿宋_GB2312"/>
                <w:kern w:val="0"/>
                <w:szCs w:val="21"/>
              </w:rPr>
            </w:pPr>
          </w:p>
        </w:tc>
      </w:tr>
      <w:tr w14:paraId="04A1EBA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23" w:type="dxa"/>
            <w:noWrap w:val="0"/>
            <w:vAlign w:val="bottom"/>
          </w:tcPr>
          <w:p w14:paraId="55577F3C">
            <w:pPr>
              <w:widowControl/>
              <w:spacing w:line="240" w:lineRule="atLeast"/>
              <w:rPr>
                <w:rFonts w:ascii="仿宋_GB2312" w:hAnsi="宋体" w:eastAsia="仿宋_GB2312"/>
                <w:kern w:val="0"/>
                <w:szCs w:val="21"/>
              </w:rPr>
            </w:pPr>
            <w:r>
              <w:rPr>
                <w:rFonts w:hint="eastAsia" w:ascii="仿宋_GB2312" w:hAnsi="宋体" w:eastAsia="仿宋_GB2312"/>
                <w:kern w:val="0"/>
                <w:szCs w:val="21"/>
              </w:rPr>
              <w:t>三、社会保险费</w:t>
            </w:r>
          </w:p>
        </w:tc>
        <w:tc>
          <w:tcPr>
            <w:tcW w:w="1392" w:type="dxa"/>
            <w:noWrap w:val="0"/>
            <w:vAlign w:val="bottom"/>
          </w:tcPr>
          <w:p w14:paraId="180F5AD9">
            <w:pPr>
              <w:widowControl/>
              <w:spacing w:line="240" w:lineRule="atLeast"/>
              <w:ind w:firstLine="420" w:firstLineChars="200"/>
              <w:rPr>
                <w:rFonts w:ascii="仿宋_GB2312" w:hAnsi="宋体" w:eastAsia="仿宋_GB2312"/>
                <w:kern w:val="0"/>
                <w:szCs w:val="21"/>
              </w:rPr>
            </w:pPr>
          </w:p>
        </w:tc>
        <w:tc>
          <w:tcPr>
            <w:tcW w:w="1266" w:type="dxa"/>
            <w:noWrap w:val="0"/>
            <w:vAlign w:val="bottom"/>
          </w:tcPr>
          <w:p w14:paraId="64DDB9D9">
            <w:pPr>
              <w:widowControl/>
              <w:spacing w:line="240" w:lineRule="atLeast"/>
              <w:ind w:firstLine="420" w:firstLineChars="200"/>
              <w:rPr>
                <w:rFonts w:ascii="仿宋_GB2312" w:hAnsi="宋体" w:eastAsia="仿宋_GB2312"/>
                <w:kern w:val="0"/>
                <w:szCs w:val="21"/>
              </w:rPr>
            </w:pPr>
          </w:p>
        </w:tc>
        <w:tc>
          <w:tcPr>
            <w:tcW w:w="1317" w:type="dxa"/>
            <w:noWrap w:val="0"/>
            <w:vAlign w:val="bottom"/>
          </w:tcPr>
          <w:p w14:paraId="1D9A3F21">
            <w:pPr>
              <w:widowControl/>
              <w:spacing w:line="240" w:lineRule="atLeast"/>
              <w:ind w:firstLine="420" w:firstLineChars="200"/>
              <w:rPr>
                <w:rFonts w:ascii="仿宋_GB2312" w:hAnsi="宋体" w:eastAsia="仿宋_GB2312"/>
                <w:kern w:val="0"/>
                <w:szCs w:val="21"/>
              </w:rPr>
            </w:pPr>
          </w:p>
        </w:tc>
        <w:tc>
          <w:tcPr>
            <w:tcW w:w="1231" w:type="dxa"/>
            <w:noWrap w:val="0"/>
            <w:vAlign w:val="bottom"/>
          </w:tcPr>
          <w:p w14:paraId="54149092">
            <w:pPr>
              <w:widowControl/>
              <w:spacing w:line="240" w:lineRule="atLeast"/>
              <w:ind w:firstLine="420" w:firstLineChars="200"/>
              <w:rPr>
                <w:rFonts w:ascii="仿宋_GB2312" w:hAnsi="宋体" w:eastAsia="仿宋_GB2312"/>
                <w:kern w:val="0"/>
                <w:szCs w:val="21"/>
              </w:rPr>
            </w:pPr>
          </w:p>
        </w:tc>
      </w:tr>
      <w:tr w14:paraId="49FA55F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23" w:type="dxa"/>
            <w:noWrap w:val="0"/>
            <w:vAlign w:val="bottom"/>
          </w:tcPr>
          <w:p w14:paraId="2D0E4013">
            <w:pPr>
              <w:widowControl/>
              <w:spacing w:line="240" w:lineRule="atLeast"/>
              <w:ind w:firstLine="218" w:firstLineChars="104"/>
              <w:rPr>
                <w:rFonts w:ascii="仿宋_GB2312" w:hAnsi="宋体" w:eastAsia="仿宋_GB2312"/>
                <w:kern w:val="0"/>
                <w:szCs w:val="21"/>
              </w:rPr>
            </w:pPr>
            <w:r>
              <w:rPr>
                <w:rFonts w:hint="eastAsia" w:ascii="仿宋_GB2312" w:hAnsi="宋体" w:eastAsia="仿宋_GB2312"/>
                <w:kern w:val="0"/>
                <w:szCs w:val="21"/>
              </w:rPr>
              <w:t>其中：医疗保险费及生育保险费</w:t>
            </w:r>
          </w:p>
        </w:tc>
        <w:tc>
          <w:tcPr>
            <w:tcW w:w="1392" w:type="dxa"/>
            <w:noWrap w:val="0"/>
            <w:vAlign w:val="bottom"/>
          </w:tcPr>
          <w:p w14:paraId="50356147">
            <w:pPr>
              <w:widowControl/>
              <w:spacing w:line="240" w:lineRule="atLeast"/>
              <w:ind w:firstLine="420" w:firstLineChars="200"/>
              <w:rPr>
                <w:rFonts w:ascii="仿宋_GB2312" w:hAnsi="宋体" w:eastAsia="仿宋_GB2312"/>
                <w:kern w:val="0"/>
                <w:szCs w:val="21"/>
              </w:rPr>
            </w:pPr>
          </w:p>
        </w:tc>
        <w:tc>
          <w:tcPr>
            <w:tcW w:w="1266" w:type="dxa"/>
            <w:noWrap w:val="0"/>
            <w:vAlign w:val="bottom"/>
          </w:tcPr>
          <w:p w14:paraId="031F2AE0">
            <w:pPr>
              <w:widowControl/>
              <w:spacing w:line="240" w:lineRule="atLeast"/>
              <w:ind w:firstLine="420" w:firstLineChars="200"/>
              <w:rPr>
                <w:rFonts w:ascii="仿宋_GB2312" w:hAnsi="宋体" w:eastAsia="仿宋_GB2312"/>
                <w:kern w:val="0"/>
                <w:szCs w:val="21"/>
              </w:rPr>
            </w:pPr>
          </w:p>
        </w:tc>
        <w:tc>
          <w:tcPr>
            <w:tcW w:w="1317" w:type="dxa"/>
            <w:noWrap w:val="0"/>
            <w:vAlign w:val="bottom"/>
          </w:tcPr>
          <w:p w14:paraId="745EDE2C">
            <w:pPr>
              <w:widowControl/>
              <w:spacing w:line="240" w:lineRule="atLeast"/>
              <w:ind w:firstLine="420" w:firstLineChars="200"/>
              <w:rPr>
                <w:rFonts w:ascii="仿宋_GB2312" w:hAnsi="宋体" w:eastAsia="仿宋_GB2312"/>
                <w:kern w:val="0"/>
                <w:szCs w:val="21"/>
              </w:rPr>
            </w:pPr>
          </w:p>
        </w:tc>
        <w:tc>
          <w:tcPr>
            <w:tcW w:w="1231" w:type="dxa"/>
            <w:noWrap w:val="0"/>
            <w:vAlign w:val="bottom"/>
          </w:tcPr>
          <w:p w14:paraId="703731AB">
            <w:pPr>
              <w:widowControl/>
              <w:spacing w:line="240" w:lineRule="atLeast"/>
              <w:ind w:firstLine="420" w:firstLineChars="200"/>
              <w:rPr>
                <w:rFonts w:ascii="仿宋_GB2312" w:hAnsi="宋体" w:eastAsia="仿宋_GB2312"/>
                <w:kern w:val="0"/>
                <w:szCs w:val="21"/>
              </w:rPr>
            </w:pPr>
          </w:p>
        </w:tc>
      </w:tr>
      <w:tr w14:paraId="1109326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23" w:type="dxa"/>
            <w:noWrap w:val="0"/>
            <w:vAlign w:val="bottom"/>
          </w:tcPr>
          <w:p w14:paraId="3E12CA54">
            <w:pPr>
              <w:widowControl/>
              <w:spacing w:line="240" w:lineRule="atLeast"/>
              <w:ind w:firstLine="218" w:firstLineChars="104"/>
              <w:rPr>
                <w:rFonts w:ascii="仿宋_GB2312" w:hAnsi="宋体" w:eastAsia="仿宋_GB2312"/>
                <w:kern w:val="0"/>
                <w:szCs w:val="21"/>
              </w:rPr>
            </w:pPr>
            <w:r>
              <w:rPr>
                <w:rFonts w:hint="eastAsia" w:ascii="仿宋_GB2312" w:hAnsi="宋体" w:eastAsia="仿宋_GB2312"/>
                <w:kern w:val="0"/>
                <w:szCs w:val="21"/>
              </w:rPr>
              <w:t xml:space="preserve">      工伤保险费</w:t>
            </w:r>
          </w:p>
        </w:tc>
        <w:tc>
          <w:tcPr>
            <w:tcW w:w="1392" w:type="dxa"/>
            <w:noWrap w:val="0"/>
            <w:vAlign w:val="bottom"/>
          </w:tcPr>
          <w:p w14:paraId="57E58E5E">
            <w:pPr>
              <w:widowControl/>
              <w:spacing w:line="240" w:lineRule="atLeast"/>
              <w:ind w:firstLine="420" w:firstLineChars="200"/>
              <w:rPr>
                <w:rFonts w:ascii="仿宋_GB2312" w:hAnsi="宋体" w:eastAsia="仿宋_GB2312"/>
                <w:kern w:val="0"/>
                <w:szCs w:val="21"/>
              </w:rPr>
            </w:pPr>
          </w:p>
        </w:tc>
        <w:tc>
          <w:tcPr>
            <w:tcW w:w="1266" w:type="dxa"/>
            <w:noWrap w:val="0"/>
            <w:vAlign w:val="bottom"/>
          </w:tcPr>
          <w:p w14:paraId="138B58BC">
            <w:pPr>
              <w:widowControl/>
              <w:spacing w:line="240" w:lineRule="atLeast"/>
              <w:ind w:firstLine="420" w:firstLineChars="200"/>
              <w:rPr>
                <w:rFonts w:ascii="仿宋_GB2312" w:hAnsi="宋体" w:eastAsia="仿宋_GB2312"/>
                <w:kern w:val="0"/>
                <w:szCs w:val="21"/>
              </w:rPr>
            </w:pPr>
          </w:p>
        </w:tc>
        <w:tc>
          <w:tcPr>
            <w:tcW w:w="1317" w:type="dxa"/>
            <w:noWrap w:val="0"/>
            <w:vAlign w:val="bottom"/>
          </w:tcPr>
          <w:p w14:paraId="4D8D8B6B">
            <w:pPr>
              <w:widowControl/>
              <w:spacing w:line="240" w:lineRule="atLeast"/>
              <w:ind w:firstLine="420" w:firstLineChars="200"/>
              <w:rPr>
                <w:rFonts w:ascii="仿宋_GB2312" w:hAnsi="宋体" w:eastAsia="仿宋_GB2312"/>
                <w:kern w:val="0"/>
                <w:szCs w:val="21"/>
              </w:rPr>
            </w:pPr>
          </w:p>
        </w:tc>
        <w:tc>
          <w:tcPr>
            <w:tcW w:w="1231" w:type="dxa"/>
            <w:noWrap w:val="0"/>
            <w:vAlign w:val="bottom"/>
          </w:tcPr>
          <w:p w14:paraId="4E25454B">
            <w:pPr>
              <w:widowControl/>
              <w:spacing w:line="240" w:lineRule="atLeast"/>
              <w:ind w:firstLine="420" w:firstLineChars="200"/>
              <w:rPr>
                <w:rFonts w:ascii="仿宋_GB2312" w:hAnsi="宋体" w:eastAsia="仿宋_GB2312"/>
                <w:kern w:val="0"/>
                <w:szCs w:val="21"/>
              </w:rPr>
            </w:pPr>
          </w:p>
        </w:tc>
      </w:tr>
      <w:tr w14:paraId="3DF3582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23" w:type="dxa"/>
            <w:tcBorders>
              <w:top w:val="nil"/>
            </w:tcBorders>
            <w:noWrap w:val="0"/>
            <w:vAlign w:val="bottom"/>
          </w:tcPr>
          <w:p w14:paraId="787E4F11">
            <w:pPr>
              <w:widowControl/>
              <w:spacing w:line="240" w:lineRule="atLeast"/>
              <w:ind w:firstLine="218" w:firstLineChars="104"/>
              <w:rPr>
                <w:rFonts w:ascii="仿宋_GB2312" w:hAnsi="宋体" w:eastAsia="仿宋_GB2312"/>
                <w:kern w:val="0"/>
                <w:szCs w:val="21"/>
              </w:rPr>
            </w:pPr>
            <w:r>
              <w:rPr>
                <w:rFonts w:hint="eastAsia" w:ascii="仿宋_GB2312" w:hAnsi="宋体" w:eastAsia="仿宋_GB2312"/>
                <w:kern w:val="0"/>
                <w:szCs w:val="21"/>
              </w:rPr>
              <w:t xml:space="preserve">      其他</w:t>
            </w:r>
          </w:p>
        </w:tc>
        <w:tc>
          <w:tcPr>
            <w:tcW w:w="1392" w:type="dxa"/>
            <w:tcBorders>
              <w:top w:val="nil"/>
            </w:tcBorders>
            <w:noWrap w:val="0"/>
            <w:vAlign w:val="bottom"/>
          </w:tcPr>
          <w:p w14:paraId="5720615A">
            <w:pPr>
              <w:widowControl/>
              <w:spacing w:line="240" w:lineRule="atLeast"/>
              <w:ind w:firstLine="420" w:firstLineChars="200"/>
              <w:rPr>
                <w:rFonts w:ascii="仿宋_GB2312" w:hAnsi="宋体" w:eastAsia="仿宋_GB2312"/>
                <w:kern w:val="0"/>
                <w:szCs w:val="21"/>
              </w:rPr>
            </w:pPr>
          </w:p>
        </w:tc>
        <w:tc>
          <w:tcPr>
            <w:tcW w:w="1266" w:type="dxa"/>
            <w:tcBorders>
              <w:top w:val="nil"/>
            </w:tcBorders>
            <w:noWrap w:val="0"/>
            <w:vAlign w:val="bottom"/>
          </w:tcPr>
          <w:p w14:paraId="072B326B">
            <w:pPr>
              <w:widowControl/>
              <w:spacing w:line="240" w:lineRule="atLeast"/>
              <w:ind w:firstLine="420" w:firstLineChars="200"/>
              <w:rPr>
                <w:rFonts w:ascii="仿宋_GB2312" w:hAnsi="宋体" w:eastAsia="仿宋_GB2312"/>
                <w:kern w:val="0"/>
                <w:szCs w:val="21"/>
              </w:rPr>
            </w:pPr>
          </w:p>
        </w:tc>
        <w:tc>
          <w:tcPr>
            <w:tcW w:w="1317" w:type="dxa"/>
            <w:tcBorders>
              <w:top w:val="nil"/>
            </w:tcBorders>
            <w:noWrap w:val="0"/>
            <w:vAlign w:val="bottom"/>
          </w:tcPr>
          <w:p w14:paraId="32AF7006">
            <w:pPr>
              <w:widowControl/>
              <w:spacing w:line="240" w:lineRule="atLeast"/>
              <w:ind w:firstLine="420" w:firstLineChars="200"/>
              <w:rPr>
                <w:rFonts w:ascii="仿宋_GB2312" w:hAnsi="宋体" w:eastAsia="仿宋_GB2312"/>
                <w:kern w:val="0"/>
                <w:szCs w:val="21"/>
              </w:rPr>
            </w:pPr>
          </w:p>
        </w:tc>
        <w:tc>
          <w:tcPr>
            <w:tcW w:w="1231" w:type="dxa"/>
            <w:tcBorders>
              <w:top w:val="nil"/>
            </w:tcBorders>
            <w:noWrap w:val="0"/>
            <w:vAlign w:val="bottom"/>
          </w:tcPr>
          <w:p w14:paraId="5AE3F6FC">
            <w:pPr>
              <w:widowControl/>
              <w:spacing w:line="240" w:lineRule="atLeast"/>
              <w:ind w:firstLine="420" w:firstLineChars="200"/>
              <w:rPr>
                <w:rFonts w:ascii="仿宋_GB2312" w:hAnsi="宋体" w:eastAsia="仿宋_GB2312"/>
                <w:kern w:val="0"/>
                <w:szCs w:val="21"/>
              </w:rPr>
            </w:pPr>
          </w:p>
        </w:tc>
      </w:tr>
      <w:tr w14:paraId="147880D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23" w:type="dxa"/>
            <w:noWrap w:val="0"/>
            <w:vAlign w:val="bottom"/>
          </w:tcPr>
          <w:p w14:paraId="2B651DE4">
            <w:pPr>
              <w:widowControl/>
              <w:spacing w:line="240" w:lineRule="atLeast"/>
              <w:rPr>
                <w:rFonts w:ascii="仿宋_GB2312" w:hAnsi="宋体" w:eastAsia="仿宋_GB2312"/>
                <w:kern w:val="0"/>
                <w:szCs w:val="21"/>
              </w:rPr>
            </w:pPr>
            <w:r>
              <w:rPr>
                <w:rFonts w:hint="eastAsia" w:ascii="仿宋_GB2312" w:hAnsi="宋体" w:eastAsia="仿宋_GB2312"/>
                <w:kern w:val="0"/>
                <w:szCs w:val="21"/>
              </w:rPr>
              <w:t>四、住房公积金</w:t>
            </w:r>
          </w:p>
        </w:tc>
        <w:tc>
          <w:tcPr>
            <w:tcW w:w="1392" w:type="dxa"/>
            <w:noWrap w:val="0"/>
            <w:vAlign w:val="bottom"/>
          </w:tcPr>
          <w:p w14:paraId="15A89655">
            <w:pPr>
              <w:widowControl/>
              <w:spacing w:line="240" w:lineRule="atLeast"/>
              <w:ind w:firstLine="420" w:firstLineChars="200"/>
              <w:rPr>
                <w:rFonts w:ascii="仿宋_GB2312" w:hAnsi="宋体" w:eastAsia="仿宋_GB2312"/>
                <w:kern w:val="0"/>
                <w:szCs w:val="21"/>
              </w:rPr>
            </w:pPr>
          </w:p>
        </w:tc>
        <w:tc>
          <w:tcPr>
            <w:tcW w:w="1266" w:type="dxa"/>
            <w:noWrap w:val="0"/>
            <w:vAlign w:val="bottom"/>
          </w:tcPr>
          <w:p w14:paraId="7D2FBE5D">
            <w:pPr>
              <w:widowControl/>
              <w:spacing w:line="240" w:lineRule="atLeast"/>
              <w:ind w:firstLine="420" w:firstLineChars="200"/>
              <w:rPr>
                <w:rFonts w:ascii="仿宋_GB2312" w:hAnsi="宋体" w:eastAsia="仿宋_GB2312"/>
                <w:kern w:val="0"/>
                <w:szCs w:val="21"/>
              </w:rPr>
            </w:pPr>
          </w:p>
        </w:tc>
        <w:tc>
          <w:tcPr>
            <w:tcW w:w="1317" w:type="dxa"/>
            <w:noWrap w:val="0"/>
            <w:vAlign w:val="bottom"/>
          </w:tcPr>
          <w:p w14:paraId="08048620">
            <w:pPr>
              <w:widowControl/>
              <w:spacing w:line="240" w:lineRule="atLeast"/>
              <w:ind w:firstLine="420" w:firstLineChars="200"/>
              <w:rPr>
                <w:rFonts w:ascii="仿宋_GB2312" w:hAnsi="宋体" w:eastAsia="仿宋_GB2312"/>
                <w:kern w:val="0"/>
                <w:szCs w:val="21"/>
              </w:rPr>
            </w:pPr>
          </w:p>
        </w:tc>
        <w:tc>
          <w:tcPr>
            <w:tcW w:w="1231" w:type="dxa"/>
            <w:noWrap w:val="0"/>
            <w:vAlign w:val="bottom"/>
          </w:tcPr>
          <w:p w14:paraId="1CF775C5">
            <w:pPr>
              <w:widowControl/>
              <w:spacing w:line="240" w:lineRule="atLeast"/>
              <w:ind w:firstLine="420" w:firstLineChars="200"/>
              <w:rPr>
                <w:rFonts w:ascii="仿宋_GB2312" w:hAnsi="宋体" w:eastAsia="仿宋_GB2312"/>
                <w:kern w:val="0"/>
                <w:szCs w:val="21"/>
              </w:rPr>
            </w:pPr>
          </w:p>
        </w:tc>
      </w:tr>
      <w:tr w14:paraId="5B48771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23" w:type="dxa"/>
            <w:noWrap w:val="0"/>
            <w:vAlign w:val="bottom"/>
          </w:tcPr>
          <w:p w14:paraId="125FA6D1">
            <w:pPr>
              <w:widowControl/>
              <w:spacing w:line="240" w:lineRule="atLeast"/>
              <w:rPr>
                <w:rFonts w:ascii="仿宋_GB2312" w:hAnsi="宋体" w:eastAsia="仿宋_GB2312"/>
                <w:kern w:val="0"/>
                <w:szCs w:val="21"/>
              </w:rPr>
            </w:pPr>
            <w:r>
              <w:rPr>
                <w:rFonts w:hint="eastAsia" w:ascii="仿宋_GB2312" w:hAnsi="宋体" w:eastAsia="仿宋_GB2312"/>
                <w:kern w:val="0"/>
                <w:szCs w:val="21"/>
              </w:rPr>
              <w:t>五、工会经费和职工教育经费</w:t>
            </w:r>
          </w:p>
        </w:tc>
        <w:tc>
          <w:tcPr>
            <w:tcW w:w="1392" w:type="dxa"/>
            <w:noWrap w:val="0"/>
            <w:vAlign w:val="bottom"/>
          </w:tcPr>
          <w:p w14:paraId="2F7E76F9">
            <w:pPr>
              <w:widowControl/>
              <w:spacing w:line="240" w:lineRule="atLeast"/>
              <w:ind w:firstLine="420" w:firstLineChars="200"/>
              <w:rPr>
                <w:rFonts w:ascii="仿宋_GB2312" w:hAnsi="宋体" w:eastAsia="仿宋_GB2312"/>
                <w:kern w:val="0"/>
                <w:szCs w:val="21"/>
              </w:rPr>
            </w:pPr>
          </w:p>
        </w:tc>
        <w:tc>
          <w:tcPr>
            <w:tcW w:w="1266" w:type="dxa"/>
            <w:noWrap w:val="0"/>
            <w:vAlign w:val="bottom"/>
          </w:tcPr>
          <w:p w14:paraId="78992535">
            <w:pPr>
              <w:widowControl/>
              <w:spacing w:line="240" w:lineRule="atLeast"/>
              <w:ind w:firstLine="420" w:firstLineChars="200"/>
              <w:rPr>
                <w:rFonts w:ascii="仿宋_GB2312" w:hAnsi="宋体" w:eastAsia="仿宋_GB2312"/>
                <w:kern w:val="0"/>
                <w:szCs w:val="21"/>
              </w:rPr>
            </w:pPr>
          </w:p>
        </w:tc>
        <w:tc>
          <w:tcPr>
            <w:tcW w:w="1317" w:type="dxa"/>
            <w:noWrap w:val="0"/>
            <w:vAlign w:val="bottom"/>
          </w:tcPr>
          <w:p w14:paraId="5A6938B6">
            <w:pPr>
              <w:widowControl/>
              <w:spacing w:line="240" w:lineRule="atLeast"/>
              <w:ind w:firstLine="420" w:firstLineChars="200"/>
              <w:rPr>
                <w:rFonts w:ascii="仿宋_GB2312" w:hAnsi="宋体" w:eastAsia="仿宋_GB2312"/>
                <w:kern w:val="0"/>
                <w:szCs w:val="21"/>
              </w:rPr>
            </w:pPr>
          </w:p>
        </w:tc>
        <w:tc>
          <w:tcPr>
            <w:tcW w:w="1231" w:type="dxa"/>
            <w:noWrap w:val="0"/>
            <w:vAlign w:val="bottom"/>
          </w:tcPr>
          <w:p w14:paraId="7FA07FBB">
            <w:pPr>
              <w:widowControl/>
              <w:spacing w:line="240" w:lineRule="atLeast"/>
              <w:ind w:firstLine="420" w:firstLineChars="200"/>
              <w:rPr>
                <w:rFonts w:ascii="仿宋_GB2312" w:hAnsi="宋体" w:eastAsia="仿宋_GB2312"/>
                <w:kern w:val="0"/>
                <w:szCs w:val="21"/>
              </w:rPr>
            </w:pPr>
          </w:p>
        </w:tc>
      </w:tr>
      <w:tr w14:paraId="2F3CAAB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23" w:type="dxa"/>
            <w:noWrap w:val="0"/>
            <w:vAlign w:val="bottom"/>
          </w:tcPr>
          <w:p w14:paraId="6F0D4FD9">
            <w:pPr>
              <w:widowControl/>
              <w:spacing w:line="240" w:lineRule="atLeast"/>
              <w:rPr>
                <w:rFonts w:ascii="仿宋_GB2312" w:hAnsi="宋体" w:eastAsia="仿宋_GB2312"/>
                <w:kern w:val="0"/>
                <w:szCs w:val="21"/>
              </w:rPr>
            </w:pPr>
            <w:r>
              <w:rPr>
                <w:rFonts w:hint="eastAsia" w:ascii="仿宋_GB2312" w:hAnsi="宋体" w:eastAsia="仿宋_GB2312"/>
                <w:kern w:val="0"/>
                <w:szCs w:val="21"/>
              </w:rPr>
              <w:t>六、短期带薪缺勤</w:t>
            </w:r>
          </w:p>
        </w:tc>
        <w:tc>
          <w:tcPr>
            <w:tcW w:w="1392" w:type="dxa"/>
            <w:noWrap w:val="0"/>
            <w:vAlign w:val="bottom"/>
          </w:tcPr>
          <w:p w14:paraId="0E8AB758">
            <w:pPr>
              <w:widowControl/>
              <w:spacing w:line="240" w:lineRule="atLeast"/>
              <w:ind w:firstLine="420" w:firstLineChars="200"/>
              <w:rPr>
                <w:rFonts w:ascii="仿宋_GB2312" w:hAnsi="宋体" w:eastAsia="仿宋_GB2312"/>
                <w:kern w:val="0"/>
                <w:szCs w:val="21"/>
              </w:rPr>
            </w:pPr>
          </w:p>
        </w:tc>
        <w:tc>
          <w:tcPr>
            <w:tcW w:w="1266" w:type="dxa"/>
            <w:noWrap w:val="0"/>
            <w:vAlign w:val="bottom"/>
          </w:tcPr>
          <w:p w14:paraId="571C5464">
            <w:pPr>
              <w:widowControl/>
              <w:spacing w:line="240" w:lineRule="atLeast"/>
              <w:ind w:firstLine="420" w:firstLineChars="200"/>
              <w:rPr>
                <w:rFonts w:ascii="仿宋_GB2312" w:hAnsi="宋体" w:eastAsia="仿宋_GB2312"/>
                <w:kern w:val="0"/>
                <w:szCs w:val="21"/>
              </w:rPr>
            </w:pPr>
          </w:p>
        </w:tc>
        <w:tc>
          <w:tcPr>
            <w:tcW w:w="1317" w:type="dxa"/>
            <w:noWrap w:val="0"/>
            <w:vAlign w:val="bottom"/>
          </w:tcPr>
          <w:p w14:paraId="2CCEB87E">
            <w:pPr>
              <w:widowControl/>
              <w:spacing w:line="240" w:lineRule="atLeast"/>
              <w:ind w:firstLine="420" w:firstLineChars="200"/>
              <w:rPr>
                <w:rFonts w:ascii="仿宋_GB2312" w:hAnsi="宋体" w:eastAsia="仿宋_GB2312"/>
                <w:kern w:val="0"/>
                <w:szCs w:val="21"/>
              </w:rPr>
            </w:pPr>
          </w:p>
        </w:tc>
        <w:tc>
          <w:tcPr>
            <w:tcW w:w="1231" w:type="dxa"/>
            <w:noWrap w:val="0"/>
            <w:vAlign w:val="bottom"/>
          </w:tcPr>
          <w:p w14:paraId="4A55C4E1">
            <w:pPr>
              <w:widowControl/>
              <w:spacing w:line="240" w:lineRule="atLeast"/>
              <w:ind w:firstLine="420" w:firstLineChars="200"/>
              <w:rPr>
                <w:rFonts w:ascii="仿宋_GB2312" w:hAnsi="宋体" w:eastAsia="仿宋_GB2312"/>
                <w:kern w:val="0"/>
                <w:szCs w:val="21"/>
              </w:rPr>
            </w:pPr>
          </w:p>
        </w:tc>
      </w:tr>
      <w:tr w14:paraId="3A4E097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23" w:type="dxa"/>
            <w:noWrap w:val="0"/>
            <w:vAlign w:val="bottom"/>
          </w:tcPr>
          <w:p w14:paraId="0B26A6AF">
            <w:pPr>
              <w:widowControl/>
              <w:spacing w:line="240" w:lineRule="atLeast"/>
              <w:rPr>
                <w:rFonts w:ascii="仿宋_GB2312" w:hAnsi="宋体" w:eastAsia="仿宋_GB2312"/>
                <w:kern w:val="0"/>
                <w:szCs w:val="21"/>
              </w:rPr>
            </w:pPr>
            <w:r>
              <w:rPr>
                <w:rFonts w:hint="eastAsia" w:ascii="仿宋_GB2312" w:hAnsi="宋体" w:eastAsia="仿宋_GB2312"/>
                <w:kern w:val="0"/>
                <w:szCs w:val="21"/>
              </w:rPr>
              <w:t>七、短期利润分享计划</w:t>
            </w:r>
          </w:p>
        </w:tc>
        <w:tc>
          <w:tcPr>
            <w:tcW w:w="1392" w:type="dxa"/>
            <w:noWrap w:val="0"/>
            <w:vAlign w:val="bottom"/>
          </w:tcPr>
          <w:p w14:paraId="6F4CA6D0">
            <w:pPr>
              <w:widowControl/>
              <w:spacing w:line="240" w:lineRule="atLeast"/>
              <w:ind w:firstLine="420" w:firstLineChars="200"/>
              <w:rPr>
                <w:rFonts w:ascii="仿宋_GB2312" w:hAnsi="宋体" w:eastAsia="仿宋_GB2312"/>
                <w:kern w:val="0"/>
                <w:szCs w:val="21"/>
              </w:rPr>
            </w:pPr>
          </w:p>
        </w:tc>
        <w:tc>
          <w:tcPr>
            <w:tcW w:w="1266" w:type="dxa"/>
            <w:noWrap w:val="0"/>
            <w:vAlign w:val="bottom"/>
          </w:tcPr>
          <w:p w14:paraId="4B4127EB">
            <w:pPr>
              <w:widowControl/>
              <w:spacing w:line="240" w:lineRule="atLeast"/>
              <w:ind w:firstLine="420" w:firstLineChars="200"/>
              <w:rPr>
                <w:rFonts w:ascii="仿宋_GB2312" w:hAnsi="宋体" w:eastAsia="仿宋_GB2312"/>
                <w:kern w:val="0"/>
                <w:szCs w:val="21"/>
              </w:rPr>
            </w:pPr>
          </w:p>
        </w:tc>
        <w:tc>
          <w:tcPr>
            <w:tcW w:w="1317" w:type="dxa"/>
            <w:noWrap w:val="0"/>
            <w:vAlign w:val="bottom"/>
          </w:tcPr>
          <w:p w14:paraId="2285DDF7">
            <w:pPr>
              <w:widowControl/>
              <w:spacing w:line="240" w:lineRule="atLeast"/>
              <w:ind w:firstLine="420" w:firstLineChars="200"/>
              <w:rPr>
                <w:rFonts w:ascii="仿宋_GB2312" w:hAnsi="宋体" w:eastAsia="仿宋_GB2312"/>
                <w:kern w:val="0"/>
                <w:szCs w:val="21"/>
              </w:rPr>
            </w:pPr>
          </w:p>
        </w:tc>
        <w:tc>
          <w:tcPr>
            <w:tcW w:w="1231" w:type="dxa"/>
            <w:noWrap w:val="0"/>
            <w:vAlign w:val="bottom"/>
          </w:tcPr>
          <w:p w14:paraId="20202840">
            <w:pPr>
              <w:widowControl/>
              <w:spacing w:line="240" w:lineRule="atLeast"/>
              <w:ind w:firstLine="420" w:firstLineChars="200"/>
              <w:rPr>
                <w:rFonts w:ascii="仿宋_GB2312" w:hAnsi="宋体" w:eastAsia="仿宋_GB2312"/>
                <w:kern w:val="0"/>
                <w:szCs w:val="21"/>
              </w:rPr>
            </w:pPr>
          </w:p>
        </w:tc>
      </w:tr>
      <w:tr w14:paraId="642A6B4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23" w:type="dxa"/>
            <w:noWrap w:val="0"/>
            <w:vAlign w:val="bottom"/>
          </w:tcPr>
          <w:p w14:paraId="3D9EB4EF">
            <w:pPr>
              <w:widowControl/>
              <w:spacing w:line="240" w:lineRule="atLeast"/>
              <w:rPr>
                <w:rFonts w:ascii="仿宋_GB2312" w:hAnsi="宋体" w:eastAsia="仿宋_GB2312"/>
                <w:kern w:val="0"/>
                <w:szCs w:val="21"/>
              </w:rPr>
            </w:pPr>
            <w:r>
              <w:rPr>
                <w:rFonts w:hint="eastAsia" w:ascii="仿宋_GB2312" w:hAnsi="宋体" w:eastAsia="仿宋_GB2312"/>
                <w:kern w:val="0"/>
                <w:szCs w:val="21"/>
              </w:rPr>
              <w:t>八、其他短期薪酬</w:t>
            </w:r>
          </w:p>
        </w:tc>
        <w:tc>
          <w:tcPr>
            <w:tcW w:w="1392" w:type="dxa"/>
            <w:noWrap w:val="0"/>
            <w:vAlign w:val="bottom"/>
          </w:tcPr>
          <w:p w14:paraId="7514389D">
            <w:pPr>
              <w:widowControl/>
              <w:spacing w:line="240" w:lineRule="atLeast"/>
              <w:ind w:firstLine="420" w:firstLineChars="200"/>
              <w:rPr>
                <w:rFonts w:ascii="仿宋_GB2312" w:hAnsi="宋体" w:eastAsia="仿宋_GB2312"/>
                <w:kern w:val="0"/>
                <w:szCs w:val="21"/>
              </w:rPr>
            </w:pPr>
          </w:p>
        </w:tc>
        <w:tc>
          <w:tcPr>
            <w:tcW w:w="1266" w:type="dxa"/>
            <w:noWrap w:val="0"/>
            <w:vAlign w:val="bottom"/>
          </w:tcPr>
          <w:p w14:paraId="4CC34690">
            <w:pPr>
              <w:widowControl/>
              <w:spacing w:line="240" w:lineRule="atLeast"/>
              <w:ind w:firstLine="420" w:firstLineChars="200"/>
              <w:rPr>
                <w:rFonts w:ascii="仿宋_GB2312" w:hAnsi="宋体" w:eastAsia="仿宋_GB2312"/>
                <w:kern w:val="0"/>
                <w:szCs w:val="21"/>
              </w:rPr>
            </w:pPr>
          </w:p>
        </w:tc>
        <w:tc>
          <w:tcPr>
            <w:tcW w:w="1317" w:type="dxa"/>
            <w:noWrap w:val="0"/>
            <w:vAlign w:val="bottom"/>
          </w:tcPr>
          <w:p w14:paraId="020E281B">
            <w:pPr>
              <w:widowControl/>
              <w:spacing w:line="240" w:lineRule="atLeast"/>
              <w:ind w:firstLine="420" w:firstLineChars="200"/>
              <w:rPr>
                <w:rFonts w:ascii="仿宋_GB2312" w:hAnsi="宋体" w:eastAsia="仿宋_GB2312"/>
                <w:kern w:val="0"/>
                <w:szCs w:val="21"/>
              </w:rPr>
            </w:pPr>
          </w:p>
        </w:tc>
        <w:tc>
          <w:tcPr>
            <w:tcW w:w="1231" w:type="dxa"/>
            <w:noWrap w:val="0"/>
            <w:vAlign w:val="bottom"/>
          </w:tcPr>
          <w:p w14:paraId="54AEEF42">
            <w:pPr>
              <w:widowControl/>
              <w:spacing w:line="240" w:lineRule="atLeast"/>
              <w:ind w:firstLine="420" w:firstLineChars="200"/>
              <w:rPr>
                <w:rFonts w:ascii="仿宋_GB2312" w:hAnsi="宋体" w:eastAsia="仿宋_GB2312"/>
                <w:kern w:val="0"/>
                <w:szCs w:val="21"/>
              </w:rPr>
            </w:pPr>
          </w:p>
        </w:tc>
      </w:tr>
      <w:tr w14:paraId="5D1D3B2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23" w:type="dxa"/>
            <w:noWrap w:val="0"/>
            <w:vAlign w:val="bottom"/>
          </w:tcPr>
          <w:p w14:paraId="6308E1CE">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合  计</w:t>
            </w:r>
          </w:p>
        </w:tc>
        <w:tc>
          <w:tcPr>
            <w:tcW w:w="1392" w:type="dxa"/>
            <w:noWrap w:val="0"/>
            <w:vAlign w:val="bottom"/>
          </w:tcPr>
          <w:p w14:paraId="3F30A95B">
            <w:pPr>
              <w:widowControl/>
              <w:spacing w:line="240" w:lineRule="atLeast"/>
              <w:ind w:firstLine="420" w:firstLineChars="200"/>
              <w:rPr>
                <w:rFonts w:ascii="仿宋_GB2312" w:hAnsi="宋体" w:eastAsia="仿宋_GB2312"/>
                <w:kern w:val="0"/>
                <w:szCs w:val="21"/>
              </w:rPr>
            </w:pPr>
          </w:p>
        </w:tc>
        <w:tc>
          <w:tcPr>
            <w:tcW w:w="1266" w:type="dxa"/>
            <w:noWrap w:val="0"/>
            <w:vAlign w:val="bottom"/>
          </w:tcPr>
          <w:p w14:paraId="1570E15D">
            <w:pPr>
              <w:widowControl/>
              <w:spacing w:line="240" w:lineRule="atLeast"/>
              <w:ind w:firstLine="420" w:firstLineChars="200"/>
              <w:rPr>
                <w:rFonts w:ascii="仿宋_GB2312" w:hAnsi="宋体" w:eastAsia="仿宋_GB2312"/>
                <w:kern w:val="0"/>
                <w:szCs w:val="21"/>
              </w:rPr>
            </w:pPr>
          </w:p>
        </w:tc>
        <w:tc>
          <w:tcPr>
            <w:tcW w:w="1317" w:type="dxa"/>
            <w:noWrap w:val="0"/>
            <w:vAlign w:val="bottom"/>
          </w:tcPr>
          <w:p w14:paraId="1CA70512">
            <w:pPr>
              <w:widowControl/>
              <w:spacing w:line="240" w:lineRule="atLeast"/>
              <w:ind w:firstLine="420" w:firstLineChars="200"/>
              <w:rPr>
                <w:rFonts w:ascii="仿宋_GB2312" w:hAnsi="宋体" w:eastAsia="仿宋_GB2312"/>
                <w:kern w:val="0"/>
                <w:szCs w:val="21"/>
              </w:rPr>
            </w:pPr>
          </w:p>
        </w:tc>
        <w:tc>
          <w:tcPr>
            <w:tcW w:w="1231" w:type="dxa"/>
            <w:noWrap w:val="0"/>
            <w:vAlign w:val="bottom"/>
          </w:tcPr>
          <w:p w14:paraId="63D3D6D0">
            <w:pPr>
              <w:widowControl/>
              <w:spacing w:line="240" w:lineRule="atLeast"/>
              <w:ind w:firstLine="420" w:firstLineChars="200"/>
              <w:rPr>
                <w:rFonts w:ascii="仿宋_GB2312" w:hAnsi="宋体" w:eastAsia="仿宋_GB2312"/>
                <w:kern w:val="0"/>
                <w:szCs w:val="21"/>
              </w:rPr>
            </w:pPr>
          </w:p>
        </w:tc>
      </w:tr>
    </w:tbl>
    <w:p w14:paraId="2FDC2C85">
      <w:pPr>
        <w:pStyle w:val="4"/>
        <w:tabs>
          <w:tab w:val="left" w:pos="0"/>
        </w:tabs>
      </w:pPr>
      <w:r>
        <w:rPr>
          <w:rFonts w:hint="eastAsia"/>
        </w:rPr>
        <w:t>设定提存计划列示</w:t>
      </w:r>
    </w:p>
    <w:tbl>
      <w:tblPr>
        <w:tblStyle w:val="16"/>
        <w:tblW w:w="8676"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080"/>
        <w:gridCol w:w="1658"/>
        <w:gridCol w:w="1634"/>
        <w:gridCol w:w="1666"/>
        <w:gridCol w:w="1638"/>
      </w:tblGrid>
      <w:tr w14:paraId="4EC76AA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080" w:type="dxa"/>
            <w:noWrap w:val="0"/>
            <w:vAlign w:val="center"/>
          </w:tcPr>
          <w:p w14:paraId="4389A20C">
            <w:pPr>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1658" w:type="dxa"/>
            <w:noWrap w:val="0"/>
            <w:vAlign w:val="center"/>
          </w:tcPr>
          <w:p w14:paraId="0928A487">
            <w:pPr>
              <w:spacing w:line="240" w:lineRule="atLeast"/>
              <w:jc w:val="center"/>
              <w:rPr>
                <w:rFonts w:ascii="仿宋_GB2312" w:hAnsi="宋体" w:eastAsia="仿宋_GB2312"/>
                <w:kern w:val="0"/>
                <w:szCs w:val="21"/>
              </w:rPr>
            </w:pPr>
            <w:r>
              <w:rPr>
                <w:rFonts w:hint="eastAsia" w:ascii="仿宋_GB2312" w:hAnsi="宋体" w:eastAsia="仿宋_GB2312"/>
                <w:kern w:val="0"/>
                <w:szCs w:val="21"/>
              </w:rPr>
              <w:t>期初余额</w:t>
            </w:r>
          </w:p>
        </w:tc>
        <w:tc>
          <w:tcPr>
            <w:tcW w:w="1634" w:type="dxa"/>
            <w:noWrap w:val="0"/>
            <w:vAlign w:val="center"/>
          </w:tcPr>
          <w:p w14:paraId="2FC606AC">
            <w:pPr>
              <w:spacing w:line="240" w:lineRule="atLeast"/>
              <w:jc w:val="center"/>
              <w:rPr>
                <w:rFonts w:ascii="仿宋_GB2312" w:hAnsi="宋体" w:eastAsia="仿宋_GB2312"/>
                <w:kern w:val="0"/>
                <w:szCs w:val="21"/>
              </w:rPr>
            </w:pPr>
            <w:r>
              <w:rPr>
                <w:rFonts w:hint="eastAsia" w:ascii="仿宋_GB2312" w:hAnsi="宋体" w:eastAsia="仿宋_GB2312"/>
                <w:kern w:val="0"/>
                <w:szCs w:val="21"/>
              </w:rPr>
              <w:t>本期增加</w:t>
            </w:r>
          </w:p>
        </w:tc>
        <w:tc>
          <w:tcPr>
            <w:tcW w:w="1666" w:type="dxa"/>
            <w:noWrap w:val="0"/>
            <w:vAlign w:val="center"/>
          </w:tcPr>
          <w:p w14:paraId="1E170E96">
            <w:pPr>
              <w:spacing w:line="240" w:lineRule="atLeast"/>
              <w:jc w:val="center"/>
              <w:rPr>
                <w:rFonts w:ascii="仿宋_GB2312" w:hAnsi="宋体" w:eastAsia="仿宋_GB2312"/>
                <w:kern w:val="0"/>
                <w:szCs w:val="21"/>
              </w:rPr>
            </w:pPr>
            <w:r>
              <w:rPr>
                <w:rFonts w:hint="eastAsia" w:ascii="仿宋_GB2312" w:hAnsi="宋体" w:eastAsia="仿宋_GB2312"/>
                <w:kern w:val="0"/>
                <w:szCs w:val="21"/>
              </w:rPr>
              <w:t>本期减少</w:t>
            </w:r>
          </w:p>
        </w:tc>
        <w:tc>
          <w:tcPr>
            <w:tcW w:w="1638" w:type="dxa"/>
            <w:noWrap w:val="0"/>
            <w:vAlign w:val="center"/>
          </w:tcPr>
          <w:p w14:paraId="082D844D">
            <w:pPr>
              <w:spacing w:line="240" w:lineRule="atLeast"/>
              <w:jc w:val="center"/>
              <w:rPr>
                <w:rFonts w:ascii="仿宋_GB2312" w:hAnsi="宋体" w:eastAsia="仿宋_GB2312"/>
                <w:kern w:val="0"/>
                <w:szCs w:val="21"/>
              </w:rPr>
            </w:pPr>
            <w:r>
              <w:rPr>
                <w:rFonts w:hint="eastAsia" w:ascii="仿宋_GB2312" w:hAnsi="宋体" w:eastAsia="仿宋_GB2312"/>
                <w:kern w:val="0"/>
                <w:szCs w:val="21"/>
              </w:rPr>
              <w:t>期末余额</w:t>
            </w:r>
          </w:p>
        </w:tc>
      </w:tr>
      <w:tr w14:paraId="4164F69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080" w:type="dxa"/>
            <w:noWrap w:val="0"/>
            <w:vAlign w:val="center"/>
          </w:tcPr>
          <w:p w14:paraId="0382679B">
            <w:pPr>
              <w:spacing w:line="240" w:lineRule="atLeast"/>
              <w:rPr>
                <w:rFonts w:ascii="仿宋_GB2312" w:hAnsi="宋体" w:eastAsia="仿宋_GB2312"/>
                <w:kern w:val="0"/>
                <w:szCs w:val="21"/>
              </w:rPr>
            </w:pPr>
            <w:r>
              <w:rPr>
                <w:rFonts w:hint="eastAsia" w:ascii="仿宋_GB2312" w:hAnsi="宋体" w:eastAsia="仿宋_GB2312"/>
                <w:kern w:val="0"/>
                <w:szCs w:val="21"/>
              </w:rPr>
              <w:t>一、基本养老保险</w:t>
            </w:r>
          </w:p>
        </w:tc>
        <w:tc>
          <w:tcPr>
            <w:tcW w:w="1658" w:type="dxa"/>
            <w:noWrap w:val="0"/>
            <w:vAlign w:val="center"/>
          </w:tcPr>
          <w:p w14:paraId="04A79548">
            <w:pPr>
              <w:widowControl/>
              <w:spacing w:line="240" w:lineRule="atLeast"/>
              <w:ind w:firstLine="420" w:firstLineChars="200"/>
              <w:jc w:val="center"/>
              <w:rPr>
                <w:rFonts w:ascii="仿宋_GB2312" w:hAnsi="宋体" w:eastAsia="仿宋_GB2312"/>
                <w:kern w:val="0"/>
                <w:szCs w:val="21"/>
              </w:rPr>
            </w:pPr>
          </w:p>
        </w:tc>
        <w:tc>
          <w:tcPr>
            <w:tcW w:w="1634" w:type="dxa"/>
            <w:noWrap w:val="0"/>
            <w:vAlign w:val="center"/>
          </w:tcPr>
          <w:p w14:paraId="4A06F7AD">
            <w:pPr>
              <w:widowControl/>
              <w:spacing w:line="240" w:lineRule="atLeast"/>
              <w:ind w:firstLine="420" w:firstLineChars="200"/>
              <w:jc w:val="center"/>
              <w:rPr>
                <w:rFonts w:ascii="仿宋_GB2312" w:hAnsi="宋体" w:eastAsia="仿宋_GB2312"/>
                <w:kern w:val="0"/>
                <w:szCs w:val="21"/>
              </w:rPr>
            </w:pPr>
          </w:p>
        </w:tc>
        <w:tc>
          <w:tcPr>
            <w:tcW w:w="1666" w:type="dxa"/>
            <w:noWrap w:val="0"/>
            <w:vAlign w:val="center"/>
          </w:tcPr>
          <w:p w14:paraId="0A8F3717">
            <w:pPr>
              <w:widowControl/>
              <w:spacing w:line="240" w:lineRule="atLeast"/>
              <w:ind w:firstLine="420" w:firstLineChars="200"/>
              <w:jc w:val="center"/>
              <w:rPr>
                <w:rFonts w:ascii="仿宋_GB2312" w:hAnsi="宋体" w:eastAsia="仿宋_GB2312"/>
                <w:kern w:val="0"/>
                <w:szCs w:val="21"/>
              </w:rPr>
            </w:pPr>
          </w:p>
        </w:tc>
        <w:tc>
          <w:tcPr>
            <w:tcW w:w="1638" w:type="dxa"/>
            <w:noWrap w:val="0"/>
            <w:vAlign w:val="center"/>
          </w:tcPr>
          <w:p w14:paraId="1B58ADA5">
            <w:pPr>
              <w:widowControl/>
              <w:spacing w:line="240" w:lineRule="atLeast"/>
              <w:ind w:firstLine="420" w:firstLineChars="200"/>
              <w:jc w:val="center"/>
              <w:rPr>
                <w:rFonts w:ascii="仿宋_GB2312" w:hAnsi="宋体" w:eastAsia="仿宋_GB2312"/>
                <w:kern w:val="0"/>
                <w:szCs w:val="21"/>
              </w:rPr>
            </w:pPr>
          </w:p>
        </w:tc>
      </w:tr>
      <w:tr w14:paraId="1DCD070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080" w:type="dxa"/>
            <w:noWrap w:val="0"/>
            <w:vAlign w:val="center"/>
          </w:tcPr>
          <w:p w14:paraId="5F4FB156">
            <w:pPr>
              <w:spacing w:line="240" w:lineRule="atLeast"/>
              <w:rPr>
                <w:rFonts w:ascii="仿宋_GB2312" w:hAnsi="宋体" w:eastAsia="仿宋_GB2312"/>
                <w:kern w:val="0"/>
                <w:szCs w:val="21"/>
              </w:rPr>
            </w:pPr>
            <w:r>
              <w:rPr>
                <w:rFonts w:hint="eastAsia" w:ascii="仿宋_GB2312" w:hAnsi="宋体" w:eastAsia="仿宋_GB2312"/>
                <w:kern w:val="0"/>
                <w:szCs w:val="21"/>
              </w:rPr>
              <w:t>二、失业保险费</w:t>
            </w:r>
          </w:p>
        </w:tc>
        <w:tc>
          <w:tcPr>
            <w:tcW w:w="1658" w:type="dxa"/>
            <w:noWrap w:val="0"/>
            <w:vAlign w:val="center"/>
          </w:tcPr>
          <w:p w14:paraId="61905D4C">
            <w:pPr>
              <w:widowControl/>
              <w:spacing w:line="240" w:lineRule="atLeast"/>
              <w:ind w:firstLine="420" w:firstLineChars="200"/>
              <w:jc w:val="center"/>
              <w:rPr>
                <w:rFonts w:ascii="仿宋_GB2312" w:hAnsi="宋体" w:eastAsia="仿宋_GB2312"/>
                <w:kern w:val="0"/>
                <w:szCs w:val="21"/>
              </w:rPr>
            </w:pPr>
          </w:p>
        </w:tc>
        <w:tc>
          <w:tcPr>
            <w:tcW w:w="1634" w:type="dxa"/>
            <w:noWrap w:val="0"/>
            <w:vAlign w:val="center"/>
          </w:tcPr>
          <w:p w14:paraId="0CC27BC1">
            <w:pPr>
              <w:widowControl/>
              <w:spacing w:line="240" w:lineRule="atLeast"/>
              <w:ind w:firstLine="420" w:firstLineChars="200"/>
              <w:jc w:val="center"/>
              <w:rPr>
                <w:rFonts w:ascii="仿宋_GB2312" w:hAnsi="宋体" w:eastAsia="仿宋_GB2312"/>
                <w:kern w:val="0"/>
                <w:szCs w:val="21"/>
              </w:rPr>
            </w:pPr>
          </w:p>
        </w:tc>
        <w:tc>
          <w:tcPr>
            <w:tcW w:w="1666" w:type="dxa"/>
            <w:noWrap w:val="0"/>
            <w:vAlign w:val="center"/>
          </w:tcPr>
          <w:p w14:paraId="1BCBF358">
            <w:pPr>
              <w:widowControl/>
              <w:spacing w:line="240" w:lineRule="atLeast"/>
              <w:ind w:firstLine="420" w:firstLineChars="200"/>
              <w:jc w:val="center"/>
              <w:rPr>
                <w:rFonts w:ascii="仿宋_GB2312" w:hAnsi="宋体" w:eastAsia="仿宋_GB2312"/>
                <w:kern w:val="0"/>
                <w:szCs w:val="21"/>
              </w:rPr>
            </w:pPr>
          </w:p>
        </w:tc>
        <w:tc>
          <w:tcPr>
            <w:tcW w:w="1638" w:type="dxa"/>
            <w:noWrap w:val="0"/>
            <w:vAlign w:val="center"/>
          </w:tcPr>
          <w:p w14:paraId="499A070E">
            <w:pPr>
              <w:widowControl/>
              <w:spacing w:line="240" w:lineRule="atLeast"/>
              <w:ind w:firstLine="420" w:firstLineChars="200"/>
              <w:jc w:val="center"/>
              <w:rPr>
                <w:rFonts w:ascii="仿宋_GB2312" w:hAnsi="宋体" w:eastAsia="仿宋_GB2312"/>
                <w:kern w:val="0"/>
                <w:szCs w:val="21"/>
              </w:rPr>
            </w:pPr>
          </w:p>
        </w:tc>
      </w:tr>
      <w:tr w14:paraId="18EEFFD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080" w:type="dxa"/>
            <w:noWrap w:val="0"/>
            <w:vAlign w:val="center"/>
          </w:tcPr>
          <w:p w14:paraId="6DA4A1D4">
            <w:pPr>
              <w:spacing w:line="240" w:lineRule="atLeast"/>
              <w:rPr>
                <w:rFonts w:ascii="仿宋_GB2312" w:hAnsi="宋体" w:eastAsia="仿宋_GB2312"/>
                <w:kern w:val="0"/>
                <w:szCs w:val="21"/>
              </w:rPr>
            </w:pPr>
            <w:r>
              <w:rPr>
                <w:rFonts w:hint="eastAsia" w:ascii="仿宋_GB2312" w:hAnsi="宋体" w:eastAsia="仿宋_GB2312"/>
                <w:kern w:val="0"/>
                <w:szCs w:val="21"/>
              </w:rPr>
              <w:t>三、企业年金缴费</w:t>
            </w:r>
          </w:p>
        </w:tc>
        <w:tc>
          <w:tcPr>
            <w:tcW w:w="1658" w:type="dxa"/>
            <w:noWrap w:val="0"/>
            <w:vAlign w:val="center"/>
          </w:tcPr>
          <w:p w14:paraId="48B19799">
            <w:pPr>
              <w:widowControl/>
              <w:spacing w:line="240" w:lineRule="atLeast"/>
              <w:ind w:firstLine="420" w:firstLineChars="200"/>
              <w:jc w:val="center"/>
              <w:rPr>
                <w:rFonts w:ascii="仿宋_GB2312" w:hAnsi="宋体" w:eastAsia="仿宋_GB2312"/>
                <w:kern w:val="0"/>
                <w:szCs w:val="21"/>
              </w:rPr>
            </w:pPr>
          </w:p>
        </w:tc>
        <w:tc>
          <w:tcPr>
            <w:tcW w:w="1634" w:type="dxa"/>
            <w:noWrap w:val="0"/>
            <w:vAlign w:val="center"/>
          </w:tcPr>
          <w:p w14:paraId="42FEF5F7">
            <w:pPr>
              <w:widowControl/>
              <w:spacing w:line="240" w:lineRule="atLeast"/>
              <w:ind w:firstLine="420" w:firstLineChars="200"/>
              <w:jc w:val="center"/>
              <w:rPr>
                <w:rFonts w:ascii="仿宋_GB2312" w:hAnsi="宋体" w:eastAsia="仿宋_GB2312"/>
                <w:kern w:val="0"/>
                <w:szCs w:val="21"/>
              </w:rPr>
            </w:pPr>
          </w:p>
        </w:tc>
        <w:tc>
          <w:tcPr>
            <w:tcW w:w="1666" w:type="dxa"/>
            <w:noWrap w:val="0"/>
            <w:vAlign w:val="center"/>
          </w:tcPr>
          <w:p w14:paraId="0B69EDE5">
            <w:pPr>
              <w:widowControl/>
              <w:spacing w:line="240" w:lineRule="atLeast"/>
              <w:ind w:firstLine="420" w:firstLineChars="200"/>
              <w:jc w:val="center"/>
              <w:rPr>
                <w:rFonts w:ascii="仿宋_GB2312" w:hAnsi="宋体" w:eastAsia="仿宋_GB2312"/>
                <w:kern w:val="0"/>
                <w:szCs w:val="21"/>
              </w:rPr>
            </w:pPr>
          </w:p>
        </w:tc>
        <w:tc>
          <w:tcPr>
            <w:tcW w:w="1638" w:type="dxa"/>
            <w:noWrap w:val="0"/>
            <w:vAlign w:val="center"/>
          </w:tcPr>
          <w:p w14:paraId="318F6087">
            <w:pPr>
              <w:widowControl/>
              <w:spacing w:line="240" w:lineRule="atLeast"/>
              <w:ind w:firstLine="420" w:firstLineChars="200"/>
              <w:jc w:val="center"/>
              <w:rPr>
                <w:rFonts w:ascii="仿宋_GB2312" w:hAnsi="宋体" w:eastAsia="仿宋_GB2312"/>
                <w:kern w:val="0"/>
                <w:szCs w:val="21"/>
              </w:rPr>
            </w:pPr>
          </w:p>
        </w:tc>
      </w:tr>
      <w:tr w14:paraId="0A59DB1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080" w:type="dxa"/>
            <w:noWrap w:val="0"/>
            <w:vAlign w:val="center"/>
          </w:tcPr>
          <w:p w14:paraId="0BB3B4CD">
            <w:pPr>
              <w:spacing w:line="240" w:lineRule="atLeast"/>
              <w:jc w:val="center"/>
            </w:pPr>
            <w:r>
              <w:t>……</w:t>
            </w:r>
          </w:p>
        </w:tc>
        <w:tc>
          <w:tcPr>
            <w:tcW w:w="1658" w:type="dxa"/>
            <w:noWrap w:val="0"/>
            <w:vAlign w:val="center"/>
          </w:tcPr>
          <w:p w14:paraId="0955F9AA">
            <w:pPr>
              <w:widowControl/>
              <w:spacing w:line="240" w:lineRule="atLeast"/>
              <w:ind w:firstLine="420" w:firstLineChars="200"/>
              <w:jc w:val="center"/>
              <w:rPr>
                <w:rFonts w:ascii="仿宋_GB2312" w:hAnsi="宋体" w:eastAsia="仿宋_GB2312"/>
                <w:kern w:val="0"/>
                <w:szCs w:val="21"/>
              </w:rPr>
            </w:pPr>
          </w:p>
        </w:tc>
        <w:tc>
          <w:tcPr>
            <w:tcW w:w="1634" w:type="dxa"/>
            <w:noWrap w:val="0"/>
            <w:vAlign w:val="center"/>
          </w:tcPr>
          <w:p w14:paraId="75C8AA93">
            <w:pPr>
              <w:widowControl/>
              <w:spacing w:line="240" w:lineRule="atLeast"/>
              <w:ind w:firstLine="420" w:firstLineChars="200"/>
              <w:jc w:val="center"/>
              <w:rPr>
                <w:rFonts w:ascii="仿宋_GB2312" w:hAnsi="宋体" w:eastAsia="仿宋_GB2312"/>
                <w:kern w:val="0"/>
                <w:szCs w:val="21"/>
              </w:rPr>
            </w:pPr>
          </w:p>
        </w:tc>
        <w:tc>
          <w:tcPr>
            <w:tcW w:w="1666" w:type="dxa"/>
            <w:noWrap w:val="0"/>
            <w:vAlign w:val="center"/>
          </w:tcPr>
          <w:p w14:paraId="287619C7">
            <w:pPr>
              <w:widowControl/>
              <w:spacing w:line="240" w:lineRule="atLeast"/>
              <w:ind w:firstLine="420" w:firstLineChars="200"/>
              <w:jc w:val="center"/>
              <w:rPr>
                <w:rFonts w:ascii="仿宋_GB2312" w:hAnsi="宋体" w:eastAsia="仿宋_GB2312"/>
                <w:kern w:val="0"/>
                <w:szCs w:val="21"/>
              </w:rPr>
            </w:pPr>
          </w:p>
        </w:tc>
        <w:tc>
          <w:tcPr>
            <w:tcW w:w="1638" w:type="dxa"/>
            <w:noWrap w:val="0"/>
            <w:vAlign w:val="center"/>
          </w:tcPr>
          <w:p w14:paraId="5F4E9F3C">
            <w:pPr>
              <w:widowControl/>
              <w:spacing w:line="240" w:lineRule="atLeast"/>
              <w:ind w:firstLine="420" w:firstLineChars="200"/>
              <w:jc w:val="center"/>
              <w:rPr>
                <w:rFonts w:ascii="仿宋_GB2312" w:hAnsi="宋体" w:eastAsia="仿宋_GB2312"/>
                <w:kern w:val="0"/>
                <w:szCs w:val="21"/>
              </w:rPr>
            </w:pPr>
          </w:p>
        </w:tc>
      </w:tr>
      <w:tr w14:paraId="1D13603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080" w:type="dxa"/>
            <w:noWrap w:val="0"/>
            <w:vAlign w:val="center"/>
          </w:tcPr>
          <w:p w14:paraId="4E191075">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合  计</w:t>
            </w:r>
          </w:p>
        </w:tc>
        <w:tc>
          <w:tcPr>
            <w:tcW w:w="1658" w:type="dxa"/>
            <w:noWrap w:val="0"/>
            <w:vAlign w:val="center"/>
          </w:tcPr>
          <w:p w14:paraId="0AD84039">
            <w:pPr>
              <w:widowControl/>
              <w:spacing w:line="240" w:lineRule="atLeast"/>
              <w:ind w:firstLine="420" w:firstLineChars="200"/>
              <w:jc w:val="center"/>
              <w:rPr>
                <w:rFonts w:ascii="仿宋_GB2312" w:hAnsi="宋体" w:eastAsia="仿宋_GB2312"/>
                <w:kern w:val="0"/>
                <w:szCs w:val="21"/>
              </w:rPr>
            </w:pPr>
          </w:p>
        </w:tc>
        <w:tc>
          <w:tcPr>
            <w:tcW w:w="1634" w:type="dxa"/>
            <w:noWrap w:val="0"/>
            <w:vAlign w:val="center"/>
          </w:tcPr>
          <w:p w14:paraId="1C158F63">
            <w:pPr>
              <w:widowControl/>
              <w:spacing w:line="240" w:lineRule="atLeast"/>
              <w:jc w:val="center"/>
              <w:rPr>
                <w:rFonts w:ascii="仿宋_GB2312" w:hAnsi="宋体" w:eastAsia="仿宋_GB2312"/>
                <w:kern w:val="0"/>
                <w:szCs w:val="21"/>
              </w:rPr>
            </w:pPr>
          </w:p>
        </w:tc>
        <w:tc>
          <w:tcPr>
            <w:tcW w:w="1666" w:type="dxa"/>
            <w:noWrap w:val="0"/>
            <w:vAlign w:val="center"/>
          </w:tcPr>
          <w:p w14:paraId="518D459E">
            <w:pPr>
              <w:widowControl/>
              <w:spacing w:line="240" w:lineRule="atLeast"/>
              <w:jc w:val="center"/>
              <w:rPr>
                <w:rFonts w:ascii="仿宋_GB2312" w:hAnsi="宋体" w:eastAsia="仿宋_GB2312"/>
                <w:kern w:val="0"/>
                <w:szCs w:val="21"/>
              </w:rPr>
            </w:pPr>
          </w:p>
        </w:tc>
        <w:tc>
          <w:tcPr>
            <w:tcW w:w="1638" w:type="dxa"/>
            <w:noWrap w:val="0"/>
            <w:vAlign w:val="center"/>
          </w:tcPr>
          <w:p w14:paraId="22C2E385">
            <w:pPr>
              <w:widowControl/>
              <w:spacing w:line="240" w:lineRule="atLeast"/>
              <w:jc w:val="center"/>
              <w:rPr>
                <w:rFonts w:ascii="仿宋_GB2312" w:hAnsi="宋体" w:eastAsia="仿宋_GB2312"/>
                <w:kern w:val="0"/>
                <w:szCs w:val="21"/>
              </w:rPr>
            </w:pPr>
          </w:p>
        </w:tc>
      </w:tr>
    </w:tbl>
    <w:p w14:paraId="48DE339A">
      <w:pPr>
        <w:pStyle w:val="3"/>
      </w:pPr>
      <w:r>
        <w:rPr>
          <w:rFonts w:hint="eastAsia"/>
        </w:rPr>
        <w:t>应交税费</w:t>
      </w:r>
    </w:p>
    <w:tbl>
      <w:tblPr>
        <w:tblStyle w:val="16"/>
        <w:tblW w:w="8501"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0" w:type="dxa"/>
          <w:bottom w:w="0" w:type="dxa"/>
          <w:right w:w="0" w:type="dxa"/>
        </w:tblCellMar>
      </w:tblPr>
      <w:tblGrid>
        <w:gridCol w:w="3665"/>
        <w:gridCol w:w="2415"/>
        <w:gridCol w:w="2415"/>
      </w:tblGrid>
      <w:tr w14:paraId="2BCE8BB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156" w:type="pct"/>
            <w:noWrap w:val="0"/>
            <w:tcMar>
              <w:top w:w="15" w:type="dxa"/>
              <w:left w:w="15" w:type="dxa"/>
              <w:bottom w:w="0" w:type="dxa"/>
              <w:right w:w="15" w:type="dxa"/>
            </w:tcMar>
            <w:vAlign w:val="center"/>
          </w:tcPr>
          <w:p w14:paraId="62293798">
            <w:pPr>
              <w:widowControl/>
              <w:spacing w:line="240" w:lineRule="atLeast"/>
              <w:jc w:val="center"/>
              <w:rPr>
                <w:rFonts w:ascii="仿宋_GB2312" w:hAnsi="宋体" w:eastAsia="仿宋_GB2312"/>
                <w:szCs w:val="21"/>
              </w:rPr>
            </w:pPr>
            <w:bookmarkStart w:id="6" w:name="_Toc241636456"/>
            <w:bookmarkStart w:id="7" w:name="_Toc247094089"/>
            <w:bookmarkStart w:id="8" w:name="_Toc247371873"/>
            <w:bookmarkStart w:id="9" w:name="_Toc215904882"/>
            <w:bookmarkStart w:id="10" w:name="_Toc215903163"/>
            <w:r>
              <w:rPr>
                <w:rFonts w:hint="eastAsia" w:ascii="仿宋_GB2312" w:hAnsi="宋体" w:eastAsia="仿宋_GB2312"/>
                <w:szCs w:val="21"/>
              </w:rPr>
              <w:t>项  目</w:t>
            </w:r>
          </w:p>
        </w:tc>
        <w:tc>
          <w:tcPr>
            <w:tcW w:w="1421" w:type="pct"/>
            <w:noWrap w:val="0"/>
            <w:tcMar>
              <w:top w:w="15" w:type="dxa"/>
              <w:left w:w="15" w:type="dxa"/>
              <w:bottom w:w="0" w:type="dxa"/>
              <w:right w:w="15" w:type="dxa"/>
            </w:tcMar>
            <w:vAlign w:val="center"/>
          </w:tcPr>
          <w:p w14:paraId="58237F4F">
            <w:pPr>
              <w:widowControl/>
              <w:spacing w:line="240" w:lineRule="atLeast"/>
              <w:jc w:val="center"/>
              <w:rPr>
                <w:rFonts w:ascii="仿宋_GB2312" w:hAnsi="宋体" w:eastAsia="仿宋_GB2312"/>
                <w:kern w:val="0"/>
                <w:szCs w:val="21"/>
              </w:rPr>
            </w:pPr>
            <w:r>
              <w:rPr>
                <w:rFonts w:hint="eastAsia" w:ascii="仿宋_GB2312" w:hAnsi="宋体" w:eastAsia="仿宋_GB2312"/>
                <w:szCs w:val="21"/>
              </w:rPr>
              <w:t>期</w:t>
            </w:r>
            <w:r>
              <w:rPr>
                <w:rFonts w:hint="eastAsia" w:ascii="仿宋_GB2312" w:hAnsi="宋体" w:eastAsia="仿宋_GB2312"/>
                <w:szCs w:val="21"/>
                <w:lang w:eastAsia="zh-CN"/>
              </w:rPr>
              <w:t>末</w:t>
            </w:r>
            <w:r>
              <w:rPr>
                <w:rFonts w:hint="eastAsia" w:ascii="仿宋_GB2312" w:hAnsi="宋体" w:eastAsia="仿宋_GB2312"/>
                <w:szCs w:val="21"/>
              </w:rPr>
              <w:t>余额</w:t>
            </w:r>
          </w:p>
        </w:tc>
        <w:tc>
          <w:tcPr>
            <w:tcW w:w="1421" w:type="pct"/>
            <w:noWrap w:val="0"/>
            <w:tcMar>
              <w:top w:w="15" w:type="dxa"/>
              <w:left w:w="15" w:type="dxa"/>
              <w:bottom w:w="0" w:type="dxa"/>
              <w:right w:w="15" w:type="dxa"/>
            </w:tcMar>
            <w:vAlign w:val="center"/>
          </w:tcPr>
          <w:p w14:paraId="0AC7DC2A">
            <w:pPr>
              <w:widowControl/>
              <w:spacing w:line="240" w:lineRule="atLeast"/>
              <w:jc w:val="center"/>
              <w:rPr>
                <w:rFonts w:ascii="仿宋_GB2312" w:hAnsi="宋体" w:eastAsia="仿宋_GB2312"/>
                <w:kern w:val="0"/>
                <w:szCs w:val="21"/>
              </w:rPr>
            </w:pPr>
            <w:r>
              <w:rPr>
                <w:rFonts w:hint="eastAsia" w:ascii="仿宋_GB2312" w:hAnsi="宋体" w:eastAsia="仿宋_GB2312"/>
                <w:szCs w:val="21"/>
              </w:rPr>
              <w:t>期</w:t>
            </w:r>
            <w:r>
              <w:rPr>
                <w:rFonts w:hint="eastAsia" w:ascii="仿宋_GB2312" w:hAnsi="宋体" w:eastAsia="仿宋_GB2312"/>
                <w:szCs w:val="21"/>
                <w:lang w:eastAsia="zh-CN"/>
              </w:rPr>
              <w:t>初</w:t>
            </w:r>
            <w:r>
              <w:rPr>
                <w:rFonts w:hint="eastAsia" w:ascii="仿宋_GB2312" w:hAnsi="宋体" w:eastAsia="仿宋_GB2312"/>
                <w:szCs w:val="21"/>
              </w:rPr>
              <w:t>余额</w:t>
            </w:r>
          </w:p>
        </w:tc>
      </w:tr>
      <w:tr w14:paraId="3387804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156" w:type="pct"/>
            <w:noWrap w:val="0"/>
            <w:tcMar>
              <w:top w:w="15" w:type="dxa"/>
              <w:left w:w="15" w:type="dxa"/>
              <w:bottom w:w="0" w:type="dxa"/>
              <w:right w:w="15" w:type="dxa"/>
            </w:tcMar>
            <w:vAlign w:val="center"/>
          </w:tcPr>
          <w:p w14:paraId="227F6948">
            <w:pPr>
              <w:widowControl/>
              <w:spacing w:line="240" w:lineRule="atLeast"/>
              <w:rPr>
                <w:rFonts w:ascii="仿宋_GB2312" w:hAnsi="宋体" w:eastAsia="仿宋_GB2312"/>
                <w:szCs w:val="21"/>
              </w:rPr>
            </w:pPr>
            <w:r>
              <w:rPr>
                <w:rFonts w:hint="eastAsia" w:ascii="仿宋_GB2312" w:hAnsi="宋体" w:eastAsia="仿宋_GB2312"/>
                <w:szCs w:val="21"/>
              </w:rPr>
              <w:t>增值税</w:t>
            </w:r>
          </w:p>
        </w:tc>
        <w:tc>
          <w:tcPr>
            <w:tcW w:w="1421" w:type="pct"/>
            <w:noWrap w:val="0"/>
            <w:tcMar>
              <w:top w:w="15" w:type="dxa"/>
              <w:left w:w="15" w:type="dxa"/>
              <w:bottom w:w="0" w:type="dxa"/>
              <w:right w:w="15" w:type="dxa"/>
            </w:tcMar>
            <w:vAlign w:val="center"/>
          </w:tcPr>
          <w:p w14:paraId="3F4DE74F">
            <w:pPr>
              <w:widowControl/>
              <w:spacing w:line="240" w:lineRule="atLeast"/>
              <w:ind w:firstLine="420" w:firstLineChars="200"/>
              <w:rPr>
                <w:rFonts w:ascii="仿宋_GB2312" w:hAnsi="宋体" w:eastAsia="仿宋_GB2312"/>
                <w:szCs w:val="21"/>
              </w:rPr>
            </w:pPr>
          </w:p>
        </w:tc>
        <w:tc>
          <w:tcPr>
            <w:tcW w:w="1421" w:type="pct"/>
            <w:noWrap w:val="0"/>
            <w:tcMar>
              <w:top w:w="15" w:type="dxa"/>
              <w:left w:w="15" w:type="dxa"/>
              <w:bottom w:w="0" w:type="dxa"/>
              <w:right w:w="15" w:type="dxa"/>
            </w:tcMar>
            <w:vAlign w:val="center"/>
          </w:tcPr>
          <w:p w14:paraId="3F853C06">
            <w:pPr>
              <w:widowControl/>
              <w:spacing w:line="240" w:lineRule="atLeast"/>
              <w:ind w:firstLine="420" w:firstLineChars="200"/>
              <w:rPr>
                <w:rFonts w:ascii="仿宋_GB2312" w:hAnsi="宋体" w:eastAsia="仿宋_GB2312"/>
                <w:szCs w:val="21"/>
              </w:rPr>
            </w:pPr>
          </w:p>
        </w:tc>
      </w:tr>
      <w:tr w14:paraId="1043B01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156" w:type="pct"/>
            <w:noWrap w:val="0"/>
            <w:tcMar>
              <w:top w:w="15" w:type="dxa"/>
              <w:left w:w="15" w:type="dxa"/>
              <w:bottom w:w="0" w:type="dxa"/>
              <w:right w:w="15" w:type="dxa"/>
            </w:tcMar>
            <w:vAlign w:val="center"/>
          </w:tcPr>
          <w:p w14:paraId="6757EEF6">
            <w:pPr>
              <w:widowControl/>
              <w:spacing w:line="240" w:lineRule="atLeast"/>
              <w:rPr>
                <w:rFonts w:ascii="仿宋_GB2312" w:hAnsi="宋体" w:eastAsia="仿宋_GB2312"/>
                <w:szCs w:val="21"/>
              </w:rPr>
            </w:pPr>
            <w:r>
              <w:rPr>
                <w:rFonts w:hint="eastAsia" w:ascii="仿宋_GB2312" w:hAnsi="宋体" w:eastAsia="仿宋_GB2312"/>
                <w:szCs w:val="21"/>
              </w:rPr>
              <w:t>消费税</w:t>
            </w:r>
          </w:p>
        </w:tc>
        <w:tc>
          <w:tcPr>
            <w:tcW w:w="1421" w:type="pct"/>
            <w:noWrap w:val="0"/>
            <w:tcMar>
              <w:top w:w="15" w:type="dxa"/>
              <w:left w:w="15" w:type="dxa"/>
              <w:bottom w:w="0" w:type="dxa"/>
              <w:right w:w="15" w:type="dxa"/>
            </w:tcMar>
            <w:vAlign w:val="center"/>
          </w:tcPr>
          <w:p w14:paraId="09DDAC94">
            <w:pPr>
              <w:widowControl/>
              <w:spacing w:line="240" w:lineRule="atLeast"/>
              <w:ind w:firstLine="420" w:firstLineChars="200"/>
              <w:rPr>
                <w:rFonts w:ascii="仿宋_GB2312" w:hAnsi="宋体" w:eastAsia="仿宋_GB2312"/>
                <w:szCs w:val="21"/>
              </w:rPr>
            </w:pPr>
          </w:p>
        </w:tc>
        <w:tc>
          <w:tcPr>
            <w:tcW w:w="1421" w:type="pct"/>
            <w:noWrap w:val="0"/>
            <w:tcMar>
              <w:top w:w="15" w:type="dxa"/>
              <w:left w:w="15" w:type="dxa"/>
              <w:bottom w:w="0" w:type="dxa"/>
              <w:right w:w="15" w:type="dxa"/>
            </w:tcMar>
            <w:vAlign w:val="center"/>
          </w:tcPr>
          <w:p w14:paraId="46E3CC14">
            <w:pPr>
              <w:widowControl/>
              <w:spacing w:line="240" w:lineRule="atLeast"/>
              <w:ind w:firstLine="420" w:firstLineChars="200"/>
              <w:rPr>
                <w:rFonts w:ascii="仿宋_GB2312" w:hAnsi="宋体" w:eastAsia="仿宋_GB2312"/>
                <w:szCs w:val="21"/>
              </w:rPr>
            </w:pPr>
          </w:p>
        </w:tc>
      </w:tr>
      <w:tr w14:paraId="5AA752B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156" w:type="pct"/>
            <w:noWrap w:val="0"/>
            <w:tcMar>
              <w:top w:w="15" w:type="dxa"/>
              <w:left w:w="15" w:type="dxa"/>
              <w:bottom w:w="0" w:type="dxa"/>
              <w:right w:w="15" w:type="dxa"/>
            </w:tcMar>
            <w:vAlign w:val="center"/>
          </w:tcPr>
          <w:p w14:paraId="6F3E16DB">
            <w:pPr>
              <w:widowControl/>
              <w:spacing w:line="240" w:lineRule="atLeast"/>
              <w:rPr>
                <w:rFonts w:ascii="仿宋_GB2312" w:hAnsi="宋体" w:eastAsia="仿宋_GB2312"/>
                <w:szCs w:val="21"/>
              </w:rPr>
            </w:pPr>
            <w:r>
              <w:rPr>
                <w:rFonts w:hint="eastAsia" w:ascii="仿宋_GB2312" w:hAnsi="宋体" w:eastAsia="仿宋_GB2312"/>
                <w:szCs w:val="21"/>
              </w:rPr>
              <w:t>资源税</w:t>
            </w:r>
          </w:p>
        </w:tc>
        <w:tc>
          <w:tcPr>
            <w:tcW w:w="1421" w:type="pct"/>
            <w:noWrap w:val="0"/>
            <w:tcMar>
              <w:top w:w="15" w:type="dxa"/>
              <w:left w:w="15" w:type="dxa"/>
              <w:bottom w:w="0" w:type="dxa"/>
              <w:right w:w="15" w:type="dxa"/>
            </w:tcMar>
            <w:vAlign w:val="center"/>
          </w:tcPr>
          <w:p w14:paraId="4501B547">
            <w:pPr>
              <w:widowControl/>
              <w:spacing w:line="240" w:lineRule="atLeast"/>
              <w:ind w:firstLine="420" w:firstLineChars="200"/>
              <w:rPr>
                <w:rFonts w:ascii="仿宋_GB2312" w:hAnsi="宋体" w:eastAsia="仿宋_GB2312"/>
                <w:szCs w:val="21"/>
              </w:rPr>
            </w:pPr>
          </w:p>
        </w:tc>
        <w:tc>
          <w:tcPr>
            <w:tcW w:w="1421" w:type="pct"/>
            <w:noWrap w:val="0"/>
            <w:tcMar>
              <w:top w:w="15" w:type="dxa"/>
              <w:left w:w="15" w:type="dxa"/>
              <w:bottom w:w="0" w:type="dxa"/>
              <w:right w:w="15" w:type="dxa"/>
            </w:tcMar>
            <w:vAlign w:val="center"/>
          </w:tcPr>
          <w:p w14:paraId="6C6DC6C3">
            <w:pPr>
              <w:widowControl/>
              <w:spacing w:line="240" w:lineRule="atLeast"/>
              <w:ind w:firstLine="420" w:firstLineChars="200"/>
              <w:rPr>
                <w:rFonts w:ascii="仿宋_GB2312" w:hAnsi="宋体" w:eastAsia="仿宋_GB2312"/>
                <w:szCs w:val="21"/>
              </w:rPr>
            </w:pPr>
          </w:p>
        </w:tc>
      </w:tr>
      <w:tr w14:paraId="6C6C4F1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156" w:type="pct"/>
            <w:noWrap w:val="0"/>
            <w:tcMar>
              <w:top w:w="15" w:type="dxa"/>
              <w:left w:w="15" w:type="dxa"/>
              <w:bottom w:w="0" w:type="dxa"/>
              <w:right w:w="15" w:type="dxa"/>
            </w:tcMar>
            <w:vAlign w:val="center"/>
          </w:tcPr>
          <w:p w14:paraId="3115BE30">
            <w:pPr>
              <w:widowControl/>
              <w:spacing w:line="240" w:lineRule="atLeast"/>
              <w:rPr>
                <w:rFonts w:ascii="仿宋_GB2312" w:hAnsi="宋体" w:eastAsia="仿宋_GB2312"/>
                <w:szCs w:val="21"/>
              </w:rPr>
            </w:pPr>
            <w:r>
              <w:rPr>
                <w:rFonts w:hint="eastAsia" w:ascii="仿宋_GB2312" w:hAnsi="宋体" w:eastAsia="仿宋_GB2312"/>
                <w:szCs w:val="21"/>
              </w:rPr>
              <w:t>企业所得税</w:t>
            </w:r>
          </w:p>
        </w:tc>
        <w:tc>
          <w:tcPr>
            <w:tcW w:w="1421" w:type="pct"/>
            <w:noWrap w:val="0"/>
            <w:tcMar>
              <w:top w:w="15" w:type="dxa"/>
              <w:left w:w="15" w:type="dxa"/>
              <w:bottom w:w="0" w:type="dxa"/>
              <w:right w:w="15" w:type="dxa"/>
            </w:tcMar>
            <w:vAlign w:val="center"/>
          </w:tcPr>
          <w:p w14:paraId="334C60A5">
            <w:pPr>
              <w:widowControl/>
              <w:spacing w:line="240" w:lineRule="atLeast"/>
              <w:ind w:firstLine="420" w:firstLineChars="200"/>
              <w:rPr>
                <w:rFonts w:ascii="仿宋_GB2312" w:hAnsi="宋体" w:eastAsia="仿宋_GB2312"/>
                <w:szCs w:val="21"/>
              </w:rPr>
            </w:pPr>
          </w:p>
        </w:tc>
        <w:tc>
          <w:tcPr>
            <w:tcW w:w="1421" w:type="pct"/>
            <w:noWrap w:val="0"/>
            <w:tcMar>
              <w:top w:w="15" w:type="dxa"/>
              <w:left w:w="15" w:type="dxa"/>
              <w:bottom w:w="0" w:type="dxa"/>
              <w:right w:w="15" w:type="dxa"/>
            </w:tcMar>
            <w:vAlign w:val="center"/>
          </w:tcPr>
          <w:p w14:paraId="0F9F5195">
            <w:pPr>
              <w:widowControl/>
              <w:spacing w:line="240" w:lineRule="atLeast"/>
              <w:ind w:firstLine="420" w:firstLineChars="200"/>
              <w:rPr>
                <w:rFonts w:ascii="仿宋_GB2312" w:hAnsi="宋体" w:eastAsia="仿宋_GB2312"/>
                <w:szCs w:val="21"/>
              </w:rPr>
            </w:pPr>
          </w:p>
        </w:tc>
      </w:tr>
      <w:tr w14:paraId="62F4EF1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156" w:type="pct"/>
            <w:noWrap w:val="0"/>
            <w:tcMar>
              <w:top w:w="15" w:type="dxa"/>
              <w:left w:w="15" w:type="dxa"/>
              <w:bottom w:w="0" w:type="dxa"/>
              <w:right w:w="15" w:type="dxa"/>
            </w:tcMar>
            <w:vAlign w:val="center"/>
          </w:tcPr>
          <w:p w14:paraId="32E20427">
            <w:pPr>
              <w:widowControl/>
              <w:spacing w:line="240" w:lineRule="atLeast"/>
              <w:rPr>
                <w:rFonts w:ascii="仿宋_GB2312" w:hAnsi="宋体" w:eastAsia="仿宋_GB2312"/>
                <w:szCs w:val="21"/>
              </w:rPr>
            </w:pPr>
            <w:r>
              <w:rPr>
                <w:rFonts w:hint="eastAsia" w:ascii="仿宋_GB2312" w:hAnsi="宋体" w:eastAsia="仿宋_GB2312"/>
                <w:szCs w:val="21"/>
              </w:rPr>
              <w:t>城市维护建设税</w:t>
            </w:r>
          </w:p>
        </w:tc>
        <w:tc>
          <w:tcPr>
            <w:tcW w:w="1421" w:type="pct"/>
            <w:noWrap w:val="0"/>
            <w:tcMar>
              <w:top w:w="15" w:type="dxa"/>
              <w:left w:w="15" w:type="dxa"/>
              <w:bottom w:w="0" w:type="dxa"/>
              <w:right w:w="15" w:type="dxa"/>
            </w:tcMar>
            <w:vAlign w:val="center"/>
          </w:tcPr>
          <w:p w14:paraId="79F037A8">
            <w:pPr>
              <w:widowControl/>
              <w:spacing w:line="240" w:lineRule="atLeast"/>
              <w:ind w:firstLine="420" w:firstLineChars="200"/>
              <w:rPr>
                <w:rFonts w:ascii="仿宋_GB2312" w:hAnsi="宋体" w:eastAsia="仿宋_GB2312"/>
                <w:szCs w:val="21"/>
              </w:rPr>
            </w:pPr>
          </w:p>
        </w:tc>
        <w:tc>
          <w:tcPr>
            <w:tcW w:w="1421" w:type="pct"/>
            <w:noWrap w:val="0"/>
            <w:tcMar>
              <w:top w:w="15" w:type="dxa"/>
              <w:left w:w="15" w:type="dxa"/>
              <w:bottom w:w="0" w:type="dxa"/>
              <w:right w:w="15" w:type="dxa"/>
            </w:tcMar>
            <w:vAlign w:val="center"/>
          </w:tcPr>
          <w:p w14:paraId="24E8323A">
            <w:pPr>
              <w:widowControl/>
              <w:spacing w:line="240" w:lineRule="atLeast"/>
              <w:ind w:firstLine="420" w:firstLineChars="200"/>
              <w:rPr>
                <w:rFonts w:ascii="仿宋_GB2312" w:hAnsi="宋体" w:eastAsia="仿宋_GB2312"/>
                <w:szCs w:val="21"/>
              </w:rPr>
            </w:pPr>
          </w:p>
        </w:tc>
      </w:tr>
      <w:tr w14:paraId="784B8D1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156" w:type="pct"/>
            <w:noWrap w:val="0"/>
            <w:tcMar>
              <w:top w:w="15" w:type="dxa"/>
              <w:left w:w="15" w:type="dxa"/>
              <w:bottom w:w="0" w:type="dxa"/>
              <w:right w:w="15" w:type="dxa"/>
            </w:tcMar>
            <w:vAlign w:val="center"/>
          </w:tcPr>
          <w:p w14:paraId="4A6A610E">
            <w:pPr>
              <w:widowControl/>
              <w:spacing w:line="240" w:lineRule="atLeast"/>
              <w:rPr>
                <w:rFonts w:ascii="仿宋_GB2312" w:hAnsi="宋体" w:eastAsia="仿宋_GB2312"/>
                <w:szCs w:val="21"/>
              </w:rPr>
            </w:pPr>
            <w:r>
              <w:rPr>
                <w:rFonts w:hint="eastAsia" w:ascii="仿宋_GB2312" w:hAnsi="宋体" w:eastAsia="仿宋_GB2312"/>
                <w:szCs w:val="21"/>
              </w:rPr>
              <w:t>房产税</w:t>
            </w:r>
          </w:p>
        </w:tc>
        <w:tc>
          <w:tcPr>
            <w:tcW w:w="1421" w:type="pct"/>
            <w:noWrap w:val="0"/>
            <w:tcMar>
              <w:top w:w="15" w:type="dxa"/>
              <w:left w:w="15" w:type="dxa"/>
              <w:bottom w:w="0" w:type="dxa"/>
              <w:right w:w="15" w:type="dxa"/>
            </w:tcMar>
            <w:vAlign w:val="center"/>
          </w:tcPr>
          <w:p w14:paraId="7E0E6E61">
            <w:pPr>
              <w:widowControl/>
              <w:spacing w:line="240" w:lineRule="atLeast"/>
              <w:ind w:firstLine="420" w:firstLineChars="200"/>
              <w:rPr>
                <w:rFonts w:ascii="仿宋_GB2312" w:hAnsi="宋体" w:eastAsia="仿宋_GB2312"/>
                <w:szCs w:val="21"/>
              </w:rPr>
            </w:pPr>
          </w:p>
        </w:tc>
        <w:tc>
          <w:tcPr>
            <w:tcW w:w="1421" w:type="pct"/>
            <w:noWrap w:val="0"/>
            <w:tcMar>
              <w:top w:w="15" w:type="dxa"/>
              <w:left w:w="15" w:type="dxa"/>
              <w:bottom w:w="0" w:type="dxa"/>
              <w:right w:w="15" w:type="dxa"/>
            </w:tcMar>
            <w:vAlign w:val="center"/>
          </w:tcPr>
          <w:p w14:paraId="0E833E89">
            <w:pPr>
              <w:widowControl/>
              <w:spacing w:line="240" w:lineRule="atLeast"/>
              <w:ind w:firstLine="420" w:firstLineChars="200"/>
              <w:rPr>
                <w:rFonts w:ascii="仿宋_GB2312" w:hAnsi="宋体" w:eastAsia="仿宋_GB2312"/>
                <w:szCs w:val="21"/>
              </w:rPr>
            </w:pPr>
          </w:p>
        </w:tc>
      </w:tr>
      <w:tr w14:paraId="31E0678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156" w:type="pct"/>
            <w:noWrap w:val="0"/>
            <w:tcMar>
              <w:top w:w="15" w:type="dxa"/>
              <w:left w:w="15" w:type="dxa"/>
              <w:bottom w:w="0" w:type="dxa"/>
              <w:right w:w="15" w:type="dxa"/>
            </w:tcMar>
            <w:vAlign w:val="center"/>
          </w:tcPr>
          <w:p w14:paraId="7946F51A">
            <w:pPr>
              <w:widowControl/>
              <w:spacing w:line="240" w:lineRule="atLeast"/>
              <w:rPr>
                <w:rFonts w:ascii="仿宋_GB2312" w:hAnsi="宋体" w:eastAsia="仿宋_GB2312"/>
                <w:szCs w:val="21"/>
              </w:rPr>
            </w:pPr>
            <w:r>
              <w:rPr>
                <w:rFonts w:hint="eastAsia" w:ascii="仿宋_GB2312" w:hAnsi="宋体" w:eastAsia="仿宋_GB2312"/>
                <w:szCs w:val="21"/>
              </w:rPr>
              <w:t>土地使用税</w:t>
            </w:r>
          </w:p>
        </w:tc>
        <w:tc>
          <w:tcPr>
            <w:tcW w:w="1421" w:type="pct"/>
            <w:noWrap w:val="0"/>
            <w:tcMar>
              <w:top w:w="15" w:type="dxa"/>
              <w:left w:w="15" w:type="dxa"/>
              <w:bottom w:w="0" w:type="dxa"/>
              <w:right w:w="15" w:type="dxa"/>
            </w:tcMar>
            <w:vAlign w:val="center"/>
          </w:tcPr>
          <w:p w14:paraId="1EF1055A">
            <w:pPr>
              <w:widowControl/>
              <w:spacing w:line="240" w:lineRule="atLeast"/>
              <w:ind w:firstLine="420" w:firstLineChars="200"/>
              <w:rPr>
                <w:rFonts w:ascii="仿宋_GB2312" w:hAnsi="宋体" w:eastAsia="仿宋_GB2312"/>
                <w:szCs w:val="21"/>
              </w:rPr>
            </w:pPr>
          </w:p>
        </w:tc>
        <w:tc>
          <w:tcPr>
            <w:tcW w:w="1421" w:type="pct"/>
            <w:noWrap w:val="0"/>
            <w:tcMar>
              <w:top w:w="15" w:type="dxa"/>
              <w:left w:w="15" w:type="dxa"/>
              <w:bottom w:w="0" w:type="dxa"/>
              <w:right w:w="15" w:type="dxa"/>
            </w:tcMar>
            <w:vAlign w:val="center"/>
          </w:tcPr>
          <w:p w14:paraId="3D1550D6">
            <w:pPr>
              <w:widowControl/>
              <w:spacing w:line="240" w:lineRule="atLeast"/>
              <w:ind w:firstLine="420" w:firstLineChars="200"/>
              <w:rPr>
                <w:rFonts w:ascii="仿宋_GB2312" w:hAnsi="宋体" w:eastAsia="仿宋_GB2312"/>
                <w:szCs w:val="21"/>
              </w:rPr>
            </w:pPr>
          </w:p>
        </w:tc>
      </w:tr>
      <w:tr w14:paraId="39DDEB6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156" w:type="pct"/>
            <w:noWrap w:val="0"/>
            <w:tcMar>
              <w:top w:w="15" w:type="dxa"/>
              <w:left w:w="15" w:type="dxa"/>
              <w:bottom w:w="0" w:type="dxa"/>
              <w:right w:w="15" w:type="dxa"/>
            </w:tcMar>
            <w:vAlign w:val="center"/>
          </w:tcPr>
          <w:p w14:paraId="41967E0D">
            <w:pPr>
              <w:widowControl/>
              <w:spacing w:line="240" w:lineRule="atLeast"/>
              <w:rPr>
                <w:rFonts w:ascii="仿宋_GB2312" w:hAnsi="宋体" w:eastAsia="仿宋_GB2312"/>
                <w:szCs w:val="21"/>
              </w:rPr>
            </w:pPr>
            <w:r>
              <w:rPr>
                <w:rFonts w:hint="eastAsia" w:ascii="仿宋_GB2312" w:hAnsi="宋体" w:eastAsia="仿宋_GB2312"/>
                <w:szCs w:val="21"/>
              </w:rPr>
              <w:t>个人所得税</w:t>
            </w:r>
          </w:p>
        </w:tc>
        <w:tc>
          <w:tcPr>
            <w:tcW w:w="1421" w:type="pct"/>
            <w:noWrap w:val="0"/>
            <w:tcMar>
              <w:top w:w="15" w:type="dxa"/>
              <w:left w:w="15" w:type="dxa"/>
              <w:bottom w:w="0" w:type="dxa"/>
              <w:right w:w="15" w:type="dxa"/>
            </w:tcMar>
            <w:vAlign w:val="center"/>
          </w:tcPr>
          <w:p w14:paraId="249F8B4D">
            <w:pPr>
              <w:widowControl/>
              <w:spacing w:line="240" w:lineRule="atLeast"/>
              <w:ind w:firstLine="420" w:firstLineChars="200"/>
              <w:rPr>
                <w:rFonts w:ascii="仿宋_GB2312" w:hAnsi="宋体" w:eastAsia="仿宋_GB2312"/>
                <w:szCs w:val="21"/>
              </w:rPr>
            </w:pPr>
          </w:p>
        </w:tc>
        <w:tc>
          <w:tcPr>
            <w:tcW w:w="1421" w:type="pct"/>
            <w:noWrap w:val="0"/>
            <w:tcMar>
              <w:top w:w="15" w:type="dxa"/>
              <w:left w:w="15" w:type="dxa"/>
              <w:bottom w:w="0" w:type="dxa"/>
              <w:right w:w="15" w:type="dxa"/>
            </w:tcMar>
            <w:vAlign w:val="center"/>
          </w:tcPr>
          <w:p w14:paraId="2B228A67">
            <w:pPr>
              <w:widowControl/>
              <w:spacing w:line="240" w:lineRule="atLeast"/>
              <w:ind w:firstLine="420" w:firstLineChars="200"/>
              <w:rPr>
                <w:rFonts w:ascii="仿宋_GB2312" w:hAnsi="宋体" w:eastAsia="仿宋_GB2312"/>
                <w:szCs w:val="21"/>
              </w:rPr>
            </w:pPr>
          </w:p>
        </w:tc>
      </w:tr>
      <w:tr w14:paraId="0F35FD6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156" w:type="pct"/>
            <w:noWrap w:val="0"/>
            <w:tcMar>
              <w:top w:w="15" w:type="dxa"/>
              <w:left w:w="15" w:type="dxa"/>
              <w:bottom w:w="0" w:type="dxa"/>
              <w:right w:w="15" w:type="dxa"/>
            </w:tcMar>
            <w:vAlign w:val="center"/>
          </w:tcPr>
          <w:p w14:paraId="4B782580">
            <w:pPr>
              <w:widowControl/>
              <w:spacing w:line="240" w:lineRule="atLeast"/>
              <w:rPr>
                <w:rFonts w:ascii="仿宋_GB2312" w:hAnsi="宋体" w:eastAsia="仿宋_GB2312"/>
                <w:szCs w:val="21"/>
              </w:rPr>
            </w:pPr>
            <w:r>
              <w:rPr>
                <w:rFonts w:hint="eastAsia" w:ascii="仿宋_GB2312" w:hAnsi="宋体" w:eastAsia="仿宋_GB2312"/>
                <w:szCs w:val="21"/>
              </w:rPr>
              <w:t>教育费附加（含地方教育费附加）</w:t>
            </w:r>
          </w:p>
        </w:tc>
        <w:tc>
          <w:tcPr>
            <w:tcW w:w="1421" w:type="pct"/>
            <w:noWrap w:val="0"/>
            <w:tcMar>
              <w:top w:w="15" w:type="dxa"/>
              <w:left w:w="15" w:type="dxa"/>
              <w:bottom w:w="0" w:type="dxa"/>
              <w:right w:w="15" w:type="dxa"/>
            </w:tcMar>
            <w:vAlign w:val="center"/>
          </w:tcPr>
          <w:p w14:paraId="7EDF4A1E">
            <w:pPr>
              <w:widowControl/>
              <w:spacing w:line="240" w:lineRule="atLeast"/>
              <w:ind w:firstLine="420" w:firstLineChars="200"/>
              <w:rPr>
                <w:rFonts w:ascii="仿宋_GB2312" w:hAnsi="宋体" w:eastAsia="仿宋_GB2312"/>
                <w:szCs w:val="21"/>
              </w:rPr>
            </w:pPr>
          </w:p>
        </w:tc>
        <w:tc>
          <w:tcPr>
            <w:tcW w:w="1421" w:type="pct"/>
            <w:noWrap w:val="0"/>
            <w:tcMar>
              <w:top w:w="15" w:type="dxa"/>
              <w:left w:w="15" w:type="dxa"/>
              <w:bottom w:w="0" w:type="dxa"/>
              <w:right w:w="15" w:type="dxa"/>
            </w:tcMar>
            <w:vAlign w:val="center"/>
          </w:tcPr>
          <w:p w14:paraId="796F0381">
            <w:pPr>
              <w:widowControl/>
              <w:spacing w:line="240" w:lineRule="atLeast"/>
              <w:ind w:firstLine="420" w:firstLineChars="200"/>
              <w:rPr>
                <w:rFonts w:ascii="仿宋_GB2312" w:hAnsi="宋体" w:eastAsia="仿宋_GB2312"/>
                <w:szCs w:val="21"/>
              </w:rPr>
            </w:pPr>
          </w:p>
        </w:tc>
      </w:tr>
      <w:tr w14:paraId="546426F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156" w:type="pct"/>
            <w:noWrap w:val="0"/>
            <w:tcMar>
              <w:top w:w="15" w:type="dxa"/>
              <w:left w:w="15" w:type="dxa"/>
              <w:bottom w:w="0" w:type="dxa"/>
              <w:right w:w="15" w:type="dxa"/>
            </w:tcMar>
            <w:vAlign w:val="center"/>
          </w:tcPr>
          <w:p w14:paraId="0A507038">
            <w:pPr>
              <w:widowControl/>
              <w:spacing w:line="240" w:lineRule="atLeast"/>
              <w:rPr>
                <w:rFonts w:ascii="仿宋_GB2312" w:hAnsi="宋体" w:eastAsia="仿宋_GB2312"/>
                <w:szCs w:val="21"/>
              </w:rPr>
            </w:pPr>
            <w:r>
              <w:rPr>
                <w:rFonts w:hint="eastAsia" w:ascii="仿宋_GB2312" w:hAnsi="宋体" w:eastAsia="仿宋_GB2312"/>
                <w:szCs w:val="21"/>
              </w:rPr>
              <w:t>其他税费</w:t>
            </w:r>
          </w:p>
        </w:tc>
        <w:tc>
          <w:tcPr>
            <w:tcW w:w="1421" w:type="pct"/>
            <w:noWrap w:val="0"/>
            <w:tcMar>
              <w:top w:w="15" w:type="dxa"/>
              <w:left w:w="15" w:type="dxa"/>
              <w:bottom w:w="0" w:type="dxa"/>
              <w:right w:w="15" w:type="dxa"/>
            </w:tcMar>
            <w:vAlign w:val="center"/>
          </w:tcPr>
          <w:p w14:paraId="3FFE6AAA">
            <w:pPr>
              <w:widowControl/>
              <w:spacing w:line="240" w:lineRule="atLeast"/>
              <w:ind w:firstLine="420" w:firstLineChars="200"/>
              <w:rPr>
                <w:rFonts w:ascii="仿宋_GB2312" w:hAnsi="宋体" w:eastAsia="仿宋_GB2312"/>
                <w:szCs w:val="21"/>
              </w:rPr>
            </w:pPr>
          </w:p>
        </w:tc>
        <w:tc>
          <w:tcPr>
            <w:tcW w:w="1421" w:type="pct"/>
            <w:noWrap w:val="0"/>
            <w:tcMar>
              <w:top w:w="15" w:type="dxa"/>
              <w:left w:w="15" w:type="dxa"/>
              <w:bottom w:w="0" w:type="dxa"/>
              <w:right w:w="15" w:type="dxa"/>
            </w:tcMar>
            <w:vAlign w:val="center"/>
          </w:tcPr>
          <w:p w14:paraId="4FF49539">
            <w:pPr>
              <w:widowControl/>
              <w:spacing w:line="240" w:lineRule="atLeast"/>
              <w:ind w:firstLine="420" w:firstLineChars="200"/>
              <w:rPr>
                <w:rFonts w:ascii="仿宋_GB2312" w:hAnsi="宋体" w:eastAsia="仿宋_GB2312"/>
                <w:szCs w:val="21"/>
              </w:rPr>
            </w:pPr>
          </w:p>
        </w:tc>
      </w:tr>
      <w:tr w14:paraId="6EDD437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2156" w:type="pct"/>
            <w:noWrap w:val="0"/>
            <w:tcMar>
              <w:top w:w="15" w:type="dxa"/>
              <w:left w:w="15" w:type="dxa"/>
              <w:bottom w:w="0" w:type="dxa"/>
              <w:right w:w="15" w:type="dxa"/>
            </w:tcMar>
            <w:vAlign w:val="center"/>
          </w:tcPr>
          <w:p w14:paraId="4DC6D7EC">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合  计</w:t>
            </w:r>
          </w:p>
        </w:tc>
        <w:tc>
          <w:tcPr>
            <w:tcW w:w="1421" w:type="pct"/>
            <w:noWrap w:val="0"/>
            <w:tcMar>
              <w:top w:w="15" w:type="dxa"/>
              <w:left w:w="15" w:type="dxa"/>
              <w:bottom w:w="0" w:type="dxa"/>
              <w:right w:w="15" w:type="dxa"/>
            </w:tcMar>
            <w:vAlign w:val="center"/>
          </w:tcPr>
          <w:p w14:paraId="34E9C041">
            <w:pPr>
              <w:widowControl/>
              <w:spacing w:line="240" w:lineRule="atLeast"/>
              <w:ind w:firstLine="420" w:firstLineChars="200"/>
              <w:rPr>
                <w:rFonts w:ascii="仿宋_GB2312" w:hAnsi="宋体" w:eastAsia="仿宋_GB2312"/>
                <w:szCs w:val="21"/>
              </w:rPr>
            </w:pPr>
          </w:p>
        </w:tc>
        <w:tc>
          <w:tcPr>
            <w:tcW w:w="1421" w:type="pct"/>
            <w:noWrap w:val="0"/>
            <w:tcMar>
              <w:top w:w="15" w:type="dxa"/>
              <w:left w:w="15" w:type="dxa"/>
              <w:bottom w:w="0" w:type="dxa"/>
              <w:right w:w="15" w:type="dxa"/>
            </w:tcMar>
            <w:vAlign w:val="center"/>
          </w:tcPr>
          <w:p w14:paraId="6964103A">
            <w:pPr>
              <w:widowControl/>
              <w:spacing w:line="240" w:lineRule="atLeast"/>
              <w:ind w:firstLine="420" w:firstLineChars="200"/>
              <w:rPr>
                <w:rFonts w:ascii="仿宋_GB2312" w:hAnsi="宋体" w:eastAsia="仿宋_GB2312"/>
                <w:szCs w:val="21"/>
              </w:rPr>
            </w:pPr>
          </w:p>
        </w:tc>
      </w:tr>
    </w:tbl>
    <w:p w14:paraId="7BDFB914">
      <w:pPr>
        <w:pStyle w:val="3"/>
      </w:pPr>
      <w:r>
        <w:rPr>
          <w:rFonts w:hint="eastAsia"/>
        </w:rPr>
        <w:t>其他应付款</w:t>
      </w:r>
    </w:p>
    <w:tbl>
      <w:tblPr>
        <w:tblStyle w:val="16"/>
        <w:tblW w:w="8522" w:type="dxa"/>
        <w:tblInd w:w="0" w:type="dxa"/>
        <w:tblLayout w:type="fixed"/>
        <w:tblCellMar>
          <w:top w:w="0" w:type="dxa"/>
          <w:left w:w="108" w:type="dxa"/>
          <w:bottom w:w="0" w:type="dxa"/>
          <w:right w:w="108" w:type="dxa"/>
        </w:tblCellMar>
      </w:tblPr>
      <w:tblGrid>
        <w:gridCol w:w="3677"/>
        <w:gridCol w:w="2400"/>
        <w:gridCol w:w="2445"/>
      </w:tblGrid>
      <w:tr w14:paraId="77EDDF9F">
        <w:tblPrEx>
          <w:tblCellMar>
            <w:top w:w="0" w:type="dxa"/>
            <w:left w:w="108" w:type="dxa"/>
            <w:bottom w:w="0" w:type="dxa"/>
            <w:right w:w="108" w:type="dxa"/>
          </w:tblCellMar>
        </w:tblPrEx>
        <w:trPr>
          <w:trHeight w:val="340" w:hRule="atLeast"/>
        </w:trPr>
        <w:tc>
          <w:tcPr>
            <w:tcW w:w="3677" w:type="dxa"/>
            <w:tcBorders>
              <w:top w:val="single" w:color="auto" w:sz="12" w:space="0"/>
              <w:left w:val="nil"/>
              <w:bottom w:val="dotted" w:color="auto" w:sz="4" w:space="0"/>
              <w:right w:val="dotted" w:color="auto" w:sz="4" w:space="0"/>
            </w:tcBorders>
            <w:noWrap w:val="0"/>
            <w:vAlign w:val="bottom"/>
          </w:tcPr>
          <w:p w14:paraId="01BE23BE">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项  目</w:t>
            </w:r>
          </w:p>
        </w:tc>
        <w:tc>
          <w:tcPr>
            <w:tcW w:w="2400" w:type="dxa"/>
            <w:tcBorders>
              <w:top w:val="single" w:color="auto" w:sz="12" w:space="0"/>
              <w:left w:val="nil"/>
              <w:bottom w:val="dotted" w:color="auto" w:sz="4" w:space="0"/>
              <w:right w:val="dotted" w:color="auto" w:sz="4" w:space="0"/>
            </w:tcBorders>
            <w:noWrap w:val="0"/>
            <w:vAlign w:val="bottom"/>
          </w:tcPr>
          <w:p w14:paraId="5F5F94D4">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期末余额</w:t>
            </w:r>
          </w:p>
        </w:tc>
        <w:tc>
          <w:tcPr>
            <w:tcW w:w="2445" w:type="dxa"/>
            <w:tcBorders>
              <w:top w:val="single" w:color="auto" w:sz="12" w:space="0"/>
              <w:left w:val="nil"/>
              <w:bottom w:val="dotted" w:color="auto" w:sz="4" w:space="0"/>
              <w:right w:val="nil"/>
            </w:tcBorders>
            <w:noWrap w:val="0"/>
            <w:vAlign w:val="bottom"/>
          </w:tcPr>
          <w:p w14:paraId="4604AF40">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期初余额</w:t>
            </w:r>
          </w:p>
        </w:tc>
      </w:tr>
      <w:tr w14:paraId="0D84DDF2">
        <w:tblPrEx>
          <w:tblCellMar>
            <w:top w:w="0" w:type="dxa"/>
            <w:left w:w="108" w:type="dxa"/>
            <w:bottom w:w="0" w:type="dxa"/>
            <w:right w:w="108" w:type="dxa"/>
          </w:tblCellMar>
        </w:tblPrEx>
        <w:trPr>
          <w:trHeight w:val="340" w:hRule="atLeast"/>
        </w:trPr>
        <w:tc>
          <w:tcPr>
            <w:tcW w:w="3677" w:type="dxa"/>
            <w:tcBorders>
              <w:top w:val="nil"/>
              <w:left w:val="nil"/>
              <w:bottom w:val="dotted" w:color="auto" w:sz="4" w:space="0"/>
              <w:right w:val="dotted" w:color="auto" w:sz="4" w:space="0"/>
            </w:tcBorders>
            <w:noWrap w:val="0"/>
            <w:vAlign w:val="top"/>
          </w:tcPr>
          <w:p w14:paraId="5A00C733">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应付利息</w:t>
            </w:r>
          </w:p>
        </w:tc>
        <w:tc>
          <w:tcPr>
            <w:tcW w:w="2400" w:type="dxa"/>
            <w:tcBorders>
              <w:top w:val="nil"/>
              <w:left w:val="nil"/>
              <w:bottom w:val="dotted" w:color="auto" w:sz="4" w:space="0"/>
              <w:right w:val="dotted" w:color="auto" w:sz="4" w:space="0"/>
            </w:tcBorders>
            <w:noWrap w:val="0"/>
            <w:vAlign w:val="top"/>
          </w:tcPr>
          <w:p w14:paraId="64F7A910">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2445" w:type="dxa"/>
            <w:tcBorders>
              <w:top w:val="nil"/>
              <w:left w:val="nil"/>
              <w:bottom w:val="dotted" w:color="auto" w:sz="4" w:space="0"/>
              <w:right w:val="nil"/>
            </w:tcBorders>
            <w:noWrap w:val="0"/>
            <w:vAlign w:val="top"/>
          </w:tcPr>
          <w:p w14:paraId="6C65604E">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7ACB4CC3">
        <w:tblPrEx>
          <w:tblCellMar>
            <w:top w:w="0" w:type="dxa"/>
            <w:left w:w="108" w:type="dxa"/>
            <w:bottom w:w="0" w:type="dxa"/>
            <w:right w:w="108" w:type="dxa"/>
          </w:tblCellMar>
        </w:tblPrEx>
        <w:trPr>
          <w:trHeight w:val="340" w:hRule="atLeast"/>
        </w:trPr>
        <w:tc>
          <w:tcPr>
            <w:tcW w:w="3677" w:type="dxa"/>
            <w:tcBorders>
              <w:top w:val="nil"/>
              <w:left w:val="nil"/>
              <w:bottom w:val="dotted" w:color="auto" w:sz="4" w:space="0"/>
              <w:right w:val="dotted" w:color="auto" w:sz="4" w:space="0"/>
            </w:tcBorders>
            <w:noWrap w:val="0"/>
            <w:vAlign w:val="top"/>
          </w:tcPr>
          <w:p w14:paraId="342B58B0">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应付股利</w:t>
            </w:r>
          </w:p>
        </w:tc>
        <w:tc>
          <w:tcPr>
            <w:tcW w:w="2400" w:type="dxa"/>
            <w:tcBorders>
              <w:top w:val="nil"/>
              <w:left w:val="nil"/>
              <w:bottom w:val="dotted" w:color="auto" w:sz="4" w:space="0"/>
              <w:right w:val="dotted" w:color="auto" w:sz="4" w:space="0"/>
            </w:tcBorders>
            <w:noWrap w:val="0"/>
            <w:vAlign w:val="top"/>
          </w:tcPr>
          <w:p w14:paraId="3093BD1B">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2445" w:type="dxa"/>
            <w:tcBorders>
              <w:top w:val="nil"/>
              <w:left w:val="nil"/>
              <w:bottom w:val="dotted" w:color="auto" w:sz="4" w:space="0"/>
              <w:right w:val="nil"/>
            </w:tcBorders>
            <w:noWrap w:val="0"/>
            <w:vAlign w:val="top"/>
          </w:tcPr>
          <w:p w14:paraId="1174A54A">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39A23776">
        <w:tblPrEx>
          <w:tblCellMar>
            <w:top w:w="0" w:type="dxa"/>
            <w:left w:w="108" w:type="dxa"/>
            <w:bottom w:w="0" w:type="dxa"/>
            <w:right w:w="108" w:type="dxa"/>
          </w:tblCellMar>
        </w:tblPrEx>
        <w:trPr>
          <w:trHeight w:val="340" w:hRule="atLeast"/>
        </w:trPr>
        <w:tc>
          <w:tcPr>
            <w:tcW w:w="3677" w:type="dxa"/>
            <w:tcBorders>
              <w:top w:val="nil"/>
              <w:left w:val="nil"/>
              <w:bottom w:val="dotted" w:color="auto" w:sz="4" w:space="0"/>
              <w:right w:val="dotted" w:color="auto" w:sz="4" w:space="0"/>
            </w:tcBorders>
            <w:noWrap w:val="0"/>
            <w:vAlign w:val="top"/>
          </w:tcPr>
          <w:p w14:paraId="5CB6D6E9">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其他应付款项</w:t>
            </w:r>
          </w:p>
        </w:tc>
        <w:tc>
          <w:tcPr>
            <w:tcW w:w="2400" w:type="dxa"/>
            <w:tcBorders>
              <w:top w:val="nil"/>
              <w:left w:val="nil"/>
              <w:bottom w:val="dotted" w:color="auto" w:sz="4" w:space="0"/>
              <w:right w:val="dotted" w:color="auto" w:sz="4" w:space="0"/>
            </w:tcBorders>
            <w:noWrap w:val="0"/>
            <w:vAlign w:val="top"/>
          </w:tcPr>
          <w:p w14:paraId="7A021DE8">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2445" w:type="dxa"/>
            <w:tcBorders>
              <w:top w:val="nil"/>
              <w:left w:val="nil"/>
              <w:bottom w:val="dotted" w:color="auto" w:sz="4" w:space="0"/>
              <w:right w:val="nil"/>
            </w:tcBorders>
            <w:noWrap w:val="0"/>
            <w:vAlign w:val="top"/>
          </w:tcPr>
          <w:p w14:paraId="5D2EE908">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56FF49D3">
        <w:tblPrEx>
          <w:tblCellMar>
            <w:top w:w="0" w:type="dxa"/>
            <w:left w:w="108" w:type="dxa"/>
            <w:bottom w:w="0" w:type="dxa"/>
            <w:right w:w="108" w:type="dxa"/>
          </w:tblCellMar>
        </w:tblPrEx>
        <w:trPr>
          <w:trHeight w:val="340" w:hRule="atLeast"/>
        </w:trPr>
        <w:tc>
          <w:tcPr>
            <w:tcW w:w="3677" w:type="dxa"/>
            <w:tcBorders>
              <w:top w:val="nil"/>
              <w:left w:val="nil"/>
              <w:bottom w:val="single" w:color="auto" w:sz="12" w:space="0"/>
              <w:right w:val="dotted" w:color="auto" w:sz="4" w:space="0"/>
            </w:tcBorders>
            <w:noWrap w:val="0"/>
            <w:vAlign w:val="top"/>
          </w:tcPr>
          <w:p w14:paraId="69A64479">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合  计</w:t>
            </w:r>
          </w:p>
        </w:tc>
        <w:tc>
          <w:tcPr>
            <w:tcW w:w="2400" w:type="dxa"/>
            <w:tcBorders>
              <w:top w:val="nil"/>
              <w:left w:val="nil"/>
              <w:bottom w:val="single" w:color="auto" w:sz="12" w:space="0"/>
              <w:right w:val="dotted" w:color="auto" w:sz="4" w:space="0"/>
            </w:tcBorders>
            <w:noWrap w:val="0"/>
            <w:vAlign w:val="top"/>
          </w:tcPr>
          <w:p w14:paraId="4820995B">
            <w:pPr>
              <w:widowControl/>
              <w:spacing w:line="240" w:lineRule="atLeast"/>
              <w:ind w:firstLine="422" w:firstLineChars="200"/>
              <w:rPr>
                <w:rFonts w:ascii="仿宋_GB2312" w:hAnsi="宋体" w:eastAsia="仿宋_GB2312" w:cs="宋体"/>
                <w:b/>
                <w:bCs/>
                <w:kern w:val="0"/>
                <w:szCs w:val="21"/>
                <w:u w:val="double"/>
              </w:rPr>
            </w:pPr>
            <w:r>
              <w:rPr>
                <w:rFonts w:hint="eastAsia" w:ascii="仿宋_GB2312" w:hAnsi="宋体" w:eastAsia="仿宋_GB2312" w:cs="宋体"/>
                <w:b/>
                <w:bCs/>
                <w:kern w:val="0"/>
                <w:szCs w:val="21"/>
                <w:u w:val="single"/>
              </w:rPr>
              <w:t>　</w:t>
            </w:r>
          </w:p>
        </w:tc>
        <w:tc>
          <w:tcPr>
            <w:tcW w:w="2445" w:type="dxa"/>
            <w:tcBorders>
              <w:top w:val="nil"/>
              <w:left w:val="nil"/>
              <w:bottom w:val="single" w:color="auto" w:sz="12" w:space="0"/>
              <w:right w:val="nil"/>
            </w:tcBorders>
            <w:noWrap w:val="0"/>
            <w:vAlign w:val="center"/>
          </w:tcPr>
          <w:p w14:paraId="0E1A1918">
            <w:pPr>
              <w:widowControl/>
              <w:spacing w:line="240" w:lineRule="atLeast"/>
              <w:jc w:val="left"/>
              <w:rPr>
                <w:rFonts w:ascii="宋体" w:hAnsi="宋体" w:cs="宋体"/>
                <w:kern w:val="0"/>
                <w:sz w:val="22"/>
                <w:szCs w:val="22"/>
              </w:rPr>
            </w:pPr>
            <w:r>
              <w:rPr>
                <w:rFonts w:hint="eastAsia" w:ascii="宋体" w:hAnsi="宋体" w:cs="宋体"/>
                <w:kern w:val="0"/>
                <w:sz w:val="22"/>
                <w:szCs w:val="22"/>
              </w:rPr>
              <w:t>　</w:t>
            </w:r>
          </w:p>
        </w:tc>
      </w:tr>
    </w:tbl>
    <w:p w14:paraId="1209B0D4">
      <w:pPr>
        <w:pStyle w:val="4"/>
        <w:tabs>
          <w:tab w:val="left" w:pos="0"/>
        </w:tabs>
      </w:pPr>
      <w:r>
        <w:rPr>
          <w:rFonts w:hint="eastAsia"/>
        </w:rPr>
        <w:t>应付利息</w:t>
      </w:r>
      <w:bookmarkEnd w:id="6"/>
      <w:bookmarkEnd w:id="7"/>
      <w:bookmarkEnd w:id="8"/>
      <w:r>
        <w:rPr>
          <w:rFonts w:hint="eastAsia"/>
        </w:rPr>
        <w:t>情况</w:t>
      </w:r>
    </w:p>
    <w:tbl>
      <w:tblPr>
        <w:tblStyle w:val="16"/>
        <w:tblW w:w="8433"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733"/>
        <w:gridCol w:w="2334"/>
        <w:gridCol w:w="2366"/>
      </w:tblGrid>
      <w:tr w14:paraId="3CED4B7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blHeader/>
          <w:jc w:val="center"/>
        </w:trPr>
        <w:tc>
          <w:tcPr>
            <w:tcW w:w="3733" w:type="dxa"/>
            <w:noWrap w:val="0"/>
            <w:vAlign w:val="bottom"/>
          </w:tcPr>
          <w:p w14:paraId="73DAEEBC">
            <w:pPr>
              <w:widowControl/>
              <w:spacing w:line="240" w:lineRule="atLeast"/>
              <w:jc w:val="center"/>
              <w:rPr>
                <w:rFonts w:ascii="仿宋_GB2312" w:hAnsi="宋体" w:eastAsia="仿宋_GB2312"/>
                <w:b/>
                <w:szCs w:val="21"/>
              </w:rPr>
            </w:pPr>
            <w:r>
              <w:rPr>
                <w:rFonts w:hint="eastAsia" w:ascii="仿宋_GB2312" w:hAnsi="宋体" w:eastAsia="仿宋_GB2312"/>
                <w:szCs w:val="21"/>
              </w:rPr>
              <w:t>项  目</w:t>
            </w:r>
          </w:p>
        </w:tc>
        <w:tc>
          <w:tcPr>
            <w:tcW w:w="2334" w:type="dxa"/>
            <w:noWrap w:val="0"/>
            <w:vAlign w:val="bottom"/>
          </w:tcPr>
          <w:p w14:paraId="5F9AD7D9">
            <w:pPr>
              <w:widowControl/>
              <w:spacing w:line="240" w:lineRule="atLeast"/>
              <w:jc w:val="center"/>
              <w:rPr>
                <w:rFonts w:ascii="仿宋_GB2312" w:hAnsi="宋体" w:eastAsia="仿宋_GB2312"/>
                <w:b/>
                <w:szCs w:val="21"/>
              </w:rPr>
            </w:pPr>
            <w:r>
              <w:rPr>
                <w:rFonts w:hint="eastAsia" w:ascii="仿宋_GB2312" w:hAnsi="宋体" w:eastAsia="仿宋_GB2312"/>
                <w:szCs w:val="21"/>
              </w:rPr>
              <w:t>期末余额</w:t>
            </w:r>
          </w:p>
        </w:tc>
        <w:tc>
          <w:tcPr>
            <w:tcW w:w="2366" w:type="dxa"/>
            <w:noWrap w:val="0"/>
            <w:vAlign w:val="bottom"/>
          </w:tcPr>
          <w:p w14:paraId="3CAE063F">
            <w:pPr>
              <w:widowControl/>
              <w:spacing w:line="240" w:lineRule="atLeast"/>
              <w:jc w:val="center"/>
              <w:rPr>
                <w:rFonts w:ascii="仿宋_GB2312" w:hAnsi="宋体" w:eastAsia="仿宋_GB2312"/>
                <w:szCs w:val="21"/>
              </w:rPr>
            </w:pPr>
            <w:r>
              <w:rPr>
                <w:rFonts w:hint="eastAsia" w:ascii="仿宋_GB2312" w:hAnsi="宋体" w:eastAsia="仿宋_GB2312"/>
                <w:szCs w:val="21"/>
              </w:rPr>
              <w:t>期初余额</w:t>
            </w:r>
          </w:p>
        </w:tc>
      </w:tr>
      <w:tr w14:paraId="5763B38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733" w:type="dxa"/>
            <w:noWrap w:val="0"/>
            <w:vAlign w:val="top"/>
          </w:tcPr>
          <w:p w14:paraId="3F24D725">
            <w:pPr>
              <w:widowControl/>
              <w:spacing w:line="240" w:lineRule="atLeast"/>
              <w:rPr>
                <w:rFonts w:ascii="仿宋_GB2312" w:hAnsi="宋体" w:eastAsia="仿宋_GB2312"/>
                <w:szCs w:val="21"/>
              </w:rPr>
            </w:pPr>
            <w:r>
              <w:rPr>
                <w:rFonts w:hint="eastAsia" w:ascii="仿宋_GB2312" w:hAnsi="宋体" w:eastAsia="仿宋_GB2312"/>
                <w:szCs w:val="21"/>
              </w:rPr>
              <w:t>分期付息到期还本的长期借款利息</w:t>
            </w:r>
          </w:p>
        </w:tc>
        <w:tc>
          <w:tcPr>
            <w:tcW w:w="2334" w:type="dxa"/>
            <w:noWrap w:val="0"/>
            <w:vAlign w:val="top"/>
          </w:tcPr>
          <w:p w14:paraId="1A523B4B">
            <w:pPr>
              <w:widowControl/>
              <w:spacing w:line="240" w:lineRule="atLeast"/>
              <w:ind w:firstLine="420" w:firstLineChars="200"/>
              <w:rPr>
                <w:rFonts w:ascii="仿宋_GB2312" w:hAnsi="宋体" w:eastAsia="仿宋_GB2312"/>
                <w:szCs w:val="21"/>
              </w:rPr>
            </w:pPr>
          </w:p>
        </w:tc>
        <w:tc>
          <w:tcPr>
            <w:tcW w:w="2366" w:type="dxa"/>
            <w:noWrap w:val="0"/>
            <w:vAlign w:val="top"/>
          </w:tcPr>
          <w:p w14:paraId="4D4FDC23">
            <w:pPr>
              <w:widowControl/>
              <w:spacing w:line="240" w:lineRule="atLeast"/>
              <w:ind w:firstLine="420" w:firstLineChars="200"/>
              <w:rPr>
                <w:rFonts w:ascii="仿宋_GB2312" w:hAnsi="宋体" w:eastAsia="仿宋_GB2312"/>
                <w:szCs w:val="21"/>
              </w:rPr>
            </w:pPr>
          </w:p>
        </w:tc>
      </w:tr>
      <w:tr w14:paraId="39B385F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733" w:type="dxa"/>
            <w:noWrap w:val="0"/>
            <w:vAlign w:val="top"/>
          </w:tcPr>
          <w:p w14:paraId="1D5F91A9">
            <w:pPr>
              <w:widowControl/>
              <w:spacing w:line="240" w:lineRule="atLeast"/>
              <w:rPr>
                <w:rFonts w:ascii="仿宋_GB2312" w:hAnsi="宋体" w:eastAsia="仿宋_GB2312"/>
                <w:szCs w:val="21"/>
              </w:rPr>
            </w:pPr>
            <w:r>
              <w:rPr>
                <w:rFonts w:hint="eastAsia" w:ascii="仿宋_GB2312" w:hAnsi="宋体" w:eastAsia="仿宋_GB2312"/>
                <w:szCs w:val="21"/>
              </w:rPr>
              <w:t>企业债券利息</w:t>
            </w:r>
          </w:p>
        </w:tc>
        <w:tc>
          <w:tcPr>
            <w:tcW w:w="2334" w:type="dxa"/>
            <w:noWrap w:val="0"/>
            <w:vAlign w:val="top"/>
          </w:tcPr>
          <w:p w14:paraId="261120D7">
            <w:pPr>
              <w:widowControl/>
              <w:spacing w:line="240" w:lineRule="atLeast"/>
              <w:ind w:firstLine="420" w:firstLineChars="200"/>
              <w:rPr>
                <w:rFonts w:ascii="仿宋_GB2312" w:hAnsi="宋体" w:eastAsia="仿宋_GB2312"/>
                <w:szCs w:val="21"/>
              </w:rPr>
            </w:pPr>
          </w:p>
        </w:tc>
        <w:tc>
          <w:tcPr>
            <w:tcW w:w="2366" w:type="dxa"/>
            <w:noWrap w:val="0"/>
            <w:vAlign w:val="top"/>
          </w:tcPr>
          <w:p w14:paraId="7B103C96">
            <w:pPr>
              <w:widowControl/>
              <w:spacing w:line="240" w:lineRule="atLeast"/>
              <w:ind w:firstLine="420" w:firstLineChars="200"/>
              <w:rPr>
                <w:rFonts w:ascii="仿宋_GB2312" w:hAnsi="宋体" w:eastAsia="仿宋_GB2312"/>
                <w:szCs w:val="21"/>
              </w:rPr>
            </w:pPr>
          </w:p>
        </w:tc>
      </w:tr>
      <w:tr w14:paraId="52DF70C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733" w:type="dxa"/>
            <w:noWrap w:val="0"/>
            <w:vAlign w:val="top"/>
          </w:tcPr>
          <w:p w14:paraId="7FF3D17E">
            <w:pPr>
              <w:widowControl/>
              <w:spacing w:line="240" w:lineRule="atLeast"/>
              <w:rPr>
                <w:rFonts w:ascii="仿宋_GB2312" w:hAnsi="宋体" w:eastAsia="仿宋_GB2312"/>
                <w:szCs w:val="21"/>
              </w:rPr>
            </w:pPr>
            <w:r>
              <w:rPr>
                <w:rFonts w:hint="eastAsia" w:ascii="仿宋_GB2312" w:hAnsi="宋体" w:eastAsia="仿宋_GB2312"/>
                <w:szCs w:val="21"/>
              </w:rPr>
              <w:t>短期借款应付利息</w:t>
            </w:r>
          </w:p>
        </w:tc>
        <w:tc>
          <w:tcPr>
            <w:tcW w:w="2334" w:type="dxa"/>
            <w:noWrap w:val="0"/>
            <w:vAlign w:val="top"/>
          </w:tcPr>
          <w:p w14:paraId="3D3C13CA">
            <w:pPr>
              <w:widowControl/>
              <w:spacing w:line="240" w:lineRule="atLeast"/>
              <w:ind w:firstLine="420" w:firstLineChars="200"/>
              <w:rPr>
                <w:rFonts w:ascii="仿宋_GB2312" w:hAnsi="宋体" w:eastAsia="仿宋_GB2312"/>
                <w:szCs w:val="21"/>
              </w:rPr>
            </w:pPr>
          </w:p>
        </w:tc>
        <w:tc>
          <w:tcPr>
            <w:tcW w:w="2366" w:type="dxa"/>
            <w:noWrap w:val="0"/>
            <w:vAlign w:val="top"/>
          </w:tcPr>
          <w:p w14:paraId="170786B4">
            <w:pPr>
              <w:widowControl/>
              <w:spacing w:line="240" w:lineRule="atLeast"/>
              <w:ind w:firstLine="420" w:firstLineChars="200"/>
              <w:rPr>
                <w:rFonts w:ascii="仿宋_GB2312" w:hAnsi="宋体" w:eastAsia="仿宋_GB2312"/>
                <w:szCs w:val="21"/>
              </w:rPr>
            </w:pPr>
          </w:p>
        </w:tc>
      </w:tr>
      <w:tr w14:paraId="4FC8EFE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733" w:type="dxa"/>
            <w:noWrap w:val="0"/>
            <w:vAlign w:val="top"/>
          </w:tcPr>
          <w:p w14:paraId="7E937D00">
            <w:pPr>
              <w:widowControl/>
              <w:spacing w:line="240" w:lineRule="atLeast"/>
              <w:rPr>
                <w:rFonts w:ascii="仿宋_GB2312" w:hAnsi="宋体" w:eastAsia="仿宋_GB2312"/>
                <w:szCs w:val="21"/>
              </w:rPr>
            </w:pPr>
            <w:r>
              <w:rPr>
                <w:rFonts w:hint="eastAsia" w:ascii="仿宋_GB2312" w:hAnsi="宋体" w:eastAsia="仿宋_GB2312"/>
                <w:szCs w:val="21"/>
              </w:rPr>
              <w:t>划分为金融负债的优先股\永续债利息</w:t>
            </w:r>
          </w:p>
        </w:tc>
        <w:tc>
          <w:tcPr>
            <w:tcW w:w="2334" w:type="dxa"/>
            <w:noWrap w:val="0"/>
            <w:vAlign w:val="top"/>
          </w:tcPr>
          <w:p w14:paraId="4E5D996B">
            <w:pPr>
              <w:widowControl/>
              <w:spacing w:line="240" w:lineRule="atLeast"/>
              <w:ind w:firstLine="420" w:firstLineChars="200"/>
              <w:rPr>
                <w:rFonts w:ascii="仿宋_GB2312" w:hAnsi="宋体" w:eastAsia="仿宋_GB2312"/>
                <w:szCs w:val="21"/>
              </w:rPr>
            </w:pPr>
          </w:p>
        </w:tc>
        <w:tc>
          <w:tcPr>
            <w:tcW w:w="2366" w:type="dxa"/>
            <w:noWrap w:val="0"/>
            <w:vAlign w:val="top"/>
          </w:tcPr>
          <w:p w14:paraId="17D15D55">
            <w:pPr>
              <w:widowControl/>
              <w:spacing w:line="240" w:lineRule="atLeast"/>
              <w:ind w:firstLine="420" w:firstLineChars="200"/>
              <w:rPr>
                <w:rFonts w:ascii="仿宋_GB2312" w:hAnsi="宋体" w:eastAsia="仿宋_GB2312"/>
                <w:szCs w:val="21"/>
              </w:rPr>
            </w:pPr>
          </w:p>
        </w:tc>
      </w:tr>
      <w:tr w14:paraId="5A7300F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733" w:type="dxa"/>
            <w:noWrap w:val="0"/>
            <w:vAlign w:val="top"/>
          </w:tcPr>
          <w:p w14:paraId="246D843D">
            <w:pPr>
              <w:widowControl/>
              <w:spacing w:line="240" w:lineRule="atLeast"/>
              <w:rPr>
                <w:rFonts w:ascii="仿宋_GB2312" w:hAnsi="宋体" w:eastAsia="仿宋_GB2312"/>
                <w:szCs w:val="21"/>
              </w:rPr>
            </w:pPr>
            <w:r>
              <w:rPr>
                <w:rFonts w:hint="eastAsia" w:ascii="仿宋_GB2312" w:hAnsi="宋体" w:eastAsia="仿宋_GB2312"/>
                <w:szCs w:val="21"/>
              </w:rPr>
              <w:t>其他</w:t>
            </w:r>
            <w:r>
              <w:rPr>
                <w:rFonts w:ascii="仿宋_GB2312" w:hAnsi="宋体" w:eastAsia="仿宋_GB2312"/>
                <w:szCs w:val="21"/>
              </w:rPr>
              <w:t>利息</w:t>
            </w:r>
          </w:p>
        </w:tc>
        <w:tc>
          <w:tcPr>
            <w:tcW w:w="2334" w:type="dxa"/>
            <w:noWrap w:val="0"/>
            <w:vAlign w:val="top"/>
          </w:tcPr>
          <w:p w14:paraId="083F93B1">
            <w:pPr>
              <w:widowControl/>
              <w:spacing w:line="240" w:lineRule="atLeast"/>
              <w:ind w:firstLine="420" w:firstLineChars="200"/>
              <w:rPr>
                <w:rFonts w:ascii="仿宋_GB2312" w:hAnsi="宋体" w:eastAsia="仿宋_GB2312"/>
                <w:szCs w:val="21"/>
              </w:rPr>
            </w:pPr>
          </w:p>
        </w:tc>
        <w:tc>
          <w:tcPr>
            <w:tcW w:w="2366" w:type="dxa"/>
            <w:noWrap w:val="0"/>
            <w:vAlign w:val="top"/>
          </w:tcPr>
          <w:p w14:paraId="46696C78">
            <w:pPr>
              <w:widowControl/>
              <w:spacing w:line="240" w:lineRule="atLeast"/>
              <w:ind w:firstLine="420" w:firstLineChars="200"/>
              <w:rPr>
                <w:rFonts w:ascii="仿宋_GB2312" w:hAnsi="宋体" w:eastAsia="仿宋_GB2312"/>
                <w:szCs w:val="21"/>
              </w:rPr>
            </w:pPr>
          </w:p>
        </w:tc>
      </w:tr>
      <w:tr w14:paraId="7574526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733" w:type="dxa"/>
            <w:noWrap w:val="0"/>
            <w:vAlign w:val="top"/>
          </w:tcPr>
          <w:p w14:paraId="1EFC094B">
            <w:pPr>
              <w:widowControl/>
              <w:spacing w:line="240" w:lineRule="atLeast"/>
              <w:jc w:val="center"/>
              <w:rPr>
                <w:rFonts w:ascii="仿宋_GB2312" w:hAnsi="宋体" w:eastAsia="仿宋_GB2312"/>
                <w:b/>
                <w:szCs w:val="21"/>
              </w:rPr>
            </w:pPr>
            <w:r>
              <w:rPr>
                <w:rFonts w:hint="eastAsia" w:ascii="仿宋_GB2312" w:hAnsi="宋体" w:eastAsia="仿宋_GB2312"/>
                <w:szCs w:val="21"/>
              </w:rPr>
              <w:t>合  计</w:t>
            </w:r>
          </w:p>
        </w:tc>
        <w:tc>
          <w:tcPr>
            <w:tcW w:w="2334" w:type="dxa"/>
            <w:noWrap w:val="0"/>
            <w:vAlign w:val="top"/>
          </w:tcPr>
          <w:p w14:paraId="40458F6C">
            <w:pPr>
              <w:widowControl/>
              <w:spacing w:line="240" w:lineRule="atLeast"/>
              <w:ind w:firstLine="422" w:firstLineChars="200"/>
              <w:rPr>
                <w:rFonts w:ascii="仿宋_GB2312" w:hAnsi="宋体" w:eastAsia="仿宋_GB2312"/>
                <w:b/>
                <w:szCs w:val="21"/>
                <w:u w:val="double"/>
              </w:rPr>
            </w:pPr>
          </w:p>
        </w:tc>
        <w:tc>
          <w:tcPr>
            <w:tcW w:w="2366" w:type="dxa"/>
            <w:noWrap w:val="0"/>
            <w:vAlign w:val="top"/>
          </w:tcPr>
          <w:p w14:paraId="6A163908">
            <w:pPr>
              <w:widowControl/>
              <w:spacing w:line="240" w:lineRule="atLeast"/>
              <w:ind w:firstLine="422" w:firstLineChars="200"/>
              <w:rPr>
                <w:rFonts w:ascii="仿宋_GB2312" w:hAnsi="宋体" w:eastAsia="仿宋_GB2312"/>
                <w:b/>
                <w:szCs w:val="21"/>
                <w:u w:val="double"/>
              </w:rPr>
            </w:pPr>
          </w:p>
        </w:tc>
      </w:tr>
    </w:tbl>
    <w:p w14:paraId="1C36592F">
      <w:pPr>
        <w:spacing w:line="420" w:lineRule="exact"/>
        <w:ind w:firstLine="480" w:firstLineChars="200"/>
        <w:rPr>
          <w:rFonts w:ascii="仿宋_GB2312" w:hAnsi="宋体" w:eastAsia="仿宋_GB2312"/>
          <w:kern w:val="0"/>
          <w:sz w:val="24"/>
          <w:szCs w:val="24"/>
        </w:rPr>
      </w:pPr>
      <w:bookmarkStart w:id="11" w:name="_Toc247371874"/>
      <w:bookmarkStart w:id="12" w:name="_Toc241636457"/>
      <w:bookmarkStart w:id="13" w:name="_Toc247094090"/>
      <w:r>
        <w:rPr>
          <w:rFonts w:hint="eastAsia" w:ascii="仿宋_GB2312" w:hAnsi="宋体" w:eastAsia="仿宋_GB2312"/>
          <w:kern w:val="0"/>
          <w:sz w:val="24"/>
          <w:szCs w:val="24"/>
        </w:rPr>
        <w:t>重要的已逾期未支付的利息情况</w:t>
      </w:r>
    </w:p>
    <w:tbl>
      <w:tblPr>
        <w:tblStyle w:val="16"/>
        <w:tblW w:w="8537"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845"/>
        <w:gridCol w:w="2846"/>
        <w:gridCol w:w="2846"/>
      </w:tblGrid>
      <w:tr w14:paraId="2ACB220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845" w:type="dxa"/>
            <w:noWrap w:val="0"/>
            <w:vAlign w:val="top"/>
          </w:tcPr>
          <w:p w14:paraId="2CE9670C">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债权单位</w:t>
            </w:r>
          </w:p>
        </w:tc>
        <w:tc>
          <w:tcPr>
            <w:tcW w:w="2846" w:type="dxa"/>
            <w:noWrap w:val="0"/>
            <w:vAlign w:val="top"/>
          </w:tcPr>
          <w:p w14:paraId="64C31B13">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逾期金额</w:t>
            </w:r>
          </w:p>
        </w:tc>
        <w:tc>
          <w:tcPr>
            <w:tcW w:w="2846" w:type="dxa"/>
            <w:noWrap w:val="0"/>
            <w:vAlign w:val="top"/>
          </w:tcPr>
          <w:p w14:paraId="3A7C2B91">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逾期原因</w:t>
            </w:r>
          </w:p>
        </w:tc>
      </w:tr>
      <w:tr w14:paraId="02E7672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845" w:type="dxa"/>
            <w:noWrap w:val="0"/>
            <w:vAlign w:val="top"/>
          </w:tcPr>
          <w:p w14:paraId="543C2FBD">
            <w:pPr>
              <w:widowControl/>
              <w:spacing w:line="240" w:lineRule="atLeast"/>
              <w:rPr>
                <w:rFonts w:ascii="仿宋_GB2312" w:hAnsi="宋体" w:eastAsia="仿宋_GB2312"/>
                <w:kern w:val="0"/>
                <w:szCs w:val="21"/>
              </w:rPr>
            </w:pPr>
          </w:p>
        </w:tc>
        <w:tc>
          <w:tcPr>
            <w:tcW w:w="2846" w:type="dxa"/>
            <w:noWrap w:val="0"/>
            <w:vAlign w:val="top"/>
          </w:tcPr>
          <w:p w14:paraId="0531E392">
            <w:pPr>
              <w:widowControl/>
              <w:spacing w:line="240" w:lineRule="atLeast"/>
              <w:ind w:firstLine="420" w:firstLineChars="200"/>
              <w:rPr>
                <w:rFonts w:ascii="仿宋_GB2312" w:hAnsi="宋体" w:eastAsia="仿宋_GB2312"/>
                <w:kern w:val="0"/>
                <w:szCs w:val="21"/>
              </w:rPr>
            </w:pPr>
          </w:p>
        </w:tc>
        <w:tc>
          <w:tcPr>
            <w:tcW w:w="2846" w:type="dxa"/>
            <w:noWrap w:val="0"/>
            <w:vAlign w:val="top"/>
          </w:tcPr>
          <w:p w14:paraId="60DD7325">
            <w:pPr>
              <w:widowControl/>
              <w:spacing w:line="240" w:lineRule="atLeast"/>
              <w:ind w:firstLine="420" w:firstLineChars="200"/>
              <w:rPr>
                <w:rFonts w:ascii="仿宋_GB2312" w:hAnsi="宋体" w:eastAsia="仿宋_GB2312"/>
                <w:kern w:val="0"/>
                <w:szCs w:val="21"/>
              </w:rPr>
            </w:pPr>
          </w:p>
        </w:tc>
      </w:tr>
      <w:tr w14:paraId="5143AB8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845" w:type="dxa"/>
            <w:noWrap w:val="0"/>
            <w:vAlign w:val="top"/>
          </w:tcPr>
          <w:p w14:paraId="3E4ECEFB">
            <w:pPr>
              <w:widowControl/>
              <w:spacing w:line="240" w:lineRule="atLeast"/>
              <w:rPr>
                <w:rFonts w:ascii="仿宋_GB2312" w:hAnsi="宋体" w:eastAsia="仿宋_GB2312"/>
                <w:kern w:val="0"/>
                <w:szCs w:val="21"/>
              </w:rPr>
            </w:pPr>
          </w:p>
        </w:tc>
        <w:tc>
          <w:tcPr>
            <w:tcW w:w="2846" w:type="dxa"/>
            <w:noWrap w:val="0"/>
            <w:vAlign w:val="top"/>
          </w:tcPr>
          <w:p w14:paraId="05D6234B">
            <w:pPr>
              <w:widowControl/>
              <w:spacing w:line="240" w:lineRule="atLeast"/>
              <w:ind w:firstLine="420" w:firstLineChars="200"/>
              <w:rPr>
                <w:rFonts w:ascii="仿宋_GB2312" w:hAnsi="宋体" w:eastAsia="仿宋_GB2312"/>
                <w:kern w:val="0"/>
                <w:szCs w:val="21"/>
              </w:rPr>
            </w:pPr>
          </w:p>
        </w:tc>
        <w:tc>
          <w:tcPr>
            <w:tcW w:w="2846" w:type="dxa"/>
            <w:noWrap w:val="0"/>
            <w:vAlign w:val="top"/>
          </w:tcPr>
          <w:p w14:paraId="518523FB">
            <w:pPr>
              <w:widowControl/>
              <w:spacing w:line="240" w:lineRule="atLeast"/>
              <w:ind w:firstLine="420" w:firstLineChars="200"/>
              <w:rPr>
                <w:rFonts w:ascii="仿宋_GB2312" w:hAnsi="宋体" w:eastAsia="仿宋_GB2312"/>
                <w:kern w:val="0"/>
                <w:szCs w:val="21"/>
              </w:rPr>
            </w:pPr>
          </w:p>
        </w:tc>
      </w:tr>
      <w:tr w14:paraId="59B9A70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845" w:type="dxa"/>
            <w:noWrap w:val="0"/>
            <w:vAlign w:val="top"/>
          </w:tcPr>
          <w:p w14:paraId="13BC233C">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合  计</w:t>
            </w:r>
          </w:p>
        </w:tc>
        <w:tc>
          <w:tcPr>
            <w:tcW w:w="2846" w:type="dxa"/>
            <w:noWrap w:val="0"/>
            <w:vAlign w:val="top"/>
          </w:tcPr>
          <w:p w14:paraId="00AE8AE7">
            <w:pPr>
              <w:widowControl/>
              <w:spacing w:line="240" w:lineRule="atLeast"/>
              <w:ind w:firstLine="420" w:firstLineChars="200"/>
              <w:rPr>
                <w:rFonts w:ascii="仿宋_GB2312" w:hAnsi="宋体" w:eastAsia="仿宋_GB2312"/>
                <w:kern w:val="0"/>
                <w:szCs w:val="21"/>
              </w:rPr>
            </w:pPr>
          </w:p>
        </w:tc>
        <w:tc>
          <w:tcPr>
            <w:tcW w:w="2846" w:type="dxa"/>
            <w:noWrap w:val="0"/>
            <w:vAlign w:val="top"/>
          </w:tcPr>
          <w:p w14:paraId="66A5ABB5">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r>
    </w:tbl>
    <w:p w14:paraId="4540C78B">
      <w:pPr>
        <w:pStyle w:val="4"/>
        <w:tabs>
          <w:tab w:val="left" w:pos="0"/>
        </w:tabs>
      </w:pPr>
      <w:r>
        <w:rPr>
          <w:rFonts w:hint="eastAsia"/>
        </w:rPr>
        <w:t>应付股利</w:t>
      </w:r>
      <w:bookmarkEnd w:id="9"/>
      <w:bookmarkEnd w:id="10"/>
      <w:bookmarkEnd w:id="11"/>
      <w:bookmarkEnd w:id="12"/>
      <w:bookmarkEnd w:id="13"/>
      <w:r>
        <w:rPr>
          <w:rFonts w:hint="eastAsia"/>
        </w:rPr>
        <w:t>情况</w:t>
      </w:r>
    </w:p>
    <w:tbl>
      <w:tblPr>
        <w:tblStyle w:val="16"/>
        <w:tblW w:w="8481"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31" w:type="dxa"/>
          <w:bottom w:w="0" w:type="dxa"/>
          <w:right w:w="31" w:type="dxa"/>
        </w:tblCellMar>
      </w:tblPr>
      <w:tblGrid>
        <w:gridCol w:w="3791"/>
        <w:gridCol w:w="2300"/>
        <w:gridCol w:w="2390"/>
      </w:tblGrid>
      <w:tr w14:paraId="7D83326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cantSplit/>
          <w:trHeight w:val="340" w:hRule="atLeast"/>
          <w:jc w:val="center"/>
        </w:trPr>
        <w:tc>
          <w:tcPr>
            <w:tcW w:w="3791" w:type="dxa"/>
            <w:noWrap w:val="0"/>
            <w:vAlign w:val="center"/>
          </w:tcPr>
          <w:p w14:paraId="00B731B7">
            <w:pPr>
              <w:widowControl/>
              <w:spacing w:line="240" w:lineRule="atLeast"/>
              <w:jc w:val="center"/>
              <w:rPr>
                <w:rFonts w:ascii="仿宋_GB2312" w:hAnsi="宋体" w:eastAsia="仿宋_GB2312"/>
                <w:szCs w:val="21"/>
              </w:rPr>
            </w:pPr>
            <w:r>
              <w:rPr>
                <w:rFonts w:hint="eastAsia" w:ascii="仿宋_GB2312" w:hAnsi="宋体" w:eastAsia="仿宋_GB2312"/>
                <w:szCs w:val="21"/>
              </w:rPr>
              <w:t>项  目</w:t>
            </w:r>
          </w:p>
        </w:tc>
        <w:tc>
          <w:tcPr>
            <w:tcW w:w="2300" w:type="dxa"/>
            <w:noWrap w:val="0"/>
            <w:vAlign w:val="center"/>
          </w:tcPr>
          <w:p w14:paraId="676A830A">
            <w:pPr>
              <w:widowControl/>
              <w:spacing w:line="240" w:lineRule="atLeast"/>
              <w:jc w:val="center"/>
              <w:rPr>
                <w:rFonts w:ascii="仿宋_GB2312" w:hAnsi="宋体" w:eastAsia="仿宋_GB2312"/>
                <w:szCs w:val="21"/>
              </w:rPr>
            </w:pPr>
            <w:r>
              <w:rPr>
                <w:rFonts w:hint="eastAsia" w:ascii="仿宋_GB2312" w:hAnsi="宋体" w:eastAsia="仿宋_GB2312"/>
                <w:szCs w:val="21"/>
              </w:rPr>
              <w:t>期末余额</w:t>
            </w:r>
          </w:p>
        </w:tc>
        <w:tc>
          <w:tcPr>
            <w:tcW w:w="2390" w:type="dxa"/>
            <w:noWrap w:val="0"/>
            <w:vAlign w:val="center"/>
          </w:tcPr>
          <w:p w14:paraId="7814D372">
            <w:pPr>
              <w:widowControl/>
              <w:spacing w:line="240" w:lineRule="atLeast"/>
              <w:jc w:val="center"/>
              <w:rPr>
                <w:rFonts w:ascii="仿宋_GB2312" w:hAnsi="宋体" w:eastAsia="仿宋_GB2312"/>
                <w:szCs w:val="21"/>
              </w:rPr>
            </w:pPr>
            <w:r>
              <w:rPr>
                <w:rFonts w:hint="eastAsia" w:ascii="仿宋_GB2312" w:hAnsi="宋体" w:eastAsia="仿宋_GB2312"/>
                <w:szCs w:val="21"/>
              </w:rPr>
              <w:t>期初余额</w:t>
            </w:r>
          </w:p>
        </w:tc>
      </w:tr>
      <w:tr w14:paraId="0FEFE7E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cantSplit/>
          <w:trHeight w:val="340" w:hRule="atLeast"/>
          <w:jc w:val="center"/>
        </w:trPr>
        <w:tc>
          <w:tcPr>
            <w:tcW w:w="3791" w:type="dxa"/>
            <w:noWrap w:val="0"/>
            <w:vAlign w:val="center"/>
          </w:tcPr>
          <w:p w14:paraId="0B4F9A05">
            <w:pPr>
              <w:widowControl/>
              <w:spacing w:line="240" w:lineRule="atLeast"/>
              <w:jc w:val="left"/>
              <w:rPr>
                <w:rFonts w:ascii="仿宋_GB2312" w:hAnsi="宋体" w:eastAsia="仿宋_GB2312"/>
                <w:szCs w:val="21"/>
              </w:rPr>
            </w:pPr>
            <w:r>
              <w:rPr>
                <w:rFonts w:hint="eastAsia" w:ascii="仿宋_GB2312" w:hAnsi="宋体" w:eastAsia="仿宋_GB2312"/>
                <w:szCs w:val="21"/>
              </w:rPr>
              <w:t>普通股股利</w:t>
            </w:r>
          </w:p>
        </w:tc>
        <w:tc>
          <w:tcPr>
            <w:tcW w:w="2300" w:type="dxa"/>
            <w:noWrap w:val="0"/>
            <w:vAlign w:val="center"/>
          </w:tcPr>
          <w:p w14:paraId="0C46B505">
            <w:pPr>
              <w:widowControl/>
              <w:spacing w:line="240" w:lineRule="atLeast"/>
              <w:ind w:firstLine="420" w:firstLineChars="200"/>
              <w:rPr>
                <w:rFonts w:ascii="仿宋_GB2312" w:hAnsi="宋体" w:eastAsia="仿宋_GB2312"/>
                <w:szCs w:val="21"/>
              </w:rPr>
            </w:pPr>
          </w:p>
        </w:tc>
        <w:tc>
          <w:tcPr>
            <w:tcW w:w="2390" w:type="dxa"/>
            <w:noWrap w:val="0"/>
            <w:vAlign w:val="center"/>
          </w:tcPr>
          <w:p w14:paraId="21C85528">
            <w:pPr>
              <w:widowControl/>
              <w:spacing w:line="240" w:lineRule="atLeast"/>
              <w:ind w:firstLine="420" w:firstLineChars="200"/>
              <w:rPr>
                <w:rFonts w:ascii="仿宋_GB2312" w:hAnsi="宋体" w:eastAsia="仿宋_GB2312"/>
                <w:szCs w:val="21"/>
              </w:rPr>
            </w:pPr>
          </w:p>
        </w:tc>
      </w:tr>
      <w:tr w14:paraId="0C32914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cantSplit/>
          <w:trHeight w:val="340" w:hRule="atLeast"/>
          <w:jc w:val="center"/>
        </w:trPr>
        <w:tc>
          <w:tcPr>
            <w:tcW w:w="3791" w:type="dxa"/>
            <w:noWrap w:val="0"/>
            <w:vAlign w:val="center"/>
          </w:tcPr>
          <w:p w14:paraId="35AD152C">
            <w:pPr>
              <w:widowControl/>
              <w:spacing w:line="240" w:lineRule="atLeast"/>
              <w:jc w:val="left"/>
              <w:rPr>
                <w:rFonts w:ascii="仿宋_GB2312" w:hAnsi="宋体" w:eastAsia="仿宋_GB2312"/>
                <w:szCs w:val="21"/>
              </w:rPr>
            </w:pPr>
            <w:r>
              <w:rPr>
                <w:rFonts w:hint="eastAsia" w:ascii="仿宋_GB2312" w:hAnsi="宋体" w:eastAsia="仿宋_GB2312"/>
                <w:szCs w:val="21"/>
              </w:rPr>
              <w:t>划分为权益工具的优先股\永续债股利</w:t>
            </w:r>
          </w:p>
        </w:tc>
        <w:tc>
          <w:tcPr>
            <w:tcW w:w="2300" w:type="dxa"/>
            <w:noWrap w:val="0"/>
            <w:vAlign w:val="center"/>
          </w:tcPr>
          <w:p w14:paraId="40DE57E0">
            <w:pPr>
              <w:widowControl/>
              <w:spacing w:line="240" w:lineRule="atLeast"/>
              <w:ind w:firstLine="420" w:firstLineChars="200"/>
              <w:rPr>
                <w:rFonts w:ascii="仿宋_GB2312" w:hAnsi="宋体" w:eastAsia="仿宋_GB2312"/>
                <w:szCs w:val="21"/>
              </w:rPr>
            </w:pPr>
          </w:p>
        </w:tc>
        <w:tc>
          <w:tcPr>
            <w:tcW w:w="2390" w:type="dxa"/>
            <w:noWrap w:val="0"/>
            <w:vAlign w:val="center"/>
          </w:tcPr>
          <w:p w14:paraId="06F51B1E">
            <w:pPr>
              <w:widowControl/>
              <w:spacing w:line="240" w:lineRule="atLeast"/>
              <w:ind w:firstLine="420" w:firstLineChars="200"/>
              <w:rPr>
                <w:rFonts w:ascii="仿宋_GB2312" w:hAnsi="宋体" w:eastAsia="仿宋_GB2312"/>
                <w:szCs w:val="21"/>
              </w:rPr>
            </w:pPr>
          </w:p>
        </w:tc>
      </w:tr>
      <w:tr w14:paraId="441F08B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cantSplit/>
          <w:trHeight w:val="340" w:hRule="atLeast"/>
          <w:jc w:val="center"/>
        </w:trPr>
        <w:tc>
          <w:tcPr>
            <w:tcW w:w="3791" w:type="dxa"/>
            <w:noWrap w:val="0"/>
            <w:vAlign w:val="center"/>
          </w:tcPr>
          <w:p w14:paraId="2E4537F7">
            <w:pPr>
              <w:widowControl/>
              <w:spacing w:line="240" w:lineRule="atLeast"/>
              <w:jc w:val="left"/>
              <w:rPr>
                <w:rFonts w:ascii="仿宋_GB2312" w:hAnsi="宋体" w:eastAsia="仿宋_GB2312"/>
                <w:szCs w:val="21"/>
              </w:rPr>
            </w:pPr>
            <w:r>
              <w:rPr>
                <w:rFonts w:hint="eastAsia" w:ascii="仿宋_GB2312" w:hAnsi="宋体" w:eastAsia="仿宋_GB2312"/>
                <w:szCs w:val="21"/>
              </w:rPr>
              <w:t>其他</w:t>
            </w:r>
          </w:p>
        </w:tc>
        <w:tc>
          <w:tcPr>
            <w:tcW w:w="2300" w:type="dxa"/>
            <w:noWrap w:val="0"/>
            <w:vAlign w:val="center"/>
          </w:tcPr>
          <w:p w14:paraId="4B37A431">
            <w:pPr>
              <w:widowControl/>
              <w:spacing w:line="240" w:lineRule="atLeast"/>
              <w:ind w:firstLine="420" w:firstLineChars="200"/>
              <w:rPr>
                <w:rFonts w:ascii="仿宋_GB2312" w:hAnsi="宋体" w:eastAsia="仿宋_GB2312"/>
                <w:szCs w:val="21"/>
              </w:rPr>
            </w:pPr>
          </w:p>
        </w:tc>
        <w:tc>
          <w:tcPr>
            <w:tcW w:w="2390" w:type="dxa"/>
            <w:noWrap w:val="0"/>
            <w:vAlign w:val="center"/>
          </w:tcPr>
          <w:p w14:paraId="46D45B24">
            <w:pPr>
              <w:widowControl/>
              <w:spacing w:line="240" w:lineRule="atLeast"/>
              <w:ind w:firstLine="420" w:firstLineChars="200"/>
              <w:rPr>
                <w:rFonts w:ascii="仿宋_GB2312" w:hAnsi="宋体" w:eastAsia="仿宋_GB2312"/>
                <w:szCs w:val="21"/>
              </w:rPr>
            </w:pPr>
          </w:p>
        </w:tc>
      </w:tr>
      <w:tr w14:paraId="19C73EF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cantSplit/>
          <w:trHeight w:val="340" w:hRule="atLeast"/>
          <w:jc w:val="center"/>
        </w:trPr>
        <w:tc>
          <w:tcPr>
            <w:tcW w:w="3791" w:type="dxa"/>
            <w:noWrap w:val="0"/>
            <w:vAlign w:val="center"/>
          </w:tcPr>
          <w:p w14:paraId="220AA107">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2300" w:type="dxa"/>
            <w:noWrap w:val="0"/>
            <w:vAlign w:val="center"/>
          </w:tcPr>
          <w:p w14:paraId="2943CD62">
            <w:pPr>
              <w:widowControl/>
              <w:spacing w:line="240" w:lineRule="atLeast"/>
              <w:ind w:firstLine="420" w:firstLineChars="200"/>
              <w:rPr>
                <w:rFonts w:ascii="仿宋_GB2312" w:hAnsi="宋体" w:eastAsia="仿宋_GB2312"/>
                <w:szCs w:val="21"/>
              </w:rPr>
            </w:pPr>
          </w:p>
        </w:tc>
        <w:tc>
          <w:tcPr>
            <w:tcW w:w="2390" w:type="dxa"/>
            <w:noWrap w:val="0"/>
            <w:vAlign w:val="center"/>
          </w:tcPr>
          <w:p w14:paraId="42809B3C">
            <w:pPr>
              <w:widowControl/>
              <w:spacing w:line="240" w:lineRule="atLeast"/>
              <w:ind w:firstLine="420" w:firstLineChars="200"/>
              <w:rPr>
                <w:rFonts w:ascii="仿宋_GB2312" w:hAnsi="宋体" w:eastAsia="仿宋_GB2312"/>
                <w:szCs w:val="21"/>
              </w:rPr>
            </w:pPr>
          </w:p>
        </w:tc>
      </w:tr>
    </w:tbl>
    <w:p w14:paraId="6FAF3E3B">
      <w:pPr>
        <w:spacing w:line="420" w:lineRule="exact"/>
        <w:ind w:firstLine="420" w:firstLineChars="200"/>
        <w:rPr>
          <w:rFonts w:ascii="仿宋_GB2312" w:hAnsi="宋体" w:eastAsia="仿宋_GB2312"/>
          <w:kern w:val="0"/>
          <w:szCs w:val="21"/>
        </w:rPr>
      </w:pPr>
      <w:bookmarkStart w:id="14" w:name="_Toc215904883"/>
      <w:bookmarkStart w:id="15" w:name="_Toc247371875"/>
      <w:bookmarkStart w:id="16" w:name="_Toc247094091"/>
      <w:bookmarkStart w:id="17" w:name="_Toc241636458"/>
      <w:r>
        <w:rPr>
          <w:rFonts w:hint="eastAsia" w:ascii="仿宋_GB2312" w:hAnsi="宋体" w:eastAsia="仿宋_GB2312"/>
          <w:kern w:val="0"/>
          <w:szCs w:val="21"/>
        </w:rPr>
        <w:t>注：重要的超过1年未支付的应付股利，应披露未支付原因。</w:t>
      </w:r>
    </w:p>
    <w:p w14:paraId="43065234">
      <w:pPr>
        <w:pStyle w:val="4"/>
        <w:tabs>
          <w:tab w:val="left" w:pos="0"/>
        </w:tabs>
      </w:pPr>
      <w:r>
        <w:rPr>
          <w:rFonts w:hint="eastAsia"/>
        </w:rPr>
        <w:t>其他应付款</w:t>
      </w:r>
      <w:bookmarkEnd w:id="14"/>
      <w:bookmarkEnd w:id="15"/>
      <w:bookmarkEnd w:id="16"/>
      <w:bookmarkEnd w:id="17"/>
      <w:r>
        <w:rPr>
          <w:rFonts w:hint="eastAsia"/>
        </w:rPr>
        <w:t>项</w:t>
      </w:r>
    </w:p>
    <w:p w14:paraId="7B280773">
      <w:pPr>
        <w:pStyle w:val="5"/>
      </w:pPr>
      <w:r>
        <w:rPr>
          <w:rFonts w:hint="eastAsia"/>
        </w:rPr>
        <w:t>按款项性质列示其他应付款项</w:t>
      </w:r>
    </w:p>
    <w:tbl>
      <w:tblPr>
        <w:tblStyle w:val="16"/>
        <w:tblW w:w="8338"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769"/>
        <w:gridCol w:w="2816"/>
        <w:gridCol w:w="2753"/>
      </w:tblGrid>
      <w:tr w14:paraId="6909AD1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69" w:type="dxa"/>
            <w:noWrap w:val="0"/>
            <w:vAlign w:val="top"/>
          </w:tcPr>
          <w:p w14:paraId="6BBDFE23">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2816" w:type="dxa"/>
            <w:noWrap w:val="0"/>
            <w:vAlign w:val="top"/>
          </w:tcPr>
          <w:p w14:paraId="27478922">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期末余额</w:t>
            </w:r>
          </w:p>
        </w:tc>
        <w:tc>
          <w:tcPr>
            <w:tcW w:w="2753" w:type="dxa"/>
            <w:noWrap w:val="0"/>
            <w:vAlign w:val="top"/>
          </w:tcPr>
          <w:p w14:paraId="46C11FEB">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期初余额</w:t>
            </w:r>
          </w:p>
        </w:tc>
      </w:tr>
      <w:tr w14:paraId="5E7F005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69" w:type="dxa"/>
            <w:noWrap w:val="0"/>
            <w:vAlign w:val="top"/>
          </w:tcPr>
          <w:p w14:paraId="7C3CA855">
            <w:pPr>
              <w:widowControl/>
              <w:spacing w:line="240" w:lineRule="atLeast"/>
              <w:rPr>
                <w:rFonts w:ascii="仿宋_GB2312" w:hAnsi="宋体" w:eastAsia="仿宋_GB2312"/>
                <w:kern w:val="0"/>
                <w:szCs w:val="21"/>
              </w:rPr>
            </w:pPr>
            <w:r>
              <w:rPr>
                <w:rFonts w:hint="eastAsia" w:ascii="仿宋_GB2312" w:hAnsi="宋体" w:eastAsia="仿宋_GB2312"/>
                <w:kern w:val="0"/>
                <w:szCs w:val="21"/>
              </w:rPr>
              <w:t>应付往来款</w:t>
            </w:r>
          </w:p>
        </w:tc>
        <w:tc>
          <w:tcPr>
            <w:tcW w:w="2816" w:type="dxa"/>
            <w:noWrap w:val="0"/>
            <w:vAlign w:val="top"/>
          </w:tcPr>
          <w:p w14:paraId="219E5A81">
            <w:pPr>
              <w:widowControl/>
              <w:spacing w:line="240" w:lineRule="atLeast"/>
              <w:ind w:firstLine="420" w:firstLineChars="200"/>
              <w:rPr>
                <w:rFonts w:ascii="仿宋_GB2312" w:hAnsi="宋体" w:eastAsia="仿宋_GB2312"/>
                <w:kern w:val="0"/>
                <w:szCs w:val="21"/>
              </w:rPr>
            </w:pPr>
          </w:p>
        </w:tc>
        <w:tc>
          <w:tcPr>
            <w:tcW w:w="2753" w:type="dxa"/>
            <w:noWrap w:val="0"/>
            <w:vAlign w:val="top"/>
          </w:tcPr>
          <w:p w14:paraId="3D166D34">
            <w:pPr>
              <w:widowControl/>
              <w:spacing w:line="240" w:lineRule="atLeast"/>
              <w:ind w:firstLine="420" w:firstLineChars="200"/>
              <w:rPr>
                <w:rFonts w:ascii="仿宋_GB2312" w:hAnsi="宋体" w:eastAsia="仿宋_GB2312"/>
                <w:kern w:val="0"/>
                <w:szCs w:val="21"/>
              </w:rPr>
            </w:pPr>
          </w:p>
        </w:tc>
      </w:tr>
      <w:tr w14:paraId="4C2B8F4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69" w:type="dxa"/>
            <w:noWrap w:val="0"/>
            <w:vAlign w:val="top"/>
          </w:tcPr>
          <w:p w14:paraId="1EDA0498">
            <w:pPr>
              <w:widowControl/>
              <w:spacing w:line="240" w:lineRule="atLeast"/>
              <w:rPr>
                <w:rFonts w:ascii="仿宋_GB2312" w:hAnsi="宋体" w:eastAsia="仿宋_GB2312"/>
                <w:kern w:val="0"/>
                <w:szCs w:val="21"/>
              </w:rPr>
            </w:pPr>
            <w:r>
              <w:rPr>
                <w:rFonts w:hint="eastAsia" w:ascii="仿宋_GB2312" w:hAnsi="宋体" w:eastAsia="仿宋_GB2312"/>
                <w:kern w:val="0"/>
                <w:szCs w:val="21"/>
              </w:rPr>
              <w:t>应付保证金及押金</w:t>
            </w:r>
          </w:p>
        </w:tc>
        <w:tc>
          <w:tcPr>
            <w:tcW w:w="2816" w:type="dxa"/>
            <w:noWrap w:val="0"/>
            <w:vAlign w:val="top"/>
          </w:tcPr>
          <w:p w14:paraId="45252DE7">
            <w:pPr>
              <w:widowControl/>
              <w:spacing w:line="240" w:lineRule="atLeast"/>
              <w:ind w:firstLine="420" w:firstLineChars="200"/>
              <w:rPr>
                <w:rFonts w:ascii="仿宋_GB2312" w:hAnsi="宋体" w:eastAsia="仿宋_GB2312"/>
                <w:kern w:val="0"/>
                <w:szCs w:val="21"/>
              </w:rPr>
            </w:pPr>
          </w:p>
        </w:tc>
        <w:tc>
          <w:tcPr>
            <w:tcW w:w="2753" w:type="dxa"/>
            <w:noWrap w:val="0"/>
            <w:vAlign w:val="top"/>
          </w:tcPr>
          <w:p w14:paraId="40FEF28B">
            <w:pPr>
              <w:widowControl/>
              <w:spacing w:line="240" w:lineRule="atLeast"/>
              <w:ind w:firstLine="420" w:firstLineChars="200"/>
              <w:rPr>
                <w:rFonts w:ascii="仿宋_GB2312" w:hAnsi="宋体" w:eastAsia="仿宋_GB2312"/>
                <w:kern w:val="0"/>
                <w:szCs w:val="21"/>
              </w:rPr>
            </w:pPr>
          </w:p>
        </w:tc>
      </w:tr>
      <w:tr w14:paraId="12B05BB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69" w:type="dxa"/>
            <w:noWrap w:val="0"/>
            <w:vAlign w:val="top"/>
          </w:tcPr>
          <w:p w14:paraId="06DA168D">
            <w:pPr>
              <w:widowControl/>
              <w:spacing w:line="240" w:lineRule="atLeast"/>
              <w:rPr>
                <w:rFonts w:ascii="仿宋_GB2312" w:hAnsi="宋体" w:eastAsia="仿宋_GB2312"/>
                <w:kern w:val="0"/>
                <w:szCs w:val="21"/>
              </w:rPr>
            </w:pPr>
          </w:p>
        </w:tc>
        <w:tc>
          <w:tcPr>
            <w:tcW w:w="2816" w:type="dxa"/>
            <w:noWrap w:val="0"/>
            <w:vAlign w:val="top"/>
          </w:tcPr>
          <w:p w14:paraId="7CF15CAD">
            <w:pPr>
              <w:widowControl/>
              <w:spacing w:line="240" w:lineRule="atLeast"/>
              <w:ind w:firstLine="420" w:firstLineChars="200"/>
              <w:rPr>
                <w:rFonts w:ascii="仿宋_GB2312" w:hAnsi="宋体" w:eastAsia="仿宋_GB2312"/>
                <w:kern w:val="0"/>
                <w:szCs w:val="21"/>
              </w:rPr>
            </w:pPr>
          </w:p>
        </w:tc>
        <w:tc>
          <w:tcPr>
            <w:tcW w:w="2753" w:type="dxa"/>
            <w:noWrap w:val="0"/>
            <w:vAlign w:val="top"/>
          </w:tcPr>
          <w:p w14:paraId="5D7B6A65">
            <w:pPr>
              <w:widowControl/>
              <w:spacing w:line="240" w:lineRule="atLeast"/>
              <w:ind w:firstLine="420" w:firstLineChars="200"/>
              <w:rPr>
                <w:rFonts w:ascii="仿宋_GB2312" w:hAnsi="宋体" w:eastAsia="仿宋_GB2312"/>
                <w:kern w:val="0"/>
                <w:szCs w:val="21"/>
              </w:rPr>
            </w:pPr>
          </w:p>
        </w:tc>
      </w:tr>
      <w:tr w14:paraId="3FD477D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69" w:type="dxa"/>
            <w:noWrap w:val="0"/>
            <w:vAlign w:val="top"/>
          </w:tcPr>
          <w:p w14:paraId="663AE832">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合  计</w:t>
            </w:r>
          </w:p>
        </w:tc>
        <w:tc>
          <w:tcPr>
            <w:tcW w:w="2816" w:type="dxa"/>
            <w:noWrap w:val="0"/>
            <w:vAlign w:val="top"/>
          </w:tcPr>
          <w:p w14:paraId="67F22998">
            <w:pPr>
              <w:widowControl/>
              <w:spacing w:line="240" w:lineRule="atLeast"/>
              <w:ind w:firstLine="420" w:firstLineChars="200"/>
              <w:rPr>
                <w:rFonts w:ascii="仿宋_GB2312" w:hAnsi="宋体" w:eastAsia="仿宋_GB2312"/>
                <w:kern w:val="0"/>
                <w:szCs w:val="21"/>
              </w:rPr>
            </w:pPr>
          </w:p>
        </w:tc>
        <w:tc>
          <w:tcPr>
            <w:tcW w:w="2753" w:type="dxa"/>
            <w:noWrap w:val="0"/>
            <w:vAlign w:val="top"/>
          </w:tcPr>
          <w:p w14:paraId="56E6E100">
            <w:pPr>
              <w:widowControl/>
              <w:spacing w:line="240" w:lineRule="atLeast"/>
              <w:ind w:firstLine="420" w:firstLineChars="200"/>
              <w:rPr>
                <w:rFonts w:ascii="仿宋_GB2312" w:hAnsi="宋体" w:eastAsia="仿宋_GB2312"/>
                <w:kern w:val="0"/>
                <w:szCs w:val="21"/>
              </w:rPr>
            </w:pPr>
          </w:p>
        </w:tc>
      </w:tr>
    </w:tbl>
    <w:p w14:paraId="68A42348">
      <w:pPr>
        <w:pStyle w:val="5"/>
      </w:pPr>
      <w:r>
        <w:rPr>
          <w:rFonts w:hint="eastAsia"/>
        </w:rPr>
        <w:t>账龄超过1年的重要其他应付款项</w:t>
      </w:r>
    </w:p>
    <w:tbl>
      <w:tblPr>
        <w:tblStyle w:val="16"/>
        <w:tblW w:w="8405"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819"/>
        <w:gridCol w:w="2784"/>
        <w:gridCol w:w="2802"/>
      </w:tblGrid>
      <w:tr w14:paraId="281CD3B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blHeader/>
          <w:jc w:val="center"/>
        </w:trPr>
        <w:tc>
          <w:tcPr>
            <w:tcW w:w="2819" w:type="dxa"/>
            <w:noWrap w:val="0"/>
            <w:vAlign w:val="center"/>
          </w:tcPr>
          <w:p w14:paraId="3A4F5AEB">
            <w:pPr>
              <w:widowControl/>
              <w:spacing w:line="240" w:lineRule="atLeast"/>
              <w:jc w:val="center"/>
              <w:rPr>
                <w:rFonts w:ascii="仿宋_GB2312" w:hAnsi="宋体" w:eastAsia="仿宋_GB2312"/>
                <w:kern w:val="0"/>
                <w:szCs w:val="21"/>
              </w:rPr>
            </w:pPr>
            <w:bookmarkStart w:id="18" w:name="_Toc215903165"/>
            <w:r>
              <w:rPr>
                <w:rFonts w:hint="eastAsia" w:ascii="仿宋_GB2312" w:hAnsi="宋体" w:eastAsia="仿宋_GB2312"/>
                <w:kern w:val="0"/>
                <w:szCs w:val="21"/>
              </w:rPr>
              <w:t>债权单位名称</w:t>
            </w:r>
          </w:p>
        </w:tc>
        <w:tc>
          <w:tcPr>
            <w:tcW w:w="2784" w:type="dxa"/>
            <w:noWrap w:val="0"/>
            <w:vAlign w:val="center"/>
          </w:tcPr>
          <w:p w14:paraId="238DB764">
            <w:pPr>
              <w:widowControl/>
              <w:spacing w:line="240" w:lineRule="atLeast"/>
              <w:jc w:val="center"/>
            </w:pPr>
            <w:r>
              <w:rPr>
                <w:rFonts w:hint="eastAsia" w:ascii="仿宋_GB2312" w:hAnsi="宋体" w:eastAsia="仿宋_GB2312"/>
                <w:kern w:val="0"/>
                <w:szCs w:val="21"/>
              </w:rPr>
              <w:t>期末余额</w:t>
            </w:r>
          </w:p>
        </w:tc>
        <w:tc>
          <w:tcPr>
            <w:tcW w:w="2802" w:type="dxa"/>
            <w:noWrap w:val="0"/>
            <w:vAlign w:val="center"/>
          </w:tcPr>
          <w:p w14:paraId="26BAC31B">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未偿还原因</w:t>
            </w:r>
          </w:p>
        </w:tc>
      </w:tr>
      <w:tr w14:paraId="2D2D22B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819" w:type="dxa"/>
            <w:noWrap w:val="0"/>
            <w:vAlign w:val="center"/>
          </w:tcPr>
          <w:p w14:paraId="0E2731FC">
            <w:pPr>
              <w:widowControl/>
              <w:spacing w:line="240" w:lineRule="atLeast"/>
              <w:ind w:firstLine="420" w:firstLineChars="200"/>
              <w:rPr>
                <w:rFonts w:ascii="仿宋_GB2312" w:hAnsi="宋体" w:eastAsia="仿宋_GB2312"/>
                <w:kern w:val="0"/>
                <w:szCs w:val="21"/>
              </w:rPr>
            </w:pPr>
          </w:p>
        </w:tc>
        <w:tc>
          <w:tcPr>
            <w:tcW w:w="2784" w:type="dxa"/>
            <w:noWrap w:val="0"/>
            <w:vAlign w:val="center"/>
          </w:tcPr>
          <w:p w14:paraId="54A119A6">
            <w:pPr>
              <w:widowControl/>
              <w:spacing w:line="240" w:lineRule="atLeast"/>
              <w:ind w:firstLine="420" w:firstLineChars="200"/>
            </w:pPr>
          </w:p>
        </w:tc>
        <w:tc>
          <w:tcPr>
            <w:tcW w:w="2802" w:type="dxa"/>
            <w:noWrap w:val="0"/>
            <w:vAlign w:val="center"/>
          </w:tcPr>
          <w:p w14:paraId="615E7FBD">
            <w:pPr>
              <w:widowControl/>
              <w:spacing w:line="240" w:lineRule="atLeast"/>
              <w:ind w:firstLine="420" w:firstLineChars="200"/>
              <w:rPr>
                <w:rFonts w:ascii="仿宋_GB2312" w:hAnsi="宋体" w:eastAsia="仿宋_GB2312"/>
                <w:kern w:val="0"/>
                <w:szCs w:val="21"/>
              </w:rPr>
            </w:pPr>
          </w:p>
        </w:tc>
      </w:tr>
      <w:tr w14:paraId="50B0BE6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819" w:type="dxa"/>
            <w:noWrap w:val="0"/>
            <w:vAlign w:val="center"/>
          </w:tcPr>
          <w:p w14:paraId="6C786075">
            <w:pPr>
              <w:widowControl/>
              <w:spacing w:line="240" w:lineRule="atLeast"/>
              <w:ind w:firstLine="420" w:firstLineChars="200"/>
              <w:rPr>
                <w:rFonts w:ascii="仿宋_GB2312" w:hAnsi="宋体" w:eastAsia="仿宋_GB2312"/>
                <w:kern w:val="0"/>
                <w:szCs w:val="21"/>
              </w:rPr>
            </w:pPr>
          </w:p>
        </w:tc>
        <w:tc>
          <w:tcPr>
            <w:tcW w:w="2784" w:type="dxa"/>
            <w:noWrap w:val="0"/>
            <w:vAlign w:val="center"/>
          </w:tcPr>
          <w:p w14:paraId="2992BFBE">
            <w:pPr>
              <w:widowControl/>
              <w:spacing w:line="240" w:lineRule="atLeast"/>
              <w:ind w:firstLine="420" w:firstLineChars="200"/>
            </w:pPr>
          </w:p>
        </w:tc>
        <w:tc>
          <w:tcPr>
            <w:tcW w:w="2802" w:type="dxa"/>
            <w:noWrap w:val="0"/>
            <w:vAlign w:val="center"/>
          </w:tcPr>
          <w:p w14:paraId="1BE8BEF6">
            <w:pPr>
              <w:widowControl/>
              <w:spacing w:line="240" w:lineRule="atLeast"/>
              <w:ind w:firstLine="420" w:firstLineChars="200"/>
              <w:rPr>
                <w:rFonts w:ascii="仿宋_GB2312" w:hAnsi="宋体" w:eastAsia="仿宋_GB2312"/>
                <w:kern w:val="0"/>
                <w:szCs w:val="21"/>
              </w:rPr>
            </w:pPr>
          </w:p>
        </w:tc>
      </w:tr>
      <w:tr w14:paraId="7CB60E2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819" w:type="dxa"/>
            <w:noWrap w:val="0"/>
            <w:vAlign w:val="center"/>
          </w:tcPr>
          <w:p w14:paraId="59B8B22D">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合  计</w:t>
            </w:r>
          </w:p>
        </w:tc>
        <w:tc>
          <w:tcPr>
            <w:tcW w:w="2784" w:type="dxa"/>
            <w:noWrap w:val="0"/>
            <w:vAlign w:val="center"/>
          </w:tcPr>
          <w:p w14:paraId="7DA2060A">
            <w:pPr>
              <w:widowControl/>
              <w:spacing w:line="240" w:lineRule="atLeast"/>
              <w:ind w:firstLine="420" w:firstLineChars="200"/>
            </w:pPr>
          </w:p>
        </w:tc>
        <w:tc>
          <w:tcPr>
            <w:tcW w:w="2802" w:type="dxa"/>
            <w:noWrap w:val="0"/>
            <w:vAlign w:val="center"/>
          </w:tcPr>
          <w:p w14:paraId="259DBFD4">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r>
      <w:bookmarkEnd w:id="18"/>
    </w:tbl>
    <w:p w14:paraId="1D8C11FE">
      <w:pPr>
        <w:pStyle w:val="3"/>
      </w:pPr>
      <w:bookmarkStart w:id="19" w:name="_Toc247094093"/>
      <w:bookmarkStart w:id="20" w:name="_Toc241636460"/>
      <w:bookmarkStart w:id="21" w:name="_Toc247371877"/>
      <w:bookmarkStart w:id="22" w:name="_Toc215904885"/>
      <w:r>
        <w:rPr>
          <w:rFonts w:hint="eastAsia"/>
        </w:rPr>
        <w:t>持有待售负债</w:t>
      </w:r>
    </w:p>
    <w:tbl>
      <w:tblPr>
        <w:tblStyle w:val="16"/>
        <w:tblW w:w="852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705"/>
        <w:gridCol w:w="1705"/>
        <w:gridCol w:w="1704"/>
        <w:gridCol w:w="1704"/>
        <w:gridCol w:w="1704"/>
      </w:tblGrid>
      <w:tr w14:paraId="2688E86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705" w:type="dxa"/>
            <w:noWrap w:val="0"/>
            <w:vAlign w:val="top"/>
          </w:tcPr>
          <w:p w14:paraId="2F9B732C">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1705" w:type="dxa"/>
            <w:noWrap w:val="0"/>
            <w:vAlign w:val="top"/>
          </w:tcPr>
          <w:p w14:paraId="3608FF88">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期末账面价值</w:t>
            </w:r>
          </w:p>
        </w:tc>
        <w:tc>
          <w:tcPr>
            <w:tcW w:w="1704" w:type="dxa"/>
            <w:noWrap w:val="0"/>
            <w:vAlign w:val="top"/>
          </w:tcPr>
          <w:p w14:paraId="144A161B">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期末公允价值</w:t>
            </w:r>
          </w:p>
        </w:tc>
        <w:tc>
          <w:tcPr>
            <w:tcW w:w="1704" w:type="dxa"/>
            <w:noWrap w:val="0"/>
            <w:vAlign w:val="top"/>
          </w:tcPr>
          <w:p w14:paraId="75D9E369">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预计处置费用</w:t>
            </w:r>
          </w:p>
        </w:tc>
        <w:tc>
          <w:tcPr>
            <w:tcW w:w="1704" w:type="dxa"/>
            <w:noWrap w:val="0"/>
            <w:vAlign w:val="top"/>
          </w:tcPr>
          <w:p w14:paraId="34F2DE14">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时间安排</w:t>
            </w:r>
          </w:p>
        </w:tc>
      </w:tr>
      <w:tr w14:paraId="7CE18AA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705" w:type="dxa"/>
            <w:noWrap w:val="0"/>
            <w:vAlign w:val="top"/>
          </w:tcPr>
          <w:p w14:paraId="3D7D698C">
            <w:pPr>
              <w:widowControl/>
              <w:spacing w:line="240" w:lineRule="atLeast"/>
              <w:rPr>
                <w:rFonts w:ascii="仿宋_GB2312" w:hAnsi="宋体" w:eastAsia="仿宋_GB2312"/>
                <w:kern w:val="0"/>
                <w:szCs w:val="21"/>
              </w:rPr>
            </w:pPr>
          </w:p>
        </w:tc>
        <w:tc>
          <w:tcPr>
            <w:tcW w:w="1705" w:type="dxa"/>
            <w:noWrap w:val="0"/>
            <w:vAlign w:val="top"/>
          </w:tcPr>
          <w:p w14:paraId="0DE03825">
            <w:pPr>
              <w:widowControl/>
              <w:spacing w:line="240" w:lineRule="atLeast"/>
              <w:ind w:firstLine="420" w:firstLineChars="200"/>
              <w:rPr>
                <w:rFonts w:ascii="仿宋_GB2312" w:hAnsi="宋体" w:eastAsia="仿宋_GB2312"/>
                <w:kern w:val="0"/>
                <w:szCs w:val="21"/>
              </w:rPr>
            </w:pPr>
          </w:p>
        </w:tc>
        <w:tc>
          <w:tcPr>
            <w:tcW w:w="1704" w:type="dxa"/>
            <w:noWrap w:val="0"/>
            <w:vAlign w:val="top"/>
          </w:tcPr>
          <w:p w14:paraId="636048F3">
            <w:pPr>
              <w:widowControl/>
              <w:spacing w:line="240" w:lineRule="atLeast"/>
              <w:ind w:firstLine="420" w:firstLineChars="200"/>
              <w:rPr>
                <w:rFonts w:ascii="仿宋_GB2312" w:hAnsi="宋体" w:eastAsia="仿宋_GB2312"/>
                <w:kern w:val="0"/>
                <w:szCs w:val="21"/>
              </w:rPr>
            </w:pPr>
          </w:p>
        </w:tc>
        <w:tc>
          <w:tcPr>
            <w:tcW w:w="1704" w:type="dxa"/>
            <w:noWrap w:val="0"/>
            <w:vAlign w:val="top"/>
          </w:tcPr>
          <w:p w14:paraId="59CD6773">
            <w:pPr>
              <w:widowControl/>
              <w:spacing w:line="240" w:lineRule="atLeast"/>
              <w:ind w:firstLine="420" w:firstLineChars="200"/>
              <w:rPr>
                <w:rFonts w:ascii="仿宋_GB2312" w:hAnsi="宋体" w:eastAsia="仿宋_GB2312"/>
                <w:kern w:val="0"/>
                <w:szCs w:val="21"/>
              </w:rPr>
            </w:pPr>
          </w:p>
        </w:tc>
        <w:tc>
          <w:tcPr>
            <w:tcW w:w="1704" w:type="dxa"/>
            <w:noWrap w:val="0"/>
            <w:vAlign w:val="top"/>
          </w:tcPr>
          <w:p w14:paraId="1B10B8CE">
            <w:pPr>
              <w:widowControl/>
              <w:spacing w:line="240" w:lineRule="atLeast"/>
              <w:ind w:firstLine="420" w:firstLineChars="200"/>
              <w:rPr>
                <w:rFonts w:ascii="仿宋_GB2312" w:hAnsi="宋体" w:eastAsia="仿宋_GB2312"/>
                <w:kern w:val="0"/>
                <w:szCs w:val="21"/>
              </w:rPr>
            </w:pPr>
          </w:p>
        </w:tc>
      </w:tr>
      <w:tr w14:paraId="5D28ED3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705" w:type="dxa"/>
            <w:noWrap w:val="0"/>
            <w:vAlign w:val="top"/>
          </w:tcPr>
          <w:p w14:paraId="7AC960A2">
            <w:pPr>
              <w:widowControl/>
              <w:spacing w:line="240" w:lineRule="atLeast"/>
              <w:rPr>
                <w:rFonts w:ascii="仿宋_GB2312" w:hAnsi="宋体" w:eastAsia="仿宋_GB2312"/>
                <w:kern w:val="0"/>
                <w:szCs w:val="21"/>
              </w:rPr>
            </w:pPr>
          </w:p>
        </w:tc>
        <w:tc>
          <w:tcPr>
            <w:tcW w:w="1705" w:type="dxa"/>
            <w:noWrap w:val="0"/>
            <w:vAlign w:val="top"/>
          </w:tcPr>
          <w:p w14:paraId="61889386">
            <w:pPr>
              <w:widowControl/>
              <w:spacing w:line="240" w:lineRule="atLeast"/>
              <w:ind w:firstLine="420" w:firstLineChars="200"/>
              <w:rPr>
                <w:rFonts w:ascii="仿宋_GB2312" w:hAnsi="宋体" w:eastAsia="仿宋_GB2312"/>
                <w:kern w:val="0"/>
                <w:szCs w:val="21"/>
              </w:rPr>
            </w:pPr>
          </w:p>
        </w:tc>
        <w:tc>
          <w:tcPr>
            <w:tcW w:w="1704" w:type="dxa"/>
            <w:noWrap w:val="0"/>
            <w:vAlign w:val="top"/>
          </w:tcPr>
          <w:p w14:paraId="77A7BC7B">
            <w:pPr>
              <w:widowControl/>
              <w:spacing w:line="240" w:lineRule="atLeast"/>
              <w:ind w:firstLine="420" w:firstLineChars="200"/>
              <w:rPr>
                <w:rFonts w:ascii="仿宋_GB2312" w:hAnsi="宋体" w:eastAsia="仿宋_GB2312"/>
                <w:kern w:val="0"/>
                <w:szCs w:val="21"/>
              </w:rPr>
            </w:pPr>
          </w:p>
        </w:tc>
        <w:tc>
          <w:tcPr>
            <w:tcW w:w="1704" w:type="dxa"/>
            <w:noWrap w:val="0"/>
            <w:vAlign w:val="top"/>
          </w:tcPr>
          <w:p w14:paraId="08F7DB06">
            <w:pPr>
              <w:widowControl/>
              <w:spacing w:line="240" w:lineRule="atLeast"/>
              <w:ind w:firstLine="420" w:firstLineChars="200"/>
              <w:rPr>
                <w:rFonts w:ascii="仿宋_GB2312" w:hAnsi="宋体" w:eastAsia="仿宋_GB2312"/>
                <w:kern w:val="0"/>
                <w:szCs w:val="21"/>
              </w:rPr>
            </w:pPr>
          </w:p>
        </w:tc>
        <w:tc>
          <w:tcPr>
            <w:tcW w:w="1704" w:type="dxa"/>
            <w:noWrap w:val="0"/>
            <w:vAlign w:val="top"/>
          </w:tcPr>
          <w:p w14:paraId="1E532342">
            <w:pPr>
              <w:widowControl/>
              <w:spacing w:line="240" w:lineRule="atLeast"/>
              <w:ind w:firstLine="420" w:firstLineChars="200"/>
              <w:rPr>
                <w:rFonts w:ascii="仿宋_GB2312" w:hAnsi="宋体" w:eastAsia="仿宋_GB2312"/>
                <w:kern w:val="0"/>
                <w:szCs w:val="21"/>
              </w:rPr>
            </w:pPr>
          </w:p>
        </w:tc>
      </w:tr>
      <w:tr w14:paraId="52DEB5A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705" w:type="dxa"/>
            <w:noWrap w:val="0"/>
            <w:vAlign w:val="top"/>
          </w:tcPr>
          <w:p w14:paraId="64990846">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合  计</w:t>
            </w:r>
          </w:p>
        </w:tc>
        <w:tc>
          <w:tcPr>
            <w:tcW w:w="1705" w:type="dxa"/>
            <w:noWrap w:val="0"/>
            <w:vAlign w:val="top"/>
          </w:tcPr>
          <w:p w14:paraId="1C4E748A">
            <w:pPr>
              <w:widowControl/>
              <w:spacing w:line="240" w:lineRule="atLeast"/>
              <w:ind w:firstLine="420" w:firstLineChars="200"/>
              <w:rPr>
                <w:rFonts w:ascii="仿宋_GB2312" w:hAnsi="宋体" w:eastAsia="仿宋_GB2312"/>
                <w:kern w:val="0"/>
                <w:szCs w:val="21"/>
              </w:rPr>
            </w:pPr>
          </w:p>
        </w:tc>
        <w:tc>
          <w:tcPr>
            <w:tcW w:w="1704" w:type="dxa"/>
            <w:noWrap w:val="0"/>
            <w:vAlign w:val="top"/>
          </w:tcPr>
          <w:p w14:paraId="1E1C9193">
            <w:pPr>
              <w:widowControl/>
              <w:spacing w:line="240" w:lineRule="atLeast"/>
              <w:ind w:firstLine="420" w:firstLineChars="200"/>
              <w:rPr>
                <w:rFonts w:ascii="仿宋_GB2312" w:hAnsi="宋体" w:eastAsia="仿宋_GB2312"/>
                <w:kern w:val="0"/>
                <w:szCs w:val="21"/>
              </w:rPr>
            </w:pPr>
          </w:p>
        </w:tc>
        <w:tc>
          <w:tcPr>
            <w:tcW w:w="1704" w:type="dxa"/>
            <w:noWrap w:val="0"/>
            <w:vAlign w:val="top"/>
          </w:tcPr>
          <w:p w14:paraId="4DC77F4D">
            <w:pPr>
              <w:widowControl/>
              <w:spacing w:line="240" w:lineRule="atLeast"/>
              <w:ind w:firstLine="420" w:firstLineChars="200"/>
              <w:rPr>
                <w:rFonts w:ascii="仿宋_GB2312" w:hAnsi="宋体" w:eastAsia="仿宋_GB2312"/>
                <w:kern w:val="0"/>
                <w:szCs w:val="21"/>
              </w:rPr>
            </w:pPr>
          </w:p>
        </w:tc>
        <w:tc>
          <w:tcPr>
            <w:tcW w:w="1704" w:type="dxa"/>
            <w:noWrap w:val="0"/>
            <w:vAlign w:val="top"/>
          </w:tcPr>
          <w:p w14:paraId="2858E588">
            <w:pPr>
              <w:widowControl/>
              <w:spacing w:line="240" w:lineRule="atLeast"/>
              <w:ind w:firstLine="420" w:firstLineChars="200"/>
              <w:rPr>
                <w:rFonts w:ascii="仿宋_GB2312" w:hAnsi="宋体" w:eastAsia="仿宋_GB2312"/>
                <w:kern w:val="0"/>
                <w:szCs w:val="21"/>
              </w:rPr>
            </w:pPr>
            <w:r>
              <w:rPr>
                <w:rFonts w:hint="eastAsia" w:ascii="仿宋_GB2312" w:hAnsi="宋体" w:eastAsia="仿宋_GB2312"/>
                <w:kern w:val="0"/>
                <w:szCs w:val="21"/>
              </w:rPr>
              <w:t>——</w:t>
            </w:r>
          </w:p>
        </w:tc>
      </w:tr>
    </w:tbl>
    <w:p w14:paraId="5A4931D1">
      <w:pPr>
        <w:pStyle w:val="4"/>
        <w:tabs>
          <w:tab w:val="left" w:pos="0"/>
        </w:tabs>
      </w:pPr>
      <w:r>
        <w:rPr>
          <w:rFonts w:hint="eastAsia" w:ascii="仿宋_GB2312" w:hAnsi="仿宋_GB2312" w:cs="仿宋_GB2312"/>
          <w:szCs w:val="24"/>
        </w:rPr>
        <w:t>应披露划</w:t>
      </w:r>
      <w:r>
        <w:rPr>
          <w:rFonts w:hint="eastAsia"/>
        </w:rPr>
        <w:t>分为持有待售的非流动负债或处置组的出售原因、方式和时间安排；</w:t>
      </w:r>
    </w:p>
    <w:p w14:paraId="7483D62D">
      <w:pPr>
        <w:pStyle w:val="4"/>
        <w:tabs>
          <w:tab w:val="left" w:pos="0"/>
        </w:tabs>
      </w:pPr>
      <w:r>
        <w:rPr>
          <w:rFonts w:hint="eastAsia"/>
        </w:rPr>
        <w:t>应披露持有待售的非流动负债或处置组的分部信息；</w:t>
      </w:r>
    </w:p>
    <w:p w14:paraId="4FAE422D">
      <w:pPr>
        <w:pStyle w:val="4"/>
        <w:tabs>
          <w:tab w:val="left" w:pos="0"/>
        </w:tabs>
        <w:rPr>
          <w:rFonts w:ascii="仿宋_GB2312" w:hAnsi="仿宋_GB2312" w:cs="仿宋_GB2312"/>
          <w:szCs w:val="24"/>
        </w:rPr>
      </w:pPr>
      <w:r>
        <w:rPr>
          <w:rFonts w:hint="eastAsia"/>
        </w:rPr>
        <w:t>应披露与持有待售的非流动负债或处置组有关的</w:t>
      </w:r>
      <w:r>
        <w:rPr>
          <w:rFonts w:hint="eastAsia" w:ascii="仿宋_GB2312" w:hAnsi="仿宋_GB2312" w:cs="仿宋_GB2312"/>
          <w:szCs w:val="24"/>
        </w:rPr>
        <w:t>其他综合收益累计金额。</w:t>
      </w:r>
    </w:p>
    <w:p w14:paraId="01E3AEBF">
      <w:pPr>
        <w:pStyle w:val="3"/>
      </w:pPr>
      <w:r>
        <w:rPr>
          <w:rFonts w:hint="eastAsia"/>
        </w:rPr>
        <w:t>一年内到期的非流动负债</w:t>
      </w:r>
      <w:bookmarkEnd w:id="19"/>
      <w:bookmarkEnd w:id="20"/>
      <w:bookmarkEnd w:id="21"/>
      <w:bookmarkEnd w:id="22"/>
    </w:p>
    <w:tbl>
      <w:tblPr>
        <w:tblStyle w:val="16"/>
        <w:tblW w:w="8500"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833"/>
        <w:gridCol w:w="2833"/>
        <w:gridCol w:w="2834"/>
      </w:tblGrid>
      <w:tr w14:paraId="31355AC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833" w:type="dxa"/>
            <w:noWrap w:val="0"/>
            <w:vAlign w:val="top"/>
          </w:tcPr>
          <w:p w14:paraId="147D747E">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2833" w:type="dxa"/>
            <w:noWrap w:val="0"/>
            <w:vAlign w:val="top"/>
          </w:tcPr>
          <w:p w14:paraId="1BA43E1A">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期末余额</w:t>
            </w:r>
          </w:p>
        </w:tc>
        <w:tc>
          <w:tcPr>
            <w:tcW w:w="2834" w:type="dxa"/>
            <w:noWrap w:val="0"/>
            <w:vAlign w:val="top"/>
          </w:tcPr>
          <w:p w14:paraId="0016A241">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期初余额</w:t>
            </w:r>
          </w:p>
        </w:tc>
      </w:tr>
      <w:tr w14:paraId="2FA9BB0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833" w:type="dxa"/>
            <w:noWrap w:val="0"/>
            <w:vAlign w:val="top"/>
          </w:tcPr>
          <w:p w14:paraId="08DA47C2">
            <w:pPr>
              <w:widowControl/>
              <w:spacing w:line="240" w:lineRule="atLeast"/>
              <w:rPr>
                <w:rFonts w:ascii="仿宋_GB2312" w:hAnsi="宋体" w:eastAsia="仿宋_GB2312"/>
                <w:kern w:val="0"/>
                <w:szCs w:val="21"/>
              </w:rPr>
            </w:pPr>
            <w:r>
              <w:rPr>
                <w:rFonts w:hint="eastAsia" w:ascii="仿宋_GB2312" w:hAnsi="宋体" w:eastAsia="仿宋_GB2312"/>
                <w:kern w:val="0"/>
                <w:szCs w:val="21"/>
              </w:rPr>
              <w:t>1年内到期的长期借款</w:t>
            </w:r>
          </w:p>
        </w:tc>
        <w:tc>
          <w:tcPr>
            <w:tcW w:w="2833" w:type="dxa"/>
            <w:noWrap w:val="0"/>
            <w:vAlign w:val="top"/>
          </w:tcPr>
          <w:p w14:paraId="3C2DCD1E">
            <w:pPr>
              <w:widowControl/>
              <w:spacing w:line="240" w:lineRule="atLeast"/>
              <w:ind w:firstLine="420" w:firstLineChars="200"/>
              <w:rPr>
                <w:rFonts w:ascii="仿宋_GB2312" w:hAnsi="宋体" w:eastAsia="仿宋_GB2312"/>
                <w:kern w:val="0"/>
                <w:szCs w:val="21"/>
              </w:rPr>
            </w:pPr>
          </w:p>
        </w:tc>
        <w:tc>
          <w:tcPr>
            <w:tcW w:w="2834" w:type="dxa"/>
            <w:noWrap w:val="0"/>
            <w:vAlign w:val="top"/>
          </w:tcPr>
          <w:p w14:paraId="6665CCCE">
            <w:pPr>
              <w:widowControl/>
              <w:spacing w:line="240" w:lineRule="atLeast"/>
              <w:ind w:firstLine="420" w:firstLineChars="200"/>
              <w:rPr>
                <w:rFonts w:ascii="仿宋_GB2312" w:hAnsi="宋体" w:eastAsia="仿宋_GB2312"/>
                <w:kern w:val="0"/>
                <w:szCs w:val="21"/>
              </w:rPr>
            </w:pPr>
          </w:p>
        </w:tc>
      </w:tr>
      <w:tr w14:paraId="404B477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833" w:type="dxa"/>
            <w:noWrap w:val="0"/>
            <w:vAlign w:val="top"/>
          </w:tcPr>
          <w:p w14:paraId="7ECE71A2">
            <w:pPr>
              <w:widowControl/>
              <w:spacing w:line="240" w:lineRule="atLeast"/>
              <w:rPr>
                <w:rFonts w:ascii="仿宋_GB2312" w:hAnsi="宋体" w:eastAsia="仿宋_GB2312"/>
                <w:kern w:val="0"/>
                <w:szCs w:val="21"/>
              </w:rPr>
            </w:pPr>
            <w:r>
              <w:rPr>
                <w:rFonts w:hint="eastAsia" w:ascii="仿宋_GB2312" w:hAnsi="宋体" w:eastAsia="仿宋_GB2312"/>
                <w:kern w:val="0"/>
                <w:szCs w:val="21"/>
              </w:rPr>
              <w:t>1年内到期的应付债券</w:t>
            </w:r>
          </w:p>
        </w:tc>
        <w:tc>
          <w:tcPr>
            <w:tcW w:w="2833" w:type="dxa"/>
            <w:noWrap w:val="0"/>
            <w:vAlign w:val="top"/>
          </w:tcPr>
          <w:p w14:paraId="1AE1256A">
            <w:pPr>
              <w:widowControl/>
              <w:spacing w:line="240" w:lineRule="atLeast"/>
              <w:ind w:firstLine="420" w:firstLineChars="200"/>
              <w:rPr>
                <w:rFonts w:ascii="仿宋_GB2312" w:hAnsi="宋体" w:eastAsia="仿宋_GB2312"/>
                <w:kern w:val="0"/>
                <w:szCs w:val="21"/>
              </w:rPr>
            </w:pPr>
          </w:p>
        </w:tc>
        <w:tc>
          <w:tcPr>
            <w:tcW w:w="2834" w:type="dxa"/>
            <w:noWrap w:val="0"/>
            <w:vAlign w:val="top"/>
          </w:tcPr>
          <w:p w14:paraId="28D6E354">
            <w:pPr>
              <w:widowControl/>
              <w:spacing w:line="240" w:lineRule="atLeast"/>
              <w:ind w:firstLine="420" w:firstLineChars="200"/>
              <w:rPr>
                <w:rFonts w:ascii="仿宋_GB2312" w:hAnsi="宋体" w:eastAsia="仿宋_GB2312"/>
                <w:kern w:val="0"/>
                <w:szCs w:val="21"/>
              </w:rPr>
            </w:pPr>
          </w:p>
        </w:tc>
      </w:tr>
      <w:tr w14:paraId="502BE64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833" w:type="dxa"/>
            <w:noWrap w:val="0"/>
            <w:vAlign w:val="top"/>
          </w:tcPr>
          <w:p w14:paraId="4F6D0F91">
            <w:pPr>
              <w:widowControl/>
              <w:spacing w:line="240" w:lineRule="atLeast"/>
              <w:rPr>
                <w:rFonts w:ascii="仿宋_GB2312" w:hAnsi="宋体" w:eastAsia="仿宋_GB2312"/>
                <w:kern w:val="0"/>
                <w:szCs w:val="21"/>
              </w:rPr>
            </w:pPr>
            <w:r>
              <w:rPr>
                <w:rFonts w:hint="eastAsia" w:ascii="仿宋_GB2312" w:hAnsi="宋体" w:eastAsia="仿宋_GB2312"/>
                <w:kern w:val="0"/>
                <w:szCs w:val="21"/>
              </w:rPr>
              <w:t>1年内到期的长期应付款</w:t>
            </w:r>
          </w:p>
        </w:tc>
        <w:tc>
          <w:tcPr>
            <w:tcW w:w="2833" w:type="dxa"/>
            <w:noWrap w:val="0"/>
            <w:vAlign w:val="top"/>
          </w:tcPr>
          <w:p w14:paraId="1C0E81C0">
            <w:pPr>
              <w:widowControl/>
              <w:spacing w:line="240" w:lineRule="atLeast"/>
              <w:ind w:firstLine="420" w:firstLineChars="200"/>
              <w:rPr>
                <w:rFonts w:ascii="仿宋_GB2312" w:hAnsi="宋体" w:eastAsia="仿宋_GB2312"/>
                <w:kern w:val="0"/>
                <w:szCs w:val="21"/>
              </w:rPr>
            </w:pPr>
          </w:p>
        </w:tc>
        <w:tc>
          <w:tcPr>
            <w:tcW w:w="2834" w:type="dxa"/>
            <w:noWrap w:val="0"/>
            <w:vAlign w:val="top"/>
          </w:tcPr>
          <w:p w14:paraId="4D0826C4">
            <w:pPr>
              <w:widowControl/>
              <w:spacing w:line="240" w:lineRule="atLeast"/>
              <w:ind w:firstLine="420" w:firstLineChars="200"/>
              <w:rPr>
                <w:rFonts w:ascii="仿宋_GB2312" w:hAnsi="宋体" w:eastAsia="仿宋_GB2312"/>
                <w:kern w:val="0"/>
                <w:szCs w:val="21"/>
              </w:rPr>
            </w:pPr>
          </w:p>
        </w:tc>
      </w:tr>
      <w:tr w14:paraId="47D00F9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833" w:type="dxa"/>
            <w:noWrap w:val="0"/>
            <w:vAlign w:val="center"/>
          </w:tcPr>
          <w:p w14:paraId="2D6806AD">
            <w:pPr>
              <w:widowControl/>
              <w:spacing w:line="240" w:lineRule="atLeast"/>
              <w:rPr>
                <w:rFonts w:ascii="仿宋_GB2312" w:hAnsi="宋体" w:eastAsia="仿宋_GB2312"/>
                <w:kern w:val="0"/>
                <w:szCs w:val="21"/>
              </w:rPr>
            </w:pPr>
            <w:r>
              <w:rPr>
                <w:rFonts w:hint="eastAsia" w:ascii="仿宋_GB2312" w:hAnsi="宋体" w:eastAsia="仿宋_GB2312"/>
                <w:kern w:val="0"/>
                <w:szCs w:val="21"/>
              </w:rPr>
              <w:t>1年内到期的其他长期负债</w:t>
            </w:r>
          </w:p>
        </w:tc>
        <w:tc>
          <w:tcPr>
            <w:tcW w:w="2833" w:type="dxa"/>
            <w:noWrap w:val="0"/>
            <w:vAlign w:val="top"/>
          </w:tcPr>
          <w:p w14:paraId="24918AFC">
            <w:pPr>
              <w:widowControl/>
              <w:spacing w:line="240" w:lineRule="atLeast"/>
              <w:ind w:firstLine="420" w:firstLineChars="200"/>
              <w:rPr>
                <w:rFonts w:ascii="仿宋_GB2312" w:hAnsi="宋体" w:eastAsia="仿宋_GB2312"/>
                <w:kern w:val="0"/>
                <w:szCs w:val="21"/>
              </w:rPr>
            </w:pPr>
          </w:p>
        </w:tc>
        <w:tc>
          <w:tcPr>
            <w:tcW w:w="2834" w:type="dxa"/>
            <w:noWrap w:val="0"/>
            <w:vAlign w:val="top"/>
          </w:tcPr>
          <w:p w14:paraId="00194CFE">
            <w:pPr>
              <w:widowControl/>
              <w:spacing w:line="240" w:lineRule="atLeast"/>
              <w:ind w:firstLine="420" w:firstLineChars="200"/>
              <w:rPr>
                <w:rFonts w:ascii="仿宋_GB2312" w:hAnsi="宋体" w:eastAsia="仿宋_GB2312"/>
                <w:kern w:val="0"/>
                <w:szCs w:val="21"/>
              </w:rPr>
            </w:pPr>
          </w:p>
        </w:tc>
      </w:tr>
      <w:tr w14:paraId="0E7D01C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833" w:type="dxa"/>
            <w:noWrap w:val="0"/>
            <w:vAlign w:val="center"/>
          </w:tcPr>
          <w:p w14:paraId="4A1F938E">
            <w:pPr>
              <w:widowControl/>
              <w:spacing w:line="240" w:lineRule="atLeast"/>
              <w:rPr>
                <w:rFonts w:ascii="仿宋_GB2312" w:hAnsi="宋体" w:eastAsia="仿宋_GB2312"/>
                <w:kern w:val="0"/>
                <w:szCs w:val="21"/>
              </w:rPr>
            </w:pPr>
            <w:bookmarkStart w:id="23" w:name="_Hlk88211669"/>
            <w:r>
              <w:rPr>
                <w:rFonts w:hint="eastAsia" w:ascii="仿宋_GB2312" w:hAnsi="宋体" w:eastAsia="仿宋_GB2312"/>
                <w:kern w:val="0"/>
                <w:szCs w:val="21"/>
              </w:rPr>
              <w:t>1年内到期的租赁负债</w:t>
            </w:r>
            <w:bookmarkEnd w:id="23"/>
          </w:p>
        </w:tc>
        <w:tc>
          <w:tcPr>
            <w:tcW w:w="2833" w:type="dxa"/>
            <w:noWrap w:val="0"/>
            <w:vAlign w:val="top"/>
          </w:tcPr>
          <w:p w14:paraId="000EF44E">
            <w:pPr>
              <w:widowControl/>
              <w:spacing w:line="240" w:lineRule="atLeast"/>
              <w:ind w:firstLine="420" w:firstLineChars="200"/>
              <w:rPr>
                <w:rFonts w:ascii="仿宋_GB2312" w:hAnsi="宋体" w:eastAsia="仿宋_GB2312"/>
                <w:kern w:val="0"/>
                <w:szCs w:val="21"/>
              </w:rPr>
            </w:pPr>
          </w:p>
        </w:tc>
        <w:tc>
          <w:tcPr>
            <w:tcW w:w="2834" w:type="dxa"/>
            <w:noWrap w:val="0"/>
            <w:vAlign w:val="top"/>
          </w:tcPr>
          <w:p w14:paraId="4E94070F">
            <w:pPr>
              <w:widowControl/>
              <w:spacing w:line="240" w:lineRule="atLeast"/>
              <w:ind w:firstLine="420" w:firstLineChars="200"/>
              <w:rPr>
                <w:rFonts w:ascii="仿宋_GB2312" w:hAnsi="宋体" w:eastAsia="仿宋_GB2312"/>
                <w:kern w:val="0"/>
                <w:szCs w:val="21"/>
              </w:rPr>
            </w:pPr>
          </w:p>
        </w:tc>
      </w:tr>
      <w:tr w14:paraId="3241794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833" w:type="dxa"/>
            <w:noWrap w:val="0"/>
            <w:vAlign w:val="center"/>
          </w:tcPr>
          <w:p w14:paraId="31CF5278">
            <w:pPr>
              <w:widowControl/>
              <w:spacing w:line="240" w:lineRule="atLeast"/>
              <w:rPr>
                <w:rFonts w:ascii="仿宋_GB2312" w:hAnsi="宋体" w:eastAsia="仿宋_GB2312"/>
                <w:kern w:val="0"/>
                <w:szCs w:val="21"/>
              </w:rPr>
            </w:pPr>
            <w:r>
              <w:rPr>
                <w:rFonts w:hint="eastAsia" w:ascii="仿宋_GB2312" w:hAnsi="宋体" w:eastAsia="仿宋_GB2312"/>
                <w:kern w:val="0"/>
                <w:szCs w:val="21"/>
              </w:rPr>
              <w:t>1年内到期的预计负债</w:t>
            </w:r>
          </w:p>
        </w:tc>
        <w:tc>
          <w:tcPr>
            <w:tcW w:w="2833" w:type="dxa"/>
            <w:noWrap w:val="0"/>
            <w:vAlign w:val="top"/>
          </w:tcPr>
          <w:p w14:paraId="223D5D77">
            <w:pPr>
              <w:widowControl/>
              <w:spacing w:line="240" w:lineRule="atLeast"/>
              <w:ind w:firstLine="420" w:firstLineChars="200"/>
              <w:rPr>
                <w:rFonts w:ascii="仿宋_GB2312" w:hAnsi="宋体" w:eastAsia="仿宋_GB2312"/>
                <w:kern w:val="0"/>
                <w:szCs w:val="21"/>
              </w:rPr>
            </w:pPr>
          </w:p>
        </w:tc>
        <w:tc>
          <w:tcPr>
            <w:tcW w:w="2834" w:type="dxa"/>
            <w:noWrap w:val="0"/>
            <w:vAlign w:val="top"/>
          </w:tcPr>
          <w:p w14:paraId="44AACE5D">
            <w:pPr>
              <w:widowControl/>
              <w:spacing w:line="240" w:lineRule="atLeast"/>
              <w:ind w:firstLine="420" w:firstLineChars="200"/>
              <w:rPr>
                <w:rFonts w:ascii="仿宋_GB2312" w:hAnsi="宋体" w:eastAsia="仿宋_GB2312"/>
                <w:kern w:val="0"/>
                <w:szCs w:val="21"/>
              </w:rPr>
            </w:pPr>
          </w:p>
        </w:tc>
      </w:tr>
      <w:tr w14:paraId="20BEDB7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833" w:type="dxa"/>
            <w:noWrap w:val="0"/>
            <w:vAlign w:val="center"/>
          </w:tcPr>
          <w:p w14:paraId="214A156B">
            <w:pPr>
              <w:widowControl/>
              <w:spacing w:line="240" w:lineRule="atLeast"/>
              <w:rPr>
                <w:rFonts w:ascii="仿宋_GB2312" w:hAnsi="宋体" w:eastAsia="仿宋_GB2312"/>
                <w:kern w:val="0"/>
                <w:szCs w:val="21"/>
              </w:rPr>
            </w:pPr>
            <w:r>
              <w:rPr>
                <w:rFonts w:ascii="仿宋_GB2312" w:hAnsi="宋体" w:eastAsia="仿宋_GB2312"/>
                <w:kern w:val="0"/>
                <w:szCs w:val="21"/>
              </w:rPr>
              <w:t>……</w:t>
            </w:r>
          </w:p>
        </w:tc>
        <w:tc>
          <w:tcPr>
            <w:tcW w:w="2833" w:type="dxa"/>
            <w:noWrap w:val="0"/>
            <w:vAlign w:val="top"/>
          </w:tcPr>
          <w:p w14:paraId="2301B309">
            <w:pPr>
              <w:widowControl/>
              <w:spacing w:line="240" w:lineRule="atLeast"/>
              <w:ind w:firstLine="420" w:firstLineChars="200"/>
              <w:rPr>
                <w:rFonts w:ascii="仿宋_GB2312" w:hAnsi="宋体" w:eastAsia="仿宋_GB2312"/>
                <w:kern w:val="0"/>
                <w:szCs w:val="21"/>
              </w:rPr>
            </w:pPr>
          </w:p>
        </w:tc>
        <w:tc>
          <w:tcPr>
            <w:tcW w:w="2834" w:type="dxa"/>
            <w:noWrap w:val="0"/>
            <w:vAlign w:val="top"/>
          </w:tcPr>
          <w:p w14:paraId="17583491">
            <w:pPr>
              <w:widowControl/>
              <w:spacing w:line="240" w:lineRule="atLeast"/>
              <w:ind w:firstLine="420" w:firstLineChars="200"/>
              <w:rPr>
                <w:rFonts w:ascii="仿宋_GB2312" w:hAnsi="宋体" w:eastAsia="仿宋_GB2312"/>
                <w:kern w:val="0"/>
                <w:szCs w:val="21"/>
              </w:rPr>
            </w:pPr>
          </w:p>
        </w:tc>
      </w:tr>
      <w:tr w14:paraId="21B19BC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833" w:type="dxa"/>
            <w:noWrap w:val="0"/>
            <w:vAlign w:val="top"/>
          </w:tcPr>
          <w:p w14:paraId="7F4D771A">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合  计</w:t>
            </w:r>
          </w:p>
        </w:tc>
        <w:tc>
          <w:tcPr>
            <w:tcW w:w="2833" w:type="dxa"/>
            <w:noWrap w:val="0"/>
            <w:vAlign w:val="top"/>
          </w:tcPr>
          <w:p w14:paraId="1171CD17">
            <w:pPr>
              <w:widowControl/>
              <w:spacing w:line="240" w:lineRule="atLeast"/>
              <w:ind w:firstLine="420" w:firstLineChars="200"/>
              <w:rPr>
                <w:rFonts w:ascii="仿宋_GB2312" w:hAnsi="宋体" w:eastAsia="仿宋_GB2312"/>
                <w:kern w:val="0"/>
                <w:szCs w:val="21"/>
              </w:rPr>
            </w:pPr>
          </w:p>
        </w:tc>
        <w:tc>
          <w:tcPr>
            <w:tcW w:w="2834" w:type="dxa"/>
            <w:noWrap w:val="0"/>
            <w:vAlign w:val="top"/>
          </w:tcPr>
          <w:p w14:paraId="657C59C9">
            <w:pPr>
              <w:widowControl/>
              <w:spacing w:line="240" w:lineRule="atLeast"/>
              <w:ind w:firstLine="420" w:firstLineChars="200"/>
              <w:rPr>
                <w:rFonts w:ascii="仿宋_GB2312" w:hAnsi="宋体" w:eastAsia="仿宋_GB2312"/>
                <w:kern w:val="0"/>
                <w:szCs w:val="21"/>
              </w:rPr>
            </w:pPr>
          </w:p>
        </w:tc>
      </w:tr>
    </w:tbl>
    <w:p w14:paraId="678CEA3D">
      <w:pPr>
        <w:pStyle w:val="3"/>
      </w:pPr>
      <w:bookmarkStart w:id="24" w:name="_Toc247094094"/>
      <w:bookmarkStart w:id="25" w:name="_Toc241636461"/>
      <w:bookmarkStart w:id="26" w:name="_Toc247371878"/>
      <w:r>
        <w:rPr>
          <w:rFonts w:hint="eastAsia"/>
        </w:rPr>
        <w:t>其他流动负债</w:t>
      </w:r>
      <w:bookmarkEnd w:id="24"/>
      <w:bookmarkEnd w:id="25"/>
      <w:bookmarkEnd w:id="26"/>
    </w:p>
    <w:tbl>
      <w:tblPr>
        <w:tblStyle w:val="16"/>
        <w:tblW w:w="8460"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796"/>
        <w:gridCol w:w="2850"/>
        <w:gridCol w:w="2814"/>
      </w:tblGrid>
      <w:tr w14:paraId="60C70DD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96" w:type="dxa"/>
            <w:noWrap w:val="0"/>
            <w:vAlign w:val="center"/>
          </w:tcPr>
          <w:p w14:paraId="65CF7BF0">
            <w:pPr>
              <w:widowControl/>
              <w:tabs>
                <w:tab w:val="right" w:pos="3690"/>
                <w:tab w:val="right" w:pos="5130"/>
                <w:tab w:val="right" w:pos="6030"/>
                <w:tab w:val="right" w:pos="7650"/>
                <w:tab w:val="right" w:pos="9270"/>
              </w:tabs>
              <w:spacing w:line="240" w:lineRule="atLeast"/>
              <w:jc w:val="center"/>
              <w:rPr>
                <w:rFonts w:ascii="仿宋_GB2312" w:hAnsi="宋体" w:eastAsia="仿宋_GB2312"/>
                <w:szCs w:val="21"/>
              </w:rPr>
            </w:pPr>
            <w:r>
              <w:rPr>
                <w:rFonts w:hint="eastAsia" w:ascii="仿宋_GB2312" w:hAnsi="宋体" w:eastAsia="仿宋_GB2312"/>
                <w:szCs w:val="21"/>
              </w:rPr>
              <w:t>项  目</w:t>
            </w:r>
          </w:p>
        </w:tc>
        <w:tc>
          <w:tcPr>
            <w:tcW w:w="2850" w:type="dxa"/>
            <w:noWrap w:val="0"/>
            <w:vAlign w:val="center"/>
          </w:tcPr>
          <w:p w14:paraId="6CEDB39B">
            <w:pPr>
              <w:widowControl/>
              <w:spacing w:line="240" w:lineRule="atLeast"/>
              <w:jc w:val="center"/>
              <w:rPr>
                <w:rFonts w:ascii="仿宋_GB2312" w:hAnsi="宋体" w:eastAsia="仿宋_GB2312"/>
                <w:szCs w:val="21"/>
              </w:rPr>
            </w:pPr>
            <w:r>
              <w:rPr>
                <w:rFonts w:hint="eastAsia" w:ascii="仿宋_GB2312" w:hAnsi="宋体" w:eastAsia="仿宋_GB2312"/>
                <w:szCs w:val="21"/>
              </w:rPr>
              <w:t>期末余额</w:t>
            </w:r>
          </w:p>
        </w:tc>
        <w:tc>
          <w:tcPr>
            <w:tcW w:w="2814" w:type="dxa"/>
            <w:noWrap w:val="0"/>
            <w:vAlign w:val="center"/>
          </w:tcPr>
          <w:p w14:paraId="2122695F">
            <w:pPr>
              <w:widowControl/>
              <w:spacing w:line="240" w:lineRule="atLeast"/>
              <w:jc w:val="center"/>
              <w:rPr>
                <w:rFonts w:ascii="仿宋_GB2312" w:hAnsi="宋体" w:eastAsia="仿宋_GB2312"/>
                <w:szCs w:val="21"/>
              </w:rPr>
            </w:pPr>
            <w:r>
              <w:rPr>
                <w:rFonts w:hint="eastAsia" w:ascii="仿宋_GB2312" w:hAnsi="宋体" w:eastAsia="仿宋_GB2312"/>
                <w:szCs w:val="21"/>
              </w:rPr>
              <w:t>期初余额</w:t>
            </w:r>
          </w:p>
        </w:tc>
      </w:tr>
      <w:tr w14:paraId="2A672E7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96" w:type="dxa"/>
            <w:noWrap w:val="0"/>
            <w:vAlign w:val="center"/>
          </w:tcPr>
          <w:p w14:paraId="4B278FBC">
            <w:pPr>
              <w:widowControl/>
              <w:tabs>
                <w:tab w:val="right" w:pos="3690"/>
                <w:tab w:val="right" w:pos="5130"/>
                <w:tab w:val="right" w:pos="6030"/>
                <w:tab w:val="right" w:pos="7650"/>
                <w:tab w:val="right" w:pos="9270"/>
              </w:tabs>
              <w:spacing w:line="240" w:lineRule="atLeast"/>
              <w:jc w:val="left"/>
              <w:rPr>
                <w:rFonts w:ascii="仿宋_GB2312" w:hAnsi="宋体" w:eastAsia="仿宋_GB2312"/>
                <w:szCs w:val="21"/>
              </w:rPr>
            </w:pPr>
            <w:r>
              <w:rPr>
                <w:rFonts w:hint="eastAsia" w:ascii="仿宋_GB2312" w:hAnsi="宋体" w:eastAsia="仿宋_GB2312"/>
                <w:szCs w:val="21"/>
              </w:rPr>
              <w:t>短期应付债券</w:t>
            </w:r>
          </w:p>
        </w:tc>
        <w:tc>
          <w:tcPr>
            <w:tcW w:w="2850" w:type="dxa"/>
            <w:noWrap w:val="0"/>
            <w:vAlign w:val="center"/>
          </w:tcPr>
          <w:p w14:paraId="53063BFD">
            <w:pPr>
              <w:widowControl/>
              <w:tabs>
                <w:tab w:val="right" w:pos="3690"/>
                <w:tab w:val="right" w:pos="5130"/>
                <w:tab w:val="right" w:pos="6030"/>
                <w:tab w:val="right" w:pos="7650"/>
                <w:tab w:val="right" w:pos="9270"/>
              </w:tabs>
              <w:spacing w:line="240" w:lineRule="atLeast"/>
              <w:ind w:firstLine="420" w:firstLineChars="200"/>
              <w:rPr>
                <w:rFonts w:ascii="仿宋_GB2312" w:hAnsi="宋体" w:eastAsia="仿宋_GB2312"/>
                <w:szCs w:val="21"/>
              </w:rPr>
            </w:pPr>
          </w:p>
        </w:tc>
        <w:tc>
          <w:tcPr>
            <w:tcW w:w="2814" w:type="dxa"/>
            <w:noWrap w:val="0"/>
            <w:vAlign w:val="center"/>
          </w:tcPr>
          <w:p w14:paraId="4B7C6125">
            <w:pPr>
              <w:widowControl/>
              <w:tabs>
                <w:tab w:val="right" w:pos="3690"/>
                <w:tab w:val="right" w:pos="5130"/>
                <w:tab w:val="right" w:pos="6030"/>
                <w:tab w:val="right" w:pos="7650"/>
                <w:tab w:val="right" w:pos="9270"/>
              </w:tabs>
              <w:spacing w:line="240" w:lineRule="atLeast"/>
              <w:ind w:firstLine="420" w:firstLineChars="200"/>
              <w:rPr>
                <w:rFonts w:ascii="仿宋_GB2312" w:hAnsi="宋体" w:eastAsia="仿宋_GB2312"/>
                <w:szCs w:val="21"/>
              </w:rPr>
            </w:pPr>
          </w:p>
        </w:tc>
      </w:tr>
      <w:tr w14:paraId="5BFABDA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96" w:type="dxa"/>
            <w:noWrap w:val="0"/>
            <w:vAlign w:val="center"/>
          </w:tcPr>
          <w:p w14:paraId="60724AB7">
            <w:pPr>
              <w:widowControl/>
              <w:tabs>
                <w:tab w:val="right" w:pos="3690"/>
                <w:tab w:val="right" w:pos="5130"/>
                <w:tab w:val="right" w:pos="6030"/>
                <w:tab w:val="right" w:pos="7650"/>
                <w:tab w:val="right" w:pos="9270"/>
              </w:tabs>
              <w:spacing w:line="240" w:lineRule="atLeast"/>
              <w:jc w:val="left"/>
              <w:rPr>
                <w:rFonts w:ascii="仿宋_GB2312" w:hAnsi="宋体" w:eastAsia="仿宋_GB2312"/>
                <w:szCs w:val="21"/>
              </w:rPr>
            </w:pPr>
            <w:r>
              <w:rPr>
                <w:rFonts w:hint="eastAsia" w:ascii="仿宋_GB2312" w:hAnsi="宋体" w:eastAsia="仿宋_GB2312"/>
                <w:szCs w:val="21"/>
              </w:rPr>
              <w:t>待转销项税</w:t>
            </w:r>
          </w:p>
        </w:tc>
        <w:tc>
          <w:tcPr>
            <w:tcW w:w="2850" w:type="dxa"/>
            <w:noWrap w:val="0"/>
            <w:vAlign w:val="center"/>
          </w:tcPr>
          <w:p w14:paraId="00DCCC63">
            <w:pPr>
              <w:widowControl/>
              <w:tabs>
                <w:tab w:val="right" w:pos="3690"/>
                <w:tab w:val="right" w:pos="5130"/>
                <w:tab w:val="right" w:pos="6030"/>
                <w:tab w:val="right" w:pos="7650"/>
                <w:tab w:val="right" w:pos="9270"/>
              </w:tabs>
              <w:spacing w:line="240" w:lineRule="atLeast"/>
              <w:ind w:firstLine="420" w:firstLineChars="200"/>
              <w:rPr>
                <w:rFonts w:ascii="仿宋_GB2312" w:hAnsi="宋体" w:eastAsia="仿宋_GB2312"/>
                <w:szCs w:val="21"/>
              </w:rPr>
            </w:pPr>
          </w:p>
        </w:tc>
        <w:tc>
          <w:tcPr>
            <w:tcW w:w="2814" w:type="dxa"/>
            <w:noWrap w:val="0"/>
            <w:vAlign w:val="center"/>
          </w:tcPr>
          <w:p w14:paraId="0D442334">
            <w:pPr>
              <w:widowControl/>
              <w:tabs>
                <w:tab w:val="right" w:pos="3690"/>
                <w:tab w:val="right" w:pos="5130"/>
                <w:tab w:val="right" w:pos="6030"/>
                <w:tab w:val="right" w:pos="7650"/>
                <w:tab w:val="right" w:pos="9270"/>
              </w:tabs>
              <w:spacing w:line="240" w:lineRule="atLeast"/>
              <w:ind w:firstLine="420" w:firstLineChars="200"/>
              <w:rPr>
                <w:rFonts w:ascii="仿宋_GB2312" w:hAnsi="宋体" w:eastAsia="仿宋_GB2312"/>
                <w:szCs w:val="21"/>
              </w:rPr>
            </w:pPr>
          </w:p>
        </w:tc>
      </w:tr>
      <w:tr w14:paraId="2E623F5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96" w:type="dxa"/>
            <w:noWrap w:val="0"/>
            <w:vAlign w:val="center"/>
          </w:tcPr>
          <w:p w14:paraId="259B137D">
            <w:pPr>
              <w:widowControl/>
              <w:tabs>
                <w:tab w:val="right" w:pos="3690"/>
                <w:tab w:val="right" w:pos="5130"/>
                <w:tab w:val="right" w:pos="6030"/>
                <w:tab w:val="right" w:pos="7650"/>
                <w:tab w:val="right" w:pos="9270"/>
              </w:tabs>
              <w:spacing w:line="240" w:lineRule="atLeast"/>
              <w:jc w:val="left"/>
              <w:rPr>
                <w:rFonts w:ascii="仿宋_GB2312" w:hAnsi="宋体" w:eastAsia="仿宋_GB2312"/>
                <w:szCs w:val="21"/>
              </w:rPr>
            </w:pPr>
            <w:r>
              <w:rPr>
                <w:rFonts w:hint="eastAsia" w:ascii="仿宋_GB2312" w:hAnsi="宋体" w:eastAsia="仿宋_GB2312"/>
                <w:szCs w:val="21"/>
              </w:rPr>
              <w:t>应付退货款</w:t>
            </w:r>
          </w:p>
        </w:tc>
        <w:tc>
          <w:tcPr>
            <w:tcW w:w="2850" w:type="dxa"/>
            <w:noWrap w:val="0"/>
            <w:vAlign w:val="center"/>
          </w:tcPr>
          <w:p w14:paraId="74B20F81">
            <w:pPr>
              <w:widowControl/>
              <w:tabs>
                <w:tab w:val="right" w:pos="3690"/>
                <w:tab w:val="right" w:pos="5130"/>
                <w:tab w:val="right" w:pos="6030"/>
                <w:tab w:val="right" w:pos="7650"/>
                <w:tab w:val="right" w:pos="9270"/>
              </w:tabs>
              <w:spacing w:line="240" w:lineRule="atLeast"/>
              <w:ind w:firstLine="420" w:firstLineChars="200"/>
              <w:rPr>
                <w:rFonts w:ascii="仿宋_GB2312" w:hAnsi="宋体" w:eastAsia="仿宋_GB2312"/>
                <w:szCs w:val="21"/>
              </w:rPr>
            </w:pPr>
          </w:p>
        </w:tc>
        <w:tc>
          <w:tcPr>
            <w:tcW w:w="2814" w:type="dxa"/>
            <w:noWrap w:val="0"/>
            <w:vAlign w:val="center"/>
          </w:tcPr>
          <w:p w14:paraId="13A7AFEA">
            <w:pPr>
              <w:widowControl/>
              <w:tabs>
                <w:tab w:val="right" w:pos="3690"/>
                <w:tab w:val="right" w:pos="5130"/>
                <w:tab w:val="right" w:pos="6030"/>
                <w:tab w:val="right" w:pos="7650"/>
                <w:tab w:val="right" w:pos="9270"/>
              </w:tabs>
              <w:spacing w:line="240" w:lineRule="atLeast"/>
              <w:ind w:firstLine="420" w:firstLineChars="200"/>
              <w:rPr>
                <w:rFonts w:ascii="仿宋_GB2312" w:hAnsi="宋体" w:eastAsia="仿宋_GB2312"/>
                <w:szCs w:val="21"/>
              </w:rPr>
            </w:pPr>
          </w:p>
        </w:tc>
      </w:tr>
      <w:tr w14:paraId="06B93DE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96" w:type="dxa"/>
            <w:noWrap w:val="0"/>
            <w:vAlign w:val="center"/>
          </w:tcPr>
          <w:p w14:paraId="58E45A8E">
            <w:pPr>
              <w:widowControl/>
              <w:tabs>
                <w:tab w:val="right" w:pos="3690"/>
                <w:tab w:val="right" w:pos="5130"/>
                <w:tab w:val="right" w:pos="6030"/>
                <w:tab w:val="right" w:pos="7650"/>
                <w:tab w:val="right" w:pos="9270"/>
              </w:tabs>
              <w:spacing w:line="240" w:lineRule="atLeast"/>
              <w:ind w:firstLine="420" w:firstLineChars="200"/>
              <w:jc w:val="center"/>
              <w:rPr>
                <w:rFonts w:ascii="仿宋_GB2312" w:hAnsi="宋体" w:eastAsia="仿宋_GB2312"/>
                <w:szCs w:val="21"/>
              </w:rPr>
            </w:pPr>
            <w:r>
              <w:rPr>
                <w:rFonts w:hint="eastAsia" w:ascii="仿宋_GB2312" w:hAnsi="宋体" w:eastAsia="仿宋_GB2312"/>
                <w:kern w:val="0"/>
                <w:szCs w:val="21"/>
              </w:rPr>
              <w:t>……</w:t>
            </w:r>
          </w:p>
        </w:tc>
        <w:tc>
          <w:tcPr>
            <w:tcW w:w="2850" w:type="dxa"/>
            <w:noWrap w:val="0"/>
            <w:vAlign w:val="center"/>
          </w:tcPr>
          <w:p w14:paraId="4EECEB14">
            <w:pPr>
              <w:widowControl/>
              <w:tabs>
                <w:tab w:val="right" w:pos="3690"/>
                <w:tab w:val="right" w:pos="5130"/>
                <w:tab w:val="right" w:pos="6030"/>
                <w:tab w:val="right" w:pos="7650"/>
                <w:tab w:val="right" w:pos="9270"/>
              </w:tabs>
              <w:spacing w:line="240" w:lineRule="atLeast"/>
              <w:ind w:firstLine="420" w:firstLineChars="200"/>
              <w:rPr>
                <w:rFonts w:ascii="仿宋_GB2312" w:hAnsi="宋体" w:eastAsia="仿宋_GB2312"/>
                <w:szCs w:val="21"/>
              </w:rPr>
            </w:pPr>
          </w:p>
        </w:tc>
        <w:tc>
          <w:tcPr>
            <w:tcW w:w="2814" w:type="dxa"/>
            <w:noWrap w:val="0"/>
            <w:vAlign w:val="center"/>
          </w:tcPr>
          <w:p w14:paraId="3CFF01BF">
            <w:pPr>
              <w:widowControl/>
              <w:tabs>
                <w:tab w:val="right" w:pos="3690"/>
                <w:tab w:val="right" w:pos="5130"/>
                <w:tab w:val="right" w:pos="6030"/>
                <w:tab w:val="right" w:pos="7650"/>
                <w:tab w:val="right" w:pos="9270"/>
              </w:tabs>
              <w:spacing w:line="240" w:lineRule="atLeast"/>
              <w:ind w:firstLine="420" w:firstLineChars="200"/>
              <w:rPr>
                <w:rFonts w:ascii="仿宋_GB2312" w:hAnsi="宋体" w:eastAsia="仿宋_GB2312"/>
                <w:szCs w:val="21"/>
              </w:rPr>
            </w:pPr>
          </w:p>
        </w:tc>
      </w:tr>
      <w:tr w14:paraId="03DCCA3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796" w:type="dxa"/>
            <w:noWrap w:val="0"/>
            <w:vAlign w:val="center"/>
          </w:tcPr>
          <w:p w14:paraId="593EC8FC">
            <w:pPr>
              <w:widowControl/>
              <w:tabs>
                <w:tab w:val="right" w:pos="3690"/>
                <w:tab w:val="right" w:pos="5130"/>
                <w:tab w:val="right" w:pos="6030"/>
                <w:tab w:val="right" w:pos="7650"/>
                <w:tab w:val="right" w:pos="9270"/>
              </w:tabs>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2850" w:type="dxa"/>
            <w:noWrap w:val="0"/>
            <w:vAlign w:val="center"/>
          </w:tcPr>
          <w:p w14:paraId="2BC9630F">
            <w:pPr>
              <w:widowControl/>
              <w:tabs>
                <w:tab w:val="right" w:pos="3690"/>
                <w:tab w:val="right" w:pos="5130"/>
                <w:tab w:val="right" w:pos="6030"/>
                <w:tab w:val="right" w:pos="7650"/>
                <w:tab w:val="right" w:pos="9270"/>
              </w:tabs>
              <w:spacing w:line="240" w:lineRule="atLeast"/>
              <w:ind w:firstLine="420" w:firstLineChars="200"/>
              <w:rPr>
                <w:rFonts w:ascii="仿宋_GB2312" w:hAnsi="宋体" w:eastAsia="仿宋_GB2312"/>
                <w:szCs w:val="21"/>
                <w:u w:val="double"/>
              </w:rPr>
            </w:pPr>
          </w:p>
        </w:tc>
        <w:tc>
          <w:tcPr>
            <w:tcW w:w="2814" w:type="dxa"/>
            <w:noWrap w:val="0"/>
            <w:vAlign w:val="center"/>
          </w:tcPr>
          <w:p w14:paraId="51D4418D">
            <w:pPr>
              <w:widowControl/>
              <w:tabs>
                <w:tab w:val="right" w:pos="3690"/>
                <w:tab w:val="right" w:pos="5130"/>
                <w:tab w:val="right" w:pos="6030"/>
                <w:tab w:val="right" w:pos="7650"/>
                <w:tab w:val="right" w:pos="9270"/>
              </w:tabs>
              <w:spacing w:line="240" w:lineRule="atLeast"/>
              <w:ind w:firstLine="420" w:firstLineChars="200"/>
              <w:rPr>
                <w:rFonts w:ascii="仿宋_GB2312" w:hAnsi="宋体" w:eastAsia="仿宋_GB2312"/>
                <w:szCs w:val="21"/>
                <w:u w:val="double"/>
              </w:rPr>
            </w:pPr>
          </w:p>
        </w:tc>
      </w:tr>
    </w:tbl>
    <w:p w14:paraId="0E77B1DB">
      <w:pPr>
        <w:widowControl/>
        <w:spacing w:line="420" w:lineRule="exact"/>
        <w:ind w:firstLine="420" w:firstLineChars="200"/>
        <w:jc w:val="left"/>
        <w:rPr>
          <w:rFonts w:ascii="仿宋_GB2312" w:hAnsi="宋体" w:eastAsia="仿宋_GB2312"/>
          <w:kern w:val="0"/>
          <w:szCs w:val="21"/>
        </w:rPr>
      </w:pPr>
      <w:bookmarkStart w:id="27" w:name="_Toc247371879"/>
      <w:bookmarkStart w:id="28" w:name="_Toc215904886"/>
      <w:bookmarkStart w:id="29" w:name="_Toc241636462"/>
      <w:bookmarkStart w:id="30" w:name="_Toc247094095"/>
      <w:r>
        <w:rPr>
          <w:rFonts w:hint="eastAsia" w:ascii="仿宋_GB2312" w:hAnsi="宋体" w:eastAsia="仿宋_GB2312"/>
          <w:kern w:val="0"/>
          <w:szCs w:val="21"/>
        </w:rPr>
        <w:t>注：发行债券应披露债券名称，债券面值，发行日期，债券期限，发行金额，期初余额，本期发行金额，按面值计提利息，溢折价摊销，本期偿还的金额，期末余额等相关信息。</w:t>
      </w:r>
    </w:p>
    <w:p w14:paraId="3FB9B47D">
      <w:pPr>
        <w:pStyle w:val="3"/>
      </w:pPr>
      <w:r>
        <w:rPr>
          <w:rFonts w:hint="eastAsia"/>
        </w:rPr>
        <w:t>长期借款</w:t>
      </w:r>
      <w:bookmarkEnd w:id="27"/>
      <w:bookmarkEnd w:id="28"/>
      <w:bookmarkEnd w:id="29"/>
      <w:bookmarkEnd w:id="30"/>
    </w:p>
    <w:tbl>
      <w:tblPr>
        <w:tblStyle w:val="16"/>
        <w:tblW w:w="8448"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30" w:type="dxa"/>
          <w:bottom w:w="0" w:type="dxa"/>
          <w:right w:w="30" w:type="dxa"/>
        </w:tblCellMar>
      </w:tblPr>
      <w:tblGrid>
        <w:gridCol w:w="2202"/>
        <w:gridCol w:w="2203"/>
        <w:gridCol w:w="2203"/>
        <w:gridCol w:w="1840"/>
      </w:tblGrid>
      <w:tr w14:paraId="24A29FE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2202" w:type="dxa"/>
            <w:noWrap w:val="0"/>
            <w:vAlign w:val="top"/>
          </w:tcPr>
          <w:p w14:paraId="061152E1">
            <w:pPr>
              <w:widowControl/>
              <w:spacing w:line="240" w:lineRule="atLeast"/>
              <w:jc w:val="center"/>
              <w:rPr>
                <w:rFonts w:ascii="仿宋_GB2312" w:hAnsi="宋体" w:eastAsia="仿宋_GB2312"/>
                <w:szCs w:val="21"/>
              </w:rPr>
            </w:pPr>
            <w:r>
              <w:rPr>
                <w:rFonts w:hint="eastAsia" w:ascii="仿宋_GB2312" w:hAnsi="宋体" w:eastAsia="仿宋_GB2312"/>
                <w:szCs w:val="21"/>
              </w:rPr>
              <w:t>项  目</w:t>
            </w:r>
          </w:p>
        </w:tc>
        <w:tc>
          <w:tcPr>
            <w:tcW w:w="2203" w:type="dxa"/>
            <w:noWrap w:val="0"/>
            <w:vAlign w:val="top"/>
          </w:tcPr>
          <w:p w14:paraId="2591E576">
            <w:pPr>
              <w:widowControl/>
              <w:spacing w:line="240" w:lineRule="atLeast"/>
              <w:jc w:val="center"/>
              <w:rPr>
                <w:rFonts w:ascii="仿宋_GB2312" w:hAnsi="宋体" w:eastAsia="仿宋_GB2312"/>
                <w:szCs w:val="21"/>
              </w:rPr>
            </w:pPr>
            <w:r>
              <w:rPr>
                <w:rFonts w:hint="eastAsia" w:ascii="仿宋_GB2312" w:hAnsi="宋体" w:eastAsia="仿宋_GB2312"/>
                <w:szCs w:val="21"/>
              </w:rPr>
              <w:t>期末余额</w:t>
            </w:r>
          </w:p>
        </w:tc>
        <w:tc>
          <w:tcPr>
            <w:tcW w:w="2203" w:type="dxa"/>
            <w:noWrap w:val="0"/>
            <w:vAlign w:val="top"/>
          </w:tcPr>
          <w:p w14:paraId="205835DC">
            <w:pPr>
              <w:widowControl/>
              <w:spacing w:line="240" w:lineRule="atLeast"/>
              <w:jc w:val="center"/>
              <w:rPr>
                <w:rFonts w:ascii="仿宋_GB2312" w:hAnsi="宋体" w:eastAsia="仿宋_GB2312"/>
                <w:szCs w:val="21"/>
              </w:rPr>
            </w:pPr>
            <w:r>
              <w:rPr>
                <w:rFonts w:hint="eastAsia" w:ascii="仿宋_GB2312" w:hAnsi="宋体" w:eastAsia="仿宋_GB2312"/>
                <w:szCs w:val="21"/>
              </w:rPr>
              <w:t>期初余额</w:t>
            </w:r>
          </w:p>
        </w:tc>
        <w:tc>
          <w:tcPr>
            <w:tcW w:w="1840" w:type="dxa"/>
            <w:noWrap w:val="0"/>
            <w:vAlign w:val="top"/>
          </w:tcPr>
          <w:p w14:paraId="38E043FC">
            <w:pPr>
              <w:widowControl/>
              <w:spacing w:line="240" w:lineRule="atLeast"/>
              <w:jc w:val="center"/>
              <w:rPr>
                <w:rFonts w:ascii="仿宋_GB2312" w:hAnsi="宋体" w:eastAsia="仿宋_GB2312"/>
                <w:szCs w:val="21"/>
              </w:rPr>
            </w:pPr>
            <w:r>
              <w:rPr>
                <w:rFonts w:hint="eastAsia" w:ascii="仿宋_GB2312" w:hAnsi="宋体" w:eastAsia="仿宋_GB2312"/>
                <w:szCs w:val="21"/>
              </w:rPr>
              <w:t>期末利率区间（%）</w:t>
            </w:r>
          </w:p>
        </w:tc>
      </w:tr>
      <w:tr w14:paraId="5C27DEC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2202" w:type="dxa"/>
            <w:noWrap w:val="0"/>
            <w:vAlign w:val="top"/>
          </w:tcPr>
          <w:p w14:paraId="34C5350C">
            <w:pPr>
              <w:widowControl/>
              <w:spacing w:line="240" w:lineRule="atLeast"/>
              <w:rPr>
                <w:rFonts w:ascii="仿宋_GB2312" w:hAnsi="宋体" w:eastAsia="仿宋_GB2312"/>
                <w:szCs w:val="21"/>
              </w:rPr>
            </w:pPr>
            <w:r>
              <w:rPr>
                <w:rFonts w:hint="eastAsia" w:ascii="仿宋_GB2312" w:hAnsi="宋体" w:eastAsia="仿宋_GB2312"/>
                <w:kern w:val="0"/>
                <w:szCs w:val="21"/>
              </w:rPr>
              <w:t>质押借款</w:t>
            </w:r>
          </w:p>
        </w:tc>
        <w:tc>
          <w:tcPr>
            <w:tcW w:w="2203" w:type="dxa"/>
            <w:noWrap w:val="0"/>
            <w:vAlign w:val="top"/>
          </w:tcPr>
          <w:p w14:paraId="7BB70DCB">
            <w:pPr>
              <w:widowControl/>
              <w:spacing w:line="240" w:lineRule="atLeast"/>
              <w:ind w:firstLine="420" w:firstLineChars="200"/>
              <w:rPr>
                <w:rFonts w:ascii="仿宋_GB2312" w:hAnsi="宋体" w:eastAsia="仿宋_GB2312"/>
                <w:szCs w:val="21"/>
              </w:rPr>
            </w:pPr>
          </w:p>
        </w:tc>
        <w:tc>
          <w:tcPr>
            <w:tcW w:w="2203" w:type="dxa"/>
            <w:noWrap w:val="0"/>
            <w:vAlign w:val="top"/>
          </w:tcPr>
          <w:p w14:paraId="69657E9C">
            <w:pPr>
              <w:widowControl/>
              <w:spacing w:line="240" w:lineRule="atLeast"/>
              <w:ind w:firstLine="420" w:firstLineChars="200"/>
              <w:rPr>
                <w:rFonts w:ascii="仿宋_GB2312" w:hAnsi="宋体" w:eastAsia="仿宋_GB2312"/>
                <w:szCs w:val="21"/>
              </w:rPr>
            </w:pPr>
          </w:p>
        </w:tc>
        <w:tc>
          <w:tcPr>
            <w:tcW w:w="1840" w:type="dxa"/>
            <w:noWrap w:val="0"/>
            <w:vAlign w:val="top"/>
          </w:tcPr>
          <w:p w14:paraId="115F382C">
            <w:pPr>
              <w:widowControl/>
              <w:spacing w:line="240" w:lineRule="atLeast"/>
              <w:ind w:firstLine="420" w:firstLineChars="200"/>
              <w:rPr>
                <w:rFonts w:ascii="仿宋_GB2312" w:hAnsi="宋体" w:eastAsia="仿宋_GB2312"/>
                <w:szCs w:val="21"/>
              </w:rPr>
            </w:pPr>
          </w:p>
        </w:tc>
      </w:tr>
      <w:tr w14:paraId="727A9C5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2202" w:type="dxa"/>
            <w:noWrap w:val="0"/>
            <w:vAlign w:val="top"/>
          </w:tcPr>
          <w:p w14:paraId="1CA8C236">
            <w:pPr>
              <w:widowControl/>
              <w:spacing w:line="240" w:lineRule="atLeast"/>
              <w:rPr>
                <w:rFonts w:ascii="仿宋_GB2312" w:hAnsi="宋体" w:eastAsia="仿宋_GB2312"/>
                <w:szCs w:val="21"/>
              </w:rPr>
            </w:pPr>
            <w:r>
              <w:rPr>
                <w:rFonts w:hint="eastAsia" w:ascii="仿宋_GB2312" w:hAnsi="宋体" w:eastAsia="仿宋_GB2312"/>
                <w:kern w:val="0"/>
                <w:szCs w:val="21"/>
              </w:rPr>
              <w:t>抵押借款</w:t>
            </w:r>
          </w:p>
        </w:tc>
        <w:tc>
          <w:tcPr>
            <w:tcW w:w="2203" w:type="dxa"/>
            <w:noWrap w:val="0"/>
            <w:vAlign w:val="top"/>
          </w:tcPr>
          <w:p w14:paraId="58FC3C31">
            <w:pPr>
              <w:widowControl/>
              <w:spacing w:line="240" w:lineRule="atLeast"/>
              <w:ind w:firstLine="420" w:firstLineChars="200"/>
              <w:rPr>
                <w:rFonts w:ascii="仿宋_GB2312" w:hAnsi="宋体" w:eastAsia="仿宋_GB2312"/>
                <w:szCs w:val="21"/>
              </w:rPr>
            </w:pPr>
          </w:p>
        </w:tc>
        <w:tc>
          <w:tcPr>
            <w:tcW w:w="2203" w:type="dxa"/>
            <w:noWrap w:val="0"/>
            <w:vAlign w:val="top"/>
          </w:tcPr>
          <w:p w14:paraId="73DCD481">
            <w:pPr>
              <w:widowControl/>
              <w:spacing w:line="240" w:lineRule="atLeast"/>
              <w:ind w:firstLine="420" w:firstLineChars="200"/>
              <w:rPr>
                <w:rFonts w:ascii="仿宋_GB2312" w:hAnsi="宋体" w:eastAsia="仿宋_GB2312"/>
                <w:szCs w:val="21"/>
              </w:rPr>
            </w:pPr>
          </w:p>
        </w:tc>
        <w:tc>
          <w:tcPr>
            <w:tcW w:w="1840" w:type="dxa"/>
            <w:noWrap w:val="0"/>
            <w:vAlign w:val="top"/>
          </w:tcPr>
          <w:p w14:paraId="2503C93B">
            <w:pPr>
              <w:widowControl/>
              <w:spacing w:line="240" w:lineRule="atLeast"/>
              <w:ind w:firstLine="420" w:firstLineChars="200"/>
              <w:rPr>
                <w:rFonts w:ascii="仿宋_GB2312" w:hAnsi="宋体" w:eastAsia="仿宋_GB2312"/>
                <w:szCs w:val="21"/>
              </w:rPr>
            </w:pPr>
          </w:p>
        </w:tc>
      </w:tr>
      <w:tr w14:paraId="5F4178D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2202" w:type="dxa"/>
            <w:noWrap w:val="0"/>
            <w:vAlign w:val="top"/>
          </w:tcPr>
          <w:p w14:paraId="0C3E489B">
            <w:pPr>
              <w:widowControl/>
              <w:spacing w:line="240" w:lineRule="atLeast"/>
              <w:rPr>
                <w:rFonts w:ascii="仿宋_GB2312" w:hAnsi="宋体" w:eastAsia="仿宋_GB2312"/>
                <w:szCs w:val="21"/>
              </w:rPr>
            </w:pPr>
            <w:r>
              <w:rPr>
                <w:rFonts w:hint="eastAsia" w:ascii="仿宋_GB2312" w:hAnsi="宋体" w:eastAsia="仿宋_GB2312"/>
                <w:kern w:val="0"/>
                <w:szCs w:val="21"/>
              </w:rPr>
              <w:t>保证借款</w:t>
            </w:r>
          </w:p>
        </w:tc>
        <w:tc>
          <w:tcPr>
            <w:tcW w:w="2203" w:type="dxa"/>
            <w:noWrap w:val="0"/>
            <w:vAlign w:val="top"/>
          </w:tcPr>
          <w:p w14:paraId="1D1993E4">
            <w:pPr>
              <w:widowControl/>
              <w:spacing w:line="240" w:lineRule="atLeast"/>
              <w:ind w:firstLine="420" w:firstLineChars="200"/>
              <w:rPr>
                <w:rFonts w:ascii="仿宋_GB2312" w:hAnsi="宋体" w:eastAsia="仿宋_GB2312"/>
                <w:szCs w:val="21"/>
              </w:rPr>
            </w:pPr>
          </w:p>
        </w:tc>
        <w:tc>
          <w:tcPr>
            <w:tcW w:w="2203" w:type="dxa"/>
            <w:noWrap w:val="0"/>
            <w:vAlign w:val="top"/>
          </w:tcPr>
          <w:p w14:paraId="6CBF3800">
            <w:pPr>
              <w:widowControl/>
              <w:spacing w:line="240" w:lineRule="atLeast"/>
              <w:ind w:firstLine="420" w:firstLineChars="200"/>
              <w:rPr>
                <w:rFonts w:ascii="仿宋_GB2312" w:hAnsi="宋体" w:eastAsia="仿宋_GB2312"/>
                <w:szCs w:val="21"/>
              </w:rPr>
            </w:pPr>
          </w:p>
        </w:tc>
        <w:tc>
          <w:tcPr>
            <w:tcW w:w="1840" w:type="dxa"/>
            <w:noWrap w:val="0"/>
            <w:vAlign w:val="top"/>
          </w:tcPr>
          <w:p w14:paraId="3F91D6F3">
            <w:pPr>
              <w:widowControl/>
              <w:spacing w:line="240" w:lineRule="atLeast"/>
              <w:ind w:firstLine="420" w:firstLineChars="200"/>
              <w:rPr>
                <w:rFonts w:ascii="仿宋_GB2312" w:hAnsi="宋体" w:eastAsia="仿宋_GB2312"/>
                <w:szCs w:val="21"/>
              </w:rPr>
            </w:pPr>
          </w:p>
        </w:tc>
      </w:tr>
      <w:tr w14:paraId="504E8A4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2202" w:type="dxa"/>
            <w:noWrap w:val="0"/>
            <w:vAlign w:val="top"/>
          </w:tcPr>
          <w:p w14:paraId="4DD47651">
            <w:pPr>
              <w:widowControl/>
              <w:spacing w:line="240" w:lineRule="atLeast"/>
              <w:rPr>
                <w:rFonts w:ascii="仿宋_GB2312" w:hAnsi="宋体" w:eastAsia="仿宋_GB2312"/>
                <w:szCs w:val="21"/>
              </w:rPr>
            </w:pPr>
            <w:r>
              <w:rPr>
                <w:rFonts w:hint="eastAsia" w:ascii="仿宋_GB2312" w:hAnsi="宋体" w:eastAsia="仿宋_GB2312"/>
                <w:kern w:val="0"/>
                <w:szCs w:val="21"/>
              </w:rPr>
              <w:t>信用借款</w:t>
            </w:r>
          </w:p>
        </w:tc>
        <w:tc>
          <w:tcPr>
            <w:tcW w:w="2203" w:type="dxa"/>
            <w:noWrap w:val="0"/>
            <w:vAlign w:val="top"/>
          </w:tcPr>
          <w:p w14:paraId="5F916E20">
            <w:pPr>
              <w:widowControl/>
              <w:spacing w:line="240" w:lineRule="atLeast"/>
              <w:ind w:firstLine="420" w:firstLineChars="200"/>
              <w:rPr>
                <w:rFonts w:ascii="仿宋_GB2312" w:hAnsi="宋体" w:eastAsia="仿宋_GB2312"/>
                <w:szCs w:val="21"/>
              </w:rPr>
            </w:pPr>
          </w:p>
        </w:tc>
        <w:tc>
          <w:tcPr>
            <w:tcW w:w="2203" w:type="dxa"/>
            <w:noWrap w:val="0"/>
            <w:vAlign w:val="top"/>
          </w:tcPr>
          <w:p w14:paraId="0088D5DE">
            <w:pPr>
              <w:widowControl/>
              <w:spacing w:line="240" w:lineRule="atLeast"/>
              <w:ind w:firstLine="420" w:firstLineChars="200"/>
              <w:rPr>
                <w:rFonts w:ascii="仿宋_GB2312" w:hAnsi="宋体" w:eastAsia="仿宋_GB2312"/>
                <w:szCs w:val="21"/>
              </w:rPr>
            </w:pPr>
          </w:p>
        </w:tc>
        <w:tc>
          <w:tcPr>
            <w:tcW w:w="1840" w:type="dxa"/>
            <w:noWrap w:val="0"/>
            <w:vAlign w:val="top"/>
          </w:tcPr>
          <w:p w14:paraId="147D28E8">
            <w:pPr>
              <w:widowControl/>
              <w:spacing w:line="240" w:lineRule="atLeast"/>
              <w:ind w:firstLine="420" w:firstLineChars="200"/>
              <w:rPr>
                <w:rFonts w:ascii="仿宋_GB2312" w:hAnsi="宋体" w:eastAsia="仿宋_GB2312"/>
                <w:szCs w:val="21"/>
              </w:rPr>
            </w:pPr>
          </w:p>
        </w:tc>
      </w:tr>
      <w:tr w14:paraId="5E0E5F3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2202" w:type="dxa"/>
            <w:noWrap w:val="0"/>
            <w:vAlign w:val="top"/>
          </w:tcPr>
          <w:p w14:paraId="101E1802">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2203" w:type="dxa"/>
            <w:noWrap w:val="0"/>
            <w:vAlign w:val="top"/>
          </w:tcPr>
          <w:p w14:paraId="278BB6A6">
            <w:pPr>
              <w:widowControl/>
              <w:spacing w:line="240" w:lineRule="atLeast"/>
              <w:ind w:firstLine="420" w:firstLineChars="200"/>
              <w:rPr>
                <w:rFonts w:ascii="仿宋_GB2312" w:hAnsi="宋体" w:eastAsia="仿宋_GB2312"/>
                <w:szCs w:val="21"/>
              </w:rPr>
            </w:pPr>
          </w:p>
        </w:tc>
        <w:tc>
          <w:tcPr>
            <w:tcW w:w="2203" w:type="dxa"/>
            <w:noWrap w:val="0"/>
            <w:vAlign w:val="top"/>
          </w:tcPr>
          <w:p w14:paraId="68D1725F">
            <w:pPr>
              <w:widowControl/>
              <w:spacing w:line="240" w:lineRule="atLeast"/>
              <w:ind w:firstLine="420" w:firstLineChars="200"/>
              <w:rPr>
                <w:rFonts w:ascii="仿宋_GB2312" w:hAnsi="宋体" w:eastAsia="仿宋_GB2312"/>
                <w:szCs w:val="21"/>
              </w:rPr>
            </w:pPr>
          </w:p>
        </w:tc>
        <w:tc>
          <w:tcPr>
            <w:tcW w:w="1840" w:type="dxa"/>
            <w:noWrap w:val="0"/>
            <w:vAlign w:val="top"/>
          </w:tcPr>
          <w:p w14:paraId="22C5DA59">
            <w:pPr>
              <w:widowControl/>
              <w:spacing w:line="240" w:lineRule="atLeast"/>
              <w:ind w:firstLine="420" w:firstLineChars="200"/>
              <w:rPr>
                <w:rFonts w:ascii="仿宋_GB2312" w:hAnsi="宋体" w:eastAsia="仿宋_GB2312"/>
                <w:szCs w:val="21"/>
              </w:rPr>
            </w:pPr>
            <w:r>
              <w:rPr>
                <w:rFonts w:hint="eastAsia" w:ascii="仿宋_GB2312" w:hAnsi="宋体" w:eastAsia="仿宋_GB2312"/>
                <w:szCs w:val="21"/>
              </w:rPr>
              <w:t>——</w:t>
            </w:r>
          </w:p>
        </w:tc>
      </w:tr>
    </w:tbl>
    <w:p w14:paraId="7CBA51D3">
      <w:pPr>
        <w:pStyle w:val="3"/>
      </w:pPr>
      <w:bookmarkStart w:id="31" w:name="_Toc215904887"/>
      <w:bookmarkStart w:id="32" w:name="_Toc247371880"/>
      <w:bookmarkStart w:id="33" w:name="_Toc241636463"/>
      <w:bookmarkStart w:id="34" w:name="_Toc247094096"/>
      <w:r>
        <w:rPr>
          <w:rFonts w:hint="eastAsia"/>
        </w:rPr>
        <w:t>应付债券</w:t>
      </w:r>
      <w:bookmarkEnd w:id="31"/>
      <w:bookmarkEnd w:id="32"/>
      <w:bookmarkEnd w:id="33"/>
      <w:bookmarkEnd w:id="34"/>
    </w:p>
    <w:p w14:paraId="5FBC6D07">
      <w:pPr>
        <w:pStyle w:val="4"/>
        <w:tabs>
          <w:tab w:val="left" w:pos="0"/>
        </w:tabs>
      </w:pPr>
      <w:r>
        <w:rPr>
          <w:rFonts w:hint="eastAsia"/>
        </w:rPr>
        <w:t>应付债券</w:t>
      </w:r>
    </w:p>
    <w:tbl>
      <w:tblPr>
        <w:tblStyle w:val="16"/>
        <w:tblW w:w="8350"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30" w:type="dxa"/>
          <w:bottom w:w="0" w:type="dxa"/>
          <w:right w:w="30" w:type="dxa"/>
        </w:tblCellMar>
      </w:tblPr>
      <w:tblGrid>
        <w:gridCol w:w="2741"/>
        <w:gridCol w:w="2884"/>
        <w:gridCol w:w="2725"/>
      </w:tblGrid>
      <w:tr w14:paraId="11E80D3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2741" w:type="dxa"/>
            <w:noWrap w:val="0"/>
            <w:vAlign w:val="top"/>
          </w:tcPr>
          <w:p w14:paraId="37A38CAB">
            <w:pPr>
              <w:widowControl/>
              <w:spacing w:line="240" w:lineRule="atLeast"/>
              <w:jc w:val="center"/>
              <w:rPr>
                <w:rFonts w:ascii="仿宋_GB2312" w:hAnsi="宋体" w:eastAsia="仿宋_GB2312"/>
                <w:szCs w:val="21"/>
              </w:rPr>
            </w:pPr>
            <w:r>
              <w:rPr>
                <w:rFonts w:hint="eastAsia" w:ascii="仿宋_GB2312" w:hAnsi="宋体" w:eastAsia="仿宋_GB2312"/>
                <w:szCs w:val="21"/>
              </w:rPr>
              <w:t>项  目</w:t>
            </w:r>
          </w:p>
        </w:tc>
        <w:tc>
          <w:tcPr>
            <w:tcW w:w="2884" w:type="dxa"/>
            <w:noWrap w:val="0"/>
            <w:vAlign w:val="top"/>
          </w:tcPr>
          <w:p w14:paraId="324D6DF8">
            <w:pPr>
              <w:widowControl/>
              <w:spacing w:line="240" w:lineRule="atLeast"/>
              <w:jc w:val="center"/>
              <w:rPr>
                <w:rFonts w:ascii="仿宋_GB2312" w:hAnsi="宋体" w:eastAsia="仿宋_GB2312"/>
                <w:szCs w:val="21"/>
              </w:rPr>
            </w:pPr>
            <w:r>
              <w:rPr>
                <w:rFonts w:hint="eastAsia" w:ascii="仿宋_GB2312" w:hAnsi="宋体" w:eastAsia="仿宋_GB2312"/>
                <w:szCs w:val="21"/>
              </w:rPr>
              <w:t>期末余额</w:t>
            </w:r>
          </w:p>
        </w:tc>
        <w:tc>
          <w:tcPr>
            <w:tcW w:w="2725" w:type="dxa"/>
            <w:noWrap w:val="0"/>
            <w:vAlign w:val="top"/>
          </w:tcPr>
          <w:p w14:paraId="5E810E6B">
            <w:pPr>
              <w:widowControl/>
              <w:spacing w:line="240" w:lineRule="atLeast"/>
              <w:jc w:val="center"/>
              <w:rPr>
                <w:rFonts w:ascii="仿宋_GB2312" w:hAnsi="宋体" w:eastAsia="仿宋_GB2312"/>
                <w:szCs w:val="21"/>
              </w:rPr>
            </w:pPr>
            <w:r>
              <w:rPr>
                <w:rFonts w:hint="eastAsia" w:ascii="仿宋_GB2312" w:hAnsi="宋体" w:eastAsia="仿宋_GB2312"/>
                <w:szCs w:val="21"/>
              </w:rPr>
              <w:t>期初余额</w:t>
            </w:r>
          </w:p>
        </w:tc>
      </w:tr>
      <w:tr w14:paraId="457623D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2741" w:type="dxa"/>
            <w:noWrap w:val="0"/>
            <w:vAlign w:val="top"/>
          </w:tcPr>
          <w:p w14:paraId="28A84AE8">
            <w:pPr>
              <w:widowControl/>
              <w:spacing w:line="240" w:lineRule="atLeast"/>
              <w:rPr>
                <w:rFonts w:ascii="仿宋_GB2312" w:hAnsi="宋体" w:eastAsia="仿宋_GB2312"/>
                <w:szCs w:val="21"/>
              </w:rPr>
            </w:pPr>
          </w:p>
        </w:tc>
        <w:tc>
          <w:tcPr>
            <w:tcW w:w="2884" w:type="dxa"/>
            <w:noWrap w:val="0"/>
            <w:vAlign w:val="top"/>
          </w:tcPr>
          <w:p w14:paraId="301E0FCD">
            <w:pPr>
              <w:widowControl/>
              <w:spacing w:line="240" w:lineRule="atLeast"/>
              <w:ind w:firstLine="420" w:firstLineChars="200"/>
              <w:rPr>
                <w:rFonts w:ascii="仿宋_GB2312" w:hAnsi="宋体" w:eastAsia="仿宋_GB2312"/>
                <w:szCs w:val="21"/>
              </w:rPr>
            </w:pPr>
          </w:p>
        </w:tc>
        <w:tc>
          <w:tcPr>
            <w:tcW w:w="2725" w:type="dxa"/>
            <w:noWrap w:val="0"/>
            <w:vAlign w:val="top"/>
          </w:tcPr>
          <w:p w14:paraId="282772E2">
            <w:pPr>
              <w:widowControl/>
              <w:spacing w:line="240" w:lineRule="atLeast"/>
              <w:ind w:firstLine="420" w:firstLineChars="200"/>
              <w:rPr>
                <w:rFonts w:ascii="仿宋_GB2312" w:hAnsi="宋体" w:eastAsia="仿宋_GB2312"/>
                <w:szCs w:val="21"/>
              </w:rPr>
            </w:pPr>
          </w:p>
        </w:tc>
      </w:tr>
      <w:tr w14:paraId="6E473BE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2741" w:type="dxa"/>
            <w:noWrap w:val="0"/>
            <w:vAlign w:val="top"/>
          </w:tcPr>
          <w:p w14:paraId="5977BD0A">
            <w:pPr>
              <w:widowControl/>
              <w:spacing w:line="240" w:lineRule="atLeast"/>
              <w:rPr>
                <w:rFonts w:ascii="仿宋_GB2312" w:hAnsi="宋体" w:eastAsia="仿宋_GB2312"/>
                <w:szCs w:val="21"/>
              </w:rPr>
            </w:pPr>
          </w:p>
        </w:tc>
        <w:tc>
          <w:tcPr>
            <w:tcW w:w="2884" w:type="dxa"/>
            <w:noWrap w:val="0"/>
            <w:vAlign w:val="top"/>
          </w:tcPr>
          <w:p w14:paraId="521EAE58">
            <w:pPr>
              <w:widowControl/>
              <w:spacing w:line="240" w:lineRule="atLeast"/>
              <w:ind w:firstLine="420" w:firstLineChars="200"/>
              <w:rPr>
                <w:rFonts w:ascii="仿宋_GB2312" w:hAnsi="宋体" w:eastAsia="仿宋_GB2312"/>
                <w:szCs w:val="21"/>
              </w:rPr>
            </w:pPr>
          </w:p>
        </w:tc>
        <w:tc>
          <w:tcPr>
            <w:tcW w:w="2725" w:type="dxa"/>
            <w:noWrap w:val="0"/>
            <w:vAlign w:val="top"/>
          </w:tcPr>
          <w:p w14:paraId="797A1714">
            <w:pPr>
              <w:widowControl/>
              <w:spacing w:line="240" w:lineRule="atLeast"/>
              <w:ind w:firstLine="420" w:firstLineChars="200"/>
              <w:rPr>
                <w:rFonts w:ascii="仿宋_GB2312" w:hAnsi="宋体" w:eastAsia="仿宋_GB2312"/>
                <w:szCs w:val="21"/>
              </w:rPr>
            </w:pPr>
          </w:p>
        </w:tc>
      </w:tr>
      <w:tr w14:paraId="210BA2B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2741" w:type="dxa"/>
            <w:noWrap w:val="0"/>
            <w:vAlign w:val="top"/>
          </w:tcPr>
          <w:p w14:paraId="18FFC8E9">
            <w:pPr>
              <w:widowControl/>
              <w:spacing w:line="240" w:lineRule="atLeast"/>
              <w:rPr>
                <w:rFonts w:ascii="仿宋_GB2312" w:hAnsi="宋体" w:eastAsia="仿宋_GB2312"/>
                <w:szCs w:val="21"/>
              </w:rPr>
            </w:pPr>
          </w:p>
        </w:tc>
        <w:tc>
          <w:tcPr>
            <w:tcW w:w="2884" w:type="dxa"/>
            <w:noWrap w:val="0"/>
            <w:vAlign w:val="top"/>
          </w:tcPr>
          <w:p w14:paraId="3E8558FE">
            <w:pPr>
              <w:widowControl/>
              <w:spacing w:line="240" w:lineRule="atLeast"/>
              <w:ind w:firstLine="420" w:firstLineChars="200"/>
              <w:rPr>
                <w:rFonts w:ascii="仿宋_GB2312" w:hAnsi="宋体" w:eastAsia="仿宋_GB2312"/>
                <w:szCs w:val="21"/>
              </w:rPr>
            </w:pPr>
          </w:p>
        </w:tc>
        <w:tc>
          <w:tcPr>
            <w:tcW w:w="2725" w:type="dxa"/>
            <w:noWrap w:val="0"/>
            <w:vAlign w:val="top"/>
          </w:tcPr>
          <w:p w14:paraId="48D86330">
            <w:pPr>
              <w:widowControl/>
              <w:spacing w:line="240" w:lineRule="atLeast"/>
              <w:ind w:firstLine="420" w:firstLineChars="200"/>
              <w:rPr>
                <w:rFonts w:ascii="仿宋_GB2312" w:hAnsi="宋体" w:eastAsia="仿宋_GB2312"/>
                <w:szCs w:val="21"/>
              </w:rPr>
            </w:pPr>
          </w:p>
        </w:tc>
      </w:tr>
      <w:tr w14:paraId="3C6AFB8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2741" w:type="dxa"/>
            <w:noWrap w:val="0"/>
            <w:vAlign w:val="top"/>
          </w:tcPr>
          <w:p w14:paraId="08DF77C4">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2884" w:type="dxa"/>
            <w:noWrap w:val="0"/>
            <w:vAlign w:val="top"/>
          </w:tcPr>
          <w:p w14:paraId="709B4275">
            <w:pPr>
              <w:widowControl/>
              <w:spacing w:line="240" w:lineRule="atLeast"/>
              <w:ind w:firstLine="420" w:firstLineChars="200"/>
              <w:rPr>
                <w:rFonts w:ascii="仿宋_GB2312" w:hAnsi="宋体" w:eastAsia="仿宋_GB2312"/>
                <w:szCs w:val="21"/>
              </w:rPr>
            </w:pPr>
          </w:p>
        </w:tc>
        <w:tc>
          <w:tcPr>
            <w:tcW w:w="2725" w:type="dxa"/>
            <w:noWrap w:val="0"/>
            <w:vAlign w:val="top"/>
          </w:tcPr>
          <w:p w14:paraId="21FFA6EC">
            <w:pPr>
              <w:widowControl/>
              <w:spacing w:line="240" w:lineRule="atLeast"/>
              <w:ind w:firstLine="420" w:firstLineChars="200"/>
              <w:rPr>
                <w:rFonts w:ascii="仿宋_GB2312" w:hAnsi="宋体" w:eastAsia="仿宋_GB2312"/>
                <w:szCs w:val="21"/>
              </w:rPr>
            </w:pPr>
          </w:p>
        </w:tc>
      </w:tr>
    </w:tbl>
    <w:p w14:paraId="1785E5A5">
      <w:pPr>
        <w:pStyle w:val="4"/>
        <w:tabs>
          <w:tab w:val="left" w:pos="0"/>
        </w:tabs>
      </w:pPr>
      <w:r>
        <w:rPr>
          <w:rFonts w:hint="eastAsia"/>
        </w:rPr>
        <w:t>应付债券的增减变动（不包括划分为金融负债的优先股、永续债等其他金融工具）</w:t>
      </w:r>
    </w:p>
    <w:tbl>
      <w:tblPr>
        <w:tblStyle w:val="16"/>
        <w:tblW w:w="9155"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30" w:type="dxa"/>
          <w:bottom w:w="0" w:type="dxa"/>
          <w:right w:w="30" w:type="dxa"/>
        </w:tblCellMar>
      </w:tblPr>
      <w:tblGrid>
        <w:gridCol w:w="762"/>
        <w:gridCol w:w="763"/>
        <w:gridCol w:w="763"/>
        <w:gridCol w:w="763"/>
        <w:gridCol w:w="763"/>
        <w:gridCol w:w="763"/>
        <w:gridCol w:w="763"/>
        <w:gridCol w:w="763"/>
        <w:gridCol w:w="763"/>
        <w:gridCol w:w="763"/>
        <w:gridCol w:w="763"/>
        <w:gridCol w:w="763"/>
      </w:tblGrid>
      <w:tr w14:paraId="0D4A0D1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762" w:type="dxa"/>
            <w:noWrap w:val="0"/>
            <w:vAlign w:val="center"/>
          </w:tcPr>
          <w:p w14:paraId="5C8C2F59">
            <w:pPr>
              <w:widowControl/>
              <w:spacing w:line="240" w:lineRule="atLeast"/>
              <w:jc w:val="center"/>
              <w:rPr>
                <w:rFonts w:ascii="仿宋_GB2312" w:hAnsi="宋体" w:eastAsia="仿宋_GB2312"/>
                <w:szCs w:val="21"/>
              </w:rPr>
            </w:pPr>
            <w:r>
              <w:rPr>
                <w:rFonts w:hint="eastAsia" w:ascii="仿宋_GB2312" w:hAnsi="宋体" w:eastAsia="仿宋_GB2312"/>
                <w:szCs w:val="21"/>
              </w:rPr>
              <w:t>债券</w:t>
            </w:r>
          </w:p>
          <w:p w14:paraId="7C852B47">
            <w:pPr>
              <w:widowControl/>
              <w:spacing w:line="240" w:lineRule="atLeast"/>
              <w:jc w:val="center"/>
              <w:rPr>
                <w:rFonts w:ascii="仿宋_GB2312" w:hAnsi="宋体" w:eastAsia="仿宋_GB2312"/>
                <w:szCs w:val="21"/>
              </w:rPr>
            </w:pPr>
            <w:r>
              <w:rPr>
                <w:rFonts w:hint="eastAsia" w:ascii="仿宋_GB2312" w:hAnsi="宋体" w:eastAsia="仿宋_GB2312"/>
                <w:szCs w:val="21"/>
              </w:rPr>
              <w:t>名称</w:t>
            </w:r>
          </w:p>
        </w:tc>
        <w:tc>
          <w:tcPr>
            <w:tcW w:w="763" w:type="dxa"/>
            <w:noWrap w:val="0"/>
            <w:vAlign w:val="center"/>
          </w:tcPr>
          <w:p w14:paraId="0D7C406F">
            <w:pPr>
              <w:widowControl/>
              <w:spacing w:line="240" w:lineRule="atLeast"/>
              <w:jc w:val="center"/>
              <w:rPr>
                <w:rFonts w:ascii="仿宋_GB2312" w:hAnsi="宋体" w:eastAsia="仿宋_GB2312"/>
                <w:szCs w:val="21"/>
              </w:rPr>
            </w:pPr>
            <w:r>
              <w:rPr>
                <w:rFonts w:hint="eastAsia" w:ascii="仿宋_GB2312" w:hAnsi="宋体" w:eastAsia="仿宋_GB2312"/>
                <w:szCs w:val="21"/>
              </w:rPr>
              <w:t>面值</w:t>
            </w:r>
          </w:p>
        </w:tc>
        <w:tc>
          <w:tcPr>
            <w:tcW w:w="763" w:type="dxa"/>
            <w:noWrap w:val="0"/>
            <w:vAlign w:val="center"/>
          </w:tcPr>
          <w:p w14:paraId="70FDB7D9">
            <w:pPr>
              <w:widowControl/>
              <w:spacing w:line="240" w:lineRule="atLeast"/>
              <w:jc w:val="center"/>
              <w:rPr>
                <w:rFonts w:ascii="仿宋_GB2312" w:hAnsi="宋体" w:eastAsia="仿宋_GB2312"/>
                <w:szCs w:val="21"/>
              </w:rPr>
            </w:pPr>
            <w:r>
              <w:rPr>
                <w:rFonts w:hint="eastAsia" w:ascii="仿宋_GB2312" w:hAnsi="宋体" w:eastAsia="仿宋_GB2312"/>
                <w:szCs w:val="21"/>
              </w:rPr>
              <w:t>发行</w:t>
            </w:r>
          </w:p>
          <w:p w14:paraId="28679ABE">
            <w:pPr>
              <w:widowControl/>
              <w:spacing w:line="240" w:lineRule="atLeast"/>
              <w:jc w:val="center"/>
              <w:rPr>
                <w:rFonts w:ascii="仿宋_GB2312" w:hAnsi="宋体" w:eastAsia="仿宋_GB2312"/>
                <w:szCs w:val="21"/>
              </w:rPr>
            </w:pPr>
            <w:r>
              <w:rPr>
                <w:rFonts w:hint="eastAsia" w:ascii="仿宋_GB2312" w:hAnsi="宋体" w:eastAsia="仿宋_GB2312"/>
                <w:szCs w:val="21"/>
              </w:rPr>
              <w:t>日期</w:t>
            </w:r>
          </w:p>
        </w:tc>
        <w:tc>
          <w:tcPr>
            <w:tcW w:w="763" w:type="dxa"/>
            <w:noWrap w:val="0"/>
            <w:vAlign w:val="center"/>
          </w:tcPr>
          <w:p w14:paraId="70419F08">
            <w:pPr>
              <w:widowControl/>
              <w:spacing w:line="240" w:lineRule="atLeast"/>
              <w:jc w:val="center"/>
              <w:rPr>
                <w:rFonts w:ascii="仿宋_GB2312" w:hAnsi="宋体" w:eastAsia="仿宋_GB2312"/>
                <w:szCs w:val="21"/>
              </w:rPr>
            </w:pPr>
            <w:r>
              <w:rPr>
                <w:rFonts w:hint="eastAsia" w:ascii="仿宋_GB2312" w:hAnsi="宋体" w:eastAsia="仿宋_GB2312"/>
                <w:szCs w:val="21"/>
              </w:rPr>
              <w:t>债券</w:t>
            </w:r>
          </w:p>
          <w:p w14:paraId="6E8E382E">
            <w:pPr>
              <w:widowControl/>
              <w:spacing w:line="240" w:lineRule="atLeast"/>
              <w:jc w:val="center"/>
              <w:rPr>
                <w:rFonts w:ascii="仿宋_GB2312" w:hAnsi="宋体" w:eastAsia="仿宋_GB2312"/>
                <w:szCs w:val="21"/>
              </w:rPr>
            </w:pPr>
            <w:r>
              <w:rPr>
                <w:rFonts w:hint="eastAsia" w:ascii="仿宋_GB2312" w:hAnsi="宋体" w:eastAsia="仿宋_GB2312"/>
                <w:szCs w:val="21"/>
              </w:rPr>
              <w:t>期限</w:t>
            </w:r>
          </w:p>
        </w:tc>
        <w:tc>
          <w:tcPr>
            <w:tcW w:w="763" w:type="dxa"/>
            <w:noWrap w:val="0"/>
            <w:vAlign w:val="center"/>
          </w:tcPr>
          <w:p w14:paraId="7F81B426">
            <w:pPr>
              <w:widowControl/>
              <w:spacing w:line="240" w:lineRule="atLeast"/>
              <w:jc w:val="center"/>
              <w:rPr>
                <w:rFonts w:ascii="仿宋_GB2312" w:hAnsi="宋体" w:eastAsia="仿宋_GB2312"/>
                <w:szCs w:val="21"/>
              </w:rPr>
            </w:pPr>
            <w:r>
              <w:rPr>
                <w:rFonts w:hint="eastAsia" w:ascii="仿宋_GB2312" w:hAnsi="宋体" w:eastAsia="仿宋_GB2312"/>
                <w:szCs w:val="21"/>
              </w:rPr>
              <w:t>发行</w:t>
            </w:r>
          </w:p>
          <w:p w14:paraId="447334BF">
            <w:pPr>
              <w:widowControl/>
              <w:spacing w:line="240" w:lineRule="atLeast"/>
              <w:jc w:val="center"/>
              <w:rPr>
                <w:rFonts w:ascii="仿宋_GB2312" w:hAnsi="宋体" w:eastAsia="仿宋_GB2312"/>
                <w:szCs w:val="21"/>
              </w:rPr>
            </w:pPr>
            <w:r>
              <w:rPr>
                <w:rFonts w:hint="eastAsia" w:ascii="仿宋_GB2312" w:hAnsi="宋体" w:eastAsia="仿宋_GB2312"/>
                <w:szCs w:val="21"/>
              </w:rPr>
              <w:t>金额</w:t>
            </w:r>
          </w:p>
        </w:tc>
        <w:tc>
          <w:tcPr>
            <w:tcW w:w="763" w:type="dxa"/>
            <w:noWrap w:val="0"/>
            <w:vAlign w:val="center"/>
          </w:tcPr>
          <w:p w14:paraId="3C975F65">
            <w:pPr>
              <w:widowControl/>
              <w:spacing w:line="240" w:lineRule="atLeast"/>
              <w:jc w:val="center"/>
              <w:rPr>
                <w:rFonts w:ascii="仿宋_GB2312" w:hAnsi="宋体" w:eastAsia="仿宋_GB2312"/>
                <w:szCs w:val="21"/>
              </w:rPr>
            </w:pPr>
            <w:r>
              <w:rPr>
                <w:rFonts w:hint="eastAsia" w:ascii="仿宋_GB2312" w:hAnsi="宋体" w:eastAsia="仿宋_GB2312"/>
                <w:szCs w:val="21"/>
              </w:rPr>
              <w:t>期初余额</w:t>
            </w:r>
          </w:p>
        </w:tc>
        <w:tc>
          <w:tcPr>
            <w:tcW w:w="763" w:type="dxa"/>
            <w:noWrap w:val="0"/>
            <w:vAlign w:val="center"/>
          </w:tcPr>
          <w:p w14:paraId="5DBA8C53">
            <w:pPr>
              <w:widowControl/>
              <w:spacing w:line="240" w:lineRule="atLeast"/>
              <w:jc w:val="center"/>
              <w:rPr>
                <w:rFonts w:ascii="仿宋_GB2312" w:hAnsi="宋体" w:eastAsia="仿宋_GB2312"/>
                <w:szCs w:val="21"/>
              </w:rPr>
            </w:pPr>
            <w:r>
              <w:rPr>
                <w:rFonts w:hint="eastAsia" w:ascii="仿宋_GB2312" w:hAnsi="宋体" w:eastAsia="仿宋_GB2312"/>
                <w:szCs w:val="21"/>
              </w:rPr>
              <w:t>本期发行</w:t>
            </w:r>
          </w:p>
        </w:tc>
        <w:tc>
          <w:tcPr>
            <w:tcW w:w="763" w:type="dxa"/>
            <w:noWrap w:val="0"/>
            <w:vAlign w:val="center"/>
          </w:tcPr>
          <w:p w14:paraId="1560A8BB">
            <w:pPr>
              <w:widowControl/>
              <w:spacing w:line="240" w:lineRule="atLeast"/>
              <w:jc w:val="center"/>
              <w:rPr>
                <w:rFonts w:ascii="仿宋_GB2312" w:hAnsi="宋体" w:eastAsia="仿宋_GB2312"/>
                <w:szCs w:val="21"/>
              </w:rPr>
            </w:pPr>
            <w:r>
              <w:rPr>
                <w:rFonts w:hint="eastAsia" w:ascii="仿宋_GB2312" w:hAnsi="宋体" w:eastAsia="仿宋_GB2312"/>
                <w:szCs w:val="21"/>
              </w:rPr>
              <w:t>按面值计提利息</w:t>
            </w:r>
          </w:p>
        </w:tc>
        <w:tc>
          <w:tcPr>
            <w:tcW w:w="763" w:type="dxa"/>
            <w:noWrap w:val="0"/>
            <w:vAlign w:val="center"/>
          </w:tcPr>
          <w:p w14:paraId="4DF3B5C3">
            <w:pPr>
              <w:widowControl/>
              <w:spacing w:line="240" w:lineRule="atLeast"/>
              <w:jc w:val="center"/>
              <w:rPr>
                <w:rFonts w:ascii="仿宋_GB2312" w:hAnsi="宋体" w:eastAsia="仿宋_GB2312"/>
                <w:szCs w:val="21"/>
              </w:rPr>
            </w:pPr>
            <w:r>
              <w:rPr>
                <w:rFonts w:hint="eastAsia" w:ascii="仿宋_GB2312" w:hAnsi="宋体" w:eastAsia="仿宋_GB2312"/>
                <w:szCs w:val="21"/>
              </w:rPr>
              <w:t>溢折价摊销</w:t>
            </w:r>
          </w:p>
        </w:tc>
        <w:tc>
          <w:tcPr>
            <w:tcW w:w="763" w:type="dxa"/>
            <w:noWrap w:val="0"/>
            <w:vAlign w:val="center"/>
          </w:tcPr>
          <w:p w14:paraId="548D4D70">
            <w:pPr>
              <w:widowControl/>
              <w:spacing w:line="240" w:lineRule="atLeast"/>
              <w:jc w:val="center"/>
              <w:rPr>
                <w:rFonts w:ascii="仿宋_GB2312" w:hAnsi="宋体" w:eastAsia="仿宋_GB2312"/>
                <w:szCs w:val="21"/>
              </w:rPr>
            </w:pPr>
            <w:r>
              <w:rPr>
                <w:rFonts w:hint="eastAsia" w:ascii="仿宋_GB2312" w:hAnsi="宋体" w:eastAsia="仿宋_GB2312"/>
                <w:szCs w:val="21"/>
              </w:rPr>
              <w:t>本期</w:t>
            </w:r>
          </w:p>
          <w:p w14:paraId="1C978278">
            <w:pPr>
              <w:widowControl/>
              <w:spacing w:line="240" w:lineRule="atLeast"/>
              <w:jc w:val="center"/>
              <w:rPr>
                <w:rFonts w:ascii="仿宋_GB2312" w:hAnsi="宋体" w:eastAsia="仿宋_GB2312"/>
                <w:szCs w:val="21"/>
              </w:rPr>
            </w:pPr>
            <w:r>
              <w:rPr>
                <w:rFonts w:hint="eastAsia" w:ascii="仿宋_GB2312" w:hAnsi="宋体" w:eastAsia="仿宋_GB2312"/>
                <w:szCs w:val="21"/>
              </w:rPr>
              <w:t>偿还</w:t>
            </w:r>
          </w:p>
        </w:tc>
        <w:tc>
          <w:tcPr>
            <w:tcW w:w="763" w:type="dxa"/>
            <w:noWrap w:val="0"/>
            <w:vAlign w:val="center"/>
          </w:tcPr>
          <w:p w14:paraId="673A1C81">
            <w:pPr>
              <w:widowControl/>
              <w:spacing w:line="240" w:lineRule="atLeast"/>
              <w:jc w:val="center"/>
              <w:rPr>
                <w:rFonts w:ascii="仿宋_GB2312" w:hAnsi="宋体" w:eastAsia="仿宋_GB2312"/>
                <w:szCs w:val="21"/>
              </w:rPr>
            </w:pPr>
            <w:r>
              <w:rPr>
                <w:sz w:val="18"/>
                <w:szCs w:val="18"/>
              </w:rPr>
              <w:t>……</w:t>
            </w:r>
          </w:p>
        </w:tc>
        <w:tc>
          <w:tcPr>
            <w:tcW w:w="763" w:type="dxa"/>
            <w:noWrap w:val="0"/>
            <w:vAlign w:val="top"/>
          </w:tcPr>
          <w:p w14:paraId="3D5E1362">
            <w:pPr>
              <w:widowControl/>
              <w:spacing w:line="240" w:lineRule="atLeast"/>
              <w:jc w:val="center"/>
              <w:rPr>
                <w:rFonts w:ascii="仿宋_GB2312" w:hAnsi="宋体" w:eastAsia="仿宋_GB2312"/>
                <w:szCs w:val="21"/>
              </w:rPr>
            </w:pPr>
            <w:r>
              <w:rPr>
                <w:rFonts w:hint="eastAsia" w:ascii="仿宋_GB2312" w:hAnsi="宋体" w:eastAsia="仿宋_GB2312"/>
                <w:szCs w:val="21"/>
              </w:rPr>
              <w:t>期末</w:t>
            </w:r>
          </w:p>
          <w:p w14:paraId="038F5B01">
            <w:pPr>
              <w:widowControl/>
              <w:spacing w:line="240" w:lineRule="atLeast"/>
              <w:jc w:val="center"/>
              <w:rPr>
                <w:rFonts w:ascii="仿宋_GB2312" w:hAnsi="宋体" w:eastAsia="仿宋_GB2312"/>
                <w:szCs w:val="21"/>
              </w:rPr>
            </w:pPr>
            <w:r>
              <w:rPr>
                <w:rFonts w:hint="eastAsia" w:ascii="仿宋_GB2312" w:hAnsi="宋体" w:eastAsia="仿宋_GB2312"/>
                <w:szCs w:val="21"/>
              </w:rPr>
              <w:t>余额</w:t>
            </w:r>
          </w:p>
        </w:tc>
      </w:tr>
      <w:tr w14:paraId="4346426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762" w:type="dxa"/>
            <w:noWrap w:val="0"/>
            <w:vAlign w:val="center"/>
          </w:tcPr>
          <w:p w14:paraId="3FE48233">
            <w:pPr>
              <w:widowControl/>
              <w:spacing w:line="240" w:lineRule="atLeast"/>
              <w:ind w:firstLine="420" w:firstLineChars="200"/>
              <w:rPr>
                <w:rFonts w:ascii="仿宋_GB2312" w:hAnsi="宋体" w:eastAsia="仿宋_GB2312"/>
                <w:szCs w:val="21"/>
              </w:rPr>
            </w:pPr>
          </w:p>
        </w:tc>
        <w:tc>
          <w:tcPr>
            <w:tcW w:w="763" w:type="dxa"/>
            <w:noWrap w:val="0"/>
            <w:vAlign w:val="center"/>
          </w:tcPr>
          <w:p w14:paraId="7044B62F">
            <w:pPr>
              <w:widowControl/>
              <w:spacing w:line="240" w:lineRule="atLeast"/>
              <w:ind w:firstLine="420" w:firstLineChars="200"/>
              <w:rPr>
                <w:rFonts w:ascii="仿宋_GB2312" w:hAnsi="宋体" w:eastAsia="仿宋_GB2312"/>
                <w:szCs w:val="21"/>
              </w:rPr>
            </w:pPr>
          </w:p>
        </w:tc>
        <w:tc>
          <w:tcPr>
            <w:tcW w:w="763" w:type="dxa"/>
            <w:noWrap w:val="0"/>
            <w:vAlign w:val="center"/>
          </w:tcPr>
          <w:p w14:paraId="544E35C6">
            <w:pPr>
              <w:widowControl/>
              <w:spacing w:line="240" w:lineRule="atLeast"/>
              <w:ind w:firstLine="420" w:firstLineChars="200"/>
              <w:rPr>
                <w:rFonts w:ascii="仿宋_GB2312" w:hAnsi="宋体" w:eastAsia="仿宋_GB2312"/>
                <w:szCs w:val="21"/>
              </w:rPr>
            </w:pPr>
          </w:p>
        </w:tc>
        <w:tc>
          <w:tcPr>
            <w:tcW w:w="763" w:type="dxa"/>
            <w:noWrap w:val="0"/>
            <w:vAlign w:val="center"/>
          </w:tcPr>
          <w:p w14:paraId="317E127C">
            <w:pPr>
              <w:widowControl/>
              <w:spacing w:line="240" w:lineRule="atLeast"/>
              <w:ind w:firstLine="420" w:firstLineChars="200"/>
              <w:rPr>
                <w:rFonts w:ascii="仿宋_GB2312" w:hAnsi="宋体" w:eastAsia="仿宋_GB2312"/>
                <w:szCs w:val="21"/>
              </w:rPr>
            </w:pPr>
          </w:p>
        </w:tc>
        <w:tc>
          <w:tcPr>
            <w:tcW w:w="763" w:type="dxa"/>
            <w:noWrap w:val="0"/>
            <w:vAlign w:val="center"/>
          </w:tcPr>
          <w:p w14:paraId="066B984E">
            <w:pPr>
              <w:widowControl/>
              <w:spacing w:line="240" w:lineRule="atLeast"/>
              <w:ind w:firstLine="420" w:firstLineChars="200"/>
              <w:rPr>
                <w:rFonts w:ascii="仿宋_GB2312" w:hAnsi="宋体" w:eastAsia="仿宋_GB2312"/>
                <w:szCs w:val="21"/>
              </w:rPr>
            </w:pPr>
          </w:p>
        </w:tc>
        <w:tc>
          <w:tcPr>
            <w:tcW w:w="763" w:type="dxa"/>
            <w:noWrap w:val="0"/>
            <w:vAlign w:val="center"/>
          </w:tcPr>
          <w:p w14:paraId="44D2DEC4">
            <w:pPr>
              <w:widowControl/>
              <w:spacing w:line="240" w:lineRule="atLeast"/>
              <w:ind w:firstLine="420" w:firstLineChars="200"/>
              <w:rPr>
                <w:rFonts w:ascii="仿宋_GB2312" w:hAnsi="宋体" w:eastAsia="仿宋_GB2312"/>
                <w:szCs w:val="21"/>
              </w:rPr>
            </w:pPr>
          </w:p>
        </w:tc>
        <w:tc>
          <w:tcPr>
            <w:tcW w:w="763" w:type="dxa"/>
            <w:noWrap w:val="0"/>
            <w:vAlign w:val="center"/>
          </w:tcPr>
          <w:p w14:paraId="383FCFE5">
            <w:pPr>
              <w:widowControl/>
              <w:spacing w:line="240" w:lineRule="atLeast"/>
              <w:ind w:firstLine="420" w:firstLineChars="200"/>
              <w:rPr>
                <w:rFonts w:ascii="仿宋_GB2312" w:hAnsi="宋体" w:eastAsia="仿宋_GB2312"/>
                <w:szCs w:val="21"/>
              </w:rPr>
            </w:pPr>
          </w:p>
        </w:tc>
        <w:tc>
          <w:tcPr>
            <w:tcW w:w="763" w:type="dxa"/>
            <w:noWrap w:val="0"/>
            <w:vAlign w:val="center"/>
          </w:tcPr>
          <w:p w14:paraId="04DAFAA4">
            <w:pPr>
              <w:widowControl/>
              <w:spacing w:line="240" w:lineRule="atLeast"/>
              <w:ind w:firstLine="420" w:firstLineChars="200"/>
              <w:rPr>
                <w:rFonts w:ascii="仿宋_GB2312" w:hAnsi="宋体" w:eastAsia="仿宋_GB2312"/>
                <w:szCs w:val="21"/>
              </w:rPr>
            </w:pPr>
          </w:p>
        </w:tc>
        <w:tc>
          <w:tcPr>
            <w:tcW w:w="763" w:type="dxa"/>
            <w:noWrap w:val="0"/>
            <w:vAlign w:val="center"/>
          </w:tcPr>
          <w:p w14:paraId="254DB036">
            <w:pPr>
              <w:widowControl/>
              <w:spacing w:line="240" w:lineRule="atLeast"/>
              <w:ind w:firstLine="420" w:firstLineChars="200"/>
              <w:rPr>
                <w:rFonts w:ascii="仿宋_GB2312" w:hAnsi="宋体" w:eastAsia="仿宋_GB2312"/>
                <w:szCs w:val="21"/>
              </w:rPr>
            </w:pPr>
          </w:p>
        </w:tc>
        <w:tc>
          <w:tcPr>
            <w:tcW w:w="763" w:type="dxa"/>
            <w:noWrap w:val="0"/>
            <w:vAlign w:val="center"/>
          </w:tcPr>
          <w:p w14:paraId="57F1CD93">
            <w:pPr>
              <w:widowControl/>
              <w:spacing w:line="240" w:lineRule="atLeast"/>
              <w:ind w:firstLine="420" w:firstLineChars="200"/>
              <w:rPr>
                <w:rFonts w:ascii="仿宋_GB2312" w:hAnsi="宋体" w:eastAsia="仿宋_GB2312"/>
                <w:szCs w:val="21"/>
              </w:rPr>
            </w:pPr>
          </w:p>
        </w:tc>
        <w:tc>
          <w:tcPr>
            <w:tcW w:w="763" w:type="dxa"/>
            <w:noWrap w:val="0"/>
            <w:vAlign w:val="top"/>
          </w:tcPr>
          <w:p w14:paraId="66926FA7">
            <w:pPr>
              <w:widowControl/>
              <w:spacing w:line="240" w:lineRule="atLeast"/>
              <w:ind w:firstLine="420" w:firstLineChars="200"/>
              <w:rPr>
                <w:rFonts w:ascii="仿宋_GB2312" w:hAnsi="宋体" w:eastAsia="仿宋_GB2312"/>
                <w:szCs w:val="21"/>
              </w:rPr>
            </w:pPr>
          </w:p>
        </w:tc>
        <w:tc>
          <w:tcPr>
            <w:tcW w:w="763" w:type="dxa"/>
            <w:noWrap w:val="0"/>
            <w:vAlign w:val="top"/>
          </w:tcPr>
          <w:p w14:paraId="62F7C263">
            <w:pPr>
              <w:widowControl/>
              <w:spacing w:line="240" w:lineRule="atLeast"/>
              <w:ind w:firstLine="420" w:firstLineChars="200"/>
              <w:rPr>
                <w:rFonts w:ascii="仿宋_GB2312" w:hAnsi="宋体" w:eastAsia="仿宋_GB2312"/>
                <w:szCs w:val="21"/>
              </w:rPr>
            </w:pPr>
          </w:p>
        </w:tc>
      </w:tr>
      <w:tr w14:paraId="2DCE4B3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762" w:type="dxa"/>
            <w:noWrap w:val="0"/>
            <w:vAlign w:val="top"/>
          </w:tcPr>
          <w:p w14:paraId="0651CCD1">
            <w:pPr>
              <w:widowControl/>
              <w:spacing w:line="240" w:lineRule="atLeast"/>
              <w:ind w:firstLine="420" w:firstLineChars="200"/>
              <w:rPr>
                <w:rFonts w:ascii="仿宋_GB2312" w:hAnsi="宋体" w:eastAsia="仿宋_GB2312"/>
                <w:szCs w:val="21"/>
              </w:rPr>
            </w:pPr>
          </w:p>
        </w:tc>
        <w:tc>
          <w:tcPr>
            <w:tcW w:w="763" w:type="dxa"/>
            <w:noWrap w:val="0"/>
            <w:vAlign w:val="top"/>
          </w:tcPr>
          <w:p w14:paraId="47B90A8D">
            <w:pPr>
              <w:widowControl/>
              <w:spacing w:line="240" w:lineRule="atLeast"/>
              <w:ind w:firstLine="420" w:firstLineChars="200"/>
              <w:rPr>
                <w:rFonts w:ascii="仿宋_GB2312" w:hAnsi="宋体" w:eastAsia="仿宋_GB2312"/>
                <w:szCs w:val="21"/>
              </w:rPr>
            </w:pPr>
          </w:p>
        </w:tc>
        <w:tc>
          <w:tcPr>
            <w:tcW w:w="763" w:type="dxa"/>
            <w:noWrap w:val="0"/>
            <w:vAlign w:val="top"/>
          </w:tcPr>
          <w:p w14:paraId="17282F2C">
            <w:pPr>
              <w:widowControl/>
              <w:spacing w:line="240" w:lineRule="atLeast"/>
              <w:ind w:firstLine="420" w:firstLineChars="200"/>
              <w:rPr>
                <w:rFonts w:ascii="仿宋_GB2312" w:hAnsi="宋体" w:eastAsia="仿宋_GB2312"/>
                <w:szCs w:val="21"/>
              </w:rPr>
            </w:pPr>
          </w:p>
        </w:tc>
        <w:tc>
          <w:tcPr>
            <w:tcW w:w="763" w:type="dxa"/>
            <w:noWrap w:val="0"/>
            <w:vAlign w:val="top"/>
          </w:tcPr>
          <w:p w14:paraId="6FA72317">
            <w:pPr>
              <w:widowControl/>
              <w:spacing w:line="240" w:lineRule="atLeast"/>
              <w:ind w:firstLine="420" w:firstLineChars="200"/>
              <w:rPr>
                <w:rFonts w:ascii="仿宋_GB2312" w:hAnsi="宋体" w:eastAsia="仿宋_GB2312"/>
                <w:szCs w:val="21"/>
              </w:rPr>
            </w:pPr>
          </w:p>
        </w:tc>
        <w:tc>
          <w:tcPr>
            <w:tcW w:w="763" w:type="dxa"/>
            <w:noWrap w:val="0"/>
            <w:vAlign w:val="top"/>
          </w:tcPr>
          <w:p w14:paraId="45F8A387">
            <w:pPr>
              <w:widowControl/>
              <w:spacing w:line="240" w:lineRule="atLeast"/>
              <w:ind w:firstLine="420" w:firstLineChars="200"/>
              <w:rPr>
                <w:rFonts w:ascii="仿宋_GB2312" w:hAnsi="宋体" w:eastAsia="仿宋_GB2312"/>
                <w:szCs w:val="21"/>
              </w:rPr>
            </w:pPr>
          </w:p>
        </w:tc>
        <w:tc>
          <w:tcPr>
            <w:tcW w:w="763" w:type="dxa"/>
            <w:noWrap w:val="0"/>
            <w:vAlign w:val="top"/>
          </w:tcPr>
          <w:p w14:paraId="6F9258E8">
            <w:pPr>
              <w:widowControl/>
              <w:spacing w:line="240" w:lineRule="atLeast"/>
              <w:ind w:firstLine="420" w:firstLineChars="200"/>
              <w:rPr>
                <w:rFonts w:ascii="仿宋_GB2312" w:hAnsi="宋体" w:eastAsia="仿宋_GB2312"/>
                <w:szCs w:val="21"/>
              </w:rPr>
            </w:pPr>
          </w:p>
        </w:tc>
        <w:tc>
          <w:tcPr>
            <w:tcW w:w="763" w:type="dxa"/>
            <w:noWrap w:val="0"/>
            <w:vAlign w:val="top"/>
          </w:tcPr>
          <w:p w14:paraId="7C7A8C2F">
            <w:pPr>
              <w:widowControl/>
              <w:spacing w:line="240" w:lineRule="atLeast"/>
              <w:ind w:firstLine="420" w:firstLineChars="200"/>
              <w:rPr>
                <w:rFonts w:ascii="仿宋_GB2312" w:hAnsi="宋体" w:eastAsia="仿宋_GB2312"/>
                <w:szCs w:val="21"/>
              </w:rPr>
            </w:pPr>
          </w:p>
        </w:tc>
        <w:tc>
          <w:tcPr>
            <w:tcW w:w="763" w:type="dxa"/>
            <w:noWrap w:val="0"/>
            <w:vAlign w:val="top"/>
          </w:tcPr>
          <w:p w14:paraId="141940E5">
            <w:pPr>
              <w:widowControl/>
              <w:spacing w:line="240" w:lineRule="atLeast"/>
              <w:ind w:firstLine="420" w:firstLineChars="200"/>
              <w:rPr>
                <w:rFonts w:ascii="仿宋_GB2312" w:hAnsi="宋体" w:eastAsia="仿宋_GB2312"/>
                <w:szCs w:val="21"/>
              </w:rPr>
            </w:pPr>
          </w:p>
        </w:tc>
        <w:tc>
          <w:tcPr>
            <w:tcW w:w="763" w:type="dxa"/>
            <w:noWrap w:val="0"/>
            <w:vAlign w:val="top"/>
          </w:tcPr>
          <w:p w14:paraId="75CF98D5">
            <w:pPr>
              <w:widowControl/>
              <w:spacing w:line="240" w:lineRule="atLeast"/>
              <w:ind w:firstLine="420" w:firstLineChars="200"/>
              <w:rPr>
                <w:rFonts w:ascii="仿宋_GB2312" w:hAnsi="宋体" w:eastAsia="仿宋_GB2312"/>
                <w:szCs w:val="21"/>
              </w:rPr>
            </w:pPr>
          </w:p>
        </w:tc>
        <w:tc>
          <w:tcPr>
            <w:tcW w:w="763" w:type="dxa"/>
            <w:noWrap w:val="0"/>
            <w:vAlign w:val="top"/>
          </w:tcPr>
          <w:p w14:paraId="3F2236D8">
            <w:pPr>
              <w:widowControl/>
              <w:spacing w:line="240" w:lineRule="atLeast"/>
              <w:ind w:firstLine="420" w:firstLineChars="200"/>
              <w:rPr>
                <w:rFonts w:ascii="仿宋_GB2312" w:hAnsi="宋体" w:eastAsia="仿宋_GB2312"/>
                <w:szCs w:val="21"/>
              </w:rPr>
            </w:pPr>
          </w:p>
        </w:tc>
        <w:tc>
          <w:tcPr>
            <w:tcW w:w="763" w:type="dxa"/>
            <w:noWrap w:val="0"/>
            <w:vAlign w:val="top"/>
          </w:tcPr>
          <w:p w14:paraId="116CABDA">
            <w:pPr>
              <w:widowControl/>
              <w:spacing w:line="240" w:lineRule="atLeast"/>
              <w:ind w:firstLine="420" w:firstLineChars="200"/>
              <w:rPr>
                <w:rFonts w:ascii="仿宋_GB2312" w:hAnsi="宋体" w:eastAsia="仿宋_GB2312"/>
                <w:szCs w:val="21"/>
              </w:rPr>
            </w:pPr>
          </w:p>
        </w:tc>
        <w:tc>
          <w:tcPr>
            <w:tcW w:w="763" w:type="dxa"/>
            <w:noWrap w:val="0"/>
            <w:vAlign w:val="top"/>
          </w:tcPr>
          <w:p w14:paraId="1118C146">
            <w:pPr>
              <w:widowControl/>
              <w:spacing w:line="240" w:lineRule="atLeast"/>
              <w:ind w:firstLine="420" w:firstLineChars="200"/>
              <w:rPr>
                <w:rFonts w:ascii="仿宋_GB2312" w:hAnsi="宋体" w:eastAsia="仿宋_GB2312"/>
                <w:szCs w:val="21"/>
              </w:rPr>
            </w:pPr>
          </w:p>
        </w:tc>
      </w:tr>
      <w:tr w14:paraId="41D41C9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762" w:type="dxa"/>
            <w:noWrap w:val="0"/>
            <w:vAlign w:val="top"/>
          </w:tcPr>
          <w:p w14:paraId="713E6C94">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763" w:type="dxa"/>
            <w:noWrap w:val="0"/>
            <w:vAlign w:val="top"/>
          </w:tcPr>
          <w:p w14:paraId="1FD28066">
            <w:pPr>
              <w:widowControl/>
              <w:spacing w:line="240" w:lineRule="atLeast"/>
              <w:ind w:firstLine="420" w:firstLineChars="200"/>
              <w:rPr>
                <w:rFonts w:ascii="仿宋_GB2312" w:hAnsi="宋体" w:eastAsia="仿宋_GB2312"/>
                <w:szCs w:val="21"/>
              </w:rPr>
            </w:pPr>
          </w:p>
        </w:tc>
        <w:tc>
          <w:tcPr>
            <w:tcW w:w="763" w:type="dxa"/>
            <w:noWrap w:val="0"/>
            <w:vAlign w:val="center"/>
          </w:tcPr>
          <w:p w14:paraId="0E4CB35B">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763" w:type="dxa"/>
            <w:noWrap w:val="0"/>
            <w:vAlign w:val="center"/>
          </w:tcPr>
          <w:p w14:paraId="10A78632">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763" w:type="dxa"/>
            <w:noWrap w:val="0"/>
            <w:vAlign w:val="top"/>
          </w:tcPr>
          <w:p w14:paraId="2157DFB4">
            <w:pPr>
              <w:widowControl/>
              <w:spacing w:line="240" w:lineRule="atLeast"/>
              <w:ind w:firstLine="420" w:firstLineChars="200"/>
              <w:rPr>
                <w:rFonts w:ascii="仿宋_GB2312" w:hAnsi="宋体" w:eastAsia="仿宋_GB2312"/>
                <w:szCs w:val="21"/>
              </w:rPr>
            </w:pPr>
          </w:p>
        </w:tc>
        <w:tc>
          <w:tcPr>
            <w:tcW w:w="763" w:type="dxa"/>
            <w:noWrap w:val="0"/>
            <w:vAlign w:val="top"/>
          </w:tcPr>
          <w:p w14:paraId="250A54BC">
            <w:pPr>
              <w:widowControl/>
              <w:spacing w:line="240" w:lineRule="atLeast"/>
              <w:ind w:firstLine="420" w:firstLineChars="200"/>
              <w:rPr>
                <w:rFonts w:ascii="仿宋_GB2312" w:hAnsi="宋体" w:eastAsia="仿宋_GB2312"/>
                <w:szCs w:val="21"/>
              </w:rPr>
            </w:pPr>
          </w:p>
        </w:tc>
        <w:tc>
          <w:tcPr>
            <w:tcW w:w="763" w:type="dxa"/>
            <w:noWrap w:val="0"/>
            <w:vAlign w:val="top"/>
          </w:tcPr>
          <w:p w14:paraId="73B56B75">
            <w:pPr>
              <w:widowControl/>
              <w:spacing w:line="240" w:lineRule="atLeast"/>
              <w:ind w:firstLine="420" w:firstLineChars="200"/>
              <w:rPr>
                <w:rFonts w:ascii="仿宋_GB2312" w:hAnsi="宋体" w:eastAsia="仿宋_GB2312"/>
                <w:szCs w:val="21"/>
              </w:rPr>
            </w:pPr>
          </w:p>
        </w:tc>
        <w:tc>
          <w:tcPr>
            <w:tcW w:w="763" w:type="dxa"/>
            <w:noWrap w:val="0"/>
            <w:vAlign w:val="top"/>
          </w:tcPr>
          <w:p w14:paraId="2689A654">
            <w:pPr>
              <w:widowControl/>
              <w:spacing w:line="240" w:lineRule="atLeast"/>
              <w:ind w:firstLine="420" w:firstLineChars="200"/>
              <w:rPr>
                <w:rFonts w:ascii="仿宋_GB2312" w:hAnsi="宋体" w:eastAsia="仿宋_GB2312"/>
                <w:szCs w:val="21"/>
              </w:rPr>
            </w:pPr>
          </w:p>
        </w:tc>
        <w:tc>
          <w:tcPr>
            <w:tcW w:w="763" w:type="dxa"/>
            <w:noWrap w:val="0"/>
            <w:vAlign w:val="top"/>
          </w:tcPr>
          <w:p w14:paraId="74FDAC70">
            <w:pPr>
              <w:widowControl/>
              <w:spacing w:line="240" w:lineRule="atLeast"/>
              <w:ind w:firstLine="420" w:firstLineChars="200"/>
              <w:rPr>
                <w:rFonts w:ascii="仿宋_GB2312" w:hAnsi="宋体" w:eastAsia="仿宋_GB2312"/>
                <w:szCs w:val="21"/>
              </w:rPr>
            </w:pPr>
          </w:p>
        </w:tc>
        <w:tc>
          <w:tcPr>
            <w:tcW w:w="763" w:type="dxa"/>
            <w:noWrap w:val="0"/>
            <w:vAlign w:val="top"/>
          </w:tcPr>
          <w:p w14:paraId="100E591E">
            <w:pPr>
              <w:widowControl/>
              <w:spacing w:line="240" w:lineRule="atLeast"/>
              <w:ind w:firstLine="420" w:firstLineChars="200"/>
              <w:rPr>
                <w:rFonts w:ascii="仿宋_GB2312" w:hAnsi="宋体" w:eastAsia="仿宋_GB2312"/>
                <w:szCs w:val="21"/>
              </w:rPr>
            </w:pPr>
          </w:p>
        </w:tc>
        <w:tc>
          <w:tcPr>
            <w:tcW w:w="763" w:type="dxa"/>
            <w:noWrap w:val="0"/>
            <w:vAlign w:val="top"/>
          </w:tcPr>
          <w:p w14:paraId="6ED34FB4">
            <w:pPr>
              <w:widowControl/>
              <w:spacing w:line="240" w:lineRule="atLeast"/>
              <w:ind w:firstLine="420" w:firstLineChars="200"/>
              <w:rPr>
                <w:rFonts w:ascii="仿宋_GB2312" w:hAnsi="宋体" w:eastAsia="仿宋_GB2312"/>
                <w:szCs w:val="21"/>
              </w:rPr>
            </w:pPr>
          </w:p>
        </w:tc>
        <w:tc>
          <w:tcPr>
            <w:tcW w:w="763" w:type="dxa"/>
            <w:noWrap w:val="0"/>
            <w:vAlign w:val="top"/>
          </w:tcPr>
          <w:p w14:paraId="39C8786B">
            <w:pPr>
              <w:widowControl/>
              <w:spacing w:line="240" w:lineRule="atLeast"/>
              <w:ind w:firstLine="420" w:firstLineChars="200"/>
              <w:rPr>
                <w:rFonts w:ascii="仿宋_GB2312" w:hAnsi="宋体" w:eastAsia="仿宋_GB2312"/>
                <w:szCs w:val="21"/>
              </w:rPr>
            </w:pPr>
          </w:p>
        </w:tc>
      </w:tr>
    </w:tbl>
    <w:p w14:paraId="6F9BA5F5">
      <w:pPr>
        <w:spacing w:line="420" w:lineRule="exact"/>
        <w:ind w:firstLine="420" w:firstLineChars="200"/>
        <w:rPr>
          <w:rFonts w:ascii="仿宋_GB2312" w:hAnsi="仿宋_GB2312" w:eastAsia="仿宋_GB2312"/>
          <w:kern w:val="0"/>
          <w:szCs w:val="24"/>
        </w:rPr>
      </w:pPr>
      <w:r>
        <w:rPr>
          <w:rFonts w:hint="eastAsia" w:ascii="仿宋_GB2312" w:hAnsi="宋体" w:eastAsia="仿宋_GB2312"/>
          <w:kern w:val="0"/>
          <w:szCs w:val="21"/>
        </w:rPr>
        <w:t>注：可转换公司债券的转股条件、转股时间说明应详细披露。</w:t>
      </w:r>
    </w:p>
    <w:p w14:paraId="6161DCBB">
      <w:pPr>
        <w:pStyle w:val="3"/>
      </w:pPr>
      <w:r>
        <w:rPr>
          <w:rFonts w:hint="eastAsia"/>
        </w:rPr>
        <w:t>优先股、永续债等金融工具</w:t>
      </w:r>
    </w:p>
    <w:p w14:paraId="778AE470">
      <w:pPr>
        <w:pStyle w:val="4"/>
        <w:tabs>
          <w:tab w:val="left" w:pos="0"/>
        </w:tabs>
      </w:pPr>
      <w:r>
        <w:rPr>
          <w:rFonts w:hint="eastAsia"/>
        </w:rPr>
        <w:t>期末发行在外的优先股、永续债等金融工具情况</w:t>
      </w:r>
    </w:p>
    <w:tbl>
      <w:tblPr>
        <w:tblStyle w:val="16"/>
        <w:tblW w:w="8530"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30" w:type="dxa"/>
          <w:bottom w:w="0" w:type="dxa"/>
          <w:right w:w="30" w:type="dxa"/>
        </w:tblCellMar>
      </w:tblPr>
      <w:tblGrid>
        <w:gridCol w:w="1235"/>
        <w:gridCol w:w="896"/>
        <w:gridCol w:w="917"/>
        <w:gridCol w:w="950"/>
        <w:gridCol w:w="683"/>
        <w:gridCol w:w="684"/>
        <w:gridCol w:w="830"/>
        <w:gridCol w:w="1060"/>
        <w:gridCol w:w="640"/>
        <w:gridCol w:w="635"/>
      </w:tblGrid>
      <w:tr w14:paraId="53A573B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1235" w:type="dxa"/>
            <w:noWrap w:val="0"/>
            <w:vAlign w:val="center"/>
          </w:tcPr>
          <w:p w14:paraId="5B8717DC">
            <w:pPr>
              <w:widowControl/>
              <w:spacing w:line="240" w:lineRule="atLeast"/>
              <w:jc w:val="center"/>
              <w:rPr>
                <w:rFonts w:ascii="仿宋_GB2312" w:hAnsi="宋体" w:eastAsia="仿宋_GB2312"/>
                <w:szCs w:val="21"/>
              </w:rPr>
            </w:pPr>
            <w:r>
              <w:rPr>
                <w:rFonts w:hint="eastAsia" w:ascii="仿宋_GB2312" w:hAnsi="宋体" w:eastAsia="仿宋_GB2312"/>
                <w:szCs w:val="21"/>
              </w:rPr>
              <w:t>发行在外的金融工具</w:t>
            </w:r>
          </w:p>
        </w:tc>
        <w:tc>
          <w:tcPr>
            <w:tcW w:w="896" w:type="dxa"/>
            <w:noWrap w:val="0"/>
            <w:vAlign w:val="center"/>
          </w:tcPr>
          <w:p w14:paraId="2286CFB0">
            <w:pPr>
              <w:widowControl/>
              <w:spacing w:line="240" w:lineRule="atLeast"/>
              <w:jc w:val="center"/>
              <w:rPr>
                <w:rFonts w:ascii="仿宋_GB2312" w:hAnsi="宋体" w:eastAsia="仿宋_GB2312"/>
                <w:szCs w:val="21"/>
              </w:rPr>
            </w:pPr>
            <w:r>
              <w:rPr>
                <w:rFonts w:hint="eastAsia" w:ascii="仿宋_GB2312" w:hAnsi="宋体" w:eastAsia="仿宋_GB2312"/>
                <w:szCs w:val="21"/>
              </w:rPr>
              <w:t>发行</w:t>
            </w:r>
          </w:p>
          <w:p w14:paraId="3F1BAC78">
            <w:pPr>
              <w:widowControl/>
              <w:spacing w:line="240" w:lineRule="atLeast"/>
              <w:jc w:val="center"/>
              <w:rPr>
                <w:rFonts w:ascii="仿宋_GB2312" w:hAnsi="宋体" w:eastAsia="仿宋_GB2312"/>
                <w:szCs w:val="21"/>
              </w:rPr>
            </w:pPr>
            <w:r>
              <w:rPr>
                <w:rFonts w:hint="eastAsia" w:ascii="仿宋_GB2312" w:hAnsi="宋体" w:eastAsia="仿宋_GB2312"/>
                <w:szCs w:val="21"/>
              </w:rPr>
              <w:t>时间</w:t>
            </w:r>
          </w:p>
        </w:tc>
        <w:tc>
          <w:tcPr>
            <w:tcW w:w="917" w:type="dxa"/>
            <w:noWrap w:val="0"/>
            <w:vAlign w:val="center"/>
          </w:tcPr>
          <w:p w14:paraId="5F0F9D52">
            <w:pPr>
              <w:widowControl/>
              <w:spacing w:line="240" w:lineRule="atLeast"/>
              <w:jc w:val="center"/>
              <w:rPr>
                <w:rFonts w:ascii="仿宋_GB2312" w:hAnsi="宋体" w:eastAsia="仿宋_GB2312"/>
                <w:szCs w:val="21"/>
              </w:rPr>
            </w:pPr>
            <w:r>
              <w:rPr>
                <w:rFonts w:hint="eastAsia" w:ascii="仿宋_GB2312" w:hAnsi="宋体" w:eastAsia="仿宋_GB2312"/>
                <w:szCs w:val="21"/>
              </w:rPr>
              <w:t>会计分类</w:t>
            </w:r>
          </w:p>
        </w:tc>
        <w:tc>
          <w:tcPr>
            <w:tcW w:w="950" w:type="dxa"/>
            <w:noWrap w:val="0"/>
            <w:vAlign w:val="center"/>
          </w:tcPr>
          <w:p w14:paraId="689B8252">
            <w:pPr>
              <w:widowControl/>
              <w:spacing w:line="240" w:lineRule="atLeast"/>
              <w:jc w:val="center"/>
              <w:rPr>
                <w:rFonts w:ascii="仿宋_GB2312" w:hAnsi="宋体" w:eastAsia="仿宋_GB2312"/>
                <w:szCs w:val="21"/>
              </w:rPr>
            </w:pPr>
            <w:r>
              <w:rPr>
                <w:rFonts w:hint="eastAsia" w:ascii="仿宋_GB2312" w:hAnsi="宋体" w:eastAsia="仿宋_GB2312"/>
                <w:szCs w:val="21"/>
              </w:rPr>
              <w:t>股利率或利息率</w:t>
            </w:r>
          </w:p>
        </w:tc>
        <w:tc>
          <w:tcPr>
            <w:tcW w:w="683" w:type="dxa"/>
            <w:noWrap w:val="0"/>
            <w:vAlign w:val="center"/>
          </w:tcPr>
          <w:p w14:paraId="2B98AE75">
            <w:pPr>
              <w:widowControl/>
              <w:spacing w:line="240" w:lineRule="atLeast"/>
              <w:jc w:val="center"/>
              <w:rPr>
                <w:rFonts w:ascii="仿宋_GB2312" w:hAnsi="宋体" w:eastAsia="仿宋_GB2312"/>
                <w:szCs w:val="21"/>
              </w:rPr>
            </w:pPr>
            <w:r>
              <w:rPr>
                <w:rFonts w:hint="eastAsia" w:ascii="仿宋_GB2312" w:hAnsi="宋体" w:eastAsia="仿宋_GB2312"/>
                <w:szCs w:val="21"/>
              </w:rPr>
              <w:t>发行价格</w:t>
            </w:r>
          </w:p>
        </w:tc>
        <w:tc>
          <w:tcPr>
            <w:tcW w:w="684" w:type="dxa"/>
            <w:noWrap w:val="0"/>
            <w:vAlign w:val="center"/>
          </w:tcPr>
          <w:p w14:paraId="48D078CD">
            <w:pPr>
              <w:widowControl/>
              <w:spacing w:line="240" w:lineRule="atLeast"/>
              <w:jc w:val="center"/>
              <w:rPr>
                <w:rFonts w:ascii="仿宋_GB2312" w:hAnsi="宋体" w:eastAsia="仿宋_GB2312"/>
                <w:szCs w:val="21"/>
              </w:rPr>
            </w:pPr>
            <w:r>
              <w:rPr>
                <w:rFonts w:hint="eastAsia" w:ascii="仿宋_GB2312" w:hAnsi="宋体" w:eastAsia="仿宋_GB2312"/>
                <w:szCs w:val="21"/>
              </w:rPr>
              <w:t>数量</w:t>
            </w:r>
          </w:p>
        </w:tc>
        <w:tc>
          <w:tcPr>
            <w:tcW w:w="830" w:type="dxa"/>
            <w:noWrap w:val="0"/>
            <w:vAlign w:val="center"/>
          </w:tcPr>
          <w:p w14:paraId="3D5F6CED">
            <w:pPr>
              <w:widowControl/>
              <w:spacing w:line="240" w:lineRule="atLeast"/>
              <w:jc w:val="center"/>
              <w:rPr>
                <w:rFonts w:ascii="仿宋_GB2312" w:hAnsi="宋体" w:eastAsia="仿宋_GB2312"/>
                <w:szCs w:val="21"/>
              </w:rPr>
            </w:pPr>
            <w:r>
              <w:rPr>
                <w:rFonts w:hint="eastAsia" w:ascii="仿宋_GB2312" w:hAnsi="宋体" w:eastAsia="仿宋_GB2312"/>
                <w:szCs w:val="21"/>
              </w:rPr>
              <w:t>金额</w:t>
            </w:r>
          </w:p>
        </w:tc>
        <w:tc>
          <w:tcPr>
            <w:tcW w:w="1060" w:type="dxa"/>
            <w:noWrap w:val="0"/>
            <w:vAlign w:val="center"/>
          </w:tcPr>
          <w:p w14:paraId="06E36581">
            <w:pPr>
              <w:widowControl/>
              <w:spacing w:line="240" w:lineRule="atLeast"/>
              <w:jc w:val="center"/>
              <w:rPr>
                <w:rFonts w:ascii="仿宋_GB2312" w:hAnsi="宋体" w:eastAsia="仿宋_GB2312"/>
                <w:szCs w:val="21"/>
              </w:rPr>
            </w:pPr>
            <w:r>
              <w:rPr>
                <w:rFonts w:hint="eastAsia" w:ascii="仿宋_GB2312" w:hAnsi="宋体" w:eastAsia="仿宋_GB2312"/>
                <w:szCs w:val="21"/>
              </w:rPr>
              <w:t>到期日或续期情况</w:t>
            </w:r>
          </w:p>
        </w:tc>
        <w:tc>
          <w:tcPr>
            <w:tcW w:w="640" w:type="dxa"/>
            <w:noWrap w:val="0"/>
            <w:vAlign w:val="center"/>
          </w:tcPr>
          <w:p w14:paraId="43A0E074">
            <w:pPr>
              <w:widowControl/>
              <w:spacing w:line="240" w:lineRule="atLeast"/>
              <w:jc w:val="center"/>
              <w:rPr>
                <w:rFonts w:ascii="仿宋_GB2312" w:hAnsi="宋体" w:eastAsia="仿宋_GB2312"/>
                <w:szCs w:val="21"/>
              </w:rPr>
            </w:pPr>
            <w:r>
              <w:rPr>
                <w:rFonts w:hint="eastAsia" w:ascii="仿宋_GB2312" w:hAnsi="宋体" w:eastAsia="仿宋_GB2312"/>
                <w:szCs w:val="21"/>
              </w:rPr>
              <w:t>转股条件</w:t>
            </w:r>
          </w:p>
        </w:tc>
        <w:tc>
          <w:tcPr>
            <w:tcW w:w="635" w:type="dxa"/>
            <w:noWrap w:val="0"/>
            <w:vAlign w:val="center"/>
          </w:tcPr>
          <w:p w14:paraId="68E1A612">
            <w:pPr>
              <w:widowControl/>
              <w:spacing w:line="240" w:lineRule="atLeast"/>
              <w:jc w:val="center"/>
              <w:rPr>
                <w:rFonts w:ascii="仿宋_GB2312" w:hAnsi="宋体" w:eastAsia="仿宋_GB2312"/>
                <w:szCs w:val="21"/>
              </w:rPr>
            </w:pPr>
            <w:r>
              <w:rPr>
                <w:rFonts w:hint="eastAsia" w:ascii="仿宋_GB2312" w:hAnsi="宋体" w:eastAsia="仿宋_GB2312"/>
                <w:szCs w:val="21"/>
              </w:rPr>
              <w:t>转换情况</w:t>
            </w:r>
          </w:p>
        </w:tc>
      </w:tr>
      <w:tr w14:paraId="396B057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1235" w:type="dxa"/>
            <w:noWrap w:val="0"/>
            <w:vAlign w:val="center"/>
          </w:tcPr>
          <w:p w14:paraId="1075D6B0">
            <w:pPr>
              <w:widowControl/>
              <w:spacing w:line="240" w:lineRule="atLeast"/>
              <w:rPr>
                <w:rFonts w:ascii="仿宋_GB2312" w:hAnsi="宋体" w:eastAsia="仿宋_GB2312"/>
                <w:szCs w:val="21"/>
              </w:rPr>
            </w:pPr>
            <w:r>
              <w:rPr>
                <w:rFonts w:hint="eastAsia" w:ascii="仿宋_GB2312" w:hAnsi="宋体" w:eastAsia="仿宋_GB2312"/>
                <w:szCs w:val="21"/>
              </w:rPr>
              <w:t>工具1</w:t>
            </w:r>
          </w:p>
        </w:tc>
        <w:tc>
          <w:tcPr>
            <w:tcW w:w="896" w:type="dxa"/>
            <w:noWrap w:val="0"/>
            <w:vAlign w:val="center"/>
          </w:tcPr>
          <w:p w14:paraId="0C9E9B62">
            <w:pPr>
              <w:widowControl/>
              <w:spacing w:line="240" w:lineRule="atLeast"/>
              <w:ind w:firstLine="420" w:firstLineChars="200"/>
              <w:rPr>
                <w:rFonts w:ascii="仿宋_GB2312" w:hAnsi="宋体" w:eastAsia="仿宋_GB2312"/>
                <w:szCs w:val="21"/>
              </w:rPr>
            </w:pPr>
          </w:p>
        </w:tc>
        <w:tc>
          <w:tcPr>
            <w:tcW w:w="917" w:type="dxa"/>
            <w:noWrap w:val="0"/>
            <w:vAlign w:val="center"/>
          </w:tcPr>
          <w:p w14:paraId="01FC0170">
            <w:pPr>
              <w:widowControl/>
              <w:spacing w:line="240" w:lineRule="atLeast"/>
              <w:ind w:firstLine="420" w:firstLineChars="200"/>
              <w:rPr>
                <w:rFonts w:ascii="仿宋_GB2312" w:hAnsi="宋体" w:eastAsia="仿宋_GB2312"/>
                <w:szCs w:val="21"/>
              </w:rPr>
            </w:pPr>
          </w:p>
        </w:tc>
        <w:tc>
          <w:tcPr>
            <w:tcW w:w="950" w:type="dxa"/>
            <w:noWrap w:val="0"/>
            <w:vAlign w:val="center"/>
          </w:tcPr>
          <w:p w14:paraId="3942B66F">
            <w:pPr>
              <w:widowControl/>
              <w:spacing w:line="240" w:lineRule="atLeast"/>
              <w:ind w:firstLine="420" w:firstLineChars="200"/>
              <w:rPr>
                <w:rFonts w:ascii="仿宋_GB2312" w:hAnsi="宋体" w:eastAsia="仿宋_GB2312"/>
                <w:szCs w:val="21"/>
              </w:rPr>
            </w:pPr>
          </w:p>
        </w:tc>
        <w:tc>
          <w:tcPr>
            <w:tcW w:w="683" w:type="dxa"/>
            <w:noWrap w:val="0"/>
            <w:vAlign w:val="center"/>
          </w:tcPr>
          <w:p w14:paraId="249B4112">
            <w:pPr>
              <w:widowControl/>
              <w:spacing w:line="240" w:lineRule="atLeast"/>
              <w:ind w:firstLine="420" w:firstLineChars="200"/>
              <w:rPr>
                <w:rFonts w:ascii="仿宋_GB2312" w:hAnsi="宋体" w:eastAsia="仿宋_GB2312"/>
                <w:szCs w:val="21"/>
              </w:rPr>
            </w:pPr>
          </w:p>
        </w:tc>
        <w:tc>
          <w:tcPr>
            <w:tcW w:w="684" w:type="dxa"/>
            <w:noWrap w:val="0"/>
            <w:vAlign w:val="center"/>
          </w:tcPr>
          <w:p w14:paraId="1B7E55BA">
            <w:pPr>
              <w:widowControl/>
              <w:spacing w:line="240" w:lineRule="atLeast"/>
              <w:ind w:firstLine="420" w:firstLineChars="200"/>
              <w:rPr>
                <w:rFonts w:ascii="仿宋_GB2312" w:hAnsi="宋体" w:eastAsia="仿宋_GB2312"/>
                <w:szCs w:val="21"/>
              </w:rPr>
            </w:pPr>
          </w:p>
        </w:tc>
        <w:tc>
          <w:tcPr>
            <w:tcW w:w="830" w:type="dxa"/>
            <w:noWrap w:val="0"/>
            <w:vAlign w:val="center"/>
          </w:tcPr>
          <w:p w14:paraId="7CB40C10">
            <w:pPr>
              <w:widowControl/>
              <w:spacing w:line="240" w:lineRule="atLeast"/>
              <w:ind w:firstLine="420" w:firstLineChars="200"/>
              <w:rPr>
                <w:rFonts w:ascii="仿宋_GB2312" w:hAnsi="宋体" w:eastAsia="仿宋_GB2312"/>
                <w:szCs w:val="21"/>
              </w:rPr>
            </w:pPr>
          </w:p>
        </w:tc>
        <w:tc>
          <w:tcPr>
            <w:tcW w:w="1060" w:type="dxa"/>
            <w:noWrap w:val="0"/>
            <w:vAlign w:val="center"/>
          </w:tcPr>
          <w:p w14:paraId="7B9E30B2">
            <w:pPr>
              <w:widowControl/>
              <w:spacing w:line="240" w:lineRule="atLeast"/>
              <w:ind w:firstLine="420" w:firstLineChars="200"/>
              <w:rPr>
                <w:rFonts w:ascii="仿宋_GB2312" w:hAnsi="宋体" w:eastAsia="仿宋_GB2312"/>
                <w:szCs w:val="21"/>
              </w:rPr>
            </w:pPr>
          </w:p>
        </w:tc>
        <w:tc>
          <w:tcPr>
            <w:tcW w:w="640" w:type="dxa"/>
            <w:noWrap w:val="0"/>
            <w:vAlign w:val="center"/>
          </w:tcPr>
          <w:p w14:paraId="1FD66506">
            <w:pPr>
              <w:widowControl/>
              <w:spacing w:line="240" w:lineRule="atLeast"/>
              <w:ind w:firstLine="420" w:firstLineChars="200"/>
              <w:rPr>
                <w:rFonts w:ascii="仿宋_GB2312" w:hAnsi="宋体" w:eastAsia="仿宋_GB2312"/>
                <w:szCs w:val="21"/>
              </w:rPr>
            </w:pPr>
          </w:p>
        </w:tc>
        <w:tc>
          <w:tcPr>
            <w:tcW w:w="635" w:type="dxa"/>
            <w:noWrap w:val="0"/>
            <w:vAlign w:val="center"/>
          </w:tcPr>
          <w:p w14:paraId="709EBBA5">
            <w:pPr>
              <w:widowControl/>
              <w:spacing w:line="240" w:lineRule="atLeast"/>
              <w:ind w:firstLine="420" w:firstLineChars="200"/>
              <w:rPr>
                <w:rFonts w:ascii="仿宋_GB2312" w:hAnsi="宋体" w:eastAsia="仿宋_GB2312"/>
                <w:szCs w:val="21"/>
              </w:rPr>
            </w:pPr>
          </w:p>
        </w:tc>
      </w:tr>
      <w:tr w14:paraId="1084F8C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1235" w:type="dxa"/>
            <w:noWrap w:val="0"/>
            <w:vAlign w:val="top"/>
          </w:tcPr>
          <w:p w14:paraId="3881EB62">
            <w:pPr>
              <w:widowControl/>
              <w:spacing w:line="240" w:lineRule="atLeast"/>
              <w:rPr>
                <w:rFonts w:ascii="仿宋_GB2312" w:hAnsi="宋体" w:eastAsia="仿宋_GB2312"/>
                <w:szCs w:val="21"/>
              </w:rPr>
            </w:pPr>
            <w:r>
              <w:rPr>
                <w:rFonts w:hint="eastAsia" w:ascii="仿宋_GB2312" w:hAnsi="宋体" w:eastAsia="仿宋_GB2312"/>
                <w:szCs w:val="21"/>
              </w:rPr>
              <w:t>工具2</w:t>
            </w:r>
          </w:p>
        </w:tc>
        <w:tc>
          <w:tcPr>
            <w:tcW w:w="896" w:type="dxa"/>
            <w:noWrap w:val="0"/>
            <w:vAlign w:val="top"/>
          </w:tcPr>
          <w:p w14:paraId="56D658BA">
            <w:pPr>
              <w:widowControl/>
              <w:spacing w:line="240" w:lineRule="atLeast"/>
              <w:ind w:firstLine="420" w:firstLineChars="200"/>
              <w:rPr>
                <w:rFonts w:ascii="仿宋_GB2312" w:hAnsi="宋体" w:eastAsia="仿宋_GB2312"/>
                <w:szCs w:val="21"/>
              </w:rPr>
            </w:pPr>
          </w:p>
        </w:tc>
        <w:tc>
          <w:tcPr>
            <w:tcW w:w="917" w:type="dxa"/>
            <w:noWrap w:val="0"/>
            <w:vAlign w:val="top"/>
          </w:tcPr>
          <w:p w14:paraId="6FD59848">
            <w:pPr>
              <w:widowControl/>
              <w:spacing w:line="240" w:lineRule="atLeast"/>
              <w:ind w:firstLine="420" w:firstLineChars="200"/>
              <w:rPr>
                <w:rFonts w:ascii="仿宋_GB2312" w:hAnsi="宋体" w:eastAsia="仿宋_GB2312"/>
                <w:szCs w:val="21"/>
              </w:rPr>
            </w:pPr>
          </w:p>
        </w:tc>
        <w:tc>
          <w:tcPr>
            <w:tcW w:w="950" w:type="dxa"/>
            <w:noWrap w:val="0"/>
            <w:vAlign w:val="top"/>
          </w:tcPr>
          <w:p w14:paraId="342072A2">
            <w:pPr>
              <w:widowControl/>
              <w:spacing w:line="240" w:lineRule="atLeast"/>
              <w:ind w:firstLine="420" w:firstLineChars="200"/>
              <w:rPr>
                <w:rFonts w:ascii="仿宋_GB2312" w:hAnsi="宋体" w:eastAsia="仿宋_GB2312"/>
                <w:szCs w:val="21"/>
              </w:rPr>
            </w:pPr>
          </w:p>
        </w:tc>
        <w:tc>
          <w:tcPr>
            <w:tcW w:w="683" w:type="dxa"/>
            <w:noWrap w:val="0"/>
            <w:vAlign w:val="top"/>
          </w:tcPr>
          <w:p w14:paraId="167A0AAB">
            <w:pPr>
              <w:widowControl/>
              <w:spacing w:line="240" w:lineRule="atLeast"/>
              <w:ind w:firstLine="420" w:firstLineChars="200"/>
              <w:rPr>
                <w:rFonts w:ascii="仿宋_GB2312" w:hAnsi="宋体" w:eastAsia="仿宋_GB2312"/>
                <w:szCs w:val="21"/>
              </w:rPr>
            </w:pPr>
          </w:p>
        </w:tc>
        <w:tc>
          <w:tcPr>
            <w:tcW w:w="684" w:type="dxa"/>
            <w:noWrap w:val="0"/>
            <w:vAlign w:val="top"/>
          </w:tcPr>
          <w:p w14:paraId="3D541508">
            <w:pPr>
              <w:widowControl/>
              <w:spacing w:line="240" w:lineRule="atLeast"/>
              <w:ind w:firstLine="420" w:firstLineChars="200"/>
              <w:rPr>
                <w:rFonts w:ascii="仿宋_GB2312" w:hAnsi="宋体" w:eastAsia="仿宋_GB2312"/>
                <w:szCs w:val="21"/>
              </w:rPr>
            </w:pPr>
          </w:p>
        </w:tc>
        <w:tc>
          <w:tcPr>
            <w:tcW w:w="830" w:type="dxa"/>
            <w:noWrap w:val="0"/>
            <w:vAlign w:val="top"/>
          </w:tcPr>
          <w:p w14:paraId="0243DA37">
            <w:pPr>
              <w:widowControl/>
              <w:spacing w:line="240" w:lineRule="atLeast"/>
              <w:ind w:firstLine="420" w:firstLineChars="200"/>
              <w:rPr>
                <w:rFonts w:ascii="仿宋_GB2312" w:hAnsi="宋体" w:eastAsia="仿宋_GB2312"/>
                <w:szCs w:val="21"/>
              </w:rPr>
            </w:pPr>
          </w:p>
        </w:tc>
        <w:tc>
          <w:tcPr>
            <w:tcW w:w="1060" w:type="dxa"/>
            <w:noWrap w:val="0"/>
            <w:vAlign w:val="top"/>
          </w:tcPr>
          <w:p w14:paraId="4C31895A">
            <w:pPr>
              <w:widowControl/>
              <w:spacing w:line="240" w:lineRule="atLeast"/>
              <w:ind w:firstLine="420" w:firstLineChars="200"/>
              <w:rPr>
                <w:rFonts w:ascii="仿宋_GB2312" w:hAnsi="宋体" w:eastAsia="仿宋_GB2312"/>
                <w:szCs w:val="21"/>
              </w:rPr>
            </w:pPr>
          </w:p>
        </w:tc>
        <w:tc>
          <w:tcPr>
            <w:tcW w:w="640" w:type="dxa"/>
            <w:noWrap w:val="0"/>
            <w:vAlign w:val="top"/>
          </w:tcPr>
          <w:p w14:paraId="0D98C0EF">
            <w:pPr>
              <w:widowControl/>
              <w:spacing w:line="240" w:lineRule="atLeast"/>
              <w:ind w:firstLine="420" w:firstLineChars="200"/>
              <w:rPr>
                <w:rFonts w:ascii="仿宋_GB2312" w:hAnsi="宋体" w:eastAsia="仿宋_GB2312"/>
                <w:szCs w:val="21"/>
              </w:rPr>
            </w:pPr>
          </w:p>
        </w:tc>
        <w:tc>
          <w:tcPr>
            <w:tcW w:w="635" w:type="dxa"/>
            <w:noWrap w:val="0"/>
            <w:vAlign w:val="top"/>
          </w:tcPr>
          <w:p w14:paraId="37C0AA9F">
            <w:pPr>
              <w:widowControl/>
              <w:spacing w:line="240" w:lineRule="atLeast"/>
              <w:ind w:firstLine="420" w:firstLineChars="200"/>
              <w:rPr>
                <w:rFonts w:ascii="仿宋_GB2312" w:hAnsi="宋体" w:eastAsia="仿宋_GB2312"/>
                <w:szCs w:val="21"/>
              </w:rPr>
            </w:pPr>
          </w:p>
        </w:tc>
      </w:tr>
      <w:tr w14:paraId="3DB0241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1235" w:type="dxa"/>
            <w:noWrap w:val="0"/>
            <w:vAlign w:val="top"/>
          </w:tcPr>
          <w:p w14:paraId="467AEF7A">
            <w:pPr>
              <w:widowControl/>
              <w:spacing w:line="240" w:lineRule="atLeast"/>
              <w:rPr>
                <w:rFonts w:ascii="仿宋_GB2312" w:hAnsi="宋体" w:eastAsia="仿宋_GB2312"/>
                <w:szCs w:val="21"/>
              </w:rPr>
            </w:pPr>
            <w:r>
              <w:rPr>
                <w:rFonts w:hint="eastAsia" w:ascii="仿宋_GB2312" w:hAnsi="宋体" w:eastAsia="仿宋_GB2312"/>
                <w:szCs w:val="21"/>
              </w:rPr>
              <w:t>……</w:t>
            </w:r>
          </w:p>
        </w:tc>
        <w:tc>
          <w:tcPr>
            <w:tcW w:w="896" w:type="dxa"/>
            <w:noWrap w:val="0"/>
            <w:vAlign w:val="top"/>
          </w:tcPr>
          <w:p w14:paraId="09E4F9C7">
            <w:pPr>
              <w:widowControl/>
              <w:spacing w:line="240" w:lineRule="atLeast"/>
              <w:ind w:firstLine="420" w:firstLineChars="200"/>
              <w:rPr>
                <w:rFonts w:ascii="仿宋_GB2312" w:hAnsi="宋体" w:eastAsia="仿宋_GB2312"/>
                <w:szCs w:val="21"/>
              </w:rPr>
            </w:pPr>
          </w:p>
        </w:tc>
        <w:tc>
          <w:tcPr>
            <w:tcW w:w="917" w:type="dxa"/>
            <w:noWrap w:val="0"/>
            <w:vAlign w:val="top"/>
          </w:tcPr>
          <w:p w14:paraId="3C38C24F">
            <w:pPr>
              <w:widowControl/>
              <w:spacing w:line="240" w:lineRule="atLeast"/>
              <w:ind w:firstLine="420" w:firstLineChars="200"/>
              <w:rPr>
                <w:rFonts w:ascii="仿宋_GB2312" w:hAnsi="宋体" w:eastAsia="仿宋_GB2312"/>
                <w:szCs w:val="21"/>
              </w:rPr>
            </w:pPr>
          </w:p>
        </w:tc>
        <w:tc>
          <w:tcPr>
            <w:tcW w:w="950" w:type="dxa"/>
            <w:noWrap w:val="0"/>
            <w:vAlign w:val="top"/>
          </w:tcPr>
          <w:p w14:paraId="555C2317">
            <w:pPr>
              <w:widowControl/>
              <w:spacing w:line="240" w:lineRule="atLeast"/>
              <w:ind w:firstLine="420" w:firstLineChars="200"/>
              <w:rPr>
                <w:rFonts w:ascii="仿宋_GB2312" w:hAnsi="宋体" w:eastAsia="仿宋_GB2312"/>
                <w:szCs w:val="21"/>
              </w:rPr>
            </w:pPr>
          </w:p>
        </w:tc>
        <w:tc>
          <w:tcPr>
            <w:tcW w:w="683" w:type="dxa"/>
            <w:noWrap w:val="0"/>
            <w:vAlign w:val="top"/>
          </w:tcPr>
          <w:p w14:paraId="68ABC5A1">
            <w:pPr>
              <w:widowControl/>
              <w:spacing w:line="240" w:lineRule="atLeast"/>
              <w:ind w:firstLine="420" w:firstLineChars="200"/>
              <w:rPr>
                <w:rFonts w:ascii="仿宋_GB2312" w:hAnsi="宋体" w:eastAsia="仿宋_GB2312"/>
                <w:szCs w:val="21"/>
              </w:rPr>
            </w:pPr>
          </w:p>
        </w:tc>
        <w:tc>
          <w:tcPr>
            <w:tcW w:w="684" w:type="dxa"/>
            <w:noWrap w:val="0"/>
            <w:vAlign w:val="top"/>
          </w:tcPr>
          <w:p w14:paraId="05219734">
            <w:pPr>
              <w:widowControl/>
              <w:spacing w:line="240" w:lineRule="atLeast"/>
              <w:ind w:firstLine="420" w:firstLineChars="200"/>
              <w:rPr>
                <w:rFonts w:ascii="仿宋_GB2312" w:hAnsi="宋体" w:eastAsia="仿宋_GB2312"/>
                <w:szCs w:val="21"/>
              </w:rPr>
            </w:pPr>
          </w:p>
        </w:tc>
        <w:tc>
          <w:tcPr>
            <w:tcW w:w="830" w:type="dxa"/>
            <w:noWrap w:val="0"/>
            <w:vAlign w:val="top"/>
          </w:tcPr>
          <w:p w14:paraId="1AAEA67D">
            <w:pPr>
              <w:widowControl/>
              <w:spacing w:line="240" w:lineRule="atLeast"/>
              <w:ind w:firstLine="420" w:firstLineChars="200"/>
              <w:rPr>
                <w:rFonts w:ascii="仿宋_GB2312" w:hAnsi="宋体" w:eastAsia="仿宋_GB2312"/>
                <w:szCs w:val="21"/>
              </w:rPr>
            </w:pPr>
          </w:p>
        </w:tc>
        <w:tc>
          <w:tcPr>
            <w:tcW w:w="1060" w:type="dxa"/>
            <w:noWrap w:val="0"/>
            <w:vAlign w:val="top"/>
          </w:tcPr>
          <w:p w14:paraId="4D4E63E6">
            <w:pPr>
              <w:widowControl/>
              <w:spacing w:line="240" w:lineRule="atLeast"/>
              <w:ind w:firstLine="420" w:firstLineChars="200"/>
              <w:rPr>
                <w:rFonts w:ascii="仿宋_GB2312" w:hAnsi="宋体" w:eastAsia="仿宋_GB2312"/>
                <w:szCs w:val="21"/>
              </w:rPr>
            </w:pPr>
          </w:p>
        </w:tc>
        <w:tc>
          <w:tcPr>
            <w:tcW w:w="640" w:type="dxa"/>
            <w:noWrap w:val="0"/>
            <w:vAlign w:val="top"/>
          </w:tcPr>
          <w:p w14:paraId="325836BD">
            <w:pPr>
              <w:widowControl/>
              <w:spacing w:line="240" w:lineRule="atLeast"/>
              <w:ind w:firstLine="420" w:firstLineChars="200"/>
              <w:rPr>
                <w:rFonts w:ascii="仿宋_GB2312" w:hAnsi="宋体" w:eastAsia="仿宋_GB2312"/>
                <w:szCs w:val="21"/>
              </w:rPr>
            </w:pPr>
          </w:p>
        </w:tc>
        <w:tc>
          <w:tcPr>
            <w:tcW w:w="635" w:type="dxa"/>
            <w:noWrap w:val="0"/>
            <w:vAlign w:val="top"/>
          </w:tcPr>
          <w:p w14:paraId="7B03FADC">
            <w:pPr>
              <w:widowControl/>
              <w:spacing w:line="240" w:lineRule="atLeast"/>
              <w:ind w:firstLine="420" w:firstLineChars="200"/>
              <w:rPr>
                <w:rFonts w:ascii="仿宋_GB2312" w:hAnsi="宋体" w:eastAsia="仿宋_GB2312"/>
                <w:szCs w:val="21"/>
              </w:rPr>
            </w:pPr>
          </w:p>
        </w:tc>
      </w:tr>
      <w:tr w14:paraId="3DE610F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0" w:type="dxa"/>
            <w:bottom w:w="0" w:type="dxa"/>
            <w:right w:w="30" w:type="dxa"/>
          </w:tblCellMar>
        </w:tblPrEx>
        <w:trPr>
          <w:cantSplit/>
          <w:trHeight w:val="340" w:hRule="atLeast"/>
          <w:jc w:val="center"/>
        </w:trPr>
        <w:tc>
          <w:tcPr>
            <w:tcW w:w="1235" w:type="dxa"/>
            <w:noWrap w:val="0"/>
            <w:vAlign w:val="top"/>
          </w:tcPr>
          <w:p w14:paraId="1587576D">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896" w:type="dxa"/>
            <w:noWrap w:val="0"/>
            <w:vAlign w:val="top"/>
          </w:tcPr>
          <w:p w14:paraId="66ACE527">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917" w:type="dxa"/>
            <w:noWrap w:val="0"/>
            <w:vAlign w:val="top"/>
          </w:tcPr>
          <w:p w14:paraId="7D19EDDF">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950" w:type="dxa"/>
            <w:noWrap w:val="0"/>
            <w:vAlign w:val="top"/>
          </w:tcPr>
          <w:p w14:paraId="17FCA4EE">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683" w:type="dxa"/>
            <w:noWrap w:val="0"/>
            <w:vAlign w:val="top"/>
          </w:tcPr>
          <w:p w14:paraId="7B4498D0">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684" w:type="dxa"/>
            <w:noWrap w:val="0"/>
            <w:vAlign w:val="top"/>
          </w:tcPr>
          <w:p w14:paraId="1F25C9B4">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830" w:type="dxa"/>
            <w:noWrap w:val="0"/>
            <w:vAlign w:val="top"/>
          </w:tcPr>
          <w:p w14:paraId="009E958E">
            <w:pPr>
              <w:widowControl/>
              <w:spacing w:line="240" w:lineRule="atLeast"/>
              <w:jc w:val="center"/>
              <w:rPr>
                <w:rFonts w:ascii="仿宋_GB2312" w:hAnsi="宋体" w:eastAsia="仿宋_GB2312"/>
                <w:szCs w:val="21"/>
              </w:rPr>
            </w:pPr>
          </w:p>
        </w:tc>
        <w:tc>
          <w:tcPr>
            <w:tcW w:w="1060" w:type="dxa"/>
            <w:noWrap w:val="0"/>
            <w:vAlign w:val="top"/>
          </w:tcPr>
          <w:p w14:paraId="327D5599">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640" w:type="dxa"/>
            <w:noWrap w:val="0"/>
            <w:vAlign w:val="top"/>
          </w:tcPr>
          <w:p w14:paraId="30E01934">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635" w:type="dxa"/>
            <w:noWrap w:val="0"/>
            <w:vAlign w:val="top"/>
          </w:tcPr>
          <w:p w14:paraId="485510E3">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r>
    </w:tbl>
    <w:p w14:paraId="52EFB6D3">
      <w:pPr>
        <w:pStyle w:val="4"/>
        <w:tabs>
          <w:tab w:val="left" w:pos="0"/>
        </w:tabs>
      </w:pPr>
      <w:r>
        <w:rPr>
          <w:rFonts w:hint="eastAsia"/>
        </w:rPr>
        <w:t>分项说明金融工具的主要条款。</w:t>
      </w:r>
    </w:p>
    <w:p w14:paraId="376FE087">
      <w:pPr>
        <w:pStyle w:val="4"/>
        <w:tabs>
          <w:tab w:val="left" w:pos="0"/>
        </w:tabs>
      </w:pPr>
      <w:r>
        <w:rPr>
          <w:rFonts w:hint="eastAsia"/>
        </w:rPr>
        <w:t>发行在外的优先股、永续债等金融工具变动情况</w:t>
      </w:r>
    </w:p>
    <w:tbl>
      <w:tblPr>
        <w:tblStyle w:val="16"/>
        <w:tblW w:w="8565"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0" w:type="dxa"/>
          <w:bottom w:w="0" w:type="dxa"/>
          <w:right w:w="0" w:type="dxa"/>
        </w:tblCellMar>
      </w:tblPr>
      <w:tblGrid>
        <w:gridCol w:w="1223"/>
        <w:gridCol w:w="700"/>
        <w:gridCol w:w="1100"/>
        <w:gridCol w:w="745"/>
        <w:gridCol w:w="1135"/>
        <w:gridCol w:w="770"/>
        <w:gridCol w:w="1080"/>
        <w:gridCol w:w="740"/>
        <w:gridCol w:w="1072"/>
      </w:tblGrid>
      <w:tr w14:paraId="3A64348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tblHeader/>
          <w:jc w:val="center"/>
        </w:trPr>
        <w:tc>
          <w:tcPr>
            <w:tcW w:w="1223" w:type="dxa"/>
            <w:vMerge w:val="restart"/>
            <w:noWrap w:val="0"/>
            <w:vAlign w:val="center"/>
          </w:tcPr>
          <w:p w14:paraId="64EF68D5">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发行在外的金融工具</w:t>
            </w:r>
          </w:p>
        </w:tc>
        <w:tc>
          <w:tcPr>
            <w:tcW w:w="1800" w:type="dxa"/>
            <w:gridSpan w:val="2"/>
            <w:noWrap w:val="0"/>
            <w:vAlign w:val="center"/>
          </w:tcPr>
          <w:p w14:paraId="1CCE3DF9">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期初数</w:t>
            </w:r>
          </w:p>
        </w:tc>
        <w:tc>
          <w:tcPr>
            <w:tcW w:w="1880" w:type="dxa"/>
            <w:gridSpan w:val="2"/>
            <w:noWrap w:val="0"/>
            <w:vAlign w:val="center"/>
          </w:tcPr>
          <w:p w14:paraId="18D07FF7">
            <w:pPr>
              <w:widowControl/>
              <w:spacing w:line="240" w:lineRule="atLeast"/>
              <w:jc w:val="center"/>
            </w:pPr>
            <w:r>
              <w:rPr>
                <w:rFonts w:hint="eastAsia" w:ascii="仿宋_GB2312" w:hAnsi="宋体" w:eastAsia="仿宋_GB2312"/>
                <w:kern w:val="0"/>
                <w:position w:val="-1"/>
                <w:szCs w:val="21"/>
              </w:rPr>
              <w:t>本期增加</w:t>
            </w:r>
          </w:p>
        </w:tc>
        <w:tc>
          <w:tcPr>
            <w:tcW w:w="1850" w:type="dxa"/>
            <w:gridSpan w:val="2"/>
            <w:noWrap w:val="0"/>
            <w:vAlign w:val="center"/>
          </w:tcPr>
          <w:p w14:paraId="127F556C">
            <w:pPr>
              <w:widowControl/>
              <w:spacing w:line="240" w:lineRule="atLeast"/>
              <w:jc w:val="center"/>
            </w:pPr>
            <w:r>
              <w:rPr>
                <w:rFonts w:hint="eastAsia" w:ascii="仿宋_GB2312" w:hAnsi="宋体" w:eastAsia="仿宋_GB2312"/>
                <w:kern w:val="0"/>
                <w:position w:val="-1"/>
                <w:szCs w:val="21"/>
              </w:rPr>
              <w:t>本期减少</w:t>
            </w:r>
          </w:p>
        </w:tc>
        <w:tc>
          <w:tcPr>
            <w:tcW w:w="1812" w:type="dxa"/>
            <w:gridSpan w:val="2"/>
            <w:noWrap w:val="0"/>
            <w:vAlign w:val="center"/>
          </w:tcPr>
          <w:p w14:paraId="66AE59F1">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期末余额</w:t>
            </w:r>
          </w:p>
        </w:tc>
      </w:tr>
      <w:tr w14:paraId="762D62B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tblHeader/>
          <w:jc w:val="center"/>
        </w:trPr>
        <w:tc>
          <w:tcPr>
            <w:tcW w:w="1223" w:type="dxa"/>
            <w:vMerge w:val="continue"/>
            <w:noWrap w:val="0"/>
            <w:vAlign w:val="center"/>
          </w:tcPr>
          <w:p w14:paraId="29CE8391">
            <w:pPr>
              <w:widowControl/>
              <w:spacing w:line="240" w:lineRule="atLeast"/>
              <w:ind w:firstLine="420" w:firstLineChars="200"/>
              <w:jc w:val="center"/>
              <w:rPr>
                <w:rFonts w:ascii="仿宋_GB2312" w:hAnsi="宋体" w:eastAsia="仿宋_GB2312"/>
                <w:kern w:val="0"/>
                <w:position w:val="-1"/>
                <w:szCs w:val="21"/>
              </w:rPr>
            </w:pPr>
          </w:p>
        </w:tc>
        <w:tc>
          <w:tcPr>
            <w:tcW w:w="700" w:type="dxa"/>
            <w:noWrap w:val="0"/>
            <w:vAlign w:val="center"/>
          </w:tcPr>
          <w:p w14:paraId="4B8D6138">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数量</w:t>
            </w:r>
          </w:p>
        </w:tc>
        <w:tc>
          <w:tcPr>
            <w:tcW w:w="1100" w:type="dxa"/>
            <w:noWrap w:val="0"/>
            <w:vAlign w:val="center"/>
          </w:tcPr>
          <w:p w14:paraId="3996B30C">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账面价值</w:t>
            </w:r>
          </w:p>
        </w:tc>
        <w:tc>
          <w:tcPr>
            <w:tcW w:w="745" w:type="dxa"/>
            <w:noWrap w:val="0"/>
            <w:vAlign w:val="center"/>
          </w:tcPr>
          <w:p w14:paraId="178546A4">
            <w:pPr>
              <w:widowControl/>
              <w:spacing w:line="240" w:lineRule="atLeast"/>
              <w:jc w:val="center"/>
            </w:pPr>
            <w:r>
              <w:rPr>
                <w:rFonts w:hint="eastAsia" w:ascii="仿宋_GB2312" w:hAnsi="宋体" w:eastAsia="仿宋_GB2312"/>
                <w:kern w:val="0"/>
                <w:position w:val="-1"/>
                <w:szCs w:val="21"/>
              </w:rPr>
              <w:t>数量</w:t>
            </w:r>
          </w:p>
        </w:tc>
        <w:tc>
          <w:tcPr>
            <w:tcW w:w="1135" w:type="dxa"/>
            <w:noWrap w:val="0"/>
            <w:vAlign w:val="center"/>
          </w:tcPr>
          <w:p w14:paraId="1524B7F3">
            <w:pPr>
              <w:widowControl/>
              <w:spacing w:line="240" w:lineRule="atLeast"/>
              <w:jc w:val="center"/>
            </w:pPr>
            <w:r>
              <w:rPr>
                <w:rFonts w:hint="eastAsia" w:ascii="仿宋_GB2312" w:hAnsi="宋体" w:eastAsia="仿宋_GB2312"/>
                <w:kern w:val="0"/>
                <w:position w:val="-1"/>
                <w:szCs w:val="21"/>
              </w:rPr>
              <w:t>账面价值</w:t>
            </w:r>
          </w:p>
        </w:tc>
        <w:tc>
          <w:tcPr>
            <w:tcW w:w="770" w:type="dxa"/>
            <w:noWrap w:val="0"/>
            <w:vAlign w:val="center"/>
          </w:tcPr>
          <w:p w14:paraId="7FE2C161">
            <w:pPr>
              <w:widowControl/>
              <w:spacing w:line="240" w:lineRule="atLeast"/>
              <w:jc w:val="center"/>
            </w:pPr>
            <w:r>
              <w:rPr>
                <w:rFonts w:hint="eastAsia" w:ascii="仿宋_GB2312" w:hAnsi="宋体" w:eastAsia="仿宋_GB2312"/>
                <w:kern w:val="0"/>
                <w:position w:val="-1"/>
                <w:szCs w:val="21"/>
              </w:rPr>
              <w:t>数量</w:t>
            </w:r>
          </w:p>
        </w:tc>
        <w:tc>
          <w:tcPr>
            <w:tcW w:w="1080" w:type="dxa"/>
            <w:noWrap w:val="0"/>
            <w:vAlign w:val="center"/>
          </w:tcPr>
          <w:p w14:paraId="6883B920">
            <w:pPr>
              <w:widowControl/>
              <w:spacing w:line="240" w:lineRule="atLeast"/>
              <w:jc w:val="center"/>
            </w:pPr>
            <w:r>
              <w:rPr>
                <w:rFonts w:hint="eastAsia" w:ascii="仿宋_GB2312" w:hAnsi="宋体" w:eastAsia="仿宋_GB2312"/>
                <w:kern w:val="0"/>
                <w:position w:val="-1"/>
                <w:szCs w:val="21"/>
              </w:rPr>
              <w:t>账面价值</w:t>
            </w:r>
          </w:p>
        </w:tc>
        <w:tc>
          <w:tcPr>
            <w:tcW w:w="740" w:type="dxa"/>
            <w:noWrap w:val="0"/>
            <w:vAlign w:val="center"/>
          </w:tcPr>
          <w:p w14:paraId="6A996487">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数量</w:t>
            </w:r>
          </w:p>
        </w:tc>
        <w:tc>
          <w:tcPr>
            <w:tcW w:w="1072" w:type="dxa"/>
            <w:noWrap w:val="0"/>
            <w:vAlign w:val="center"/>
          </w:tcPr>
          <w:p w14:paraId="51C99A0A">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账面价值</w:t>
            </w:r>
          </w:p>
        </w:tc>
      </w:tr>
      <w:tr w14:paraId="314C7AD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1223" w:type="dxa"/>
            <w:noWrap w:val="0"/>
            <w:vAlign w:val="center"/>
          </w:tcPr>
          <w:p w14:paraId="3E4622AA">
            <w:pPr>
              <w:widowControl/>
              <w:spacing w:line="240" w:lineRule="atLeast"/>
              <w:jc w:val="left"/>
              <w:rPr>
                <w:rFonts w:ascii="仿宋_GB2312" w:hAnsi="宋体" w:eastAsia="仿宋_GB2312"/>
                <w:kern w:val="0"/>
                <w:szCs w:val="21"/>
              </w:rPr>
            </w:pPr>
            <w:r>
              <w:rPr>
                <w:rFonts w:hint="eastAsia" w:ascii="仿宋_GB2312" w:hAnsi="宋体" w:eastAsia="仿宋_GB2312"/>
                <w:szCs w:val="21"/>
              </w:rPr>
              <w:t>工具1</w:t>
            </w:r>
          </w:p>
        </w:tc>
        <w:tc>
          <w:tcPr>
            <w:tcW w:w="700" w:type="dxa"/>
            <w:noWrap w:val="0"/>
            <w:vAlign w:val="top"/>
          </w:tcPr>
          <w:p w14:paraId="576C239F">
            <w:pPr>
              <w:widowControl/>
              <w:spacing w:line="240" w:lineRule="atLeast"/>
              <w:ind w:firstLine="420" w:firstLineChars="200"/>
              <w:jc w:val="left"/>
              <w:rPr>
                <w:rFonts w:ascii="仿宋_GB2312" w:hAnsi="宋体" w:eastAsia="仿宋_GB2312"/>
                <w:kern w:val="0"/>
                <w:szCs w:val="21"/>
              </w:rPr>
            </w:pPr>
          </w:p>
        </w:tc>
        <w:tc>
          <w:tcPr>
            <w:tcW w:w="1100" w:type="dxa"/>
            <w:noWrap w:val="0"/>
            <w:vAlign w:val="top"/>
          </w:tcPr>
          <w:p w14:paraId="2C5096FD">
            <w:pPr>
              <w:widowControl/>
              <w:spacing w:line="240" w:lineRule="atLeast"/>
              <w:ind w:firstLine="420" w:firstLineChars="200"/>
              <w:jc w:val="left"/>
              <w:rPr>
                <w:rFonts w:ascii="仿宋_GB2312" w:hAnsi="宋体" w:eastAsia="仿宋_GB2312"/>
                <w:kern w:val="0"/>
                <w:szCs w:val="21"/>
              </w:rPr>
            </w:pPr>
          </w:p>
        </w:tc>
        <w:tc>
          <w:tcPr>
            <w:tcW w:w="745" w:type="dxa"/>
            <w:noWrap w:val="0"/>
            <w:vAlign w:val="top"/>
          </w:tcPr>
          <w:p w14:paraId="7AF18184">
            <w:pPr>
              <w:widowControl/>
              <w:spacing w:line="240" w:lineRule="atLeast"/>
              <w:ind w:firstLine="420" w:firstLineChars="200"/>
              <w:jc w:val="left"/>
            </w:pPr>
          </w:p>
        </w:tc>
        <w:tc>
          <w:tcPr>
            <w:tcW w:w="1135" w:type="dxa"/>
            <w:noWrap w:val="0"/>
            <w:vAlign w:val="top"/>
          </w:tcPr>
          <w:p w14:paraId="741B86DF">
            <w:pPr>
              <w:widowControl/>
              <w:spacing w:line="240" w:lineRule="atLeast"/>
              <w:ind w:firstLine="420" w:firstLineChars="200"/>
              <w:jc w:val="left"/>
            </w:pPr>
          </w:p>
        </w:tc>
        <w:tc>
          <w:tcPr>
            <w:tcW w:w="770" w:type="dxa"/>
            <w:noWrap w:val="0"/>
            <w:vAlign w:val="top"/>
          </w:tcPr>
          <w:p w14:paraId="7A2CEEAC">
            <w:pPr>
              <w:widowControl/>
              <w:spacing w:line="240" w:lineRule="atLeast"/>
              <w:ind w:firstLine="420" w:firstLineChars="200"/>
              <w:jc w:val="left"/>
            </w:pPr>
          </w:p>
        </w:tc>
        <w:tc>
          <w:tcPr>
            <w:tcW w:w="1080" w:type="dxa"/>
            <w:noWrap w:val="0"/>
            <w:vAlign w:val="top"/>
          </w:tcPr>
          <w:p w14:paraId="3EE34220">
            <w:pPr>
              <w:widowControl/>
              <w:spacing w:line="240" w:lineRule="atLeast"/>
              <w:ind w:firstLine="420" w:firstLineChars="200"/>
              <w:jc w:val="left"/>
            </w:pPr>
          </w:p>
        </w:tc>
        <w:tc>
          <w:tcPr>
            <w:tcW w:w="740" w:type="dxa"/>
            <w:noWrap w:val="0"/>
            <w:vAlign w:val="top"/>
          </w:tcPr>
          <w:p w14:paraId="7595E6B3">
            <w:pPr>
              <w:widowControl/>
              <w:spacing w:line="240" w:lineRule="atLeast"/>
              <w:ind w:firstLine="420" w:firstLineChars="200"/>
              <w:jc w:val="left"/>
              <w:rPr>
                <w:rFonts w:ascii="仿宋_GB2312" w:hAnsi="宋体" w:eastAsia="仿宋_GB2312"/>
                <w:kern w:val="0"/>
                <w:szCs w:val="21"/>
              </w:rPr>
            </w:pPr>
          </w:p>
        </w:tc>
        <w:tc>
          <w:tcPr>
            <w:tcW w:w="1072" w:type="dxa"/>
            <w:noWrap w:val="0"/>
            <w:vAlign w:val="top"/>
          </w:tcPr>
          <w:p w14:paraId="15D0F764">
            <w:pPr>
              <w:widowControl/>
              <w:spacing w:line="240" w:lineRule="atLeast"/>
              <w:ind w:firstLine="420" w:firstLineChars="200"/>
              <w:jc w:val="left"/>
              <w:rPr>
                <w:rFonts w:ascii="仿宋_GB2312" w:hAnsi="宋体" w:eastAsia="仿宋_GB2312"/>
                <w:kern w:val="0"/>
                <w:szCs w:val="21"/>
              </w:rPr>
            </w:pPr>
          </w:p>
        </w:tc>
      </w:tr>
      <w:tr w14:paraId="2E5BD9A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1223" w:type="dxa"/>
            <w:noWrap w:val="0"/>
            <w:vAlign w:val="center"/>
          </w:tcPr>
          <w:p w14:paraId="3ABA6310">
            <w:pPr>
              <w:widowControl/>
              <w:spacing w:line="240" w:lineRule="atLeast"/>
              <w:jc w:val="left"/>
              <w:rPr>
                <w:rFonts w:ascii="仿宋_GB2312" w:hAnsi="宋体" w:eastAsia="仿宋_GB2312"/>
                <w:kern w:val="0"/>
                <w:szCs w:val="21"/>
              </w:rPr>
            </w:pPr>
            <w:r>
              <w:rPr>
                <w:rFonts w:hint="eastAsia" w:ascii="仿宋_GB2312" w:hAnsi="宋体" w:eastAsia="仿宋_GB2312"/>
                <w:szCs w:val="21"/>
              </w:rPr>
              <w:t>……</w:t>
            </w:r>
          </w:p>
        </w:tc>
        <w:tc>
          <w:tcPr>
            <w:tcW w:w="700" w:type="dxa"/>
            <w:noWrap w:val="0"/>
            <w:vAlign w:val="top"/>
          </w:tcPr>
          <w:p w14:paraId="2FAA9B70">
            <w:pPr>
              <w:widowControl/>
              <w:spacing w:line="240" w:lineRule="atLeast"/>
              <w:ind w:firstLine="420" w:firstLineChars="200"/>
              <w:jc w:val="left"/>
              <w:rPr>
                <w:rFonts w:ascii="仿宋_GB2312" w:hAnsi="宋体" w:eastAsia="仿宋_GB2312"/>
                <w:kern w:val="0"/>
                <w:szCs w:val="21"/>
              </w:rPr>
            </w:pPr>
          </w:p>
        </w:tc>
        <w:tc>
          <w:tcPr>
            <w:tcW w:w="1100" w:type="dxa"/>
            <w:noWrap w:val="0"/>
            <w:vAlign w:val="top"/>
          </w:tcPr>
          <w:p w14:paraId="2F8469BD">
            <w:pPr>
              <w:widowControl/>
              <w:spacing w:line="240" w:lineRule="atLeast"/>
              <w:ind w:firstLine="420" w:firstLineChars="200"/>
              <w:jc w:val="left"/>
              <w:rPr>
                <w:rFonts w:ascii="仿宋_GB2312" w:hAnsi="宋体" w:eastAsia="仿宋_GB2312"/>
                <w:kern w:val="0"/>
                <w:szCs w:val="21"/>
              </w:rPr>
            </w:pPr>
          </w:p>
        </w:tc>
        <w:tc>
          <w:tcPr>
            <w:tcW w:w="745" w:type="dxa"/>
            <w:noWrap w:val="0"/>
            <w:vAlign w:val="top"/>
          </w:tcPr>
          <w:p w14:paraId="78086D69">
            <w:pPr>
              <w:widowControl/>
              <w:spacing w:line="240" w:lineRule="atLeast"/>
              <w:ind w:firstLine="420" w:firstLineChars="200"/>
              <w:jc w:val="left"/>
            </w:pPr>
          </w:p>
        </w:tc>
        <w:tc>
          <w:tcPr>
            <w:tcW w:w="1135" w:type="dxa"/>
            <w:noWrap w:val="0"/>
            <w:vAlign w:val="top"/>
          </w:tcPr>
          <w:p w14:paraId="7E631C17">
            <w:pPr>
              <w:widowControl/>
              <w:spacing w:line="240" w:lineRule="atLeast"/>
              <w:ind w:firstLine="420" w:firstLineChars="200"/>
              <w:jc w:val="left"/>
            </w:pPr>
          </w:p>
        </w:tc>
        <w:tc>
          <w:tcPr>
            <w:tcW w:w="770" w:type="dxa"/>
            <w:noWrap w:val="0"/>
            <w:vAlign w:val="top"/>
          </w:tcPr>
          <w:p w14:paraId="2345F6B8">
            <w:pPr>
              <w:widowControl/>
              <w:spacing w:line="240" w:lineRule="atLeast"/>
              <w:ind w:firstLine="420" w:firstLineChars="200"/>
              <w:jc w:val="left"/>
            </w:pPr>
          </w:p>
        </w:tc>
        <w:tc>
          <w:tcPr>
            <w:tcW w:w="1080" w:type="dxa"/>
            <w:noWrap w:val="0"/>
            <w:vAlign w:val="top"/>
          </w:tcPr>
          <w:p w14:paraId="4277B6A4">
            <w:pPr>
              <w:widowControl/>
              <w:spacing w:line="240" w:lineRule="atLeast"/>
              <w:ind w:firstLine="420" w:firstLineChars="200"/>
              <w:jc w:val="left"/>
            </w:pPr>
          </w:p>
        </w:tc>
        <w:tc>
          <w:tcPr>
            <w:tcW w:w="740" w:type="dxa"/>
            <w:noWrap w:val="0"/>
            <w:vAlign w:val="top"/>
          </w:tcPr>
          <w:p w14:paraId="1037AC65">
            <w:pPr>
              <w:widowControl/>
              <w:spacing w:line="240" w:lineRule="atLeast"/>
              <w:ind w:firstLine="420" w:firstLineChars="200"/>
              <w:jc w:val="left"/>
              <w:rPr>
                <w:rFonts w:ascii="仿宋_GB2312" w:hAnsi="宋体" w:eastAsia="仿宋_GB2312"/>
                <w:kern w:val="0"/>
                <w:szCs w:val="21"/>
              </w:rPr>
            </w:pPr>
          </w:p>
        </w:tc>
        <w:tc>
          <w:tcPr>
            <w:tcW w:w="1072" w:type="dxa"/>
            <w:noWrap w:val="0"/>
            <w:vAlign w:val="top"/>
          </w:tcPr>
          <w:p w14:paraId="14A03691">
            <w:pPr>
              <w:widowControl/>
              <w:spacing w:line="240" w:lineRule="atLeast"/>
              <w:ind w:firstLine="420" w:firstLineChars="200"/>
              <w:jc w:val="left"/>
              <w:rPr>
                <w:rFonts w:ascii="仿宋_GB2312" w:hAnsi="宋体" w:eastAsia="仿宋_GB2312"/>
                <w:kern w:val="0"/>
                <w:szCs w:val="21"/>
              </w:rPr>
            </w:pPr>
          </w:p>
        </w:tc>
      </w:tr>
      <w:tr w14:paraId="0EFA216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0" w:type="dxa"/>
            <w:bottom w:w="0" w:type="dxa"/>
            <w:right w:w="0" w:type="dxa"/>
          </w:tblCellMar>
        </w:tblPrEx>
        <w:trPr>
          <w:trHeight w:val="340" w:hRule="atLeast"/>
          <w:jc w:val="center"/>
        </w:trPr>
        <w:tc>
          <w:tcPr>
            <w:tcW w:w="1223" w:type="dxa"/>
            <w:noWrap w:val="0"/>
            <w:vAlign w:val="center"/>
          </w:tcPr>
          <w:p w14:paraId="6B9058CE">
            <w:pPr>
              <w:widowControl/>
              <w:spacing w:line="240" w:lineRule="atLeast"/>
              <w:jc w:val="center"/>
              <w:rPr>
                <w:rFonts w:ascii="仿宋_GB2312" w:hAnsi="宋体" w:eastAsia="仿宋_GB2312"/>
                <w:kern w:val="0"/>
                <w:szCs w:val="21"/>
              </w:rPr>
            </w:pPr>
            <w:r>
              <w:rPr>
                <w:rFonts w:hint="eastAsia" w:ascii="仿宋_GB2312" w:hAnsi="宋体" w:eastAsia="仿宋_GB2312"/>
                <w:szCs w:val="21"/>
              </w:rPr>
              <w:t>合  计</w:t>
            </w:r>
          </w:p>
        </w:tc>
        <w:tc>
          <w:tcPr>
            <w:tcW w:w="700" w:type="dxa"/>
            <w:noWrap w:val="0"/>
            <w:vAlign w:val="top"/>
          </w:tcPr>
          <w:p w14:paraId="6C4CC51E">
            <w:pPr>
              <w:widowControl/>
              <w:spacing w:line="240" w:lineRule="atLeast"/>
              <w:jc w:val="center"/>
              <w:rPr>
                <w:rFonts w:ascii="仿宋_GB2312" w:hAnsi="宋体" w:eastAsia="仿宋_GB2312"/>
                <w:kern w:val="0"/>
                <w:szCs w:val="21"/>
              </w:rPr>
            </w:pPr>
            <w:r>
              <w:rPr>
                <w:rFonts w:hint="eastAsia" w:ascii="仿宋_GB2312" w:hAnsi="宋体" w:eastAsia="仿宋_GB2312"/>
                <w:szCs w:val="21"/>
              </w:rPr>
              <w:t>—</w:t>
            </w:r>
          </w:p>
        </w:tc>
        <w:tc>
          <w:tcPr>
            <w:tcW w:w="1100" w:type="dxa"/>
            <w:noWrap w:val="0"/>
            <w:vAlign w:val="top"/>
          </w:tcPr>
          <w:p w14:paraId="6DBE636B">
            <w:pPr>
              <w:widowControl/>
              <w:spacing w:line="240" w:lineRule="atLeast"/>
              <w:jc w:val="center"/>
              <w:rPr>
                <w:rFonts w:ascii="仿宋_GB2312" w:hAnsi="宋体" w:eastAsia="仿宋_GB2312"/>
                <w:kern w:val="0"/>
                <w:szCs w:val="21"/>
              </w:rPr>
            </w:pPr>
          </w:p>
        </w:tc>
        <w:tc>
          <w:tcPr>
            <w:tcW w:w="745" w:type="dxa"/>
            <w:noWrap w:val="0"/>
            <w:vAlign w:val="top"/>
          </w:tcPr>
          <w:p w14:paraId="30876E3A">
            <w:pPr>
              <w:widowControl/>
              <w:spacing w:line="240" w:lineRule="atLeast"/>
              <w:jc w:val="center"/>
            </w:pPr>
            <w:r>
              <w:rPr>
                <w:rFonts w:hint="eastAsia" w:ascii="仿宋_GB2312" w:hAnsi="宋体" w:eastAsia="仿宋_GB2312"/>
                <w:szCs w:val="21"/>
              </w:rPr>
              <w:t>—</w:t>
            </w:r>
          </w:p>
        </w:tc>
        <w:tc>
          <w:tcPr>
            <w:tcW w:w="1135" w:type="dxa"/>
            <w:noWrap w:val="0"/>
            <w:vAlign w:val="top"/>
          </w:tcPr>
          <w:p w14:paraId="02565357">
            <w:pPr>
              <w:widowControl/>
              <w:spacing w:line="240" w:lineRule="atLeast"/>
              <w:jc w:val="center"/>
            </w:pPr>
          </w:p>
        </w:tc>
        <w:tc>
          <w:tcPr>
            <w:tcW w:w="770" w:type="dxa"/>
            <w:noWrap w:val="0"/>
            <w:vAlign w:val="top"/>
          </w:tcPr>
          <w:p w14:paraId="7430EB08">
            <w:pPr>
              <w:widowControl/>
              <w:spacing w:line="240" w:lineRule="atLeast"/>
              <w:jc w:val="center"/>
            </w:pPr>
            <w:r>
              <w:rPr>
                <w:rFonts w:hint="eastAsia" w:ascii="仿宋_GB2312" w:hAnsi="宋体" w:eastAsia="仿宋_GB2312"/>
                <w:szCs w:val="21"/>
              </w:rPr>
              <w:t>—</w:t>
            </w:r>
          </w:p>
        </w:tc>
        <w:tc>
          <w:tcPr>
            <w:tcW w:w="1080" w:type="dxa"/>
            <w:noWrap w:val="0"/>
            <w:vAlign w:val="top"/>
          </w:tcPr>
          <w:p w14:paraId="4047ADB5">
            <w:pPr>
              <w:widowControl/>
              <w:spacing w:line="240" w:lineRule="atLeast"/>
              <w:jc w:val="center"/>
            </w:pPr>
          </w:p>
        </w:tc>
        <w:tc>
          <w:tcPr>
            <w:tcW w:w="740" w:type="dxa"/>
            <w:noWrap w:val="0"/>
            <w:vAlign w:val="top"/>
          </w:tcPr>
          <w:p w14:paraId="20BB0C5D">
            <w:pPr>
              <w:widowControl/>
              <w:spacing w:line="240" w:lineRule="atLeast"/>
              <w:jc w:val="center"/>
              <w:rPr>
                <w:rFonts w:ascii="仿宋_GB2312" w:hAnsi="宋体" w:eastAsia="仿宋_GB2312"/>
                <w:kern w:val="0"/>
                <w:szCs w:val="21"/>
              </w:rPr>
            </w:pPr>
            <w:r>
              <w:rPr>
                <w:rFonts w:hint="eastAsia" w:ascii="仿宋_GB2312" w:hAnsi="宋体" w:eastAsia="仿宋_GB2312"/>
                <w:szCs w:val="21"/>
              </w:rPr>
              <w:t>—</w:t>
            </w:r>
          </w:p>
        </w:tc>
        <w:tc>
          <w:tcPr>
            <w:tcW w:w="1072" w:type="dxa"/>
            <w:noWrap w:val="0"/>
            <w:vAlign w:val="top"/>
          </w:tcPr>
          <w:p w14:paraId="0655C951">
            <w:pPr>
              <w:widowControl/>
              <w:spacing w:line="240" w:lineRule="atLeast"/>
              <w:ind w:firstLine="420" w:firstLineChars="200"/>
              <w:jc w:val="left"/>
              <w:rPr>
                <w:rFonts w:ascii="仿宋_GB2312" w:hAnsi="宋体" w:eastAsia="仿宋_GB2312"/>
                <w:kern w:val="0"/>
                <w:szCs w:val="21"/>
              </w:rPr>
            </w:pPr>
          </w:p>
        </w:tc>
      </w:tr>
    </w:tbl>
    <w:p w14:paraId="253AC6C9">
      <w:pPr>
        <w:pStyle w:val="4"/>
        <w:tabs>
          <w:tab w:val="left" w:pos="0"/>
        </w:tabs>
      </w:pPr>
      <w:r>
        <w:rPr>
          <w:rFonts w:hint="eastAsia"/>
        </w:rPr>
        <w:t>股利（或利息）的设定机制。</w:t>
      </w:r>
    </w:p>
    <w:p w14:paraId="2E7117A7">
      <w:pPr>
        <w:pStyle w:val="3"/>
      </w:pPr>
      <w:bookmarkStart w:id="35" w:name="_Toc247371881"/>
      <w:bookmarkStart w:id="36" w:name="_Toc215903177"/>
      <w:bookmarkStart w:id="37" w:name="_Toc247094097"/>
      <w:bookmarkStart w:id="38" w:name="_Toc241636464"/>
      <w:bookmarkStart w:id="39" w:name="_Toc215904888"/>
      <w:r>
        <w:rPr>
          <w:rFonts w:hint="eastAsia"/>
        </w:rPr>
        <w:t>租赁负债</w:t>
      </w:r>
    </w:p>
    <w:tbl>
      <w:tblPr>
        <w:tblStyle w:val="16"/>
        <w:tblW w:w="8522" w:type="dxa"/>
        <w:tblInd w:w="0" w:type="dxa"/>
        <w:tblLayout w:type="fixed"/>
        <w:tblCellMar>
          <w:top w:w="0" w:type="dxa"/>
          <w:left w:w="108" w:type="dxa"/>
          <w:bottom w:w="0" w:type="dxa"/>
          <w:right w:w="108" w:type="dxa"/>
        </w:tblCellMar>
      </w:tblPr>
      <w:tblGrid>
        <w:gridCol w:w="4211"/>
        <w:gridCol w:w="2250"/>
        <w:gridCol w:w="2061"/>
      </w:tblGrid>
      <w:tr w14:paraId="06787530">
        <w:tblPrEx>
          <w:tblCellMar>
            <w:top w:w="0" w:type="dxa"/>
            <w:left w:w="108" w:type="dxa"/>
            <w:bottom w:w="0" w:type="dxa"/>
            <w:right w:w="108" w:type="dxa"/>
          </w:tblCellMar>
        </w:tblPrEx>
        <w:trPr>
          <w:trHeight w:val="340" w:hRule="atLeast"/>
        </w:trPr>
        <w:tc>
          <w:tcPr>
            <w:tcW w:w="4211" w:type="dxa"/>
            <w:tcBorders>
              <w:top w:val="single" w:color="auto" w:sz="12" w:space="0"/>
              <w:left w:val="nil"/>
              <w:bottom w:val="dotted" w:color="auto" w:sz="4" w:space="0"/>
              <w:right w:val="dotted" w:color="auto" w:sz="4" w:space="0"/>
            </w:tcBorders>
            <w:noWrap w:val="0"/>
            <w:vAlign w:val="bottom"/>
          </w:tcPr>
          <w:p w14:paraId="34E6CA0C">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项  目</w:t>
            </w:r>
          </w:p>
        </w:tc>
        <w:tc>
          <w:tcPr>
            <w:tcW w:w="2250" w:type="dxa"/>
            <w:tcBorders>
              <w:top w:val="single" w:color="auto" w:sz="12" w:space="0"/>
              <w:left w:val="nil"/>
              <w:bottom w:val="dotted" w:color="auto" w:sz="4" w:space="0"/>
              <w:right w:val="dotted" w:color="auto" w:sz="4" w:space="0"/>
            </w:tcBorders>
            <w:noWrap w:val="0"/>
            <w:vAlign w:val="bottom"/>
          </w:tcPr>
          <w:p w14:paraId="14F0A73D">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期末余额</w:t>
            </w:r>
          </w:p>
        </w:tc>
        <w:tc>
          <w:tcPr>
            <w:tcW w:w="2061" w:type="dxa"/>
            <w:tcBorders>
              <w:top w:val="single" w:color="auto" w:sz="12" w:space="0"/>
              <w:left w:val="nil"/>
              <w:bottom w:val="dotted" w:color="auto" w:sz="4" w:space="0"/>
              <w:right w:val="nil"/>
            </w:tcBorders>
            <w:noWrap w:val="0"/>
            <w:vAlign w:val="bottom"/>
          </w:tcPr>
          <w:p w14:paraId="7D471BFF">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期初余额</w:t>
            </w:r>
          </w:p>
        </w:tc>
      </w:tr>
      <w:tr w14:paraId="4FE780E5">
        <w:tblPrEx>
          <w:tblCellMar>
            <w:top w:w="0" w:type="dxa"/>
            <w:left w:w="108" w:type="dxa"/>
            <w:bottom w:w="0" w:type="dxa"/>
            <w:right w:w="108" w:type="dxa"/>
          </w:tblCellMar>
        </w:tblPrEx>
        <w:trPr>
          <w:trHeight w:val="340" w:hRule="atLeast"/>
        </w:trPr>
        <w:tc>
          <w:tcPr>
            <w:tcW w:w="4211" w:type="dxa"/>
            <w:tcBorders>
              <w:top w:val="nil"/>
              <w:left w:val="nil"/>
              <w:bottom w:val="dotted" w:color="auto" w:sz="4" w:space="0"/>
              <w:right w:val="dotted" w:color="auto" w:sz="4" w:space="0"/>
            </w:tcBorders>
            <w:noWrap w:val="0"/>
            <w:vAlign w:val="bottom"/>
          </w:tcPr>
          <w:p w14:paraId="345B6C1E">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租赁付款额</w:t>
            </w:r>
          </w:p>
        </w:tc>
        <w:tc>
          <w:tcPr>
            <w:tcW w:w="2250" w:type="dxa"/>
            <w:tcBorders>
              <w:top w:val="nil"/>
              <w:left w:val="nil"/>
              <w:bottom w:val="dotted" w:color="auto" w:sz="4" w:space="0"/>
              <w:right w:val="dotted" w:color="auto" w:sz="4" w:space="0"/>
            </w:tcBorders>
            <w:noWrap w:val="0"/>
            <w:vAlign w:val="bottom"/>
          </w:tcPr>
          <w:p w14:paraId="5E89D427">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2061" w:type="dxa"/>
            <w:tcBorders>
              <w:top w:val="nil"/>
              <w:left w:val="nil"/>
              <w:bottom w:val="dotted" w:color="auto" w:sz="4" w:space="0"/>
              <w:right w:val="nil"/>
            </w:tcBorders>
            <w:noWrap w:val="0"/>
            <w:vAlign w:val="bottom"/>
          </w:tcPr>
          <w:p w14:paraId="421D9D81">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7E4AFEE2">
        <w:tblPrEx>
          <w:tblCellMar>
            <w:top w:w="0" w:type="dxa"/>
            <w:left w:w="108" w:type="dxa"/>
            <w:bottom w:w="0" w:type="dxa"/>
            <w:right w:w="108" w:type="dxa"/>
          </w:tblCellMar>
        </w:tblPrEx>
        <w:trPr>
          <w:trHeight w:val="340" w:hRule="atLeast"/>
        </w:trPr>
        <w:tc>
          <w:tcPr>
            <w:tcW w:w="4211" w:type="dxa"/>
            <w:tcBorders>
              <w:top w:val="nil"/>
              <w:left w:val="nil"/>
              <w:bottom w:val="dotted" w:color="auto" w:sz="4" w:space="0"/>
              <w:right w:val="dotted" w:color="auto" w:sz="4" w:space="0"/>
            </w:tcBorders>
            <w:noWrap w:val="0"/>
            <w:vAlign w:val="bottom"/>
          </w:tcPr>
          <w:p w14:paraId="44EFCB40">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减：未确认的融资费用</w:t>
            </w:r>
          </w:p>
        </w:tc>
        <w:tc>
          <w:tcPr>
            <w:tcW w:w="2250" w:type="dxa"/>
            <w:tcBorders>
              <w:top w:val="nil"/>
              <w:left w:val="nil"/>
              <w:bottom w:val="dotted" w:color="auto" w:sz="4" w:space="0"/>
              <w:right w:val="dotted" w:color="auto" w:sz="4" w:space="0"/>
            </w:tcBorders>
            <w:noWrap w:val="0"/>
            <w:vAlign w:val="bottom"/>
          </w:tcPr>
          <w:p w14:paraId="1FA6141D">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2061" w:type="dxa"/>
            <w:tcBorders>
              <w:top w:val="nil"/>
              <w:left w:val="nil"/>
              <w:bottom w:val="dotted" w:color="auto" w:sz="4" w:space="0"/>
              <w:right w:val="nil"/>
            </w:tcBorders>
            <w:noWrap w:val="0"/>
            <w:vAlign w:val="bottom"/>
          </w:tcPr>
          <w:p w14:paraId="182C9541">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37A4E298">
        <w:tblPrEx>
          <w:tblCellMar>
            <w:top w:w="0" w:type="dxa"/>
            <w:left w:w="108" w:type="dxa"/>
            <w:bottom w:w="0" w:type="dxa"/>
            <w:right w:w="108" w:type="dxa"/>
          </w:tblCellMar>
        </w:tblPrEx>
        <w:trPr>
          <w:trHeight w:val="340" w:hRule="atLeast"/>
        </w:trPr>
        <w:tc>
          <w:tcPr>
            <w:tcW w:w="4211" w:type="dxa"/>
            <w:tcBorders>
              <w:top w:val="nil"/>
              <w:left w:val="nil"/>
              <w:bottom w:val="dotted" w:color="auto" w:sz="4" w:space="0"/>
              <w:right w:val="dotted" w:color="auto" w:sz="4" w:space="0"/>
            </w:tcBorders>
            <w:noWrap w:val="0"/>
            <w:vAlign w:val="bottom"/>
          </w:tcPr>
          <w:p w14:paraId="6BAC6324">
            <w:pPr>
              <w:widowControl/>
              <w:spacing w:line="240" w:lineRule="atLeast"/>
              <w:ind w:firstLine="420" w:firstLineChars="200"/>
              <w:jc w:val="left"/>
              <w:rPr>
                <w:rFonts w:ascii="仿宋_GB2312" w:hAnsi="宋体" w:eastAsia="仿宋_GB2312" w:cs="宋体"/>
                <w:kern w:val="0"/>
                <w:szCs w:val="21"/>
              </w:rPr>
            </w:pPr>
            <w:r>
              <w:rPr>
                <w:rFonts w:hint="eastAsia" w:ascii="仿宋_GB2312" w:hAnsi="宋体" w:eastAsia="仿宋_GB2312" w:cs="宋体"/>
                <w:kern w:val="0"/>
                <w:szCs w:val="21"/>
              </w:rPr>
              <w:t>重分类至一年内到期的非流动负债</w:t>
            </w:r>
          </w:p>
        </w:tc>
        <w:tc>
          <w:tcPr>
            <w:tcW w:w="2250" w:type="dxa"/>
            <w:tcBorders>
              <w:top w:val="nil"/>
              <w:left w:val="nil"/>
              <w:bottom w:val="dotted" w:color="auto" w:sz="4" w:space="0"/>
              <w:right w:val="dotted" w:color="auto" w:sz="4" w:space="0"/>
            </w:tcBorders>
            <w:noWrap w:val="0"/>
            <w:vAlign w:val="bottom"/>
          </w:tcPr>
          <w:p w14:paraId="6F16D8B0">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2061" w:type="dxa"/>
            <w:tcBorders>
              <w:top w:val="nil"/>
              <w:left w:val="nil"/>
              <w:bottom w:val="dotted" w:color="auto" w:sz="4" w:space="0"/>
              <w:right w:val="nil"/>
            </w:tcBorders>
            <w:noWrap w:val="0"/>
            <w:vAlign w:val="bottom"/>
          </w:tcPr>
          <w:p w14:paraId="7A844344">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79CD278A">
        <w:tblPrEx>
          <w:tblCellMar>
            <w:top w:w="0" w:type="dxa"/>
            <w:left w:w="108" w:type="dxa"/>
            <w:bottom w:w="0" w:type="dxa"/>
            <w:right w:w="108" w:type="dxa"/>
          </w:tblCellMar>
        </w:tblPrEx>
        <w:trPr>
          <w:trHeight w:val="340" w:hRule="atLeast"/>
        </w:trPr>
        <w:tc>
          <w:tcPr>
            <w:tcW w:w="4211" w:type="dxa"/>
            <w:tcBorders>
              <w:top w:val="nil"/>
              <w:left w:val="nil"/>
              <w:bottom w:val="nil"/>
              <w:right w:val="dotted" w:color="auto" w:sz="4" w:space="0"/>
            </w:tcBorders>
            <w:noWrap w:val="0"/>
            <w:vAlign w:val="bottom"/>
          </w:tcPr>
          <w:p w14:paraId="0D90FC0C">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 xml:space="preserve">  ……</w:t>
            </w:r>
          </w:p>
        </w:tc>
        <w:tc>
          <w:tcPr>
            <w:tcW w:w="2250" w:type="dxa"/>
            <w:tcBorders>
              <w:top w:val="nil"/>
              <w:left w:val="nil"/>
              <w:bottom w:val="nil"/>
              <w:right w:val="dotted" w:color="auto" w:sz="4" w:space="0"/>
            </w:tcBorders>
            <w:noWrap w:val="0"/>
            <w:vAlign w:val="bottom"/>
          </w:tcPr>
          <w:p w14:paraId="41869945">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2061" w:type="dxa"/>
            <w:tcBorders>
              <w:top w:val="nil"/>
              <w:left w:val="nil"/>
              <w:bottom w:val="nil"/>
              <w:right w:val="nil"/>
            </w:tcBorders>
            <w:noWrap w:val="0"/>
            <w:vAlign w:val="bottom"/>
          </w:tcPr>
          <w:p w14:paraId="17643703">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487FF119">
        <w:tblPrEx>
          <w:tblCellMar>
            <w:top w:w="0" w:type="dxa"/>
            <w:left w:w="108" w:type="dxa"/>
            <w:bottom w:w="0" w:type="dxa"/>
            <w:right w:w="108" w:type="dxa"/>
          </w:tblCellMar>
        </w:tblPrEx>
        <w:trPr>
          <w:trHeight w:val="340" w:hRule="atLeast"/>
        </w:trPr>
        <w:tc>
          <w:tcPr>
            <w:tcW w:w="4211" w:type="dxa"/>
            <w:tcBorders>
              <w:top w:val="dotted" w:color="auto" w:sz="4" w:space="0"/>
              <w:left w:val="nil"/>
              <w:bottom w:val="single" w:color="auto" w:sz="12" w:space="0"/>
              <w:right w:val="dotted" w:color="auto" w:sz="4" w:space="0"/>
            </w:tcBorders>
            <w:noWrap w:val="0"/>
            <w:vAlign w:val="top"/>
          </w:tcPr>
          <w:p w14:paraId="0CD4E65D">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租赁负债净额</w:t>
            </w:r>
          </w:p>
        </w:tc>
        <w:tc>
          <w:tcPr>
            <w:tcW w:w="2250" w:type="dxa"/>
            <w:tcBorders>
              <w:top w:val="dotted" w:color="auto" w:sz="4" w:space="0"/>
              <w:left w:val="nil"/>
              <w:bottom w:val="single" w:color="auto" w:sz="12" w:space="0"/>
              <w:right w:val="dotted" w:color="auto" w:sz="4" w:space="0"/>
            </w:tcBorders>
            <w:noWrap w:val="0"/>
            <w:vAlign w:val="top"/>
          </w:tcPr>
          <w:p w14:paraId="244D9FD1">
            <w:pPr>
              <w:widowControl/>
              <w:spacing w:line="240" w:lineRule="atLeast"/>
              <w:jc w:val="center"/>
              <w:rPr>
                <w:rFonts w:ascii="仿宋_GB2312" w:hAnsi="宋体" w:eastAsia="仿宋_GB2312" w:cs="宋体"/>
                <w:b/>
                <w:bCs/>
                <w:kern w:val="0"/>
                <w:szCs w:val="21"/>
                <w:u w:val="double"/>
              </w:rPr>
            </w:pPr>
          </w:p>
        </w:tc>
        <w:tc>
          <w:tcPr>
            <w:tcW w:w="2061" w:type="dxa"/>
            <w:tcBorders>
              <w:top w:val="dotted" w:color="auto" w:sz="4" w:space="0"/>
              <w:left w:val="nil"/>
              <w:bottom w:val="single" w:color="auto" w:sz="12" w:space="0"/>
              <w:right w:val="nil"/>
            </w:tcBorders>
            <w:noWrap w:val="0"/>
            <w:vAlign w:val="center"/>
          </w:tcPr>
          <w:p w14:paraId="5C077E17">
            <w:pPr>
              <w:widowControl/>
              <w:spacing w:line="240" w:lineRule="atLeast"/>
              <w:jc w:val="center"/>
              <w:rPr>
                <w:rFonts w:ascii="宋体" w:hAnsi="宋体" w:cs="宋体"/>
                <w:kern w:val="0"/>
                <w:sz w:val="22"/>
                <w:szCs w:val="22"/>
              </w:rPr>
            </w:pPr>
          </w:p>
        </w:tc>
      </w:tr>
    </w:tbl>
    <w:p w14:paraId="0BBFF298">
      <w:pPr>
        <w:pStyle w:val="3"/>
      </w:pPr>
      <w:r>
        <w:rPr>
          <w:rFonts w:hint="eastAsia"/>
        </w:rPr>
        <w:t>长期应付款</w:t>
      </w:r>
    </w:p>
    <w:tbl>
      <w:tblPr>
        <w:tblStyle w:val="16"/>
        <w:tblW w:w="8522" w:type="dxa"/>
        <w:tblInd w:w="0" w:type="dxa"/>
        <w:tblLayout w:type="fixed"/>
        <w:tblCellMar>
          <w:top w:w="0" w:type="dxa"/>
          <w:left w:w="108" w:type="dxa"/>
          <w:bottom w:w="0" w:type="dxa"/>
          <w:right w:w="108" w:type="dxa"/>
        </w:tblCellMar>
      </w:tblPr>
      <w:tblGrid>
        <w:gridCol w:w="3463"/>
        <w:gridCol w:w="2527"/>
        <w:gridCol w:w="2527"/>
      </w:tblGrid>
      <w:tr w14:paraId="66A16A71">
        <w:tblPrEx>
          <w:tblCellMar>
            <w:top w:w="0" w:type="dxa"/>
            <w:left w:w="108" w:type="dxa"/>
            <w:bottom w:w="0" w:type="dxa"/>
            <w:right w:w="108" w:type="dxa"/>
          </w:tblCellMar>
        </w:tblPrEx>
        <w:trPr>
          <w:trHeight w:val="340" w:hRule="atLeast"/>
        </w:trPr>
        <w:tc>
          <w:tcPr>
            <w:tcW w:w="2032" w:type="pct"/>
            <w:tcBorders>
              <w:top w:val="single" w:color="auto" w:sz="12" w:space="0"/>
              <w:left w:val="nil"/>
              <w:bottom w:val="dotted" w:color="auto" w:sz="4" w:space="0"/>
              <w:right w:val="dotted" w:color="auto" w:sz="4" w:space="0"/>
            </w:tcBorders>
            <w:noWrap w:val="0"/>
            <w:vAlign w:val="center"/>
          </w:tcPr>
          <w:p w14:paraId="05F577C0">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项  目</w:t>
            </w:r>
          </w:p>
        </w:tc>
        <w:tc>
          <w:tcPr>
            <w:tcW w:w="1483" w:type="pct"/>
            <w:tcBorders>
              <w:top w:val="single" w:color="auto" w:sz="12" w:space="0"/>
              <w:left w:val="nil"/>
              <w:bottom w:val="dotted" w:color="auto" w:sz="4" w:space="0"/>
              <w:right w:val="dotted" w:color="auto" w:sz="4" w:space="0"/>
            </w:tcBorders>
            <w:noWrap w:val="0"/>
            <w:vAlign w:val="center"/>
          </w:tcPr>
          <w:p w14:paraId="72533DA9">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期末余额</w:t>
            </w:r>
          </w:p>
        </w:tc>
        <w:tc>
          <w:tcPr>
            <w:tcW w:w="1483" w:type="pct"/>
            <w:tcBorders>
              <w:top w:val="single" w:color="auto" w:sz="12" w:space="0"/>
              <w:left w:val="nil"/>
              <w:bottom w:val="dotted" w:color="auto" w:sz="4" w:space="0"/>
              <w:right w:val="nil"/>
            </w:tcBorders>
            <w:noWrap w:val="0"/>
            <w:vAlign w:val="center"/>
          </w:tcPr>
          <w:p w14:paraId="0FFC2C26">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期初余额</w:t>
            </w:r>
          </w:p>
        </w:tc>
      </w:tr>
      <w:tr w14:paraId="3DFC6602">
        <w:tblPrEx>
          <w:tblCellMar>
            <w:top w:w="0" w:type="dxa"/>
            <w:left w:w="108" w:type="dxa"/>
            <w:bottom w:w="0" w:type="dxa"/>
            <w:right w:w="108" w:type="dxa"/>
          </w:tblCellMar>
        </w:tblPrEx>
        <w:trPr>
          <w:trHeight w:val="340" w:hRule="atLeast"/>
        </w:trPr>
        <w:tc>
          <w:tcPr>
            <w:tcW w:w="2032" w:type="pct"/>
            <w:tcBorders>
              <w:top w:val="nil"/>
              <w:left w:val="nil"/>
              <w:bottom w:val="dotted" w:color="auto" w:sz="4" w:space="0"/>
              <w:right w:val="dotted" w:color="auto" w:sz="4" w:space="0"/>
            </w:tcBorders>
            <w:noWrap w:val="0"/>
            <w:vAlign w:val="center"/>
          </w:tcPr>
          <w:p w14:paraId="74319057">
            <w:pPr>
              <w:widowControl/>
              <w:spacing w:line="240" w:lineRule="atLeast"/>
              <w:jc w:val="left"/>
              <w:rPr>
                <w:rFonts w:ascii="仿宋_GB2312" w:hAnsi="宋体" w:eastAsia="等线" w:cs="宋体"/>
                <w:kern w:val="0"/>
                <w:szCs w:val="21"/>
              </w:rPr>
            </w:pPr>
            <w:r>
              <w:rPr>
                <w:rFonts w:hint="eastAsia" w:ascii="仿宋_GB2312" w:hAnsi="宋体" w:eastAsia="仿宋_GB2312" w:cs="宋体"/>
                <w:kern w:val="0"/>
                <w:szCs w:val="21"/>
              </w:rPr>
              <w:t>长期应付款</w:t>
            </w:r>
          </w:p>
        </w:tc>
        <w:tc>
          <w:tcPr>
            <w:tcW w:w="1483" w:type="pct"/>
            <w:tcBorders>
              <w:top w:val="nil"/>
              <w:left w:val="nil"/>
              <w:bottom w:val="dotted" w:color="auto" w:sz="4" w:space="0"/>
              <w:right w:val="dotted" w:color="auto" w:sz="4" w:space="0"/>
            </w:tcBorders>
            <w:noWrap w:val="0"/>
            <w:vAlign w:val="top"/>
          </w:tcPr>
          <w:p w14:paraId="22581F11">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483" w:type="pct"/>
            <w:tcBorders>
              <w:top w:val="nil"/>
              <w:left w:val="nil"/>
              <w:bottom w:val="dotted" w:color="auto" w:sz="4" w:space="0"/>
              <w:right w:val="nil"/>
            </w:tcBorders>
            <w:noWrap w:val="0"/>
            <w:vAlign w:val="top"/>
          </w:tcPr>
          <w:p w14:paraId="26F880AC">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57B37E14">
        <w:tblPrEx>
          <w:tblCellMar>
            <w:top w:w="0" w:type="dxa"/>
            <w:left w:w="108" w:type="dxa"/>
            <w:bottom w:w="0" w:type="dxa"/>
            <w:right w:w="108" w:type="dxa"/>
          </w:tblCellMar>
        </w:tblPrEx>
        <w:trPr>
          <w:trHeight w:val="340" w:hRule="atLeast"/>
        </w:trPr>
        <w:tc>
          <w:tcPr>
            <w:tcW w:w="2032" w:type="pct"/>
            <w:tcBorders>
              <w:top w:val="nil"/>
              <w:left w:val="nil"/>
              <w:bottom w:val="dotted" w:color="auto" w:sz="4" w:space="0"/>
              <w:right w:val="dotted" w:color="auto" w:sz="4" w:space="0"/>
            </w:tcBorders>
            <w:noWrap w:val="0"/>
            <w:vAlign w:val="center"/>
          </w:tcPr>
          <w:p w14:paraId="19E46E7C">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专项应付款</w:t>
            </w:r>
          </w:p>
        </w:tc>
        <w:tc>
          <w:tcPr>
            <w:tcW w:w="1483" w:type="pct"/>
            <w:tcBorders>
              <w:top w:val="nil"/>
              <w:left w:val="nil"/>
              <w:bottom w:val="dotted" w:color="auto" w:sz="4" w:space="0"/>
              <w:right w:val="dotted" w:color="auto" w:sz="4" w:space="0"/>
            </w:tcBorders>
            <w:noWrap w:val="0"/>
            <w:vAlign w:val="top"/>
          </w:tcPr>
          <w:p w14:paraId="7A16E4A1">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483" w:type="pct"/>
            <w:tcBorders>
              <w:top w:val="nil"/>
              <w:left w:val="nil"/>
              <w:bottom w:val="dotted" w:color="auto" w:sz="4" w:space="0"/>
              <w:right w:val="nil"/>
            </w:tcBorders>
            <w:noWrap w:val="0"/>
            <w:vAlign w:val="top"/>
          </w:tcPr>
          <w:p w14:paraId="4F4DB4E7">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174F447C">
        <w:tblPrEx>
          <w:tblCellMar>
            <w:top w:w="0" w:type="dxa"/>
            <w:left w:w="108" w:type="dxa"/>
            <w:bottom w:w="0" w:type="dxa"/>
            <w:right w:w="108" w:type="dxa"/>
          </w:tblCellMar>
        </w:tblPrEx>
        <w:trPr>
          <w:trHeight w:val="340" w:hRule="atLeast"/>
        </w:trPr>
        <w:tc>
          <w:tcPr>
            <w:tcW w:w="2032" w:type="pct"/>
            <w:tcBorders>
              <w:top w:val="nil"/>
              <w:left w:val="nil"/>
              <w:bottom w:val="single" w:color="auto" w:sz="12" w:space="0"/>
              <w:right w:val="dotted" w:color="auto" w:sz="4" w:space="0"/>
            </w:tcBorders>
            <w:noWrap w:val="0"/>
            <w:vAlign w:val="top"/>
          </w:tcPr>
          <w:p w14:paraId="6CF22134">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合计</w:t>
            </w:r>
          </w:p>
        </w:tc>
        <w:tc>
          <w:tcPr>
            <w:tcW w:w="1483" w:type="pct"/>
            <w:tcBorders>
              <w:top w:val="nil"/>
              <w:left w:val="nil"/>
              <w:bottom w:val="single" w:color="auto" w:sz="12" w:space="0"/>
              <w:right w:val="dotted" w:color="auto" w:sz="4" w:space="0"/>
            </w:tcBorders>
            <w:noWrap w:val="0"/>
            <w:vAlign w:val="top"/>
          </w:tcPr>
          <w:p w14:paraId="35CD9553">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483" w:type="pct"/>
            <w:tcBorders>
              <w:top w:val="nil"/>
              <w:left w:val="nil"/>
              <w:bottom w:val="single" w:color="auto" w:sz="12" w:space="0"/>
              <w:right w:val="nil"/>
            </w:tcBorders>
            <w:noWrap w:val="0"/>
            <w:vAlign w:val="center"/>
          </w:tcPr>
          <w:p w14:paraId="7E3C366A">
            <w:pPr>
              <w:widowControl/>
              <w:spacing w:line="240" w:lineRule="atLeast"/>
              <w:jc w:val="left"/>
              <w:rPr>
                <w:rFonts w:ascii="宋体" w:hAnsi="宋体" w:cs="宋体"/>
                <w:kern w:val="0"/>
                <w:sz w:val="22"/>
                <w:szCs w:val="22"/>
              </w:rPr>
            </w:pPr>
            <w:r>
              <w:rPr>
                <w:rFonts w:hint="eastAsia" w:ascii="宋体" w:hAnsi="宋体" w:cs="宋体"/>
                <w:kern w:val="0"/>
                <w:sz w:val="22"/>
                <w:szCs w:val="22"/>
              </w:rPr>
              <w:t>　</w:t>
            </w:r>
          </w:p>
        </w:tc>
      </w:tr>
    </w:tbl>
    <w:p w14:paraId="19ABA3DF">
      <w:pPr>
        <w:pStyle w:val="4"/>
        <w:tabs>
          <w:tab w:val="left" w:pos="0"/>
        </w:tabs>
      </w:pPr>
      <w:r>
        <w:rPr>
          <w:rFonts w:hint="eastAsia"/>
        </w:rPr>
        <w:t>长期应付款项期末余额最大的前5项</w:t>
      </w:r>
    </w:p>
    <w:tbl>
      <w:tblPr>
        <w:tblStyle w:val="16"/>
        <w:tblW w:w="8500"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016"/>
        <w:gridCol w:w="2717"/>
        <w:gridCol w:w="2767"/>
      </w:tblGrid>
      <w:tr w14:paraId="1943BBD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16" w:type="dxa"/>
            <w:noWrap w:val="0"/>
            <w:vAlign w:val="center"/>
          </w:tcPr>
          <w:p w14:paraId="4081A98F">
            <w:pPr>
              <w:widowControl/>
              <w:spacing w:line="240" w:lineRule="atLeast"/>
              <w:jc w:val="center"/>
              <w:rPr>
                <w:rFonts w:ascii="仿宋_GB2312" w:hAnsi="宋体" w:eastAsia="仿宋_GB2312"/>
                <w:szCs w:val="21"/>
              </w:rPr>
            </w:pPr>
            <w:r>
              <w:rPr>
                <w:rFonts w:hint="eastAsia" w:ascii="仿宋_GB2312" w:hAnsi="宋体" w:eastAsia="仿宋_GB2312"/>
                <w:szCs w:val="21"/>
              </w:rPr>
              <w:t>项  目</w:t>
            </w:r>
          </w:p>
        </w:tc>
        <w:tc>
          <w:tcPr>
            <w:tcW w:w="2717" w:type="dxa"/>
            <w:noWrap w:val="0"/>
            <w:vAlign w:val="center"/>
          </w:tcPr>
          <w:p w14:paraId="2A315221">
            <w:pPr>
              <w:widowControl/>
              <w:spacing w:line="240" w:lineRule="atLeast"/>
              <w:jc w:val="center"/>
              <w:rPr>
                <w:rFonts w:ascii="仿宋_GB2312" w:hAnsi="宋体" w:eastAsia="仿宋_GB2312"/>
                <w:szCs w:val="21"/>
              </w:rPr>
            </w:pPr>
            <w:r>
              <w:rPr>
                <w:rFonts w:hint="eastAsia" w:ascii="仿宋_GB2312" w:hAnsi="宋体" w:eastAsia="仿宋_GB2312"/>
                <w:szCs w:val="21"/>
              </w:rPr>
              <w:t>期末余额</w:t>
            </w:r>
          </w:p>
        </w:tc>
        <w:tc>
          <w:tcPr>
            <w:tcW w:w="2767" w:type="dxa"/>
            <w:noWrap w:val="0"/>
            <w:vAlign w:val="center"/>
          </w:tcPr>
          <w:p w14:paraId="6D52B4E6">
            <w:pPr>
              <w:widowControl/>
              <w:spacing w:line="240" w:lineRule="atLeast"/>
              <w:jc w:val="center"/>
              <w:rPr>
                <w:rFonts w:ascii="仿宋_GB2312" w:hAnsi="宋体" w:eastAsia="仿宋_GB2312"/>
                <w:szCs w:val="21"/>
              </w:rPr>
            </w:pPr>
            <w:r>
              <w:rPr>
                <w:rFonts w:hint="eastAsia" w:ascii="仿宋_GB2312" w:hAnsi="宋体" w:eastAsia="仿宋_GB2312"/>
                <w:szCs w:val="21"/>
              </w:rPr>
              <w:t>期初余额</w:t>
            </w:r>
          </w:p>
        </w:tc>
      </w:tr>
      <w:tr w14:paraId="6E37533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16" w:type="dxa"/>
            <w:noWrap w:val="0"/>
            <w:vAlign w:val="top"/>
          </w:tcPr>
          <w:p w14:paraId="727CF808">
            <w:pPr>
              <w:widowControl/>
              <w:spacing w:line="240" w:lineRule="atLeast"/>
              <w:jc w:val="left"/>
              <w:rPr>
                <w:rFonts w:ascii="仿宋_GB2312" w:hAnsi="宋体" w:eastAsia="仿宋_GB2312"/>
                <w:szCs w:val="21"/>
              </w:rPr>
            </w:pPr>
          </w:p>
        </w:tc>
        <w:tc>
          <w:tcPr>
            <w:tcW w:w="2717" w:type="dxa"/>
            <w:noWrap w:val="0"/>
            <w:vAlign w:val="top"/>
          </w:tcPr>
          <w:p w14:paraId="206E3BEC">
            <w:pPr>
              <w:widowControl/>
              <w:spacing w:line="240" w:lineRule="atLeast"/>
              <w:ind w:firstLine="420" w:firstLineChars="200"/>
              <w:rPr>
                <w:rFonts w:ascii="仿宋_GB2312" w:hAnsi="宋体" w:eastAsia="仿宋_GB2312"/>
                <w:szCs w:val="21"/>
              </w:rPr>
            </w:pPr>
          </w:p>
        </w:tc>
        <w:tc>
          <w:tcPr>
            <w:tcW w:w="2767" w:type="dxa"/>
            <w:noWrap w:val="0"/>
            <w:vAlign w:val="top"/>
          </w:tcPr>
          <w:p w14:paraId="1914D811">
            <w:pPr>
              <w:widowControl/>
              <w:spacing w:line="240" w:lineRule="atLeast"/>
              <w:ind w:firstLine="420" w:firstLineChars="200"/>
              <w:rPr>
                <w:rFonts w:ascii="仿宋_GB2312" w:hAnsi="宋体" w:eastAsia="仿宋_GB2312"/>
                <w:szCs w:val="21"/>
              </w:rPr>
            </w:pPr>
          </w:p>
        </w:tc>
      </w:tr>
      <w:tr w14:paraId="5FDB63D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16" w:type="dxa"/>
            <w:noWrap w:val="0"/>
            <w:vAlign w:val="top"/>
          </w:tcPr>
          <w:p w14:paraId="3E753B4D">
            <w:pPr>
              <w:widowControl/>
              <w:spacing w:line="240" w:lineRule="atLeast"/>
              <w:rPr>
                <w:rFonts w:ascii="仿宋_GB2312" w:hAnsi="宋体" w:eastAsia="仿宋_GB2312"/>
                <w:szCs w:val="21"/>
              </w:rPr>
            </w:pPr>
          </w:p>
        </w:tc>
        <w:tc>
          <w:tcPr>
            <w:tcW w:w="2717" w:type="dxa"/>
            <w:noWrap w:val="0"/>
            <w:vAlign w:val="top"/>
          </w:tcPr>
          <w:p w14:paraId="54B2A6F0">
            <w:pPr>
              <w:widowControl/>
              <w:spacing w:line="240" w:lineRule="atLeast"/>
              <w:ind w:firstLine="420" w:firstLineChars="200"/>
              <w:rPr>
                <w:rFonts w:ascii="仿宋_GB2312" w:hAnsi="宋体" w:eastAsia="仿宋_GB2312"/>
                <w:szCs w:val="21"/>
              </w:rPr>
            </w:pPr>
          </w:p>
        </w:tc>
        <w:tc>
          <w:tcPr>
            <w:tcW w:w="2767" w:type="dxa"/>
            <w:noWrap w:val="0"/>
            <w:vAlign w:val="top"/>
          </w:tcPr>
          <w:p w14:paraId="0E46C2E0">
            <w:pPr>
              <w:widowControl/>
              <w:spacing w:line="240" w:lineRule="atLeast"/>
              <w:ind w:firstLine="420" w:firstLineChars="200"/>
              <w:rPr>
                <w:rFonts w:ascii="仿宋_GB2312" w:hAnsi="宋体" w:eastAsia="仿宋_GB2312"/>
                <w:szCs w:val="21"/>
              </w:rPr>
            </w:pPr>
          </w:p>
        </w:tc>
      </w:tr>
      <w:tr w14:paraId="39DD03D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16" w:type="dxa"/>
            <w:noWrap w:val="0"/>
            <w:vAlign w:val="top"/>
          </w:tcPr>
          <w:p w14:paraId="460E0327">
            <w:pPr>
              <w:widowControl/>
              <w:spacing w:line="240" w:lineRule="atLeast"/>
              <w:rPr>
                <w:rFonts w:ascii="仿宋_GB2312" w:hAnsi="宋体" w:eastAsia="仿宋_GB2312"/>
                <w:szCs w:val="21"/>
              </w:rPr>
            </w:pPr>
          </w:p>
        </w:tc>
        <w:tc>
          <w:tcPr>
            <w:tcW w:w="2717" w:type="dxa"/>
            <w:noWrap w:val="0"/>
            <w:vAlign w:val="top"/>
          </w:tcPr>
          <w:p w14:paraId="2292D30E">
            <w:pPr>
              <w:widowControl/>
              <w:spacing w:line="240" w:lineRule="atLeast"/>
              <w:ind w:firstLine="420" w:firstLineChars="200"/>
              <w:rPr>
                <w:rFonts w:ascii="仿宋_GB2312" w:hAnsi="宋体" w:eastAsia="仿宋_GB2312"/>
                <w:szCs w:val="21"/>
              </w:rPr>
            </w:pPr>
          </w:p>
        </w:tc>
        <w:tc>
          <w:tcPr>
            <w:tcW w:w="2767" w:type="dxa"/>
            <w:noWrap w:val="0"/>
            <w:vAlign w:val="top"/>
          </w:tcPr>
          <w:p w14:paraId="3DA4561A">
            <w:pPr>
              <w:widowControl/>
              <w:spacing w:line="240" w:lineRule="atLeast"/>
              <w:ind w:firstLine="420" w:firstLineChars="200"/>
              <w:rPr>
                <w:rFonts w:ascii="仿宋_GB2312" w:hAnsi="宋体" w:eastAsia="仿宋_GB2312"/>
                <w:szCs w:val="21"/>
              </w:rPr>
            </w:pPr>
          </w:p>
        </w:tc>
      </w:tr>
      <w:tr w14:paraId="4046536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16" w:type="dxa"/>
            <w:noWrap w:val="0"/>
            <w:vAlign w:val="top"/>
          </w:tcPr>
          <w:p w14:paraId="51524B26">
            <w:pPr>
              <w:widowControl/>
              <w:spacing w:line="240" w:lineRule="atLeast"/>
              <w:rPr>
                <w:rFonts w:ascii="仿宋_GB2312" w:hAnsi="宋体" w:eastAsia="仿宋_GB2312"/>
                <w:szCs w:val="21"/>
              </w:rPr>
            </w:pPr>
          </w:p>
        </w:tc>
        <w:tc>
          <w:tcPr>
            <w:tcW w:w="2717" w:type="dxa"/>
            <w:noWrap w:val="0"/>
            <w:vAlign w:val="top"/>
          </w:tcPr>
          <w:p w14:paraId="5307C1E8">
            <w:pPr>
              <w:widowControl/>
              <w:spacing w:line="240" w:lineRule="atLeast"/>
              <w:ind w:firstLine="420" w:firstLineChars="200"/>
              <w:rPr>
                <w:rFonts w:ascii="仿宋_GB2312" w:hAnsi="宋体" w:eastAsia="仿宋_GB2312"/>
                <w:szCs w:val="21"/>
              </w:rPr>
            </w:pPr>
          </w:p>
        </w:tc>
        <w:tc>
          <w:tcPr>
            <w:tcW w:w="2767" w:type="dxa"/>
            <w:noWrap w:val="0"/>
            <w:vAlign w:val="top"/>
          </w:tcPr>
          <w:p w14:paraId="4E6CDB9E">
            <w:pPr>
              <w:widowControl/>
              <w:spacing w:line="240" w:lineRule="atLeast"/>
              <w:ind w:firstLine="420" w:firstLineChars="200"/>
              <w:rPr>
                <w:rFonts w:ascii="仿宋_GB2312" w:hAnsi="宋体" w:eastAsia="仿宋_GB2312"/>
                <w:szCs w:val="21"/>
              </w:rPr>
            </w:pPr>
          </w:p>
        </w:tc>
      </w:tr>
      <w:tr w14:paraId="1AF4067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16" w:type="dxa"/>
            <w:noWrap w:val="0"/>
            <w:vAlign w:val="top"/>
          </w:tcPr>
          <w:p w14:paraId="71F816F3">
            <w:pPr>
              <w:widowControl/>
              <w:spacing w:line="240" w:lineRule="atLeast"/>
              <w:rPr>
                <w:rFonts w:ascii="仿宋_GB2312" w:hAnsi="宋体" w:eastAsia="仿宋_GB2312"/>
                <w:szCs w:val="21"/>
              </w:rPr>
            </w:pPr>
          </w:p>
        </w:tc>
        <w:tc>
          <w:tcPr>
            <w:tcW w:w="2717" w:type="dxa"/>
            <w:noWrap w:val="0"/>
            <w:vAlign w:val="top"/>
          </w:tcPr>
          <w:p w14:paraId="0D17DD89">
            <w:pPr>
              <w:widowControl/>
              <w:spacing w:line="240" w:lineRule="atLeast"/>
              <w:ind w:firstLine="420" w:firstLineChars="200"/>
              <w:rPr>
                <w:rFonts w:ascii="仿宋_GB2312" w:hAnsi="宋体" w:eastAsia="仿宋_GB2312"/>
                <w:szCs w:val="21"/>
              </w:rPr>
            </w:pPr>
          </w:p>
        </w:tc>
        <w:tc>
          <w:tcPr>
            <w:tcW w:w="2767" w:type="dxa"/>
            <w:noWrap w:val="0"/>
            <w:vAlign w:val="top"/>
          </w:tcPr>
          <w:p w14:paraId="53C26344">
            <w:pPr>
              <w:widowControl/>
              <w:spacing w:line="240" w:lineRule="atLeast"/>
              <w:ind w:firstLine="420" w:firstLineChars="200"/>
              <w:rPr>
                <w:rFonts w:ascii="仿宋_GB2312" w:hAnsi="宋体" w:eastAsia="仿宋_GB2312"/>
                <w:szCs w:val="21"/>
              </w:rPr>
            </w:pPr>
          </w:p>
        </w:tc>
      </w:tr>
      <w:tr w14:paraId="74E313E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16" w:type="dxa"/>
            <w:noWrap w:val="0"/>
            <w:vAlign w:val="top"/>
          </w:tcPr>
          <w:p w14:paraId="0D2FA79E">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2717" w:type="dxa"/>
            <w:noWrap w:val="0"/>
            <w:vAlign w:val="top"/>
          </w:tcPr>
          <w:p w14:paraId="70F0B8E3">
            <w:pPr>
              <w:widowControl/>
              <w:spacing w:line="240" w:lineRule="atLeast"/>
              <w:ind w:firstLine="420" w:firstLineChars="200"/>
              <w:rPr>
                <w:rFonts w:ascii="仿宋_GB2312" w:hAnsi="宋体" w:eastAsia="仿宋_GB2312"/>
                <w:szCs w:val="21"/>
              </w:rPr>
            </w:pPr>
          </w:p>
        </w:tc>
        <w:tc>
          <w:tcPr>
            <w:tcW w:w="2767" w:type="dxa"/>
            <w:noWrap w:val="0"/>
            <w:vAlign w:val="top"/>
          </w:tcPr>
          <w:p w14:paraId="2C423AF0">
            <w:pPr>
              <w:widowControl/>
              <w:spacing w:line="240" w:lineRule="atLeast"/>
              <w:ind w:firstLine="420" w:firstLineChars="200"/>
              <w:rPr>
                <w:rFonts w:ascii="仿宋_GB2312" w:hAnsi="宋体" w:eastAsia="仿宋_GB2312"/>
                <w:szCs w:val="21"/>
              </w:rPr>
            </w:pPr>
          </w:p>
        </w:tc>
      </w:tr>
    </w:tbl>
    <w:p w14:paraId="74A7BD0A">
      <w:pPr>
        <w:pStyle w:val="4"/>
        <w:tabs>
          <w:tab w:val="left" w:pos="0"/>
        </w:tabs>
      </w:pPr>
      <w:r>
        <w:rPr>
          <w:rFonts w:hint="eastAsia"/>
        </w:rPr>
        <w:t>专项应付款期末余额最大的前5项</w:t>
      </w:r>
    </w:p>
    <w:tbl>
      <w:tblPr>
        <w:tblStyle w:val="16"/>
        <w:tblW w:w="8522" w:type="dxa"/>
        <w:tblInd w:w="0" w:type="dxa"/>
        <w:tblLayout w:type="fixed"/>
        <w:tblCellMar>
          <w:top w:w="0" w:type="dxa"/>
          <w:left w:w="108" w:type="dxa"/>
          <w:bottom w:w="0" w:type="dxa"/>
          <w:right w:w="108" w:type="dxa"/>
        </w:tblCellMar>
      </w:tblPr>
      <w:tblGrid>
        <w:gridCol w:w="1826"/>
        <w:gridCol w:w="1535"/>
        <w:gridCol w:w="1633"/>
        <w:gridCol w:w="1703"/>
        <w:gridCol w:w="1825"/>
      </w:tblGrid>
      <w:tr w14:paraId="3D674044">
        <w:tblPrEx>
          <w:tblCellMar>
            <w:top w:w="0" w:type="dxa"/>
            <w:left w:w="108" w:type="dxa"/>
            <w:bottom w:w="0" w:type="dxa"/>
            <w:right w:w="108" w:type="dxa"/>
          </w:tblCellMar>
        </w:tblPrEx>
        <w:trPr>
          <w:trHeight w:val="340" w:hRule="atLeast"/>
        </w:trPr>
        <w:tc>
          <w:tcPr>
            <w:tcW w:w="1826" w:type="dxa"/>
            <w:tcBorders>
              <w:top w:val="single" w:color="auto" w:sz="12" w:space="0"/>
              <w:left w:val="nil"/>
              <w:bottom w:val="dotted" w:color="auto" w:sz="4" w:space="0"/>
              <w:right w:val="dotted" w:color="auto" w:sz="4" w:space="0"/>
            </w:tcBorders>
            <w:noWrap w:val="0"/>
            <w:vAlign w:val="center"/>
          </w:tcPr>
          <w:p w14:paraId="6BF47093">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项  目</w:t>
            </w:r>
          </w:p>
        </w:tc>
        <w:tc>
          <w:tcPr>
            <w:tcW w:w="1535" w:type="dxa"/>
            <w:tcBorders>
              <w:top w:val="single" w:color="auto" w:sz="12" w:space="0"/>
              <w:left w:val="nil"/>
              <w:bottom w:val="dotted" w:color="auto" w:sz="4" w:space="0"/>
              <w:right w:val="dotted" w:color="auto" w:sz="4" w:space="0"/>
            </w:tcBorders>
            <w:noWrap w:val="0"/>
            <w:vAlign w:val="center"/>
          </w:tcPr>
          <w:p w14:paraId="7151466D">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期初余额</w:t>
            </w:r>
          </w:p>
        </w:tc>
        <w:tc>
          <w:tcPr>
            <w:tcW w:w="1633" w:type="dxa"/>
            <w:tcBorders>
              <w:top w:val="single" w:color="auto" w:sz="12" w:space="0"/>
              <w:left w:val="nil"/>
              <w:bottom w:val="dotted" w:color="auto" w:sz="4" w:space="0"/>
              <w:right w:val="dotted" w:color="auto" w:sz="4" w:space="0"/>
            </w:tcBorders>
            <w:noWrap w:val="0"/>
            <w:vAlign w:val="center"/>
          </w:tcPr>
          <w:p w14:paraId="7C14A0AB">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本期增加</w:t>
            </w:r>
          </w:p>
        </w:tc>
        <w:tc>
          <w:tcPr>
            <w:tcW w:w="1703" w:type="dxa"/>
            <w:tcBorders>
              <w:top w:val="single" w:color="auto" w:sz="12" w:space="0"/>
              <w:left w:val="nil"/>
              <w:bottom w:val="dotted" w:color="auto" w:sz="4" w:space="0"/>
              <w:right w:val="dotted" w:color="auto" w:sz="4" w:space="0"/>
            </w:tcBorders>
            <w:noWrap w:val="0"/>
            <w:vAlign w:val="center"/>
          </w:tcPr>
          <w:p w14:paraId="6397008A">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本期减少</w:t>
            </w:r>
          </w:p>
        </w:tc>
        <w:tc>
          <w:tcPr>
            <w:tcW w:w="1825" w:type="dxa"/>
            <w:tcBorders>
              <w:top w:val="single" w:color="auto" w:sz="12" w:space="0"/>
              <w:left w:val="nil"/>
              <w:bottom w:val="dotted" w:color="auto" w:sz="4" w:space="0"/>
              <w:right w:val="nil"/>
            </w:tcBorders>
            <w:noWrap w:val="0"/>
            <w:vAlign w:val="center"/>
          </w:tcPr>
          <w:p w14:paraId="13A361CB">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期末余额</w:t>
            </w:r>
          </w:p>
        </w:tc>
      </w:tr>
      <w:tr w14:paraId="4E5626D4">
        <w:tblPrEx>
          <w:tblCellMar>
            <w:top w:w="0" w:type="dxa"/>
            <w:left w:w="108" w:type="dxa"/>
            <w:bottom w:w="0" w:type="dxa"/>
            <w:right w:w="108" w:type="dxa"/>
          </w:tblCellMar>
        </w:tblPrEx>
        <w:trPr>
          <w:trHeight w:val="340" w:hRule="atLeast"/>
        </w:trPr>
        <w:tc>
          <w:tcPr>
            <w:tcW w:w="1826" w:type="dxa"/>
            <w:tcBorders>
              <w:top w:val="nil"/>
              <w:left w:val="nil"/>
              <w:bottom w:val="dotted" w:color="auto" w:sz="4" w:space="0"/>
              <w:right w:val="dotted" w:color="auto" w:sz="4" w:space="0"/>
            </w:tcBorders>
            <w:noWrap w:val="0"/>
            <w:vAlign w:val="top"/>
          </w:tcPr>
          <w:p w14:paraId="6DFF5B59">
            <w:pPr>
              <w:widowControl/>
              <w:spacing w:line="240" w:lineRule="atLeast"/>
              <w:jc w:val="center"/>
              <w:rPr>
                <w:rFonts w:ascii="仿宋_GB2312" w:hAnsi="宋体" w:eastAsia="仿宋_GB2312" w:cs="宋体"/>
                <w:kern w:val="0"/>
                <w:szCs w:val="21"/>
              </w:rPr>
            </w:pPr>
          </w:p>
        </w:tc>
        <w:tc>
          <w:tcPr>
            <w:tcW w:w="1535" w:type="dxa"/>
            <w:tcBorders>
              <w:top w:val="nil"/>
              <w:left w:val="nil"/>
              <w:bottom w:val="dotted" w:color="auto" w:sz="4" w:space="0"/>
              <w:right w:val="dotted" w:color="auto" w:sz="4" w:space="0"/>
            </w:tcBorders>
            <w:noWrap w:val="0"/>
            <w:vAlign w:val="top"/>
          </w:tcPr>
          <w:p w14:paraId="4449DD02">
            <w:pPr>
              <w:widowControl/>
              <w:spacing w:line="240" w:lineRule="atLeast"/>
              <w:ind w:firstLine="420" w:firstLineChars="200"/>
              <w:jc w:val="center"/>
              <w:rPr>
                <w:rFonts w:ascii="仿宋_GB2312" w:hAnsi="宋体" w:eastAsia="仿宋_GB2312" w:cs="宋体"/>
                <w:kern w:val="0"/>
                <w:szCs w:val="21"/>
              </w:rPr>
            </w:pPr>
          </w:p>
        </w:tc>
        <w:tc>
          <w:tcPr>
            <w:tcW w:w="1633" w:type="dxa"/>
            <w:tcBorders>
              <w:top w:val="nil"/>
              <w:left w:val="nil"/>
              <w:bottom w:val="dotted" w:color="auto" w:sz="4" w:space="0"/>
              <w:right w:val="dotted" w:color="auto" w:sz="4" w:space="0"/>
            </w:tcBorders>
            <w:noWrap w:val="0"/>
            <w:vAlign w:val="top"/>
          </w:tcPr>
          <w:p w14:paraId="0DFBC123">
            <w:pPr>
              <w:widowControl/>
              <w:spacing w:line="240" w:lineRule="atLeast"/>
              <w:ind w:firstLine="420" w:firstLineChars="200"/>
              <w:jc w:val="center"/>
              <w:rPr>
                <w:rFonts w:ascii="仿宋_GB2312" w:hAnsi="宋体" w:eastAsia="仿宋_GB2312" w:cs="宋体"/>
                <w:kern w:val="0"/>
                <w:szCs w:val="21"/>
              </w:rPr>
            </w:pPr>
          </w:p>
        </w:tc>
        <w:tc>
          <w:tcPr>
            <w:tcW w:w="1703" w:type="dxa"/>
            <w:tcBorders>
              <w:top w:val="nil"/>
              <w:left w:val="nil"/>
              <w:bottom w:val="dotted" w:color="auto" w:sz="4" w:space="0"/>
              <w:right w:val="dotted" w:color="auto" w:sz="4" w:space="0"/>
            </w:tcBorders>
            <w:noWrap w:val="0"/>
            <w:vAlign w:val="top"/>
          </w:tcPr>
          <w:p w14:paraId="5162D5BF">
            <w:pPr>
              <w:widowControl/>
              <w:spacing w:line="240" w:lineRule="atLeast"/>
              <w:ind w:firstLine="420" w:firstLineChars="200"/>
              <w:jc w:val="center"/>
              <w:rPr>
                <w:rFonts w:ascii="仿宋_GB2312" w:hAnsi="宋体" w:eastAsia="仿宋_GB2312" w:cs="宋体"/>
                <w:kern w:val="0"/>
                <w:szCs w:val="21"/>
              </w:rPr>
            </w:pPr>
          </w:p>
        </w:tc>
        <w:tc>
          <w:tcPr>
            <w:tcW w:w="1825" w:type="dxa"/>
            <w:tcBorders>
              <w:top w:val="nil"/>
              <w:left w:val="nil"/>
              <w:bottom w:val="dotted" w:color="auto" w:sz="4" w:space="0"/>
              <w:right w:val="nil"/>
            </w:tcBorders>
            <w:noWrap w:val="0"/>
            <w:vAlign w:val="top"/>
          </w:tcPr>
          <w:p w14:paraId="6AE57DE5">
            <w:pPr>
              <w:widowControl/>
              <w:spacing w:line="240" w:lineRule="atLeast"/>
              <w:ind w:firstLine="420" w:firstLineChars="200"/>
              <w:jc w:val="center"/>
              <w:rPr>
                <w:rFonts w:ascii="仿宋_GB2312" w:hAnsi="宋体" w:eastAsia="仿宋_GB2312" w:cs="宋体"/>
                <w:kern w:val="0"/>
                <w:szCs w:val="21"/>
              </w:rPr>
            </w:pPr>
          </w:p>
        </w:tc>
      </w:tr>
      <w:tr w14:paraId="5D9246C4">
        <w:tblPrEx>
          <w:tblCellMar>
            <w:top w:w="0" w:type="dxa"/>
            <w:left w:w="108" w:type="dxa"/>
            <w:bottom w:w="0" w:type="dxa"/>
            <w:right w:w="108" w:type="dxa"/>
          </w:tblCellMar>
        </w:tblPrEx>
        <w:trPr>
          <w:trHeight w:val="340" w:hRule="atLeast"/>
        </w:trPr>
        <w:tc>
          <w:tcPr>
            <w:tcW w:w="1826" w:type="dxa"/>
            <w:tcBorders>
              <w:top w:val="nil"/>
              <w:left w:val="nil"/>
              <w:bottom w:val="dotted" w:color="auto" w:sz="4" w:space="0"/>
              <w:right w:val="dotted" w:color="auto" w:sz="4" w:space="0"/>
            </w:tcBorders>
            <w:noWrap w:val="0"/>
            <w:vAlign w:val="top"/>
          </w:tcPr>
          <w:p w14:paraId="109153B0">
            <w:pPr>
              <w:widowControl/>
              <w:spacing w:line="240" w:lineRule="atLeast"/>
              <w:ind w:firstLine="630" w:firstLineChars="300"/>
              <w:jc w:val="center"/>
              <w:rPr>
                <w:rFonts w:ascii="仿宋_GB2312" w:hAnsi="宋体" w:eastAsia="仿宋_GB2312" w:cs="宋体"/>
                <w:kern w:val="0"/>
                <w:szCs w:val="21"/>
              </w:rPr>
            </w:pPr>
          </w:p>
        </w:tc>
        <w:tc>
          <w:tcPr>
            <w:tcW w:w="1535" w:type="dxa"/>
            <w:tcBorders>
              <w:top w:val="nil"/>
              <w:left w:val="nil"/>
              <w:bottom w:val="dotted" w:color="auto" w:sz="4" w:space="0"/>
              <w:right w:val="dotted" w:color="auto" w:sz="4" w:space="0"/>
            </w:tcBorders>
            <w:noWrap w:val="0"/>
            <w:vAlign w:val="top"/>
          </w:tcPr>
          <w:p w14:paraId="695E687A">
            <w:pPr>
              <w:widowControl/>
              <w:spacing w:line="240" w:lineRule="atLeast"/>
              <w:ind w:firstLine="420" w:firstLineChars="200"/>
              <w:jc w:val="center"/>
              <w:rPr>
                <w:rFonts w:ascii="仿宋_GB2312" w:hAnsi="宋体" w:eastAsia="仿宋_GB2312" w:cs="宋体"/>
                <w:kern w:val="0"/>
                <w:szCs w:val="21"/>
              </w:rPr>
            </w:pPr>
          </w:p>
        </w:tc>
        <w:tc>
          <w:tcPr>
            <w:tcW w:w="1633" w:type="dxa"/>
            <w:tcBorders>
              <w:top w:val="nil"/>
              <w:left w:val="nil"/>
              <w:bottom w:val="dotted" w:color="auto" w:sz="4" w:space="0"/>
              <w:right w:val="dotted" w:color="auto" w:sz="4" w:space="0"/>
            </w:tcBorders>
            <w:noWrap w:val="0"/>
            <w:vAlign w:val="top"/>
          </w:tcPr>
          <w:p w14:paraId="2E1365EB">
            <w:pPr>
              <w:widowControl/>
              <w:spacing w:line="240" w:lineRule="atLeast"/>
              <w:ind w:firstLine="420" w:firstLineChars="200"/>
              <w:jc w:val="center"/>
              <w:rPr>
                <w:rFonts w:ascii="仿宋_GB2312" w:hAnsi="宋体" w:eastAsia="仿宋_GB2312" w:cs="宋体"/>
                <w:kern w:val="0"/>
                <w:szCs w:val="21"/>
              </w:rPr>
            </w:pPr>
          </w:p>
        </w:tc>
        <w:tc>
          <w:tcPr>
            <w:tcW w:w="1703" w:type="dxa"/>
            <w:tcBorders>
              <w:top w:val="nil"/>
              <w:left w:val="nil"/>
              <w:bottom w:val="dotted" w:color="auto" w:sz="4" w:space="0"/>
              <w:right w:val="dotted" w:color="auto" w:sz="4" w:space="0"/>
            </w:tcBorders>
            <w:noWrap w:val="0"/>
            <w:vAlign w:val="top"/>
          </w:tcPr>
          <w:p w14:paraId="1AA2AF39">
            <w:pPr>
              <w:widowControl/>
              <w:spacing w:line="240" w:lineRule="atLeast"/>
              <w:ind w:firstLine="420" w:firstLineChars="200"/>
              <w:jc w:val="center"/>
              <w:rPr>
                <w:rFonts w:ascii="仿宋_GB2312" w:hAnsi="宋体" w:eastAsia="仿宋_GB2312" w:cs="宋体"/>
                <w:kern w:val="0"/>
                <w:szCs w:val="21"/>
              </w:rPr>
            </w:pPr>
          </w:p>
        </w:tc>
        <w:tc>
          <w:tcPr>
            <w:tcW w:w="1825" w:type="dxa"/>
            <w:tcBorders>
              <w:top w:val="nil"/>
              <w:left w:val="nil"/>
              <w:bottom w:val="dotted" w:color="auto" w:sz="4" w:space="0"/>
              <w:right w:val="nil"/>
            </w:tcBorders>
            <w:noWrap w:val="0"/>
            <w:vAlign w:val="top"/>
          </w:tcPr>
          <w:p w14:paraId="3A6F5622">
            <w:pPr>
              <w:widowControl/>
              <w:spacing w:line="240" w:lineRule="atLeast"/>
              <w:ind w:firstLine="420" w:firstLineChars="200"/>
              <w:jc w:val="center"/>
              <w:rPr>
                <w:rFonts w:ascii="仿宋_GB2312" w:hAnsi="宋体" w:eastAsia="仿宋_GB2312" w:cs="宋体"/>
                <w:kern w:val="0"/>
                <w:szCs w:val="21"/>
              </w:rPr>
            </w:pPr>
          </w:p>
        </w:tc>
      </w:tr>
      <w:tr w14:paraId="33BBD319">
        <w:tblPrEx>
          <w:tblCellMar>
            <w:top w:w="0" w:type="dxa"/>
            <w:left w:w="108" w:type="dxa"/>
            <w:bottom w:w="0" w:type="dxa"/>
            <w:right w:w="108" w:type="dxa"/>
          </w:tblCellMar>
        </w:tblPrEx>
        <w:trPr>
          <w:trHeight w:val="340" w:hRule="atLeast"/>
        </w:trPr>
        <w:tc>
          <w:tcPr>
            <w:tcW w:w="1826" w:type="dxa"/>
            <w:tcBorders>
              <w:top w:val="nil"/>
              <w:left w:val="nil"/>
              <w:bottom w:val="dotted" w:color="auto" w:sz="4" w:space="0"/>
              <w:right w:val="dotted" w:color="auto" w:sz="4" w:space="0"/>
            </w:tcBorders>
            <w:noWrap w:val="0"/>
            <w:vAlign w:val="top"/>
          </w:tcPr>
          <w:p w14:paraId="67E6E8B2">
            <w:pPr>
              <w:widowControl/>
              <w:spacing w:line="240" w:lineRule="atLeast"/>
              <w:ind w:firstLine="630" w:firstLineChars="300"/>
              <w:jc w:val="center"/>
              <w:rPr>
                <w:rFonts w:ascii="仿宋_GB2312" w:hAnsi="宋体" w:eastAsia="仿宋_GB2312" w:cs="宋体"/>
                <w:kern w:val="0"/>
                <w:szCs w:val="21"/>
              </w:rPr>
            </w:pPr>
          </w:p>
        </w:tc>
        <w:tc>
          <w:tcPr>
            <w:tcW w:w="1535" w:type="dxa"/>
            <w:tcBorders>
              <w:top w:val="nil"/>
              <w:left w:val="nil"/>
              <w:bottom w:val="dotted" w:color="auto" w:sz="4" w:space="0"/>
              <w:right w:val="dotted" w:color="auto" w:sz="4" w:space="0"/>
            </w:tcBorders>
            <w:noWrap w:val="0"/>
            <w:vAlign w:val="top"/>
          </w:tcPr>
          <w:p w14:paraId="72A7EB1E">
            <w:pPr>
              <w:widowControl/>
              <w:spacing w:line="240" w:lineRule="atLeast"/>
              <w:ind w:firstLine="420" w:firstLineChars="200"/>
              <w:jc w:val="center"/>
              <w:rPr>
                <w:rFonts w:ascii="仿宋_GB2312" w:hAnsi="宋体" w:eastAsia="仿宋_GB2312" w:cs="宋体"/>
                <w:kern w:val="0"/>
                <w:szCs w:val="21"/>
              </w:rPr>
            </w:pPr>
          </w:p>
        </w:tc>
        <w:tc>
          <w:tcPr>
            <w:tcW w:w="1633" w:type="dxa"/>
            <w:tcBorders>
              <w:top w:val="nil"/>
              <w:left w:val="nil"/>
              <w:bottom w:val="dotted" w:color="auto" w:sz="4" w:space="0"/>
              <w:right w:val="dotted" w:color="auto" w:sz="4" w:space="0"/>
            </w:tcBorders>
            <w:noWrap w:val="0"/>
            <w:vAlign w:val="top"/>
          </w:tcPr>
          <w:p w14:paraId="29775A9A">
            <w:pPr>
              <w:widowControl/>
              <w:spacing w:line="240" w:lineRule="atLeast"/>
              <w:ind w:firstLine="420" w:firstLineChars="200"/>
              <w:jc w:val="center"/>
              <w:rPr>
                <w:rFonts w:ascii="仿宋_GB2312" w:hAnsi="宋体" w:eastAsia="仿宋_GB2312" w:cs="宋体"/>
                <w:kern w:val="0"/>
                <w:szCs w:val="21"/>
              </w:rPr>
            </w:pPr>
          </w:p>
        </w:tc>
        <w:tc>
          <w:tcPr>
            <w:tcW w:w="1703" w:type="dxa"/>
            <w:tcBorders>
              <w:top w:val="nil"/>
              <w:left w:val="nil"/>
              <w:bottom w:val="dotted" w:color="auto" w:sz="4" w:space="0"/>
              <w:right w:val="dotted" w:color="auto" w:sz="4" w:space="0"/>
            </w:tcBorders>
            <w:noWrap w:val="0"/>
            <w:vAlign w:val="top"/>
          </w:tcPr>
          <w:p w14:paraId="14CB7AF8">
            <w:pPr>
              <w:widowControl/>
              <w:spacing w:line="240" w:lineRule="atLeast"/>
              <w:ind w:firstLine="420" w:firstLineChars="200"/>
              <w:jc w:val="center"/>
              <w:rPr>
                <w:rFonts w:ascii="仿宋_GB2312" w:hAnsi="宋体" w:eastAsia="仿宋_GB2312" w:cs="宋体"/>
                <w:kern w:val="0"/>
                <w:szCs w:val="21"/>
              </w:rPr>
            </w:pPr>
          </w:p>
        </w:tc>
        <w:tc>
          <w:tcPr>
            <w:tcW w:w="1825" w:type="dxa"/>
            <w:tcBorders>
              <w:top w:val="nil"/>
              <w:left w:val="nil"/>
              <w:bottom w:val="dotted" w:color="auto" w:sz="4" w:space="0"/>
              <w:right w:val="nil"/>
            </w:tcBorders>
            <w:noWrap w:val="0"/>
            <w:vAlign w:val="top"/>
          </w:tcPr>
          <w:p w14:paraId="39C50A6A">
            <w:pPr>
              <w:widowControl/>
              <w:spacing w:line="240" w:lineRule="atLeast"/>
              <w:ind w:firstLine="420" w:firstLineChars="200"/>
              <w:jc w:val="center"/>
              <w:rPr>
                <w:rFonts w:ascii="仿宋_GB2312" w:hAnsi="宋体" w:eastAsia="仿宋_GB2312" w:cs="宋体"/>
                <w:kern w:val="0"/>
                <w:szCs w:val="21"/>
              </w:rPr>
            </w:pPr>
          </w:p>
        </w:tc>
      </w:tr>
      <w:tr w14:paraId="64F53438">
        <w:tblPrEx>
          <w:tblCellMar>
            <w:top w:w="0" w:type="dxa"/>
            <w:left w:w="108" w:type="dxa"/>
            <w:bottom w:w="0" w:type="dxa"/>
            <w:right w:w="108" w:type="dxa"/>
          </w:tblCellMar>
        </w:tblPrEx>
        <w:trPr>
          <w:trHeight w:val="340" w:hRule="atLeast"/>
        </w:trPr>
        <w:tc>
          <w:tcPr>
            <w:tcW w:w="1826" w:type="dxa"/>
            <w:tcBorders>
              <w:top w:val="nil"/>
              <w:left w:val="nil"/>
              <w:bottom w:val="dotted" w:color="auto" w:sz="4" w:space="0"/>
              <w:right w:val="dotted" w:color="auto" w:sz="4" w:space="0"/>
            </w:tcBorders>
            <w:noWrap w:val="0"/>
            <w:vAlign w:val="top"/>
          </w:tcPr>
          <w:p w14:paraId="082E9F8F">
            <w:pPr>
              <w:widowControl/>
              <w:spacing w:line="240" w:lineRule="atLeast"/>
              <w:ind w:firstLine="630" w:firstLineChars="300"/>
              <w:jc w:val="center"/>
              <w:rPr>
                <w:rFonts w:ascii="仿宋_GB2312" w:hAnsi="宋体" w:eastAsia="仿宋_GB2312" w:cs="宋体"/>
                <w:kern w:val="0"/>
                <w:szCs w:val="21"/>
              </w:rPr>
            </w:pPr>
          </w:p>
        </w:tc>
        <w:tc>
          <w:tcPr>
            <w:tcW w:w="1535" w:type="dxa"/>
            <w:tcBorders>
              <w:top w:val="nil"/>
              <w:left w:val="nil"/>
              <w:bottom w:val="dotted" w:color="auto" w:sz="4" w:space="0"/>
              <w:right w:val="dotted" w:color="auto" w:sz="4" w:space="0"/>
            </w:tcBorders>
            <w:noWrap w:val="0"/>
            <w:vAlign w:val="top"/>
          </w:tcPr>
          <w:p w14:paraId="01B98182">
            <w:pPr>
              <w:widowControl/>
              <w:spacing w:line="240" w:lineRule="atLeast"/>
              <w:ind w:firstLine="420" w:firstLineChars="200"/>
              <w:jc w:val="center"/>
              <w:rPr>
                <w:rFonts w:ascii="仿宋_GB2312" w:hAnsi="宋体" w:eastAsia="仿宋_GB2312" w:cs="宋体"/>
                <w:kern w:val="0"/>
                <w:szCs w:val="21"/>
              </w:rPr>
            </w:pPr>
          </w:p>
        </w:tc>
        <w:tc>
          <w:tcPr>
            <w:tcW w:w="1633" w:type="dxa"/>
            <w:tcBorders>
              <w:top w:val="nil"/>
              <w:left w:val="nil"/>
              <w:bottom w:val="dotted" w:color="auto" w:sz="4" w:space="0"/>
              <w:right w:val="dotted" w:color="auto" w:sz="4" w:space="0"/>
            </w:tcBorders>
            <w:noWrap w:val="0"/>
            <w:vAlign w:val="top"/>
          </w:tcPr>
          <w:p w14:paraId="3261768E">
            <w:pPr>
              <w:widowControl/>
              <w:spacing w:line="240" w:lineRule="atLeast"/>
              <w:ind w:firstLine="420" w:firstLineChars="200"/>
              <w:jc w:val="center"/>
              <w:rPr>
                <w:rFonts w:ascii="仿宋_GB2312" w:hAnsi="宋体" w:eastAsia="仿宋_GB2312" w:cs="宋体"/>
                <w:kern w:val="0"/>
                <w:szCs w:val="21"/>
              </w:rPr>
            </w:pPr>
          </w:p>
        </w:tc>
        <w:tc>
          <w:tcPr>
            <w:tcW w:w="1703" w:type="dxa"/>
            <w:tcBorders>
              <w:top w:val="nil"/>
              <w:left w:val="nil"/>
              <w:bottom w:val="dotted" w:color="auto" w:sz="4" w:space="0"/>
              <w:right w:val="dotted" w:color="auto" w:sz="4" w:space="0"/>
            </w:tcBorders>
            <w:noWrap w:val="0"/>
            <w:vAlign w:val="top"/>
          </w:tcPr>
          <w:p w14:paraId="18A4C7B9">
            <w:pPr>
              <w:widowControl/>
              <w:spacing w:line="240" w:lineRule="atLeast"/>
              <w:ind w:firstLine="420" w:firstLineChars="200"/>
              <w:jc w:val="center"/>
              <w:rPr>
                <w:rFonts w:ascii="仿宋_GB2312" w:hAnsi="宋体" w:eastAsia="仿宋_GB2312" w:cs="宋体"/>
                <w:kern w:val="0"/>
                <w:szCs w:val="21"/>
              </w:rPr>
            </w:pPr>
          </w:p>
        </w:tc>
        <w:tc>
          <w:tcPr>
            <w:tcW w:w="1825" w:type="dxa"/>
            <w:tcBorders>
              <w:top w:val="nil"/>
              <w:left w:val="nil"/>
              <w:bottom w:val="dotted" w:color="auto" w:sz="4" w:space="0"/>
              <w:right w:val="nil"/>
            </w:tcBorders>
            <w:noWrap w:val="0"/>
            <w:vAlign w:val="top"/>
          </w:tcPr>
          <w:p w14:paraId="39D756DF">
            <w:pPr>
              <w:widowControl/>
              <w:spacing w:line="240" w:lineRule="atLeast"/>
              <w:ind w:firstLine="420" w:firstLineChars="200"/>
              <w:jc w:val="center"/>
              <w:rPr>
                <w:rFonts w:ascii="仿宋_GB2312" w:hAnsi="宋体" w:eastAsia="仿宋_GB2312" w:cs="宋体"/>
                <w:kern w:val="0"/>
                <w:szCs w:val="21"/>
              </w:rPr>
            </w:pPr>
          </w:p>
        </w:tc>
      </w:tr>
      <w:tr w14:paraId="3F10828C">
        <w:tblPrEx>
          <w:tblCellMar>
            <w:top w:w="0" w:type="dxa"/>
            <w:left w:w="108" w:type="dxa"/>
            <w:bottom w:w="0" w:type="dxa"/>
            <w:right w:w="108" w:type="dxa"/>
          </w:tblCellMar>
        </w:tblPrEx>
        <w:trPr>
          <w:trHeight w:val="340" w:hRule="atLeast"/>
        </w:trPr>
        <w:tc>
          <w:tcPr>
            <w:tcW w:w="1826" w:type="dxa"/>
            <w:tcBorders>
              <w:top w:val="nil"/>
              <w:left w:val="nil"/>
              <w:bottom w:val="dotted" w:color="auto" w:sz="4" w:space="0"/>
              <w:right w:val="dotted" w:color="auto" w:sz="4" w:space="0"/>
            </w:tcBorders>
            <w:noWrap w:val="0"/>
            <w:vAlign w:val="top"/>
          </w:tcPr>
          <w:p w14:paraId="5B647684">
            <w:pPr>
              <w:widowControl/>
              <w:spacing w:line="240" w:lineRule="atLeast"/>
              <w:ind w:firstLine="630" w:firstLineChars="300"/>
              <w:jc w:val="center"/>
              <w:rPr>
                <w:rFonts w:ascii="仿宋_GB2312" w:hAnsi="宋体" w:eastAsia="仿宋_GB2312" w:cs="宋体"/>
                <w:kern w:val="0"/>
                <w:szCs w:val="21"/>
              </w:rPr>
            </w:pPr>
          </w:p>
        </w:tc>
        <w:tc>
          <w:tcPr>
            <w:tcW w:w="1535" w:type="dxa"/>
            <w:tcBorders>
              <w:top w:val="nil"/>
              <w:left w:val="nil"/>
              <w:bottom w:val="dotted" w:color="auto" w:sz="4" w:space="0"/>
              <w:right w:val="dotted" w:color="auto" w:sz="4" w:space="0"/>
            </w:tcBorders>
            <w:noWrap w:val="0"/>
            <w:vAlign w:val="top"/>
          </w:tcPr>
          <w:p w14:paraId="66FB3329">
            <w:pPr>
              <w:widowControl/>
              <w:spacing w:line="240" w:lineRule="atLeast"/>
              <w:ind w:firstLine="420" w:firstLineChars="200"/>
              <w:jc w:val="center"/>
              <w:rPr>
                <w:rFonts w:ascii="仿宋_GB2312" w:hAnsi="宋体" w:eastAsia="仿宋_GB2312" w:cs="宋体"/>
                <w:kern w:val="0"/>
                <w:szCs w:val="21"/>
              </w:rPr>
            </w:pPr>
          </w:p>
        </w:tc>
        <w:tc>
          <w:tcPr>
            <w:tcW w:w="1633" w:type="dxa"/>
            <w:tcBorders>
              <w:top w:val="nil"/>
              <w:left w:val="nil"/>
              <w:bottom w:val="dotted" w:color="auto" w:sz="4" w:space="0"/>
              <w:right w:val="dotted" w:color="auto" w:sz="4" w:space="0"/>
            </w:tcBorders>
            <w:noWrap w:val="0"/>
            <w:vAlign w:val="top"/>
          </w:tcPr>
          <w:p w14:paraId="68734DFC">
            <w:pPr>
              <w:widowControl/>
              <w:spacing w:line="240" w:lineRule="atLeast"/>
              <w:ind w:firstLine="420" w:firstLineChars="200"/>
              <w:jc w:val="center"/>
              <w:rPr>
                <w:rFonts w:ascii="仿宋_GB2312" w:hAnsi="宋体" w:eastAsia="仿宋_GB2312" w:cs="宋体"/>
                <w:kern w:val="0"/>
                <w:szCs w:val="21"/>
              </w:rPr>
            </w:pPr>
          </w:p>
        </w:tc>
        <w:tc>
          <w:tcPr>
            <w:tcW w:w="1703" w:type="dxa"/>
            <w:tcBorders>
              <w:top w:val="nil"/>
              <w:left w:val="nil"/>
              <w:bottom w:val="dotted" w:color="auto" w:sz="4" w:space="0"/>
              <w:right w:val="dotted" w:color="auto" w:sz="4" w:space="0"/>
            </w:tcBorders>
            <w:noWrap w:val="0"/>
            <w:vAlign w:val="top"/>
          </w:tcPr>
          <w:p w14:paraId="1C35AA6E">
            <w:pPr>
              <w:widowControl/>
              <w:spacing w:line="240" w:lineRule="atLeast"/>
              <w:ind w:firstLine="420" w:firstLineChars="200"/>
              <w:jc w:val="center"/>
              <w:rPr>
                <w:rFonts w:ascii="仿宋_GB2312" w:hAnsi="宋体" w:eastAsia="仿宋_GB2312" w:cs="宋体"/>
                <w:kern w:val="0"/>
                <w:szCs w:val="21"/>
              </w:rPr>
            </w:pPr>
          </w:p>
        </w:tc>
        <w:tc>
          <w:tcPr>
            <w:tcW w:w="1825" w:type="dxa"/>
            <w:tcBorders>
              <w:top w:val="nil"/>
              <w:left w:val="nil"/>
              <w:bottom w:val="dotted" w:color="auto" w:sz="4" w:space="0"/>
              <w:right w:val="nil"/>
            </w:tcBorders>
            <w:noWrap w:val="0"/>
            <w:vAlign w:val="top"/>
          </w:tcPr>
          <w:p w14:paraId="6FE1D486">
            <w:pPr>
              <w:widowControl/>
              <w:spacing w:line="240" w:lineRule="atLeast"/>
              <w:ind w:firstLine="420" w:firstLineChars="200"/>
              <w:jc w:val="center"/>
              <w:rPr>
                <w:rFonts w:ascii="仿宋_GB2312" w:hAnsi="宋体" w:eastAsia="仿宋_GB2312" w:cs="宋体"/>
                <w:kern w:val="0"/>
                <w:szCs w:val="21"/>
              </w:rPr>
            </w:pPr>
          </w:p>
        </w:tc>
      </w:tr>
      <w:tr w14:paraId="38BD4F11">
        <w:tblPrEx>
          <w:tblCellMar>
            <w:top w:w="0" w:type="dxa"/>
            <w:left w:w="108" w:type="dxa"/>
            <w:bottom w:w="0" w:type="dxa"/>
            <w:right w:w="108" w:type="dxa"/>
          </w:tblCellMar>
        </w:tblPrEx>
        <w:trPr>
          <w:trHeight w:val="340" w:hRule="atLeast"/>
        </w:trPr>
        <w:tc>
          <w:tcPr>
            <w:tcW w:w="1826" w:type="dxa"/>
            <w:tcBorders>
              <w:top w:val="nil"/>
              <w:left w:val="nil"/>
              <w:bottom w:val="single" w:color="auto" w:sz="12" w:space="0"/>
              <w:right w:val="dotted" w:color="auto" w:sz="4" w:space="0"/>
            </w:tcBorders>
            <w:noWrap w:val="0"/>
            <w:vAlign w:val="top"/>
          </w:tcPr>
          <w:p w14:paraId="4B1458D3">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合  计</w:t>
            </w:r>
          </w:p>
        </w:tc>
        <w:tc>
          <w:tcPr>
            <w:tcW w:w="1535" w:type="dxa"/>
            <w:tcBorders>
              <w:top w:val="nil"/>
              <w:left w:val="nil"/>
              <w:bottom w:val="single" w:color="auto" w:sz="12" w:space="0"/>
              <w:right w:val="dotted" w:color="auto" w:sz="4" w:space="0"/>
            </w:tcBorders>
            <w:noWrap w:val="0"/>
            <w:vAlign w:val="top"/>
          </w:tcPr>
          <w:p w14:paraId="2F167D5F">
            <w:pPr>
              <w:widowControl/>
              <w:spacing w:line="240" w:lineRule="atLeast"/>
              <w:ind w:firstLine="420" w:firstLineChars="200"/>
              <w:jc w:val="center"/>
              <w:rPr>
                <w:rFonts w:ascii="仿宋_GB2312" w:hAnsi="宋体" w:eastAsia="仿宋_GB2312" w:cs="宋体"/>
                <w:kern w:val="0"/>
                <w:szCs w:val="21"/>
              </w:rPr>
            </w:pPr>
          </w:p>
        </w:tc>
        <w:tc>
          <w:tcPr>
            <w:tcW w:w="1633" w:type="dxa"/>
            <w:tcBorders>
              <w:top w:val="nil"/>
              <w:left w:val="nil"/>
              <w:bottom w:val="single" w:color="auto" w:sz="12" w:space="0"/>
              <w:right w:val="dotted" w:color="auto" w:sz="4" w:space="0"/>
            </w:tcBorders>
            <w:noWrap w:val="0"/>
            <w:vAlign w:val="top"/>
          </w:tcPr>
          <w:p w14:paraId="02979EE3">
            <w:pPr>
              <w:widowControl/>
              <w:spacing w:line="240" w:lineRule="atLeast"/>
              <w:ind w:firstLine="420" w:firstLineChars="200"/>
              <w:jc w:val="center"/>
              <w:rPr>
                <w:rFonts w:ascii="仿宋_GB2312" w:hAnsi="宋体" w:eastAsia="仿宋_GB2312" w:cs="宋体"/>
                <w:kern w:val="0"/>
                <w:szCs w:val="21"/>
              </w:rPr>
            </w:pPr>
          </w:p>
        </w:tc>
        <w:tc>
          <w:tcPr>
            <w:tcW w:w="1703" w:type="dxa"/>
            <w:tcBorders>
              <w:top w:val="nil"/>
              <w:left w:val="nil"/>
              <w:bottom w:val="single" w:color="auto" w:sz="12" w:space="0"/>
              <w:right w:val="dotted" w:color="auto" w:sz="4" w:space="0"/>
            </w:tcBorders>
            <w:noWrap w:val="0"/>
            <w:vAlign w:val="top"/>
          </w:tcPr>
          <w:p w14:paraId="59533926">
            <w:pPr>
              <w:widowControl/>
              <w:spacing w:line="240" w:lineRule="atLeast"/>
              <w:ind w:firstLine="420" w:firstLineChars="200"/>
              <w:jc w:val="center"/>
              <w:rPr>
                <w:rFonts w:ascii="仿宋_GB2312" w:hAnsi="宋体" w:eastAsia="仿宋_GB2312" w:cs="宋体"/>
                <w:kern w:val="0"/>
                <w:szCs w:val="21"/>
              </w:rPr>
            </w:pPr>
          </w:p>
        </w:tc>
        <w:tc>
          <w:tcPr>
            <w:tcW w:w="1825" w:type="dxa"/>
            <w:tcBorders>
              <w:top w:val="nil"/>
              <w:left w:val="nil"/>
              <w:bottom w:val="single" w:color="auto" w:sz="12" w:space="0"/>
              <w:right w:val="nil"/>
            </w:tcBorders>
            <w:noWrap w:val="0"/>
            <w:vAlign w:val="center"/>
          </w:tcPr>
          <w:p w14:paraId="68B6AABB">
            <w:pPr>
              <w:widowControl/>
              <w:spacing w:line="240" w:lineRule="atLeast"/>
              <w:jc w:val="center"/>
              <w:rPr>
                <w:rFonts w:ascii="宋体" w:hAnsi="宋体" w:cs="宋体"/>
                <w:kern w:val="0"/>
                <w:sz w:val="22"/>
                <w:szCs w:val="22"/>
              </w:rPr>
            </w:pPr>
          </w:p>
        </w:tc>
      </w:tr>
    </w:tbl>
    <w:p w14:paraId="331A8D33">
      <w:pPr>
        <w:pStyle w:val="3"/>
      </w:pPr>
      <w:r>
        <w:rPr>
          <w:rFonts w:hint="eastAsia"/>
        </w:rPr>
        <w:t>长期应付职工薪酬</w:t>
      </w:r>
    </w:p>
    <w:tbl>
      <w:tblPr>
        <w:tblStyle w:val="16"/>
        <w:tblW w:w="8589"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4011"/>
        <w:gridCol w:w="1219"/>
        <w:gridCol w:w="1120"/>
        <w:gridCol w:w="1119"/>
        <w:gridCol w:w="1120"/>
      </w:tblGrid>
      <w:tr w14:paraId="78D3AF4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011" w:type="dxa"/>
            <w:noWrap w:val="0"/>
            <w:vAlign w:val="center"/>
          </w:tcPr>
          <w:p w14:paraId="6CB1419D">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1219" w:type="dxa"/>
            <w:noWrap w:val="0"/>
            <w:vAlign w:val="top"/>
          </w:tcPr>
          <w:p w14:paraId="16227DE5">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期初余额</w:t>
            </w:r>
          </w:p>
        </w:tc>
        <w:tc>
          <w:tcPr>
            <w:tcW w:w="1120" w:type="dxa"/>
            <w:noWrap w:val="0"/>
            <w:vAlign w:val="top"/>
          </w:tcPr>
          <w:p w14:paraId="6270EF32">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本期增加</w:t>
            </w:r>
          </w:p>
        </w:tc>
        <w:tc>
          <w:tcPr>
            <w:tcW w:w="1119" w:type="dxa"/>
            <w:noWrap w:val="0"/>
            <w:vAlign w:val="top"/>
          </w:tcPr>
          <w:p w14:paraId="489EA115">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本期减少</w:t>
            </w:r>
          </w:p>
        </w:tc>
        <w:tc>
          <w:tcPr>
            <w:tcW w:w="1120" w:type="dxa"/>
            <w:noWrap w:val="0"/>
            <w:vAlign w:val="top"/>
          </w:tcPr>
          <w:p w14:paraId="4B96F026">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期末余额</w:t>
            </w:r>
          </w:p>
        </w:tc>
      </w:tr>
      <w:tr w14:paraId="141CE5C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011" w:type="dxa"/>
            <w:noWrap w:val="0"/>
            <w:vAlign w:val="center"/>
          </w:tcPr>
          <w:p w14:paraId="5BD2D6E8">
            <w:pPr>
              <w:widowControl/>
              <w:spacing w:line="240" w:lineRule="atLeast"/>
              <w:rPr>
                <w:rFonts w:ascii="仿宋_GB2312" w:hAnsi="宋体" w:eastAsia="仿宋_GB2312"/>
                <w:kern w:val="0"/>
                <w:szCs w:val="21"/>
              </w:rPr>
            </w:pPr>
            <w:r>
              <w:rPr>
                <w:rFonts w:hint="eastAsia" w:ascii="仿宋_GB2312" w:hAnsi="宋体" w:eastAsia="仿宋_GB2312"/>
                <w:kern w:val="0"/>
                <w:szCs w:val="21"/>
              </w:rPr>
              <w:t>一、离职后福利-设定受益计划净负债</w:t>
            </w:r>
          </w:p>
        </w:tc>
        <w:tc>
          <w:tcPr>
            <w:tcW w:w="1219" w:type="dxa"/>
            <w:noWrap w:val="0"/>
            <w:vAlign w:val="center"/>
          </w:tcPr>
          <w:p w14:paraId="01112E13">
            <w:pPr>
              <w:widowControl/>
              <w:spacing w:line="240" w:lineRule="atLeast"/>
              <w:ind w:firstLine="420" w:firstLineChars="200"/>
              <w:rPr>
                <w:rFonts w:ascii="仿宋_GB2312" w:hAnsi="宋体" w:eastAsia="仿宋_GB2312"/>
                <w:kern w:val="0"/>
                <w:szCs w:val="21"/>
              </w:rPr>
            </w:pPr>
          </w:p>
        </w:tc>
        <w:tc>
          <w:tcPr>
            <w:tcW w:w="1120" w:type="dxa"/>
            <w:noWrap w:val="0"/>
            <w:vAlign w:val="center"/>
          </w:tcPr>
          <w:p w14:paraId="288E7160">
            <w:pPr>
              <w:widowControl/>
              <w:spacing w:line="240" w:lineRule="atLeast"/>
              <w:ind w:firstLine="420" w:firstLineChars="200"/>
              <w:rPr>
                <w:rFonts w:ascii="仿宋_GB2312" w:hAnsi="宋体" w:eastAsia="仿宋_GB2312"/>
                <w:kern w:val="0"/>
                <w:szCs w:val="21"/>
              </w:rPr>
            </w:pPr>
          </w:p>
        </w:tc>
        <w:tc>
          <w:tcPr>
            <w:tcW w:w="1119" w:type="dxa"/>
            <w:noWrap w:val="0"/>
            <w:vAlign w:val="top"/>
          </w:tcPr>
          <w:p w14:paraId="473A8007">
            <w:pPr>
              <w:widowControl/>
              <w:spacing w:line="240" w:lineRule="atLeast"/>
              <w:ind w:firstLine="420" w:firstLineChars="200"/>
              <w:rPr>
                <w:rFonts w:ascii="仿宋_GB2312" w:hAnsi="宋体" w:eastAsia="仿宋_GB2312"/>
                <w:kern w:val="0"/>
                <w:szCs w:val="21"/>
              </w:rPr>
            </w:pPr>
          </w:p>
        </w:tc>
        <w:tc>
          <w:tcPr>
            <w:tcW w:w="1120" w:type="dxa"/>
            <w:noWrap w:val="0"/>
            <w:vAlign w:val="top"/>
          </w:tcPr>
          <w:p w14:paraId="1BA68EB3">
            <w:pPr>
              <w:widowControl/>
              <w:spacing w:line="240" w:lineRule="atLeast"/>
              <w:ind w:firstLine="420" w:firstLineChars="200"/>
              <w:rPr>
                <w:rFonts w:ascii="仿宋_GB2312" w:hAnsi="宋体" w:eastAsia="仿宋_GB2312"/>
                <w:kern w:val="0"/>
                <w:szCs w:val="21"/>
              </w:rPr>
            </w:pPr>
          </w:p>
        </w:tc>
      </w:tr>
      <w:tr w14:paraId="579632D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011" w:type="dxa"/>
            <w:noWrap w:val="0"/>
            <w:vAlign w:val="center"/>
          </w:tcPr>
          <w:p w14:paraId="0E111E1E">
            <w:pPr>
              <w:widowControl/>
              <w:spacing w:line="240" w:lineRule="atLeast"/>
              <w:rPr>
                <w:rFonts w:ascii="仿宋_GB2312" w:hAnsi="宋体" w:eastAsia="仿宋_GB2312"/>
                <w:kern w:val="0"/>
                <w:szCs w:val="21"/>
              </w:rPr>
            </w:pPr>
            <w:r>
              <w:rPr>
                <w:rFonts w:hint="eastAsia" w:ascii="仿宋_GB2312" w:hAnsi="宋体" w:eastAsia="仿宋_GB2312"/>
                <w:kern w:val="0"/>
                <w:szCs w:val="21"/>
              </w:rPr>
              <w:t>二、辞退福利</w:t>
            </w:r>
          </w:p>
        </w:tc>
        <w:tc>
          <w:tcPr>
            <w:tcW w:w="1219" w:type="dxa"/>
            <w:noWrap w:val="0"/>
            <w:vAlign w:val="center"/>
          </w:tcPr>
          <w:p w14:paraId="4108D478">
            <w:pPr>
              <w:widowControl/>
              <w:spacing w:line="240" w:lineRule="atLeast"/>
              <w:ind w:firstLine="420" w:firstLineChars="200"/>
              <w:rPr>
                <w:rFonts w:ascii="仿宋_GB2312" w:hAnsi="宋体" w:eastAsia="仿宋_GB2312"/>
                <w:kern w:val="0"/>
                <w:szCs w:val="21"/>
              </w:rPr>
            </w:pPr>
          </w:p>
        </w:tc>
        <w:tc>
          <w:tcPr>
            <w:tcW w:w="1120" w:type="dxa"/>
            <w:noWrap w:val="0"/>
            <w:vAlign w:val="center"/>
          </w:tcPr>
          <w:p w14:paraId="3F7C9CF2">
            <w:pPr>
              <w:widowControl/>
              <w:spacing w:line="240" w:lineRule="atLeast"/>
              <w:ind w:firstLine="420" w:firstLineChars="200"/>
              <w:rPr>
                <w:rFonts w:ascii="仿宋_GB2312" w:hAnsi="宋体" w:eastAsia="仿宋_GB2312"/>
                <w:kern w:val="0"/>
                <w:szCs w:val="21"/>
              </w:rPr>
            </w:pPr>
          </w:p>
        </w:tc>
        <w:tc>
          <w:tcPr>
            <w:tcW w:w="1119" w:type="dxa"/>
            <w:noWrap w:val="0"/>
            <w:vAlign w:val="top"/>
          </w:tcPr>
          <w:p w14:paraId="028C1D46">
            <w:pPr>
              <w:widowControl/>
              <w:spacing w:line="240" w:lineRule="atLeast"/>
              <w:ind w:firstLine="420" w:firstLineChars="200"/>
              <w:rPr>
                <w:rFonts w:ascii="仿宋_GB2312" w:hAnsi="宋体" w:eastAsia="仿宋_GB2312"/>
                <w:kern w:val="0"/>
                <w:szCs w:val="21"/>
              </w:rPr>
            </w:pPr>
          </w:p>
        </w:tc>
        <w:tc>
          <w:tcPr>
            <w:tcW w:w="1120" w:type="dxa"/>
            <w:noWrap w:val="0"/>
            <w:vAlign w:val="top"/>
          </w:tcPr>
          <w:p w14:paraId="68150390">
            <w:pPr>
              <w:widowControl/>
              <w:spacing w:line="240" w:lineRule="atLeast"/>
              <w:ind w:firstLine="420" w:firstLineChars="200"/>
              <w:rPr>
                <w:rFonts w:ascii="仿宋_GB2312" w:hAnsi="宋体" w:eastAsia="仿宋_GB2312"/>
                <w:kern w:val="0"/>
                <w:szCs w:val="21"/>
              </w:rPr>
            </w:pPr>
          </w:p>
        </w:tc>
      </w:tr>
      <w:tr w14:paraId="4CB30D2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011" w:type="dxa"/>
            <w:noWrap w:val="0"/>
            <w:vAlign w:val="center"/>
          </w:tcPr>
          <w:p w14:paraId="420DEB3F">
            <w:pPr>
              <w:widowControl/>
              <w:spacing w:line="240" w:lineRule="atLeast"/>
              <w:rPr>
                <w:rFonts w:ascii="仿宋_GB2312" w:hAnsi="宋体" w:eastAsia="仿宋_GB2312"/>
                <w:kern w:val="0"/>
                <w:szCs w:val="21"/>
              </w:rPr>
            </w:pPr>
            <w:r>
              <w:rPr>
                <w:rFonts w:hint="eastAsia" w:ascii="仿宋_GB2312" w:hAnsi="宋体" w:eastAsia="仿宋_GB2312"/>
                <w:kern w:val="0"/>
                <w:szCs w:val="21"/>
              </w:rPr>
              <w:t>三、其他长期福利</w:t>
            </w:r>
          </w:p>
        </w:tc>
        <w:tc>
          <w:tcPr>
            <w:tcW w:w="1219" w:type="dxa"/>
            <w:noWrap w:val="0"/>
            <w:vAlign w:val="center"/>
          </w:tcPr>
          <w:p w14:paraId="6E6BD13D">
            <w:pPr>
              <w:widowControl/>
              <w:spacing w:line="240" w:lineRule="atLeast"/>
              <w:ind w:firstLine="420" w:firstLineChars="200"/>
              <w:rPr>
                <w:rFonts w:ascii="仿宋_GB2312" w:hAnsi="宋体" w:eastAsia="仿宋_GB2312"/>
                <w:kern w:val="0"/>
                <w:szCs w:val="21"/>
              </w:rPr>
            </w:pPr>
          </w:p>
        </w:tc>
        <w:tc>
          <w:tcPr>
            <w:tcW w:w="1120" w:type="dxa"/>
            <w:noWrap w:val="0"/>
            <w:vAlign w:val="center"/>
          </w:tcPr>
          <w:p w14:paraId="5AE2ACEA">
            <w:pPr>
              <w:widowControl/>
              <w:spacing w:line="240" w:lineRule="atLeast"/>
              <w:ind w:firstLine="420" w:firstLineChars="200"/>
              <w:rPr>
                <w:rFonts w:ascii="仿宋_GB2312" w:hAnsi="宋体" w:eastAsia="仿宋_GB2312"/>
                <w:kern w:val="0"/>
                <w:szCs w:val="21"/>
              </w:rPr>
            </w:pPr>
          </w:p>
        </w:tc>
        <w:tc>
          <w:tcPr>
            <w:tcW w:w="1119" w:type="dxa"/>
            <w:noWrap w:val="0"/>
            <w:vAlign w:val="top"/>
          </w:tcPr>
          <w:p w14:paraId="6EF4E9D2">
            <w:pPr>
              <w:widowControl/>
              <w:spacing w:line="240" w:lineRule="atLeast"/>
              <w:ind w:firstLine="420" w:firstLineChars="200"/>
              <w:rPr>
                <w:rFonts w:ascii="仿宋_GB2312" w:hAnsi="宋体" w:eastAsia="仿宋_GB2312"/>
                <w:kern w:val="0"/>
                <w:szCs w:val="21"/>
              </w:rPr>
            </w:pPr>
          </w:p>
        </w:tc>
        <w:tc>
          <w:tcPr>
            <w:tcW w:w="1120" w:type="dxa"/>
            <w:noWrap w:val="0"/>
            <w:vAlign w:val="top"/>
          </w:tcPr>
          <w:p w14:paraId="09A1C71E">
            <w:pPr>
              <w:widowControl/>
              <w:spacing w:line="240" w:lineRule="atLeast"/>
              <w:ind w:firstLine="420" w:firstLineChars="200"/>
              <w:rPr>
                <w:rFonts w:ascii="仿宋_GB2312" w:hAnsi="宋体" w:eastAsia="仿宋_GB2312"/>
                <w:kern w:val="0"/>
                <w:szCs w:val="21"/>
              </w:rPr>
            </w:pPr>
          </w:p>
        </w:tc>
      </w:tr>
      <w:tr w14:paraId="77E85F8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011" w:type="dxa"/>
            <w:noWrap w:val="0"/>
            <w:vAlign w:val="center"/>
          </w:tcPr>
          <w:p w14:paraId="6395FE29">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合  计</w:t>
            </w:r>
          </w:p>
        </w:tc>
        <w:tc>
          <w:tcPr>
            <w:tcW w:w="1219" w:type="dxa"/>
            <w:noWrap w:val="0"/>
            <w:vAlign w:val="center"/>
          </w:tcPr>
          <w:p w14:paraId="3C73611E">
            <w:pPr>
              <w:widowControl/>
              <w:spacing w:line="240" w:lineRule="atLeast"/>
              <w:ind w:firstLine="420" w:firstLineChars="200"/>
              <w:rPr>
                <w:rFonts w:ascii="仿宋_GB2312" w:hAnsi="宋体" w:eastAsia="仿宋_GB2312"/>
                <w:kern w:val="0"/>
                <w:szCs w:val="21"/>
              </w:rPr>
            </w:pPr>
          </w:p>
        </w:tc>
        <w:tc>
          <w:tcPr>
            <w:tcW w:w="1120" w:type="dxa"/>
            <w:noWrap w:val="0"/>
            <w:vAlign w:val="center"/>
          </w:tcPr>
          <w:p w14:paraId="330CF88E">
            <w:pPr>
              <w:widowControl/>
              <w:spacing w:line="240" w:lineRule="atLeast"/>
              <w:jc w:val="center"/>
              <w:rPr>
                <w:rFonts w:ascii="仿宋_GB2312" w:hAnsi="宋体" w:eastAsia="仿宋_GB2312"/>
                <w:kern w:val="0"/>
                <w:szCs w:val="21"/>
              </w:rPr>
            </w:pPr>
          </w:p>
        </w:tc>
        <w:tc>
          <w:tcPr>
            <w:tcW w:w="1119" w:type="dxa"/>
            <w:noWrap w:val="0"/>
            <w:vAlign w:val="top"/>
          </w:tcPr>
          <w:p w14:paraId="0B3A163F">
            <w:pPr>
              <w:widowControl/>
              <w:spacing w:line="240" w:lineRule="atLeast"/>
              <w:jc w:val="center"/>
              <w:rPr>
                <w:rFonts w:ascii="仿宋_GB2312" w:hAnsi="宋体" w:eastAsia="仿宋_GB2312"/>
                <w:kern w:val="0"/>
                <w:szCs w:val="21"/>
              </w:rPr>
            </w:pPr>
          </w:p>
        </w:tc>
        <w:tc>
          <w:tcPr>
            <w:tcW w:w="1120" w:type="dxa"/>
            <w:noWrap w:val="0"/>
            <w:vAlign w:val="top"/>
          </w:tcPr>
          <w:p w14:paraId="1E8EBEB6">
            <w:pPr>
              <w:widowControl/>
              <w:spacing w:line="240" w:lineRule="atLeast"/>
              <w:jc w:val="center"/>
              <w:rPr>
                <w:rFonts w:ascii="仿宋_GB2312" w:hAnsi="宋体" w:eastAsia="仿宋_GB2312"/>
                <w:kern w:val="0"/>
                <w:szCs w:val="21"/>
              </w:rPr>
            </w:pPr>
          </w:p>
        </w:tc>
      </w:tr>
      <w:bookmarkEnd w:id="35"/>
      <w:bookmarkEnd w:id="36"/>
      <w:bookmarkEnd w:id="37"/>
      <w:bookmarkEnd w:id="38"/>
      <w:bookmarkEnd w:id="39"/>
    </w:tbl>
    <w:p w14:paraId="04B47A02">
      <w:pPr>
        <w:pStyle w:val="3"/>
      </w:pPr>
      <w:bookmarkStart w:id="40" w:name="_Toc241636459"/>
      <w:bookmarkStart w:id="41" w:name="_Toc247371876"/>
      <w:bookmarkStart w:id="42" w:name="_Toc215903167"/>
      <w:bookmarkStart w:id="43" w:name="_Toc215904884"/>
      <w:bookmarkStart w:id="44" w:name="_Toc247094092"/>
      <w:r>
        <w:rPr>
          <w:rFonts w:hint="eastAsia"/>
        </w:rPr>
        <w:t>预计负债</w:t>
      </w:r>
      <w:bookmarkEnd w:id="40"/>
      <w:bookmarkEnd w:id="41"/>
      <w:bookmarkEnd w:id="42"/>
      <w:bookmarkEnd w:id="43"/>
      <w:bookmarkEnd w:id="44"/>
    </w:p>
    <w:tbl>
      <w:tblPr>
        <w:tblStyle w:val="16"/>
        <w:tblW w:w="8433"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31" w:type="dxa"/>
          <w:bottom w:w="0" w:type="dxa"/>
          <w:right w:w="31" w:type="dxa"/>
        </w:tblCellMar>
      </w:tblPr>
      <w:tblGrid>
        <w:gridCol w:w="2944"/>
        <w:gridCol w:w="2744"/>
        <w:gridCol w:w="2745"/>
      </w:tblGrid>
      <w:tr w14:paraId="4EDF58C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944" w:type="dxa"/>
            <w:noWrap w:val="0"/>
            <w:vAlign w:val="center"/>
          </w:tcPr>
          <w:p w14:paraId="5D0BD043">
            <w:pPr>
              <w:widowControl/>
              <w:spacing w:line="240" w:lineRule="atLeast"/>
              <w:jc w:val="center"/>
              <w:rPr>
                <w:rFonts w:ascii="仿宋_GB2312" w:hAnsi="宋体" w:eastAsia="仿宋_GB2312"/>
                <w:szCs w:val="21"/>
              </w:rPr>
            </w:pPr>
            <w:r>
              <w:rPr>
                <w:rFonts w:hint="eastAsia" w:ascii="仿宋_GB2312" w:hAnsi="宋体" w:eastAsia="仿宋_GB2312"/>
                <w:szCs w:val="21"/>
              </w:rPr>
              <w:t>项  目</w:t>
            </w:r>
          </w:p>
        </w:tc>
        <w:tc>
          <w:tcPr>
            <w:tcW w:w="2744" w:type="dxa"/>
            <w:noWrap w:val="0"/>
            <w:vAlign w:val="center"/>
          </w:tcPr>
          <w:p w14:paraId="7AF1ADF1">
            <w:pPr>
              <w:widowControl/>
              <w:spacing w:line="240" w:lineRule="atLeast"/>
              <w:jc w:val="center"/>
              <w:rPr>
                <w:rFonts w:ascii="仿宋_GB2312" w:hAnsi="宋体" w:eastAsia="仿宋_GB2312"/>
                <w:szCs w:val="21"/>
              </w:rPr>
            </w:pPr>
            <w:r>
              <w:rPr>
                <w:rFonts w:hint="eastAsia" w:ascii="仿宋_GB2312" w:hAnsi="宋体" w:eastAsia="仿宋_GB2312"/>
                <w:szCs w:val="21"/>
              </w:rPr>
              <w:t>期末余额</w:t>
            </w:r>
          </w:p>
        </w:tc>
        <w:tc>
          <w:tcPr>
            <w:tcW w:w="2745" w:type="dxa"/>
            <w:noWrap w:val="0"/>
            <w:vAlign w:val="top"/>
          </w:tcPr>
          <w:p w14:paraId="2432D490">
            <w:pPr>
              <w:widowControl/>
              <w:spacing w:line="240" w:lineRule="atLeast"/>
              <w:jc w:val="center"/>
              <w:rPr>
                <w:rFonts w:ascii="仿宋_GB2312" w:hAnsi="宋体" w:eastAsia="仿宋_GB2312"/>
                <w:kern w:val="0"/>
                <w:szCs w:val="21"/>
              </w:rPr>
            </w:pPr>
            <w:r>
              <w:rPr>
                <w:rFonts w:hint="eastAsia" w:ascii="仿宋_GB2312" w:hAnsi="宋体" w:eastAsia="仿宋_GB2312"/>
                <w:szCs w:val="21"/>
              </w:rPr>
              <w:t>期初余额</w:t>
            </w:r>
          </w:p>
        </w:tc>
      </w:tr>
      <w:tr w14:paraId="20C7A63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944" w:type="dxa"/>
            <w:noWrap w:val="0"/>
            <w:vAlign w:val="center"/>
          </w:tcPr>
          <w:p w14:paraId="34B2D825">
            <w:pPr>
              <w:widowControl/>
              <w:spacing w:line="240" w:lineRule="atLeast"/>
              <w:rPr>
                <w:rFonts w:ascii="仿宋_GB2312" w:hAnsi="宋体" w:eastAsia="仿宋_GB2312"/>
                <w:szCs w:val="21"/>
              </w:rPr>
            </w:pPr>
            <w:r>
              <w:rPr>
                <w:rFonts w:hint="eastAsia" w:ascii="仿宋_GB2312" w:hAnsi="宋体" w:eastAsia="仿宋_GB2312"/>
                <w:szCs w:val="21"/>
              </w:rPr>
              <w:t>弃置费用</w:t>
            </w:r>
          </w:p>
        </w:tc>
        <w:tc>
          <w:tcPr>
            <w:tcW w:w="2744" w:type="dxa"/>
            <w:noWrap w:val="0"/>
            <w:vAlign w:val="center"/>
          </w:tcPr>
          <w:p w14:paraId="72F4FFAE">
            <w:pPr>
              <w:widowControl/>
              <w:spacing w:line="240" w:lineRule="atLeast"/>
              <w:ind w:firstLine="420" w:firstLineChars="200"/>
              <w:rPr>
                <w:rFonts w:ascii="仿宋_GB2312" w:hAnsi="宋体" w:eastAsia="仿宋_GB2312"/>
                <w:szCs w:val="21"/>
              </w:rPr>
            </w:pPr>
          </w:p>
        </w:tc>
        <w:tc>
          <w:tcPr>
            <w:tcW w:w="2745" w:type="dxa"/>
            <w:noWrap w:val="0"/>
            <w:vAlign w:val="top"/>
          </w:tcPr>
          <w:p w14:paraId="0A342434">
            <w:pPr>
              <w:widowControl/>
              <w:spacing w:line="240" w:lineRule="atLeast"/>
              <w:ind w:firstLine="420" w:firstLineChars="200"/>
              <w:rPr>
                <w:rFonts w:ascii="仿宋_GB2312" w:hAnsi="宋体" w:eastAsia="仿宋_GB2312"/>
                <w:szCs w:val="21"/>
              </w:rPr>
            </w:pPr>
          </w:p>
        </w:tc>
      </w:tr>
      <w:tr w14:paraId="4D3297C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944" w:type="dxa"/>
            <w:noWrap w:val="0"/>
            <w:vAlign w:val="center"/>
          </w:tcPr>
          <w:p w14:paraId="40E68071">
            <w:pPr>
              <w:widowControl/>
              <w:spacing w:line="240" w:lineRule="atLeast"/>
              <w:rPr>
                <w:rFonts w:ascii="仿宋_GB2312" w:hAnsi="宋体" w:eastAsia="仿宋_GB2312"/>
                <w:szCs w:val="21"/>
              </w:rPr>
            </w:pPr>
            <w:r>
              <w:rPr>
                <w:rFonts w:hint="eastAsia" w:ascii="仿宋_GB2312" w:hAnsi="宋体" w:eastAsia="仿宋_GB2312"/>
                <w:szCs w:val="21"/>
              </w:rPr>
              <w:t>对外提供担保</w:t>
            </w:r>
          </w:p>
        </w:tc>
        <w:tc>
          <w:tcPr>
            <w:tcW w:w="2744" w:type="dxa"/>
            <w:noWrap w:val="0"/>
            <w:vAlign w:val="center"/>
          </w:tcPr>
          <w:p w14:paraId="47037912">
            <w:pPr>
              <w:widowControl/>
              <w:spacing w:line="240" w:lineRule="atLeast"/>
              <w:ind w:firstLine="420" w:firstLineChars="200"/>
              <w:rPr>
                <w:rFonts w:ascii="仿宋_GB2312" w:hAnsi="宋体" w:eastAsia="仿宋_GB2312"/>
                <w:szCs w:val="21"/>
              </w:rPr>
            </w:pPr>
          </w:p>
        </w:tc>
        <w:tc>
          <w:tcPr>
            <w:tcW w:w="2745" w:type="dxa"/>
            <w:noWrap w:val="0"/>
            <w:vAlign w:val="top"/>
          </w:tcPr>
          <w:p w14:paraId="035C3FB5">
            <w:pPr>
              <w:widowControl/>
              <w:spacing w:line="240" w:lineRule="atLeast"/>
              <w:ind w:firstLine="420" w:firstLineChars="200"/>
              <w:rPr>
                <w:rFonts w:ascii="仿宋_GB2312" w:hAnsi="宋体" w:eastAsia="仿宋_GB2312"/>
                <w:szCs w:val="21"/>
              </w:rPr>
            </w:pPr>
          </w:p>
        </w:tc>
      </w:tr>
      <w:tr w14:paraId="134B8F8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944" w:type="dxa"/>
            <w:noWrap w:val="0"/>
            <w:vAlign w:val="center"/>
          </w:tcPr>
          <w:p w14:paraId="1640CAE8">
            <w:pPr>
              <w:widowControl/>
              <w:spacing w:line="240" w:lineRule="atLeast"/>
              <w:rPr>
                <w:rFonts w:ascii="仿宋_GB2312" w:hAnsi="宋体" w:eastAsia="仿宋_GB2312"/>
                <w:szCs w:val="21"/>
              </w:rPr>
            </w:pPr>
            <w:r>
              <w:rPr>
                <w:rFonts w:hint="eastAsia" w:ascii="仿宋_GB2312" w:hAnsi="宋体" w:eastAsia="仿宋_GB2312"/>
                <w:szCs w:val="21"/>
              </w:rPr>
              <w:t>未决诉讼</w:t>
            </w:r>
          </w:p>
        </w:tc>
        <w:tc>
          <w:tcPr>
            <w:tcW w:w="2744" w:type="dxa"/>
            <w:noWrap w:val="0"/>
            <w:vAlign w:val="center"/>
          </w:tcPr>
          <w:p w14:paraId="4972794A">
            <w:pPr>
              <w:widowControl/>
              <w:spacing w:line="240" w:lineRule="atLeast"/>
              <w:ind w:firstLine="420" w:firstLineChars="200"/>
              <w:rPr>
                <w:rFonts w:ascii="仿宋_GB2312" w:hAnsi="宋体" w:eastAsia="仿宋_GB2312"/>
                <w:szCs w:val="21"/>
              </w:rPr>
            </w:pPr>
          </w:p>
        </w:tc>
        <w:tc>
          <w:tcPr>
            <w:tcW w:w="2745" w:type="dxa"/>
            <w:noWrap w:val="0"/>
            <w:vAlign w:val="top"/>
          </w:tcPr>
          <w:p w14:paraId="5520607A">
            <w:pPr>
              <w:widowControl/>
              <w:spacing w:line="240" w:lineRule="atLeast"/>
              <w:ind w:firstLine="420" w:firstLineChars="200"/>
              <w:rPr>
                <w:rFonts w:ascii="仿宋_GB2312" w:hAnsi="宋体" w:eastAsia="仿宋_GB2312"/>
                <w:szCs w:val="21"/>
              </w:rPr>
            </w:pPr>
          </w:p>
        </w:tc>
      </w:tr>
      <w:tr w14:paraId="205147E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944" w:type="dxa"/>
            <w:noWrap w:val="0"/>
            <w:vAlign w:val="center"/>
          </w:tcPr>
          <w:p w14:paraId="4E0A2815">
            <w:pPr>
              <w:widowControl/>
              <w:spacing w:line="240" w:lineRule="atLeast"/>
              <w:rPr>
                <w:rFonts w:ascii="仿宋_GB2312" w:hAnsi="宋体" w:eastAsia="仿宋_GB2312"/>
                <w:szCs w:val="21"/>
              </w:rPr>
            </w:pPr>
            <w:r>
              <w:rPr>
                <w:rFonts w:hint="eastAsia" w:ascii="仿宋_GB2312" w:hAnsi="宋体" w:eastAsia="仿宋_GB2312"/>
                <w:szCs w:val="21"/>
              </w:rPr>
              <w:t>产品质量保证</w:t>
            </w:r>
          </w:p>
        </w:tc>
        <w:tc>
          <w:tcPr>
            <w:tcW w:w="2744" w:type="dxa"/>
            <w:noWrap w:val="0"/>
            <w:vAlign w:val="center"/>
          </w:tcPr>
          <w:p w14:paraId="5C5E7D09">
            <w:pPr>
              <w:widowControl/>
              <w:spacing w:line="240" w:lineRule="atLeast"/>
              <w:ind w:firstLine="420" w:firstLineChars="200"/>
              <w:rPr>
                <w:rFonts w:ascii="仿宋_GB2312" w:hAnsi="宋体" w:eastAsia="仿宋_GB2312"/>
                <w:szCs w:val="21"/>
              </w:rPr>
            </w:pPr>
          </w:p>
        </w:tc>
        <w:tc>
          <w:tcPr>
            <w:tcW w:w="2745" w:type="dxa"/>
            <w:noWrap w:val="0"/>
            <w:vAlign w:val="top"/>
          </w:tcPr>
          <w:p w14:paraId="4FC7BEC1">
            <w:pPr>
              <w:widowControl/>
              <w:spacing w:line="240" w:lineRule="atLeast"/>
              <w:ind w:firstLine="420" w:firstLineChars="200"/>
              <w:rPr>
                <w:rFonts w:ascii="仿宋_GB2312" w:hAnsi="宋体" w:eastAsia="仿宋_GB2312"/>
                <w:szCs w:val="21"/>
              </w:rPr>
            </w:pPr>
          </w:p>
        </w:tc>
      </w:tr>
      <w:tr w14:paraId="515379B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944" w:type="dxa"/>
            <w:noWrap w:val="0"/>
            <w:vAlign w:val="center"/>
          </w:tcPr>
          <w:p w14:paraId="2F9BF790">
            <w:pPr>
              <w:widowControl/>
              <w:spacing w:line="240" w:lineRule="atLeast"/>
              <w:rPr>
                <w:rFonts w:ascii="仿宋_GB2312" w:hAnsi="宋体" w:eastAsia="仿宋_GB2312"/>
                <w:szCs w:val="21"/>
              </w:rPr>
            </w:pPr>
            <w:r>
              <w:rPr>
                <w:rFonts w:hint="eastAsia" w:ascii="仿宋_GB2312" w:hAnsi="宋体" w:eastAsia="仿宋_GB2312"/>
                <w:szCs w:val="21"/>
              </w:rPr>
              <w:t>重组义务</w:t>
            </w:r>
          </w:p>
        </w:tc>
        <w:tc>
          <w:tcPr>
            <w:tcW w:w="2744" w:type="dxa"/>
            <w:noWrap w:val="0"/>
            <w:vAlign w:val="center"/>
          </w:tcPr>
          <w:p w14:paraId="31A69652">
            <w:pPr>
              <w:widowControl/>
              <w:spacing w:line="240" w:lineRule="atLeast"/>
              <w:ind w:firstLine="420" w:firstLineChars="200"/>
              <w:rPr>
                <w:rFonts w:ascii="仿宋_GB2312" w:hAnsi="宋体" w:eastAsia="仿宋_GB2312"/>
                <w:szCs w:val="21"/>
              </w:rPr>
            </w:pPr>
          </w:p>
        </w:tc>
        <w:tc>
          <w:tcPr>
            <w:tcW w:w="2745" w:type="dxa"/>
            <w:noWrap w:val="0"/>
            <w:vAlign w:val="top"/>
          </w:tcPr>
          <w:p w14:paraId="72FBAF95">
            <w:pPr>
              <w:widowControl/>
              <w:spacing w:line="240" w:lineRule="atLeast"/>
              <w:ind w:firstLine="420" w:firstLineChars="200"/>
              <w:rPr>
                <w:rFonts w:ascii="仿宋_GB2312" w:hAnsi="宋体" w:eastAsia="仿宋_GB2312"/>
                <w:szCs w:val="21"/>
              </w:rPr>
            </w:pPr>
          </w:p>
        </w:tc>
      </w:tr>
      <w:tr w14:paraId="01B8B34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944" w:type="dxa"/>
            <w:noWrap w:val="0"/>
            <w:vAlign w:val="center"/>
          </w:tcPr>
          <w:p w14:paraId="1D4A7394">
            <w:pPr>
              <w:widowControl/>
              <w:spacing w:line="240" w:lineRule="atLeast"/>
              <w:rPr>
                <w:rFonts w:ascii="仿宋_GB2312" w:hAnsi="宋体" w:eastAsia="仿宋_GB2312"/>
                <w:szCs w:val="21"/>
              </w:rPr>
            </w:pPr>
            <w:r>
              <w:rPr>
                <w:rFonts w:hint="eastAsia" w:ascii="仿宋_GB2312" w:hAnsi="宋体" w:eastAsia="仿宋_GB2312"/>
                <w:szCs w:val="21"/>
              </w:rPr>
              <w:t>待执行的亏损合同</w:t>
            </w:r>
          </w:p>
        </w:tc>
        <w:tc>
          <w:tcPr>
            <w:tcW w:w="2744" w:type="dxa"/>
            <w:noWrap w:val="0"/>
            <w:vAlign w:val="center"/>
          </w:tcPr>
          <w:p w14:paraId="3D3960C8">
            <w:pPr>
              <w:widowControl/>
              <w:spacing w:line="240" w:lineRule="atLeast"/>
              <w:ind w:firstLine="420" w:firstLineChars="200"/>
              <w:rPr>
                <w:rFonts w:ascii="仿宋_GB2312" w:hAnsi="宋体" w:eastAsia="仿宋_GB2312"/>
                <w:szCs w:val="21"/>
              </w:rPr>
            </w:pPr>
          </w:p>
        </w:tc>
        <w:tc>
          <w:tcPr>
            <w:tcW w:w="2745" w:type="dxa"/>
            <w:noWrap w:val="0"/>
            <w:vAlign w:val="top"/>
          </w:tcPr>
          <w:p w14:paraId="2BE59E20">
            <w:pPr>
              <w:widowControl/>
              <w:spacing w:line="240" w:lineRule="atLeast"/>
              <w:ind w:firstLine="420" w:firstLineChars="200"/>
              <w:rPr>
                <w:rFonts w:ascii="仿宋_GB2312" w:hAnsi="宋体" w:eastAsia="仿宋_GB2312"/>
                <w:szCs w:val="21"/>
              </w:rPr>
            </w:pPr>
          </w:p>
        </w:tc>
      </w:tr>
      <w:tr w14:paraId="0D64F60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944" w:type="dxa"/>
            <w:noWrap w:val="0"/>
            <w:vAlign w:val="center"/>
          </w:tcPr>
          <w:p w14:paraId="27EA1541">
            <w:pPr>
              <w:widowControl/>
              <w:spacing w:line="240" w:lineRule="atLeast"/>
              <w:rPr>
                <w:rFonts w:ascii="仿宋_GB2312" w:hAnsi="宋体" w:eastAsia="仿宋_GB2312"/>
                <w:szCs w:val="21"/>
              </w:rPr>
            </w:pPr>
            <w:r>
              <w:rPr>
                <w:rFonts w:hint="eastAsia" w:ascii="仿宋_GB2312" w:hAnsi="宋体" w:eastAsia="仿宋_GB2312"/>
                <w:szCs w:val="21"/>
              </w:rPr>
              <w:t>其他</w:t>
            </w:r>
          </w:p>
        </w:tc>
        <w:tc>
          <w:tcPr>
            <w:tcW w:w="2744" w:type="dxa"/>
            <w:noWrap w:val="0"/>
            <w:vAlign w:val="center"/>
          </w:tcPr>
          <w:p w14:paraId="777A0465">
            <w:pPr>
              <w:widowControl/>
              <w:spacing w:line="240" w:lineRule="atLeast"/>
              <w:ind w:firstLine="420" w:firstLineChars="200"/>
              <w:rPr>
                <w:rFonts w:ascii="仿宋_GB2312" w:hAnsi="宋体" w:eastAsia="仿宋_GB2312"/>
                <w:szCs w:val="21"/>
              </w:rPr>
            </w:pPr>
          </w:p>
        </w:tc>
        <w:tc>
          <w:tcPr>
            <w:tcW w:w="2745" w:type="dxa"/>
            <w:noWrap w:val="0"/>
            <w:vAlign w:val="top"/>
          </w:tcPr>
          <w:p w14:paraId="5D45EE8D">
            <w:pPr>
              <w:widowControl/>
              <w:spacing w:line="240" w:lineRule="atLeast"/>
              <w:ind w:firstLine="420" w:firstLineChars="200"/>
              <w:rPr>
                <w:rFonts w:ascii="仿宋_GB2312" w:hAnsi="宋体" w:eastAsia="仿宋_GB2312"/>
                <w:szCs w:val="21"/>
              </w:rPr>
            </w:pPr>
          </w:p>
        </w:tc>
      </w:tr>
      <w:tr w14:paraId="611177D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944" w:type="dxa"/>
            <w:noWrap w:val="0"/>
            <w:vAlign w:val="center"/>
          </w:tcPr>
          <w:p w14:paraId="023E9444">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2744" w:type="dxa"/>
            <w:noWrap w:val="0"/>
            <w:vAlign w:val="center"/>
          </w:tcPr>
          <w:p w14:paraId="5CB80B40">
            <w:pPr>
              <w:widowControl/>
              <w:spacing w:line="240" w:lineRule="atLeast"/>
              <w:ind w:firstLine="420" w:firstLineChars="200"/>
              <w:rPr>
                <w:rFonts w:ascii="仿宋_GB2312" w:hAnsi="宋体" w:eastAsia="仿宋_GB2312"/>
                <w:szCs w:val="21"/>
              </w:rPr>
            </w:pPr>
          </w:p>
        </w:tc>
        <w:tc>
          <w:tcPr>
            <w:tcW w:w="2745" w:type="dxa"/>
            <w:noWrap w:val="0"/>
            <w:vAlign w:val="top"/>
          </w:tcPr>
          <w:p w14:paraId="1BC88ECC">
            <w:pPr>
              <w:widowControl/>
              <w:spacing w:line="240" w:lineRule="atLeast"/>
              <w:jc w:val="center"/>
              <w:rPr>
                <w:rFonts w:ascii="仿宋_GB2312" w:hAnsi="宋体" w:eastAsia="仿宋_GB2312"/>
                <w:szCs w:val="21"/>
              </w:rPr>
            </w:pPr>
          </w:p>
        </w:tc>
      </w:tr>
    </w:tbl>
    <w:p w14:paraId="7A2D614B">
      <w:pPr>
        <w:spacing w:line="420" w:lineRule="exact"/>
        <w:ind w:firstLine="420" w:firstLineChars="200"/>
        <w:rPr>
          <w:rFonts w:ascii="仿宋_GB2312" w:hAnsi="宋体" w:eastAsia="仿宋_GB2312"/>
          <w:kern w:val="0"/>
          <w:szCs w:val="21"/>
        </w:rPr>
      </w:pPr>
      <w:bookmarkStart w:id="45" w:name="_Toc247094099"/>
      <w:bookmarkStart w:id="46" w:name="_Toc247371883"/>
      <w:bookmarkStart w:id="47" w:name="_Toc241636466"/>
      <w:r>
        <w:rPr>
          <w:rFonts w:hint="eastAsia" w:ascii="仿宋_GB2312" w:hAnsi="宋体" w:eastAsia="仿宋_GB2312"/>
          <w:kern w:val="0"/>
          <w:szCs w:val="21"/>
        </w:rPr>
        <w:t>注：应逐项说明未决诉讼、待执行的亏损合同的形成原因和进展。</w:t>
      </w:r>
    </w:p>
    <w:p w14:paraId="487A687D">
      <w:pPr>
        <w:pStyle w:val="3"/>
      </w:pPr>
      <w:r>
        <w:rPr>
          <w:rFonts w:hint="eastAsia"/>
        </w:rPr>
        <w:t>递延收益</w:t>
      </w:r>
    </w:p>
    <w:tbl>
      <w:tblPr>
        <w:tblStyle w:val="16"/>
        <w:tblW w:w="8417" w:type="dxa"/>
        <w:tblInd w:w="51"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760"/>
        <w:gridCol w:w="1583"/>
        <w:gridCol w:w="1603"/>
        <w:gridCol w:w="1721"/>
        <w:gridCol w:w="1750"/>
      </w:tblGrid>
      <w:tr w14:paraId="3FC959B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60" w:type="dxa"/>
            <w:noWrap w:val="0"/>
            <w:vAlign w:val="center"/>
          </w:tcPr>
          <w:p w14:paraId="5F7B5192">
            <w:pPr>
              <w:widowControl/>
              <w:snapToGrid w:val="0"/>
              <w:spacing w:line="240" w:lineRule="atLeast"/>
              <w:jc w:val="center"/>
              <w:rPr>
                <w:rFonts w:ascii="仿宋_GB2312" w:hAnsi="宋体" w:eastAsia="仿宋_GB2312"/>
                <w:szCs w:val="21"/>
              </w:rPr>
            </w:pPr>
            <w:r>
              <w:rPr>
                <w:rFonts w:hint="eastAsia" w:ascii="仿宋_GB2312" w:hAnsi="宋体" w:eastAsia="仿宋_GB2312"/>
                <w:szCs w:val="21"/>
              </w:rPr>
              <w:t>项  目</w:t>
            </w:r>
          </w:p>
        </w:tc>
        <w:tc>
          <w:tcPr>
            <w:tcW w:w="1583" w:type="dxa"/>
            <w:noWrap w:val="0"/>
            <w:vAlign w:val="center"/>
          </w:tcPr>
          <w:p w14:paraId="7C0C757D">
            <w:pPr>
              <w:widowControl/>
              <w:snapToGrid w:val="0"/>
              <w:spacing w:line="240" w:lineRule="atLeast"/>
              <w:jc w:val="center"/>
              <w:rPr>
                <w:rFonts w:ascii="仿宋_GB2312" w:hAnsi="宋体" w:eastAsia="仿宋_GB2312"/>
                <w:szCs w:val="21"/>
              </w:rPr>
            </w:pPr>
            <w:r>
              <w:rPr>
                <w:rFonts w:hint="eastAsia" w:ascii="仿宋_GB2312" w:hAnsi="宋体" w:eastAsia="仿宋_GB2312"/>
                <w:szCs w:val="21"/>
              </w:rPr>
              <w:t>期初余额</w:t>
            </w:r>
          </w:p>
        </w:tc>
        <w:tc>
          <w:tcPr>
            <w:tcW w:w="1603" w:type="dxa"/>
            <w:noWrap w:val="0"/>
            <w:vAlign w:val="center"/>
          </w:tcPr>
          <w:p w14:paraId="01093ADD">
            <w:pPr>
              <w:widowControl/>
              <w:snapToGrid w:val="0"/>
              <w:spacing w:line="240" w:lineRule="atLeast"/>
              <w:jc w:val="center"/>
              <w:rPr>
                <w:rFonts w:ascii="仿宋_GB2312" w:hAnsi="宋体" w:eastAsia="仿宋_GB2312"/>
                <w:szCs w:val="21"/>
              </w:rPr>
            </w:pPr>
            <w:r>
              <w:rPr>
                <w:rFonts w:hint="eastAsia" w:ascii="仿宋_GB2312" w:hAnsi="宋体" w:eastAsia="仿宋_GB2312"/>
                <w:szCs w:val="21"/>
              </w:rPr>
              <w:t>本期增加</w:t>
            </w:r>
          </w:p>
        </w:tc>
        <w:tc>
          <w:tcPr>
            <w:tcW w:w="1721" w:type="dxa"/>
            <w:noWrap w:val="0"/>
            <w:vAlign w:val="center"/>
          </w:tcPr>
          <w:p w14:paraId="2E4CF09B">
            <w:pPr>
              <w:widowControl/>
              <w:snapToGrid w:val="0"/>
              <w:spacing w:line="240" w:lineRule="atLeast"/>
              <w:jc w:val="center"/>
              <w:rPr>
                <w:rFonts w:ascii="仿宋_GB2312" w:hAnsi="宋体" w:eastAsia="仿宋_GB2312"/>
                <w:szCs w:val="21"/>
              </w:rPr>
            </w:pPr>
            <w:r>
              <w:rPr>
                <w:rFonts w:hint="eastAsia" w:ascii="仿宋_GB2312" w:hAnsi="宋体" w:eastAsia="仿宋_GB2312"/>
                <w:szCs w:val="21"/>
              </w:rPr>
              <w:t>本期减少</w:t>
            </w:r>
          </w:p>
        </w:tc>
        <w:tc>
          <w:tcPr>
            <w:tcW w:w="1750" w:type="dxa"/>
            <w:noWrap w:val="0"/>
            <w:vAlign w:val="center"/>
          </w:tcPr>
          <w:p w14:paraId="21AF21D9">
            <w:pPr>
              <w:widowControl/>
              <w:snapToGrid w:val="0"/>
              <w:spacing w:line="240" w:lineRule="atLeast"/>
              <w:jc w:val="center"/>
              <w:rPr>
                <w:rFonts w:ascii="仿宋_GB2312" w:hAnsi="宋体" w:eastAsia="仿宋_GB2312"/>
                <w:szCs w:val="21"/>
              </w:rPr>
            </w:pPr>
            <w:r>
              <w:rPr>
                <w:rFonts w:hint="eastAsia" w:ascii="仿宋_GB2312" w:hAnsi="宋体" w:eastAsia="仿宋_GB2312"/>
                <w:szCs w:val="21"/>
              </w:rPr>
              <w:t>期末余额</w:t>
            </w:r>
          </w:p>
        </w:tc>
      </w:tr>
      <w:tr w14:paraId="1A1F5CE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60" w:type="dxa"/>
            <w:noWrap w:val="0"/>
            <w:vAlign w:val="center"/>
          </w:tcPr>
          <w:p w14:paraId="56D9060B">
            <w:pPr>
              <w:widowControl/>
              <w:snapToGrid w:val="0"/>
              <w:spacing w:line="240" w:lineRule="atLeast"/>
              <w:jc w:val="center"/>
              <w:rPr>
                <w:rFonts w:ascii="仿宋_GB2312" w:hAnsi="宋体" w:eastAsia="仿宋_GB2312"/>
                <w:kern w:val="0"/>
                <w:szCs w:val="21"/>
              </w:rPr>
            </w:pPr>
            <w:r>
              <w:rPr>
                <w:rFonts w:hint="eastAsia" w:ascii="仿宋_GB2312" w:hAnsi="宋体" w:eastAsia="仿宋_GB2312"/>
                <w:kern w:val="0"/>
                <w:szCs w:val="21"/>
              </w:rPr>
              <w:t>政府补助</w:t>
            </w:r>
          </w:p>
        </w:tc>
        <w:tc>
          <w:tcPr>
            <w:tcW w:w="1583" w:type="dxa"/>
            <w:noWrap w:val="0"/>
            <w:vAlign w:val="center"/>
          </w:tcPr>
          <w:p w14:paraId="4B37F7ED">
            <w:pPr>
              <w:spacing w:line="240" w:lineRule="atLeast"/>
              <w:ind w:firstLine="420" w:firstLineChars="200"/>
              <w:rPr>
                <w:rFonts w:ascii="仿宋_GB2312" w:hAnsi="宋体" w:eastAsia="仿宋_GB2312"/>
                <w:szCs w:val="21"/>
              </w:rPr>
            </w:pPr>
          </w:p>
        </w:tc>
        <w:tc>
          <w:tcPr>
            <w:tcW w:w="1603" w:type="dxa"/>
            <w:noWrap w:val="0"/>
            <w:vAlign w:val="top"/>
          </w:tcPr>
          <w:p w14:paraId="09650AC1">
            <w:pPr>
              <w:spacing w:line="240" w:lineRule="atLeast"/>
              <w:ind w:firstLine="420" w:firstLineChars="200"/>
              <w:rPr>
                <w:rFonts w:ascii="仿宋_GB2312" w:hAnsi="宋体" w:eastAsia="仿宋_GB2312"/>
                <w:szCs w:val="21"/>
              </w:rPr>
            </w:pPr>
          </w:p>
        </w:tc>
        <w:tc>
          <w:tcPr>
            <w:tcW w:w="1721" w:type="dxa"/>
            <w:noWrap w:val="0"/>
            <w:vAlign w:val="top"/>
          </w:tcPr>
          <w:p w14:paraId="0B3B2FA0">
            <w:pPr>
              <w:spacing w:line="240" w:lineRule="atLeast"/>
              <w:ind w:firstLine="420" w:firstLineChars="200"/>
              <w:rPr>
                <w:rFonts w:ascii="仿宋_GB2312" w:hAnsi="宋体" w:eastAsia="仿宋_GB2312"/>
                <w:szCs w:val="21"/>
              </w:rPr>
            </w:pPr>
          </w:p>
        </w:tc>
        <w:tc>
          <w:tcPr>
            <w:tcW w:w="1750" w:type="dxa"/>
            <w:noWrap w:val="0"/>
            <w:vAlign w:val="center"/>
          </w:tcPr>
          <w:p w14:paraId="35F22E56">
            <w:pPr>
              <w:spacing w:line="240" w:lineRule="atLeast"/>
              <w:ind w:firstLine="420" w:firstLineChars="200"/>
              <w:rPr>
                <w:rFonts w:ascii="仿宋_GB2312" w:hAnsi="宋体" w:eastAsia="仿宋_GB2312"/>
                <w:szCs w:val="21"/>
              </w:rPr>
            </w:pPr>
          </w:p>
        </w:tc>
      </w:tr>
      <w:tr w14:paraId="0E46642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60" w:type="dxa"/>
            <w:noWrap w:val="0"/>
            <w:vAlign w:val="center"/>
          </w:tcPr>
          <w:p w14:paraId="11D62554">
            <w:pPr>
              <w:widowControl/>
              <w:snapToGrid w:val="0"/>
              <w:spacing w:line="240" w:lineRule="atLeast"/>
              <w:ind w:firstLine="420" w:firstLineChars="200"/>
              <w:rPr>
                <w:rFonts w:ascii="仿宋_GB2312" w:hAnsi="宋体" w:eastAsia="仿宋_GB2312"/>
                <w:kern w:val="0"/>
                <w:szCs w:val="21"/>
              </w:rPr>
            </w:pPr>
          </w:p>
        </w:tc>
        <w:tc>
          <w:tcPr>
            <w:tcW w:w="1583" w:type="dxa"/>
            <w:noWrap w:val="0"/>
            <w:vAlign w:val="center"/>
          </w:tcPr>
          <w:p w14:paraId="14445ED0">
            <w:pPr>
              <w:spacing w:line="240" w:lineRule="atLeast"/>
              <w:ind w:firstLine="420" w:firstLineChars="200"/>
              <w:rPr>
                <w:rFonts w:ascii="仿宋_GB2312" w:hAnsi="宋体" w:eastAsia="仿宋_GB2312"/>
                <w:szCs w:val="21"/>
              </w:rPr>
            </w:pPr>
          </w:p>
        </w:tc>
        <w:tc>
          <w:tcPr>
            <w:tcW w:w="1603" w:type="dxa"/>
            <w:noWrap w:val="0"/>
            <w:vAlign w:val="top"/>
          </w:tcPr>
          <w:p w14:paraId="605BF4B9">
            <w:pPr>
              <w:spacing w:line="240" w:lineRule="atLeast"/>
              <w:ind w:firstLine="420" w:firstLineChars="200"/>
              <w:rPr>
                <w:rFonts w:ascii="仿宋_GB2312" w:hAnsi="宋体" w:eastAsia="仿宋_GB2312"/>
                <w:szCs w:val="21"/>
              </w:rPr>
            </w:pPr>
          </w:p>
        </w:tc>
        <w:tc>
          <w:tcPr>
            <w:tcW w:w="1721" w:type="dxa"/>
            <w:noWrap w:val="0"/>
            <w:vAlign w:val="top"/>
          </w:tcPr>
          <w:p w14:paraId="092EC764">
            <w:pPr>
              <w:spacing w:line="240" w:lineRule="atLeast"/>
              <w:ind w:firstLine="420" w:firstLineChars="200"/>
              <w:rPr>
                <w:rFonts w:ascii="仿宋_GB2312" w:hAnsi="宋体" w:eastAsia="仿宋_GB2312"/>
                <w:szCs w:val="21"/>
              </w:rPr>
            </w:pPr>
          </w:p>
        </w:tc>
        <w:tc>
          <w:tcPr>
            <w:tcW w:w="1750" w:type="dxa"/>
            <w:noWrap w:val="0"/>
            <w:vAlign w:val="center"/>
          </w:tcPr>
          <w:p w14:paraId="2E38BD74">
            <w:pPr>
              <w:spacing w:line="240" w:lineRule="atLeast"/>
              <w:ind w:firstLine="420" w:firstLineChars="200"/>
              <w:rPr>
                <w:rFonts w:ascii="仿宋_GB2312" w:hAnsi="宋体" w:eastAsia="仿宋_GB2312"/>
                <w:szCs w:val="21"/>
              </w:rPr>
            </w:pPr>
          </w:p>
        </w:tc>
      </w:tr>
      <w:tr w14:paraId="4DD57FC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60" w:type="dxa"/>
            <w:noWrap w:val="0"/>
            <w:vAlign w:val="center"/>
          </w:tcPr>
          <w:p w14:paraId="2E8A5092">
            <w:pPr>
              <w:widowControl/>
              <w:snapToGrid w:val="0"/>
              <w:spacing w:line="240" w:lineRule="atLeast"/>
              <w:ind w:firstLine="420" w:firstLineChars="200"/>
              <w:jc w:val="center"/>
              <w:rPr>
                <w:rFonts w:ascii="仿宋_GB2312" w:hAnsi="宋体" w:eastAsia="仿宋_GB2312"/>
                <w:kern w:val="0"/>
                <w:szCs w:val="21"/>
              </w:rPr>
            </w:pPr>
          </w:p>
        </w:tc>
        <w:tc>
          <w:tcPr>
            <w:tcW w:w="1583" w:type="dxa"/>
            <w:noWrap w:val="0"/>
            <w:vAlign w:val="center"/>
          </w:tcPr>
          <w:p w14:paraId="74F91C03">
            <w:pPr>
              <w:widowControl/>
              <w:snapToGrid w:val="0"/>
              <w:spacing w:line="240" w:lineRule="atLeast"/>
              <w:ind w:firstLine="420" w:firstLineChars="200"/>
              <w:rPr>
                <w:rFonts w:ascii="仿宋_GB2312" w:hAnsi="宋体" w:eastAsia="仿宋_GB2312"/>
                <w:kern w:val="0"/>
                <w:szCs w:val="21"/>
              </w:rPr>
            </w:pPr>
          </w:p>
        </w:tc>
        <w:tc>
          <w:tcPr>
            <w:tcW w:w="1603" w:type="dxa"/>
            <w:noWrap w:val="0"/>
            <w:vAlign w:val="top"/>
          </w:tcPr>
          <w:p w14:paraId="3A31AFAF">
            <w:pPr>
              <w:widowControl/>
              <w:snapToGrid w:val="0"/>
              <w:spacing w:line="240" w:lineRule="atLeast"/>
              <w:ind w:firstLine="420" w:firstLineChars="200"/>
              <w:rPr>
                <w:rFonts w:ascii="仿宋_GB2312" w:hAnsi="宋体" w:eastAsia="仿宋_GB2312"/>
                <w:kern w:val="0"/>
                <w:szCs w:val="21"/>
              </w:rPr>
            </w:pPr>
          </w:p>
        </w:tc>
        <w:tc>
          <w:tcPr>
            <w:tcW w:w="1721" w:type="dxa"/>
            <w:noWrap w:val="0"/>
            <w:vAlign w:val="top"/>
          </w:tcPr>
          <w:p w14:paraId="664BAF21">
            <w:pPr>
              <w:widowControl/>
              <w:snapToGrid w:val="0"/>
              <w:spacing w:line="240" w:lineRule="atLeast"/>
              <w:ind w:firstLine="420" w:firstLineChars="200"/>
              <w:rPr>
                <w:rFonts w:ascii="仿宋_GB2312" w:hAnsi="宋体" w:eastAsia="仿宋_GB2312"/>
                <w:kern w:val="0"/>
                <w:szCs w:val="21"/>
              </w:rPr>
            </w:pPr>
          </w:p>
        </w:tc>
        <w:tc>
          <w:tcPr>
            <w:tcW w:w="1750" w:type="dxa"/>
            <w:noWrap w:val="0"/>
            <w:vAlign w:val="center"/>
          </w:tcPr>
          <w:p w14:paraId="1C337747">
            <w:pPr>
              <w:widowControl/>
              <w:snapToGrid w:val="0"/>
              <w:spacing w:line="240" w:lineRule="atLeast"/>
              <w:ind w:firstLine="420" w:firstLineChars="200"/>
              <w:rPr>
                <w:rFonts w:ascii="仿宋_GB2312" w:hAnsi="宋体" w:eastAsia="仿宋_GB2312"/>
                <w:kern w:val="0"/>
                <w:szCs w:val="21"/>
              </w:rPr>
            </w:pPr>
          </w:p>
        </w:tc>
      </w:tr>
      <w:tr w14:paraId="51ED339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60" w:type="dxa"/>
            <w:noWrap w:val="0"/>
            <w:vAlign w:val="center"/>
          </w:tcPr>
          <w:p w14:paraId="6CC0AA54">
            <w:pPr>
              <w:widowControl/>
              <w:snapToGrid w:val="0"/>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1583" w:type="dxa"/>
            <w:noWrap w:val="0"/>
            <w:vAlign w:val="center"/>
          </w:tcPr>
          <w:p w14:paraId="0452098C">
            <w:pPr>
              <w:spacing w:line="240" w:lineRule="atLeast"/>
              <w:ind w:firstLine="422" w:firstLineChars="200"/>
              <w:rPr>
                <w:rFonts w:ascii="仿宋_GB2312" w:hAnsi="宋体" w:eastAsia="仿宋_GB2312"/>
                <w:b/>
                <w:szCs w:val="21"/>
              </w:rPr>
            </w:pPr>
          </w:p>
        </w:tc>
        <w:tc>
          <w:tcPr>
            <w:tcW w:w="1603" w:type="dxa"/>
            <w:noWrap w:val="0"/>
            <w:vAlign w:val="top"/>
          </w:tcPr>
          <w:p w14:paraId="370FA7F5">
            <w:pPr>
              <w:spacing w:line="240" w:lineRule="atLeast"/>
              <w:ind w:firstLine="422" w:firstLineChars="200"/>
              <w:rPr>
                <w:rFonts w:ascii="仿宋_GB2312" w:hAnsi="宋体" w:eastAsia="仿宋_GB2312"/>
                <w:b/>
                <w:szCs w:val="21"/>
              </w:rPr>
            </w:pPr>
          </w:p>
        </w:tc>
        <w:tc>
          <w:tcPr>
            <w:tcW w:w="1721" w:type="dxa"/>
            <w:noWrap w:val="0"/>
            <w:vAlign w:val="top"/>
          </w:tcPr>
          <w:p w14:paraId="2C84544D">
            <w:pPr>
              <w:spacing w:line="240" w:lineRule="atLeast"/>
              <w:ind w:firstLine="422" w:firstLineChars="200"/>
              <w:rPr>
                <w:rFonts w:ascii="仿宋_GB2312" w:hAnsi="宋体" w:eastAsia="仿宋_GB2312"/>
                <w:b/>
                <w:szCs w:val="21"/>
              </w:rPr>
            </w:pPr>
          </w:p>
        </w:tc>
        <w:tc>
          <w:tcPr>
            <w:tcW w:w="1750" w:type="dxa"/>
            <w:noWrap w:val="0"/>
            <w:vAlign w:val="center"/>
          </w:tcPr>
          <w:p w14:paraId="569A9F1B">
            <w:pPr>
              <w:spacing w:line="240" w:lineRule="atLeast"/>
              <w:ind w:firstLine="422" w:firstLineChars="200"/>
              <w:rPr>
                <w:rFonts w:ascii="仿宋_GB2312" w:hAnsi="宋体" w:eastAsia="仿宋_GB2312"/>
                <w:b/>
                <w:szCs w:val="21"/>
              </w:rPr>
            </w:pPr>
          </w:p>
        </w:tc>
      </w:tr>
    </w:tbl>
    <w:p w14:paraId="4BCA5CB5">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注：企业还应当披露与政府补助有关的下列信息：1.政府补助的种类及金额；2.计入当期损益的政府补助金额；3.本期返还的政府补助金额及原因。</w:t>
      </w:r>
    </w:p>
    <w:p w14:paraId="17BD4981">
      <w:pPr>
        <w:pStyle w:val="3"/>
      </w:pPr>
      <w:r>
        <w:rPr>
          <w:rFonts w:hint="eastAsia"/>
        </w:rPr>
        <w:t>其他非流动负债</w:t>
      </w:r>
      <w:bookmarkEnd w:id="45"/>
      <w:bookmarkEnd w:id="46"/>
      <w:bookmarkEnd w:id="47"/>
    </w:p>
    <w:tbl>
      <w:tblPr>
        <w:tblStyle w:val="16"/>
        <w:tblW w:w="8646"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056"/>
        <w:gridCol w:w="2767"/>
        <w:gridCol w:w="2823"/>
      </w:tblGrid>
      <w:tr w14:paraId="5545D63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56" w:type="dxa"/>
            <w:noWrap w:val="0"/>
            <w:vAlign w:val="center"/>
          </w:tcPr>
          <w:p w14:paraId="476FA3BE">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2767" w:type="dxa"/>
            <w:noWrap w:val="0"/>
            <w:vAlign w:val="center"/>
          </w:tcPr>
          <w:p w14:paraId="1374DDFA">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期末余额</w:t>
            </w:r>
          </w:p>
        </w:tc>
        <w:tc>
          <w:tcPr>
            <w:tcW w:w="2823" w:type="dxa"/>
            <w:noWrap w:val="0"/>
            <w:vAlign w:val="center"/>
          </w:tcPr>
          <w:p w14:paraId="1EE57C5F">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期初余额</w:t>
            </w:r>
          </w:p>
        </w:tc>
      </w:tr>
      <w:tr w14:paraId="0247477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56" w:type="dxa"/>
            <w:noWrap w:val="0"/>
            <w:vAlign w:val="center"/>
          </w:tcPr>
          <w:p w14:paraId="7A8C22AA">
            <w:pPr>
              <w:widowControl/>
              <w:spacing w:line="240" w:lineRule="atLeast"/>
              <w:ind w:firstLine="420" w:firstLineChars="200"/>
              <w:rPr>
                <w:rFonts w:ascii="仿宋_GB2312" w:hAnsi="宋体" w:eastAsia="仿宋_GB2312"/>
                <w:kern w:val="0"/>
                <w:szCs w:val="21"/>
              </w:rPr>
            </w:pPr>
          </w:p>
        </w:tc>
        <w:tc>
          <w:tcPr>
            <w:tcW w:w="2767" w:type="dxa"/>
            <w:noWrap w:val="0"/>
            <w:vAlign w:val="center"/>
          </w:tcPr>
          <w:p w14:paraId="7F8BFFD1">
            <w:pPr>
              <w:widowControl/>
              <w:spacing w:line="240" w:lineRule="atLeast"/>
              <w:ind w:firstLine="420" w:firstLineChars="200"/>
              <w:rPr>
                <w:rFonts w:ascii="仿宋_GB2312" w:hAnsi="宋体" w:eastAsia="仿宋_GB2312"/>
                <w:kern w:val="0"/>
                <w:szCs w:val="21"/>
              </w:rPr>
            </w:pPr>
          </w:p>
        </w:tc>
        <w:tc>
          <w:tcPr>
            <w:tcW w:w="2823" w:type="dxa"/>
            <w:noWrap w:val="0"/>
            <w:vAlign w:val="center"/>
          </w:tcPr>
          <w:p w14:paraId="7ABDA8F1">
            <w:pPr>
              <w:widowControl/>
              <w:spacing w:line="240" w:lineRule="atLeast"/>
              <w:ind w:firstLine="420" w:firstLineChars="200"/>
              <w:rPr>
                <w:rFonts w:ascii="仿宋_GB2312" w:hAnsi="宋体" w:eastAsia="仿宋_GB2312"/>
                <w:kern w:val="0"/>
                <w:szCs w:val="21"/>
              </w:rPr>
            </w:pPr>
          </w:p>
        </w:tc>
      </w:tr>
      <w:tr w14:paraId="22C1543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056" w:type="dxa"/>
            <w:noWrap w:val="0"/>
            <w:vAlign w:val="center"/>
          </w:tcPr>
          <w:p w14:paraId="2E6F560B">
            <w:pPr>
              <w:widowControl/>
              <w:spacing w:line="240" w:lineRule="atLeast"/>
              <w:ind w:firstLine="420" w:firstLineChars="200"/>
              <w:rPr>
                <w:rFonts w:ascii="仿宋_GB2312" w:hAnsi="宋体" w:eastAsia="仿宋_GB2312"/>
                <w:kern w:val="0"/>
                <w:szCs w:val="21"/>
              </w:rPr>
            </w:pPr>
          </w:p>
        </w:tc>
        <w:tc>
          <w:tcPr>
            <w:tcW w:w="2767" w:type="dxa"/>
            <w:noWrap w:val="0"/>
            <w:vAlign w:val="center"/>
          </w:tcPr>
          <w:p w14:paraId="775D6066">
            <w:pPr>
              <w:widowControl/>
              <w:spacing w:line="240" w:lineRule="atLeast"/>
              <w:ind w:firstLine="420" w:firstLineChars="200"/>
              <w:rPr>
                <w:rFonts w:ascii="仿宋_GB2312" w:hAnsi="宋体" w:eastAsia="仿宋_GB2312"/>
                <w:kern w:val="0"/>
                <w:szCs w:val="21"/>
              </w:rPr>
            </w:pPr>
          </w:p>
        </w:tc>
        <w:tc>
          <w:tcPr>
            <w:tcW w:w="2823" w:type="dxa"/>
            <w:noWrap w:val="0"/>
            <w:vAlign w:val="center"/>
          </w:tcPr>
          <w:p w14:paraId="471FC365">
            <w:pPr>
              <w:widowControl/>
              <w:spacing w:line="240" w:lineRule="atLeast"/>
              <w:ind w:firstLine="420" w:firstLineChars="200"/>
              <w:rPr>
                <w:rFonts w:ascii="仿宋_GB2312" w:hAnsi="宋体" w:eastAsia="仿宋_GB2312"/>
                <w:kern w:val="0"/>
                <w:szCs w:val="21"/>
              </w:rPr>
            </w:pPr>
          </w:p>
        </w:tc>
      </w:tr>
      <w:tr w14:paraId="6F6006D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40" w:hRule="atLeast"/>
          <w:jc w:val="center"/>
        </w:trPr>
        <w:tc>
          <w:tcPr>
            <w:tcW w:w="3056" w:type="dxa"/>
            <w:noWrap w:val="0"/>
            <w:vAlign w:val="center"/>
          </w:tcPr>
          <w:p w14:paraId="7132A8A6">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合  计</w:t>
            </w:r>
          </w:p>
        </w:tc>
        <w:tc>
          <w:tcPr>
            <w:tcW w:w="2767" w:type="dxa"/>
            <w:noWrap w:val="0"/>
            <w:vAlign w:val="center"/>
          </w:tcPr>
          <w:p w14:paraId="79B6693F">
            <w:pPr>
              <w:widowControl/>
              <w:spacing w:line="240" w:lineRule="atLeast"/>
              <w:ind w:firstLine="420" w:firstLineChars="200"/>
              <w:rPr>
                <w:rFonts w:ascii="仿宋_GB2312" w:hAnsi="宋体" w:eastAsia="仿宋_GB2312"/>
                <w:kern w:val="0"/>
                <w:szCs w:val="21"/>
              </w:rPr>
            </w:pPr>
          </w:p>
        </w:tc>
        <w:tc>
          <w:tcPr>
            <w:tcW w:w="2823" w:type="dxa"/>
            <w:noWrap w:val="0"/>
            <w:vAlign w:val="center"/>
          </w:tcPr>
          <w:p w14:paraId="0364D72B">
            <w:pPr>
              <w:widowControl/>
              <w:spacing w:line="240" w:lineRule="atLeast"/>
              <w:ind w:firstLine="420" w:firstLineChars="200"/>
              <w:rPr>
                <w:rFonts w:ascii="仿宋_GB2312" w:hAnsi="宋体" w:eastAsia="仿宋_GB2312"/>
                <w:kern w:val="0"/>
                <w:szCs w:val="21"/>
              </w:rPr>
            </w:pPr>
          </w:p>
        </w:tc>
      </w:tr>
    </w:tbl>
    <w:p w14:paraId="400DFF2D">
      <w:pPr>
        <w:pStyle w:val="3"/>
      </w:pPr>
      <w:bookmarkStart w:id="48" w:name="_Toc247371885"/>
      <w:bookmarkStart w:id="49" w:name="_Toc247094101"/>
      <w:bookmarkStart w:id="50" w:name="_Toc241636469"/>
      <w:bookmarkStart w:id="51" w:name="_Toc215904893"/>
      <w:r>
        <w:rPr>
          <w:rFonts w:hint="eastAsia"/>
        </w:rPr>
        <w:t>实收资本</w:t>
      </w:r>
    </w:p>
    <w:tbl>
      <w:tblPr>
        <w:tblStyle w:val="16"/>
        <w:tblW w:w="8520"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321"/>
        <w:gridCol w:w="1100"/>
        <w:gridCol w:w="1572"/>
        <w:gridCol w:w="975"/>
        <w:gridCol w:w="975"/>
        <w:gridCol w:w="1099"/>
        <w:gridCol w:w="1478"/>
      </w:tblGrid>
      <w:tr w14:paraId="18EF568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321" w:type="dxa"/>
            <w:vMerge w:val="restart"/>
            <w:noWrap w:val="0"/>
            <w:vAlign w:val="center"/>
          </w:tcPr>
          <w:p w14:paraId="6BDC0315">
            <w:pPr>
              <w:widowControl/>
              <w:spacing w:line="240" w:lineRule="atLeast"/>
              <w:jc w:val="center"/>
              <w:rPr>
                <w:rFonts w:ascii="仿宋_GB2312" w:hAnsi="宋体" w:eastAsia="仿宋_GB2312"/>
                <w:szCs w:val="21"/>
              </w:rPr>
            </w:pPr>
            <w:r>
              <w:rPr>
                <w:rFonts w:hint="eastAsia" w:ascii="仿宋_GB2312" w:hAnsi="宋体" w:eastAsia="仿宋_GB2312"/>
                <w:szCs w:val="21"/>
              </w:rPr>
              <w:t>投资者名称</w:t>
            </w:r>
          </w:p>
        </w:tc>
        <w:tc>
          <w:tcPr>
            <w:tcW w:w="2672" w:type="dxa"/>
            <w:gridSpan w:val="2"/>
            <w:noWrap w:val="0"/>
            <w:vAlign w:val="center"/>
          </w:tcPr>
          <w:p w14:paraId="549A9A1A">
            <w:pPr>
              <w:widowControl/>
              <w:spacing w:line="240" w:lineRule="atLeast"/>
              <w:ind w:firstLine="420" w:firstLineChars="200"/>
              <w:jc w:val="center"/>
              <w:rPr>
                <w:rFonts w:ascii="仿宋_GB2312" w:hAnsi="宋体" w:eastAsia="仿宋_GB2312"/>
                <w:szCs w:val="21"/>
              </w:rPr>
            </w:pPr>
            <w:r>
              <w:rPr>
                <w:rFonts w:hint="eastAsia" w:ascii="仿宋_GB2312" w:hAnsi="宋体" w:eastAsia="仿宋_GB2312"/>
                <w:szCs w:val="21"/>
              </w:rPr>
              <w:t>期初余额</w:t>
            </w:r>
          </w:p>
        </w:tc>
        <w:tc>
          <w:tcPr>
            <w:tcW w:w="975" w:type="dxa"/>
            <w:vMerge w:val="restart"/>
            <w:noWrap w:val="0"/>
            <w:vAlign w:val="center"/>
          </w:tcPr>
          <w:p w14:paraId="106F354B">
            <w:pPr>
              <w:widowControl/>
              <w:spacing w:line="240" w:lineRule="atLeast"/>
              <w:jc w:val="center"/>
              <w:rPr>
                <w:rFonts w:ascii="仿宋_GB2312" w:hAnsi="宋体" w:eastAsia="仿宋_GB2312"/>
                <w:szCs w:val="21"/>
              </w:rPr>
            </w:pPr>
            <w:r>
              <w:rPr>
                <w:rFonts w:hint="eastAsia" w:ascii="仿宋_GB2312" w:hAnsi="宋体" w:eastAsia="仿宋_GB2312"/>
                <w:szCs w:val="21"/>
              </w:rPr>
              <w:t>本期</w:t>
            </w:r>
          </w:p>
          <w:p w14:paraId="31C1A8DA">
            <w:pPr>
              <w:widowControl/>
              <w:spacing w:line="240" w:lineRule="atLeast"/>
              <w:jc w:val="center"/>
              <w:rPr>
                <w:rFonts w:ascii="仿宋_GB2312" w:hAnsi="宋体" w:eastAsia="仿宋_GB2312"/>
                <w:szCs w:val="21"/>
              </w:rPr>
            </w:pPr>
            <w:r>
              <w:rPr>
                <w:rFonts w:hint="eastAsia" w:ascii="仿宋_GB2312" w:hAnsi="宋体" w:eastAsia="仿宋_GB2312"/>
                <w:szCs w:val="21"/>
              </w:rPr>
              <w:t>增加</w:t>
            </w:r>
          </w:p>
        </w:tc>
        <w:tc>
          <w:tcPr>
            <w:tcW w:w="975" w:type="dxa"/>
            <w:vMerge w:val="restart"/>
            <w:noWrap w:val="0"/>
            <w:vAlign w:val="center"/>
          </w:tcPr>
          <w:p w14:paraId="36F5E775">
            <w:pPr>
              <w:widowControl/>
              <w:spacing w:line="240" w:lineRule="atLeast"/>
              <w:jc w:val="center"/>
              <w:rPr>
                <w:rFonts w:ascii="仿宋_GB2312" w:hAnsi="宋体" w:eastAsia="仿宋_GB2312"/>
                <w:szCs w:val="21"/>
              </w:rPr>
            </w:pPr>
            <w:r>
              <w:rPr>
                <w:rFonts w:hint="eastAsia" w:ascii="仿宋_GB2312" w:hAnsi="宋体" w:eastAsia="仿宋_GB2312"/>
                <w:szCs w:val="21"/>
              </w:rPr>
              <w:t>本期</w:t>
            </w:r>
          </w:p>
          <w:p w14:paraId="7616C3B3">
            <w:pPr>
              <w:widowControl/>
              <w:spacing w:line="240" w:lineRule="atLeast"/>
              <w:jc w:val="center"/>
              <w:rPr>
                <w:rFonts w:ascii="仿宋_GB2312" w:hAnsi="宋体" w:eastAsia="仿宋_GB2312"/>
                <w:szCs w:val="21"/>
              </w:rPr>
            </w:pPr>
            <w:r>
              <w:rPr>
                <w:rFonts w:hint="eastAsia" w:ascii="仿宋_GB2312" w:hAnsi="宋体" w:eastAsia="仿宋_GB2312"/>
                <w:szCs w:val="21"/>
              </w:rPr>
              <w:t>减少</w:t>
            </w:r>
          </w:p>
        </w:tc>
        <w:tc>
          <w:tcPr>
            <w:tcW w:w="2577" w:type="dxa"/>
            <w:gridSpan w:val="2"/>
            <w:noWrap w:val="0"/>
            <w:vAlign w:val="center"/>
          </w:tcPr>
          <w:p w14:paraId="57DCB95E">
            <w:pPr>
              <w:widowControl/>
              <w:spacing w:line="240" w:lineRule="atLeast"/>
              <w:jc w:val="center"/>
              <w:rPr>
                <w:rFonts w:ascii="仿宋_GB2312" w:hAnsi="宋体" w:eastAsia="仿宋_GB2312"/>
                <w:szCs w:val="21"/>
              </w:rPr>
            </w:pPr>
            <w:r>
              <w:rPr>
                <w:rFonts w:hint="eastAsia" w:ascii="仿宋_GB2312" w:hAnsi="宋体" w:eastAsia="仿宋_GB2312"/>
                <w:szCs w:val="21"/>
              </w:rPr>
              <w:t>期末余额</w:t>
            </w:r>
          </w:p>
        </w:tc>
      </w:tr>
      <w:tr w14:paraId="1F019A2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321" w:type="dxa"/>
            <w:vMerge w:val="continue"/>
            <w:noWrap w:val="0"/>
            <w:vAlign w:val="center"/>
          </w:tcPr>
          <w:p w14:paraId="77ABA217">
            <w:pPr>
              <w:widowControl/>
              <w:spacing w:line="240" w:lineRule="atLeast"/>
              <w:ind w:firstLine="420" w:firstLineChars="200"/>
              <w:jc w:val="center"/>
              <w:rPr>
                <w:rFonts w:ascii="仿宋_GB2312" w:hAnsi="宋体" w:eastAsia="仿宋_GB2312"/>
                <w:szCs w:val="21"/>
              </w:rPr>
            </w:pPr>
          </w:p>
        </w:tc>
        <w:tc>
          <w:tcPr>
            <w:tcW w:w="1100" w:type="dxa"/>
            <w:noWrap w:val="0"/>
            <w:vAlign w:val="center"/>
          </w:tcPr>
          <w:p w14:paraId="6BD98412">
            <w:pPr>
              <w:widowControl/>
              <w:spacing w:line="240" w:lineRule="atLeast"/>
              <w:jc w:val="center"/>
              <w:rPr>
                <w:rFonts w:ascii="仿宋_GB2312" w:hAnsi="宋体" w:eastAsia="仿宋_GB2312"/>
                <w:szCs w:val="21"/>
              </w:rPr>
            </w:pPr>
            <w:r>
              <w:rPr>
                <w:rFonts w:hint="eastAsia" w:ascii="仿宋_GB2312" w:hAnsi="宋体" w:eastAsia="仿宋_GB2312"/>
                <w:szCs w:val="21"/>
              </w:rPr>
              <w:t>投资金额</w:t>
            </w:r>
          </w:p>
        </w:tc>
        <w:tc>
          <w:tcPr>
            <w:tcW w:w="1572" w:type="dxa"/>
            <w:noWrap w:val="0"/>
            <w:vAlign w:val="center"/>
          </w:tcPr>
          <w:p w14:paraId="47932B97">
            <w:pPr>
              <w:widowControl/>
              <w:spacing w:line="240" w:lineRule="atLeast"/>
              <w:jc w:val="center"/>
              <w:rPr>
                <w:rFonts w:ascii="仿宋_GB2312" w:hAnsi="宋体" w:eastAsia="仿宋_GB2312"/>
                <w:szCs w:val="21"/>
              </w:rPr>
            </w:pPr>
            <w:r>
              <w:rPr>
                <w:rFonts w:hint="eastAsia" w:ascii="仿宋_GB2312" w:hAnsi="宋体" w:eastAsia="仿宋_GB2312"/>
                <w:szCs w:val="21"/>
              </w:rPr>
              <w:t>所占比例(%)</w:t>
            </w:r>
          </w:p>
        </w:tc>
        <w:tc>
          <w:tcPr>
            <w:tcW w:w="975" w:type="dxa"/>
            <w:vMerge w:val="continue"/>
            <w:noWrap w:val="0"/>
            <w:vAlign w:val="center"/>
          </w:tcPr>
          <w:p w14:paraId="062920FC">
            <w:pPr>
              <w:widowControl/>
              <w:spacing w:line="240" w:lineRule="atLeast"/>
              <w:ind w:firstLine="420" w:firstLineChars="200"/>
              <w:jc w:val="center"/>
              <w:rPr>
                <w:rFonts w:ascii="仿宋_GB2312" w:hAnsi="宋体" w:eastAsia="仿宋_GB2312"/>
                <w:szCs w:val="21"/>
              </w:rPr>
            </w:pPr>
          </w:p>
        </w:tc>
        <w:tc>
          <w:tcPr>
            <w:tcW w:w="975" w:type="dxa"/>
            <w:vMerge w:val="continue"/>
            <w:noWrap w:val="0"/>
            <w:vAlign w:val="center"/>
          </w:tcPr>
          <w:p w14:paraId="28F85271">
            <w:pPr>
              <w:widowControl/>
              <w:spacing w:line="240" w:lineRule="atLeast"/>
              <w:ind w:firstLine="420" w:firstLineChars="200"/>
              <w:jc w:val="center"/>
              <w:rPr>
                <w:rFonts w:ascii="仿宋_GB2312" w:hAnsi="宋体" w:eastAsia="仿宋_GB2312"/>
                <w:szCs w:val="21"/>
              </w:rPr>
            </w:pPr>
          </w:p>
        </w:tc>
        <w:tc>
          <w:tcPr>
            <w:tcW w:w="1099" w:type="dxa"/>
            <w:noWrap w:val="0"/>
            <w:vAlign w:val="center"/>
          </w:tcPr>
          <w:p w14:paraId="575C199E">
            <w:pPr>
              <w:widowControl/>
              <w:spacing w:line="240" w:lineRule="atLeast"/>
              <w:jc w:val="center"/>
              <w:rPr>
                <w:rFonts w:ascii="仿宋_GB2312" w:hAnsi="宋体" w:eastAsia="仿宋_GB2312"/>
                <w:szCs w:val="21"/>
              </w:rPr>
            </w:pPr>
            <w:r>
              <w:rPr>
                <w:rFonts w:hint="eastAsia" w:ascii="仿宋_GB2312" w:hAnsi="宋体" w:eastAsia="仿宋_GB2312"/>
                <w:szCs w:val="21"/>
              </w:rPr>
              <w:t>投资金额</w:t>
            </w:r>
          </w:p>
        </w:tc>
        <w:tc>
          <w:tcPr>
            <w:tcW w:w="1478" w:type="dxa"/>
            <w:noWrap w:val="0"/>
            <w:vAlign w:val="center"/>
          </w:tcPr>
          <w:p w14:paraId="7E871B5E">
            <w:pPr>
              <w:widowControl/>
              <w:spacing w:line="240" w:lineRule="atLeast"/>
              <w:jc w:val="center"/>
              <w:rPr>
                <w:rFonts w:ascii="仿宋_GB2312" w:hAnsi="宋体" w:eastAsia="仿宋_GB2312"/>
                <w:szCs w:val="21"/>
              </w:rPr>
            </w:pPr>
            <w:r>
              <w:rPr>
                <w:rFonts w:hint="eastAsia" w:ascii="仿宋_GB2312" w:hAnsi="宋体" w:eastAsia="仿宋_GB2312"/>
                <w:szCs w:val="21"/>
              </w:rPr>
              <w:t>所占比例(%)</w:t>
            </w:r>
          </w:p>
        </w:tc>
      </w:tr>
      <w:tr w14:paraId="5E34CC5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321" w:type="dxa"/>
            <w:noWrap w:val="0"/>
            <w:vAlign w:val="center"/>
          </w:tcPr>
          <w:p w14:paraId="0D433405">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1100" w:type="dxa"/>
            <w:noWrap w:val="0"/>
            <w:vAlign w:val="center"/>
          </w:tcPr>
          <w:p w14:paraId="57123FC6">
            <w:pPr>
              <w:widowControl/>
              <w:spacing w:line="240" w:lineRule="atLeast"/>
              <w:ind w:firstLine="420" w:firstLineChars="200"/>
              <w:rPr>
                <w:rFonts w:ascii="仿宋_GB2312" w:hAnsi="宋体" w:eastAsia="仿宋_GB2312"/>
                <w:szCs w:val="21"/>
              </w:rPr>
            </w:pPr>
          </w:p>
        </w:tc>
        <w:tc>
          <w:tcPr>
            <w:tcW w:w="1572" w:type="dxa"/>
            <w:noWrap w:val="0"/>
            <w:vAlign w:val="center"/>
          </w:tcPr>
          <w:p w14:paraId="6BF99CFA">
            <w:pPr>
              <w:widowControl/>
              <w:spacing w:line="240" w:lineRule="atLeast"/>
              <w:ind w:firstLine="420" w:firstLineChars="200"/>
              <w:rPr>
                <w:rFonts w:ascii="仿宋_GB2312" w:hAnsi="宋体" w:eastAsia="仿宋_GB2312"/>
                <w:szCs w:val="21"/>
              </w:rPr>
            </w:pPr>
            <w:r>
              <w:rPr>
                <w:rFonts w:hint="eastAsia" w:ascii="仿宋_GB2312" w:hAnsi="宋体" w:eastAsia="仿宋_GB2312"/>
                <w:szCs w:val="21"/>
              </w:rPr>
              <w:t>——</w:t>
            </w:r>
          </w:p>
        </w:tc>
        <w:tc>
          <w:tcPr>
            <w:tcW w:w="975" w:type="dxa"/>
            <w:noWrap w:val="0"/>
            <w:vAlign w:val="center"/>
          </w:tcPr>
          <w:p w14:paraId="7483C049">
            <w:pPr>
              <w:widowControl/>
              <w:spacing w:line="240" w:lineRule="atLeast"/>
              <w:ind w:firstLine="420" w:firstLineChars="200"/>
              <w:rPr>
                <w:rFonts w:ascii="仿宋_GB2312" w:hAnsi="宋体" w:eastAsia="仿宋_GB2312"/>
                <w:szCs w:val="21"/>
              </w:rPr>
            </w:pPr>
          </w:p>
        </w:tc>
        <w:tc>
          <w:tcPr>
            <w:tcW w:w="975" w:type="dxa"/>
            <w:noWrap w:val="0"/>
            <w:vAlign w:val="center"/>
          </w:tcPr>
          <w:p w14:paraId="1FE7B638">
            <w:pPr>
              <w:widowControl/>
              <w:spacing w:line="240" w:lineRule="atLeast"/>
              <w:ind w:firstLine="420" w:firstLineChars="200"/>
              <w:rPr>
                <w:rFonts w:ascii="仿宋_GB2312" w:hAnsi="宋体" w:eastAsia="仿宋_GB2312"/>
                <w:szCs w:val="21"/>
              </w:rPr>
            </w:pPr>
          </w:p>
        </w:tc>
        <w:tc>
          <w:tcPr>
            <w:tcW w:w="1099" w:type="dxa"/>
            <w:noWrap w:val="0"/>
            <w:vAlign w:val="center"/>
          </w:tcPr>
          <w:p w14:paraId="51AEFB64">
            <w:pPr>
              <w:widowControl/>
              <w:spacing w:line="240" w:lineRule="atLeast"/>
              <w:ind w:firstLine="420" w:firstLineChars="200"/>
              <w:rPr>
                <w:rFonts w:ascii="仿宋_GB2312" w:hAnsi="宋体" w:eastAsia="仿宋_GB2312"/>
                <w:szCs w:val="21"/>
              </w:rPr>
            </w:pPr>
          </w:p>
        </w:tc>
        <w:tc>
          <w:tcPr>
            <w:tcW w:w="1478" w:type="dxa"/>
            <w:noWrap w:val="0"/>
            <w:vAlign w:val="center"/>
          </w:tcPr>
          <w:p w14:paraId="3A36D43F">
            <w:pPr>
              <w:widowControl/>
              <w:spacing w:line="240" w:lineRule="atLeast"/>
              <w:ind w:firstLine="420" w:firstLineChars="200"/>
              <w:rPr>
                <w:rFonts w:ascii="仿宋_GB2312" w:hAnsi="宋体" w:eastAsia="仿宋_GB2312"/>
                <w:szCs w:val="21"/>
              </w:rPr>
            </w:pPr>
            <w:r>
              <w:rPr>
                <w:rFonts w:hint="eastAsia" w:ascii="仿宋_GB2312" w:hAnsi="宋体" w:eastAsia="仿宋_GB2312"/>
                <w:szCs w:val="21"/>
              </w:rPr>
              <w:t>——</w:t>
            </w:r>
          </w:p>
        </w:tc>
      </w:tr>
      <w:tr w14:paraId="64C06F5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321" w:type="dxa"/>
            <w:noWrap w:val="0"/>
            <w:vAlign w:val="center"/>
          </w:tcPr>
          <w:p w14:paraId="26AB2A03">
            <w:pPr>
              <w:widowControl/>
              <w:spacing w:line="240" w:lineRule="atLeast"/>
              <w:ind w:firstLine="420" w:firstLineChars="200"/>
              <w:rPr>
                <w:rFonts w:ascii="仿宋_GB2312" w:hAnsi="宋体" w:eastAsia="仿宋_GB2312"/>
                <w:szCs w:val="21"/>
              </w:rPr>
            </w:pPr>
          </w:p>
        </w:tc>
        <w:tc>
          <w:tcPr>
            <w:tcW w:w="1100" w:type="dxa"/>
            <w:noWrap w:val="0"/>
            <w:vAlign w:val="center"/>
          </w:tcPr>
          <w:p w14:paraId="3D904569">
            <w:pPr>
              <w:widowControl/>
              <w:spacing w:line="240" w:lineRule="atLeast"/>
              <w:ind w:firstLine="420" w:firstLineChars="200"/>
              <w:rPr>
                <w:rFonts w:ascii="仿宋_GB2312" w:hAnsi="宋体" w:eastAsia="仿宋_GB2312"/>
                <w:szCs w:val="21"/>
              </w:rPr>
            </w:pPr>
          </w:p>
        </w:tc>
        <w:tc>
          <w:tcPr>
            <w:tcW w:w="1572" w:type="dxa"/>
            <w:noWrap w:val="0"/>
            <w:vAlign w:val="center"/>
          </w:tcPr>
          <w:p w14:paraId="7F117FED">
            <w:pPr>
              <w:widowControl/>
              <w:spacing w:line="240" w:lineRule="atLeast"/>
              <w:ind w:firstLine="420" w:firstLineChars="200"/>
              <w:rPr>
                <w:rFonts w:ascii="仿宋_GB2312" w:hAnsi="宋体" w:eastAsia="仿宋_GB2312"/>
                <w:szCs w:val="21"/>
              </w:rPr>
            </w:pPr>
          </w:p>
        </w:tc>
        <w:tc>
          <w:tcPr>
            <w:tcW w:w="975" w:type="dxa"/>
            <w:noWrap w:val="0"/>
            <w:vAlign w:val="center"/>
          </w:tcPr>
          <w:p w14:paraId="663AB4BD">
            <w:pPr>
              <w:widowControl/>
              <w:spacing w:line="240" w:lineRule="atLeast"/>
              <w:ind w:firstLine="420" w:firstLineChars="200"/>
              <w:rPr>
                <w:rFonts w:ascii="仿宋_GB2312" w:hAnsi="宋体" w:eastAsia="仿宋_GB2312"/>
                <w:szCs w:val="21"/>
              </w:rPr>
            </w:pPr>
          </w:p>
        </w:tc>
        <w:tc>
          <w:tcPr>
            <w:tcW w:w="975" w:type="dxa"/>
            <w:noWrap w:val="0"/>
            <w:vAlign w:val="center"/>
          </w:tcPr>
          <w:p w14:paraId="05566C8D">
            <w:pPr>
              <w:widowControl/>
              <w:spacing w:line="240" w:lineRule="atLeast"/>
              <w:ind w:firstLine="420" w:firstLineChars="200"/>
              <w:rPr>
                <w:rFonts w:ascii="仿宋_GB2312" w:hAnsi="宋体" w:eastAsia="仿宋_GB2312"/>
                <w:szCs w:val="21"/>
              </w:rPr>
            </w:pPr>
          </w:p>
        </w:tc>
        <w:tc>
          <w:tcPr>
            <w:tcW w:w="1099" w:type="dxa"/>
            <w:noWrap w:val="0"/>
            <w:vAlign w:val="center"/>
          </w:tcPr>
          <w:p w14:paraId="5DACC62B">
            <w:pPr>
              <w:widowControl/>
              <w:spacing w:line="240" w:lineRule="atLeast"/>
              <w:ind w:firstLine="420" w:firstLineChars="200"/>
              <w:rPr>
                <w:rFonts w:ascii="仿宋_GB2312" w:hAnsi="宋体" w:eastAsia="仿宋_GB2312"/>
                <w:szCs w:val="21"/>
              </w:rPr>
            </w:pPr>
          </w:p>
        </w:tc>
        <w:tc>
          <w:tcPr>
            <w:tcW w:w="1478" w:type="dxa"/>
            <w:noWrap w:val="0"/>
            <w:vAlign w:val="center"/>
          </w:tcPr>
          <w:p w14:paraId="5831D908">
            <w:pPr>
              <w:widowControl/>
              <w:spacing w:line="240" w:lineRule="atLeast"/>
              <w:ind w:firstLine="420" w:firstLineChars="200"/>
              <w:rPr>
                <w:rFonts w:ascii="仿宋_GB2312" w:hAnsi="宋体" w:eastAsia="仿宋_GB2312"/>
                <w:szCs w:val="21"/>
              </w:rPr>
            </w:pPr>
          </w:p>
        </w:tc>
      </w:tr>
      <w:tr w14:paraId="1509A55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321" w:type="dxa"/>
            <w:noWrap w:val="0"/>
            <w:vAlign w:val="center"/>
          </w:tcPr>
          <w:p w14:paraId="17A5EAC5">
            <w:pPr>
              <w:widowControl/>
              <w:spacing w:line="240" w:lineRule="atLeast"/>
              <w:jc w:val="center"/>
              <w:rPr>
                <w:rFonts w:ascii="仿宋_GB2312" w:hAnsi="宋体" w:eastAsia="仿宋_GB2312"/>
                <w:szCs w:val="21"/>
              </w:rPr>
            </w:pPr>
            <w:r>
              <w:rPr>
                <w:rFonts w:hint="eastAsia" w:ascii="仿宋_GB2312" w:hAnsi="宋体" w:eastAsia="仿宋_GB2312"/>
                <w:szCs w:val="21"/>
              </w:rPr>
              <w:t>……</w:t>
            </w:r>
          </w:p>
        </w:tc>
        <w:tc>
          <w:tcPr>
            <w:tcW w:w="1100" w:type="dxa"/>
            <w:noWrap w:val="0"/>
            <w:vAlign w:val="center"/>
          </w:tcPr>
          <w:p w14:paraId="58B3E0A4">
            <w:pPr>
              <w:widowControl/>
              <w:spacing w:line="240" w:lineRule="atLeast"/>
              <w:ind w:firstLine="420" w:firstLineChars="200"/>
              <w:rPr>
                <w:rFonts w:ascii="仿宋_GB2312" w:hAnsi="宋体" w:eastAsia="仿宋_GB2312"/>
                <w:szCs w:val="21"/>
              </w:rPr>
            </w:pPr>
          </w:p>
        </w:tc>
        <w:tc>
          <w:tcPr>
            <w:tcW w:w="1572" w:type="dxa"/>
            <w:noWrap w:val="0"/>
            <w:vAlign w:val="center"/>
          </w:tcPr>
          <w:p w14:paraId="08C1E0C4">
            <w:pPr>
              <w:widowControl/>
              <w:spacing w:line="240" w:lineRule="atLeast"/>
              <w:ind w:firstLine="420" w:firstLineChars="200"/>
              <w:rPr>
                <w:rFonts w:ascii="仿宋_GB2312" w:hAnsi="宋体" w:eastAsia="仿宋_GB2312"/>
                <w:szCs w:val="21"/>
              </w:rPr>
            </w:pPr>
          </w:p>
        </w:tc>
        <w:tc>
          <w:tcPr>
            <w:tcW w:w="975" w:type="dxa"/>
            <w:noWrap w:val="0"/>
            <w:vAlign w:val="center"/>
          </w:tcPr>
          <w:p w14:paraId="4EED98F8">
            <w:pPr>
              <w:widowControl/>
              <w:spacing w:line="240" w:lineRule="atLeast"/>
              <w:ind w:firstLine="420" w:firstLineChars="200"/>
              <w:rPr>
                <w:rFonts w:ascii="仿宋_GB2312" w:hAnsi="宋体" w:eastAsia="仿宋_GB2312"/>
                <w:szCs w:val="21"/>
              </w:rPr>
            </w:pPr>
          </w:p>
        </w:tc>
        <w:tc>
          <w:tcPr>
            <w:tcW w:w="975" w:type="dxa"/>
            <w:noWrap w:val="0"/>
            <w:vAlign w:val="center"/>
          </w:tcPr>
          <w:p w14:paraId="3CB214DC">
            <w:pPr>
              <w:widowControl/>
              <w:spacing w:line="240" w:lineRule="atLeast"/>
              <w:ind w:firstLine="420" w:firstLineChars="200"/>
              <w:rPr>
                <w:rFonts w:ascii="仿宋_GB2312" w:hAnsi="宋体" w:eastAsia="仿宋_GB2312"/>
                <w:szCs w:val="21"/>
              </w:rPr>
            </w:pPr>
          </w:p>
        </w:tc>
        <w:tc>
          <w:tcPr>
            <w:tcW w:w="1099" w:type="dxa"/>
            <w:noWrap w:val="0"/>
            <w:vAlign w:val="center"/>
          </w:tcPr>
          <w:p w14:paraId="429A205B">
            <w:pPr>
              <w:widowControl/>
              <w:spacing w:line="240" w:lineRule="atLeast"/>
              <w:ind w:firstLine="420" w:firstLineChars="200"/>
              <w:rPr>
                <w:rFonts w:ascii="仿宋_GB2312" w:hAnsi="宋体" w:eastAsia="仿宋_GB2312"/>
                <w:szCs w:val="21"/>
              </w:rPr>
            </w:pPr>
          </w:p>
        </w:tc>
        <w:tc>
          <w:tcPr>
            <w:tcW w:w="1478" w:type="dxa"/>
            <w:noWrap w:val="0"/>
            <w:vAlign w:val="center"/>
          </w:tcPr>
          <w:p w14:paraId="7BE0AA74">
            <w:pPr>
              <w:widowControl/>
              <w:spacing w:line="240" w:lineRule="atLeast"/>
              <w:ind w:firstLine="420" w:firstLineChars="200"/>
              <w:rPr>
                <w:rFonts w:ascii="仿宋_GB2312" w:hAnsi="宋体" w:eastAsia="仿宋_GB2312"/>
                <w:szCs w:val="21"/>
              </w:rPr>
            </w:pPr>
          </w:p>
        </w:tc>
      </w:tr>
    </w:tbl>
    <w:p w14:paraId="32F3A14A">
      <w:pPr>
        <w:spacing w:line="420" w:lineRule="exact"/>
        <w:rPr>
          <w:rFonts w:ascii="仿宋_GB2312" w:hAnsi="宋体" w:eastAsia="仿宋_GB2312"/>
          <w:kern w:val="0"/>
          <w:szCs w:val="21"/>
        </w:rPr>
      </w:pPr>
      <w:r>
        <w:rPr>
          <w:rFonts w:hint="eastAsia" w:ascii="仿宋_GB2312" w:hAnsi="宋体" w:eastAsia="仿宋_GB2312"/>
          <w:kern w:val="0"/>
          <w:szCs w:val="21"/>
        </w:rPr>
        <w:t>注：如果报告期内有增减变动行为的，应披露执行验资的会计师事务所名称和验资报告文号。</w:t>
      </w:r>
    </w:p>
    <w:p w14:paraId="723C398E">
      <w:pPr>
        <w:pStyle w:val="3"/>
      </w:pPr>
      <w:r>
        <w:rPr>
          <w:rFonts w:hint="eastAsia"/>
        </w:rPr>
        <w:t>其他权益工具</w:t>
      </w:r>
    </w:p>
    <w:tbl>
      <w:tblPr>
        <w:tblStyle w:val="16"/>
        <w:tblW w:w="8797"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320"/>
        <w:gridCol w:w="769"/>
        <w:gridCol w:w="1134"/>
        <w:gridCol w:w="709"/>
        <w:gridCol w:w="1134"/>
        <w:gridCol w:w="709"/>
        <w:gridCol w:w="1134"/>
        <w:gridCol w:w="708"/>
        <w:gridCol w:w="1180"/>
      </w:tblGrid>
      <w:tr w14:paraId="2699954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320" w:type="dxa"/>
            <w:vMerge w:val="restart"/>
            <w:noWrap w:val="0"/>
            <w:vAlign w:val="center"/>
          </w:tcPr>
          <w:p w14:paraId="289F5C0F">
            <w:pPr>
              <w:widowControl/>
              <w:spacing w:line="240" w:lineRule="atLeast"/>
              <w:jc w:val="center"/>
              <w:rPr>
                <w:rFonts w:ascii="仿宋_GB2312" w:hAnsi="宋体" w:eastAsia="仿宋_GB2312"/>
                <w:szCs w:val="21"/>
              </w:rPr>
            </w:pPr>
            <w:r>
              <w:rPr>
                <w:rFonts w:hint="eastAsia" w:ascii="仿宋_GB2312" w:hAnsi="宋体" w:eastAsia="仿宋_GB2312"/>
                <w:szCs w:val="21"/>
              </w:rPr>
              <w:t>发行在外的金融工具</w:t>
            </w:r>
          </w:p>
        </w:tc>
        <w:tc>
          <w:tcPr>
            <w:tcW w:w="1903" w:type="dxa"/>
            <w:gridSpan w:val="2"/>
            <w:noWrap w:val="0"/>
            <w:vAlign w:val="center"/>
          </w:tcPr>
          <w:p w14:paraId="6CF071F5">
            <w:pPr>
              <w:widowControl/>
              <w:spacing w:line="240" w:lineRule="atLeast"/>
              <w:jc w:val="center"/>
              <w:rPr>
                <w:rFonts w:ascii="仿宋_GB2312" w:hAnsi="宋体" w:eastAsia="仿宋_GB2312"/>
                <w:szCs w:val="21"/>
              </w:rPr>
            </w:pPr>
            <w:r>
              <w:rPr>
                <w:rFonts w:hint="eastAsia" w:ascii="仿宋_GB2312" w:hAnsi="宋体" w:eastAsia="仿宋_GB2312"/>
                <w:szCs w:val="21"/>
              </w:rPr>
              <w:t>期初</w:t>
            </w:r>
          </w:p>
        </w:tc>
        <w:tc>
          <w:tcPr>
            <w:tcW w:w="1843" w:type="dxa"/>
            <w:gridSpan w:val="2"/>
            <w:noWrap w:val="0"/>
            <w:vAlign w:val="center"/>
          </w:tcPr>
          <w:p w14:paraId="538371C7">
            <w:pPr>
              <w:widowControl/>
              <w:spacing w:line="240" w:lineRule="atLeast"/>
              <w:jc w:val="center"/>
              <w:rPr>
                <w:rFonts w:ascii="仿宋_GB2312" w:hAnsi="宋体" w:eastAsia="仿宋_GB2312"/>
                <w:szCs w:val="21"/>
              </w:rPr>
            </w:pPr>
            <w:r>
              <w:rPr>
                <w:rFonts w:hint="eastAsia" w:ascii="仿宋_GB2312" w:hAnsi="宋体" w:eastAsia="仿宋_GB2312"/>
                <w:szCs w:val="21"/>
              </w:rPr>
              <w:t>本期增加</w:t>
            </w:r>
          </w:p>
        </w:tc>
        <w:tc>
          <w:tcPr>
            <w:tcW w:w="1843" w:type="dxa"/>
            <w:gridSpan w:val="2"/>
            <w:noWrap w:val="0"/>
            <w:vAlign w:val="center"/>
          </w:tcPr>
          <w:p w14:paraId="2BDD42C9">
            <w:pPr>
              <w:widowControl/>
              <w:spacing w:line="240" w:lineRule="atLeast"/>
              <w:jc w:val="center"/>
              <w:rPr>
                <w:rFonts w:ascii="仿宋_GB2312" w:hAnsi="宋体" w:eastAsia="仿宋_GB2312"/>
                <w:szCs w:val="21"/>
              </w:rPr>
            </w:pPr>
            <w:r>
              <w:rPr>
                <w:rFonts w:hint="eastAsia" w:ascii="仿宋_GB2312" w:hAnsi="宋体" w:eastAsia="仿宋_GB2312"/>
                <w:szCs w:val="21"/>
              </w:rPr>
              <w:t>本期减少</w:t>
            </w:r>
          </w:p>
        </w:tc>
        <w:tc>
          <w:tcPr>
            <w:tcW w:w="1888" w:type="dxa"/>
            <w:gridSpan w:val="2"/>
            <w:noWrap w:val="0"/>
            <w:vAlign w:val="center"/>
          </w:tcPr>
          <w:p w14:paraId="34AABDEC">
            <w:pPr>
              <w:widowControl/>
              <w:spacing w:line="240" w:lineRule="atLeast"/>
              <w:jc w:val="center"/>
              <w:rPr>
                <w:rFonts w:ascii="仿宋_GB2312" w:hAnsi="宋体" w:eastAsia="仿宋_GB2312"/>
                <w:szCs w:val="21"/>
              </w:rPr>
            </w:pPr>
            <w:r>
              <w:rPr>
                <w:rFonts w:hint="eastAsia" w:ascii="仿宋_GB2312" w:hAnsi="宋体" w:eastAsia="仿宋_GB2312"/>
                <w:szCs w:val="21"/>
              </w:rPr>
              <w:t>期末</w:t>
            </w:r>
          </w:p>
        </w:tc>
      </w:tr>
      <w:tr w14:paraId="470DF66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320" w:type="dxa"/>
            <w:vMerge w:val="continue"/>
            <w:noWrap w:val="0"/>
            <w:vAlign w:val="center"/>
          </w:tcPr>
          <w:p w14:paraId="02AE6976">
            <w:pPr>
              <w:widowControl/>
              <w:spacing w:line="240" w:lineRule="atLeast"/>
              <w:ind w:firstLine="420" w:firstLineChars="200"/>
              <w:jc w:val="center"/>
              <w:rPr>
                <w:rFonts w:ascii="仿宋_GB2312" w:hAnsi="宋体" w:eastAsia="仿宋_GB2312"/>
                <w:szCs w:val="21"/>
              </w:rPr>
            </w:pPr>
          </w:p>
        </w:tc>
        <w:tc>
          <w:tcPr>
            <w:tcW w:w="769" w:type="dxa"/>
            <w:noWrap w:val="0"/>
            <w:vAlign w:val="center"/>
          </w:tcPr>
          <w:p w14:paraId="134ED490">
            <w:pPr>
              <w:widowControl/>
              <w:spacing w:line="240" w:lineRule="atLeast"/>
              <w:jc w:val="center"/>
              <w:rPr>
                <w:rFonts w:ascii="仿宋_GB2312" w:hAnsi="宋体" w:eastAsia="仿宋_GB2312"/>
                <w:szCs w:val="21"/>
              </w:rPr>
            </w:pPr>
            <w:r>
              <w:rPr>
                <w:rFonts w:hint="eastAsia" w:ascii="仿宋_GB2312" w:hAnsi="宋体" w:eastAsia="仿宋_GB2312"/>
                <w:szCs w:val="21"/>
              </w:rPr>
              <w:t>数量</w:t>
            </w:r>
          </w:p>
        </w:tc>
        <w:tc>
          <w:tcPr>
            <w:tcW w:w="1134" w:type="dxa"/>
            <w:noWrap w:val="0"/>
            <w:vAlign w:val="center"/>
          </w:tcPr>
          <w:p w14:paraId="6FD61E23">
            <w:pPr>
              <w:widowControl/>
              <w:spacing w:line="240" w:lineRule="atLeast"/>
              <w:jc w:val="center"/>
              <w:rPr>
                <w:rFonts w:ascii="仿宋_GB2312" w:hAnsi="宋体" w:eastAsia="仿宋_GB2312"/>
                <w:szCs w:val="21"/>
              </w:rPr>
            </w:pPr>
            <w:r>
              <w:rPr>
                <w:rFonts w:hint="eastAsia" w:ascii="仿宋_GB2312" w:hAnsi="宋体" w:eastAsia="仿宋_GB2312"/>
                <w:szCs w:val="21"/>
              </w:rPr>
              <w:t>账面价值</w:t>
            </w:r>
          </w:p>
        </w:tc>
        <w:tc>
          <w:tcPr>
            <w:tcW w:w="709" w:type="dxa"/>
            <w:noWrap w:val="0"/>
            <w:vAlign w:val="center"/>
          </w:tcPr>
          <w:p w14:paraId="34FA2AF7">
            <w:pPr>
              <w:spacing w:line="240" w:lineRule="atLeast"/>
              <w:jc w:val="center"/>
              <w:rPr>
                <w:rFonts w:ascii="仿宋_GB2312" w:hAnsi="宋体" w:eastAsia="仿宋_GB2312"/>
                <w:szCs w:val="21"/>
              </w:rPr>
            </w:pPr>
            <w:r>
              <w:rPr>
                <w:rFonts w:hint="eastAsia" w:ascii="仿宋_GB2312" w:hAnsi="宋体" w:eastAsia="仿宋_GB2312"/>
                <w:szCs w:val="21"/>
              </w:rPr>
              <w:t>数量</w:t>
            </w:r>
          </w:p>
        </w:tc>
        <w:tc>
          <w:tcPr>
            <w:tcW w:w="1134" w:type="dxa"/>
            <w:noWrap w:val="0"/>
            <w:vAlign w:val="center"/>
          </w:tcPr>
          <w:p w14:paraId="45EB6ACE">
            <w:pPr>
              <w:spacing w:line="240" w:lineRule="atLeast"/>
              <w:jc w:val="center"/>
              <w:rPr>
                <w:rFonts w:ascii="仿宋_GB2312" w:hAnsi="宋体" w:eastAsia="仿宋_GB2312"/>
                <w:szCs w:val="21"/>
              </w:rPr>
            </w:pPr>
            <w:r>
              <w:rPr>
                <w:rFonts w:hint="eastAsia" w:ascii="仿宋_GB2312" w:hAnsi="宋体" w:eastAsia="仿宋_GB2312"/>
                <w:szCs w:val="21"/>
              </w:rPr>
              <w:t>账面价值</w:t>
            </w:r>
          </w:p>
        </w:tc>
        <w:tc>
          <w:tcPr>
            <w:tcW w:w="709" w:type="dxa"/>
            <w:noWrap w:val="0"/>
            <w:vAlign w:val="center"/>
          </w:tcPr>
          <w:p w14:paraId="3031FE4F">
            <w:pPr>
              <w:spacing w:line="240" w:lineRule="atLeast"/>
              <w:jc w:val="center"/>
              <w:rPr>
                <w:rFonts w:ascii="仿宋_GB2312" w:hAnsi="宋体" w:eastAsia="仿宋_GB2312"/>
                <w:szCs w:val="21"/>
              </w:rPr>
            </w:pPr>
            <w:r>
              <w:rPr>
                <w:rFonts w:hint="eastAsia" w:ascii="仿宋_GB2312" w:hAnsi="宋体" w:eastAsia="仿宋_GB2312"/>
                <w:szCs w:val="21"/>
              </w:rPr>
              <w:t>数量</w:t>
            </w:r>
          </w:p>
        </w:tc>
        <w:tc>
          <w:tcPr>
            <w:tcW w:w="1134" w:type="dxa"/>
            <w:noWrap w:val="0"/>
            <w:vAlign w:val="center"/>
          </w:tcPr>
          <w:p w14:paraId="6854F6CC">
            <w:pPr>
              <w:spacing w:line="240" w:lineRule="atLeast"/>
              <w:jc w:val="center"/>
              <w:rPr>
                <w:rFonts w:ascii="仿宋_GB2312" w:hAnsi="宋体" w:eastAsia="仿宋_GB2312"/>
                <w:szCs w:val="21"/>
              </w:rPr>
            </w:pPr>
            <w:r>
              <w:rPr>
                <w:rFonts w:hint="eastAsia" w:ascii="仿宋_GB2312" w:hAnsi="宋体" w:eastAsia="仿宋_GB2312"/>
                <w:szCs w:val="21"/>
              </w:rPr>
              <w:t>账面价值</w:t>
            </w:r>
          </w:p>
        </w:tc>
        <w:tc>
          <w:tcPr>
            <w:tcW w:w="708" w:type="dxa"/>
            <w:noWrap w:val="0"/>
            <w:vAlign w:val="center"/>
          </w:tcPr>
          <w:p w14:paraId="57435C8C">
            <w:pPr>
              <w:spacing w:line="240" w:lineRule="atLeast"/>
              <w:jc w:val="center"/>
              <w:rPr>
                <w:rFonts w:ascii="仿宋_GB2312" w:hAnsi="宋体" w:eastAsia="仿宋_GB2312"/>
                <w:szCs w:val="21"/>
              </w:rPr>
            </w:pPr>
            <w:r>
              <w:rPr>
                <w:rFonts w:hint="eastAsia" w:ascii="仿宋_GB2312" w:hAnsi="宋体" w:eastAsia="仿宋_GB2312"/>
                <w:szCs w:val="21"/>
              </w:rPr>
              <w:t>数量</w:t>
            </w:r>
          </w:p>
        </w:tc>
        <w:tc>
          <w:tcPr>
            <w:tcW w:w="1180" w:type="dxa"/>
            <w:noWrap w:val="0"/>
            <w:vAlign w:val="center"/>
          </w:tcPr>
          <w:p w14:paraId="3E3CB556">
            <w:pPr>
              <w:spacing w:line="240" w:lineRule="atLeast"/>
              <w:jc w:val="center"/>
              <w:rPr>
                <w:rFonts w:ascii="仿宋_GB2312" w:hAnsi="宋体" w:eastAsia="仿宋_GB2312"/>
                <w:szCs w:val="21"/>
              </w:rPr>
            </w:pPr>
            <w:r>
              <w:rPr>
                <w:rFonts w:hint="eastAsia" w:ascii="仿宋_GB2312" w:hAnsi="宋体" w:eastAsia="仿宋_GB2312"/>
                <w:szCs w:val="21"/>
              </w:rPr>
              <w:t>账面价值</w:t>
            </w:r>
          </w:p>
        </w:tc>
      </w:tr>
      <w:tr w14:paraId="0322848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320" w:type="dxa"/>
            <w:noWrap w:val="0"/>
            <w:vAlign w:val="center"/>
          </w:tcPr>
          <w:p w14:paraId="58CFD671">
            <w:pPr>
              <w:widowControl/>
              <w:spacing w:line="240" w:lineRule="atLeast"/>
              <w:jc w:val="center"/>
              <w:rPr>
                <w:rFonts w:ascii="仿宋_GB2312" w:hAnsi="宋体" w:eastAsia="仿宋_GB2312"/>
                <w:szCs w:val="21"/>
              </w:rPr>
            </w:pPr>
          </w:p>
        </w:tc>
        <w:tc>
          <w:tcPr>
            <w:tcW w:w="769" w:type="dxa"/>
            <w:noWrap w:val="0"/>
            <w:vAlign w:val="center"/>
          </w:tcPr>
          <w:p w14:paraId="1CA1FEB8">
            <w:pPr>
              <w:widowControl/>
              <w:spacing w:line="240" w:lineRule="atLeast"/>
              <w:ind w:firstLine="420" w:firstLineChars="200"/>
              <w:rPr>
                <w:rFonts w:ascii="仿宋_GB2312" w:hAnsi="宋体" w:eastAsia="仿宋_GB2312"/>
                <w:szCs w:val="21"/>
              </w:rPr>
            </w:pPr>
          </w:p>
        </w:tc>
        <w:tc>
          <w:tcPr>
            <w:tcW w:w="1134" w:type="dxa"/>
            <w:noWrap w:val="0"/>
            <w:vAlign w:val="center"/>
          </w:tcPr>
          <w:p w14:paraId="28E0818F">
            <w:pPr>
              <w:widowControl/>
              <w:spacing w:line="240" w:lineRule="atLeast"/>
              <w:ind w:firstLine="420" w:firstLineChars="200"/>
              <w:rPr>
                <w:rFonts w:ascii="仿宋_GB2312" w:hAnsi="宋体" w:eastAsia="仿宋_GB2312"/>
                <w:szCs w:val="21"/>
              </w:rPr>
            </w:pPr>
          </w:p>
        </w:tc>
        <w:tc>
          <w:tcPr>
            <w:tcW w:w="709" w:type="dxa"/>
            <w:noWrap w:val="0"/>
            <w:vAlign w:val="center"/>
          </w:tcPr>
          <w:p w14:paraId="3E72B455">
            <w:pPr>
              <w:widowControl/>
              <w:spacing w:line="240" w:lineRule="atLeast"/>
              <w:ind w:firstLine="420" w:firstLineChars="200"/>
              <w:rPr>
                <w:rFonts w:ascii="仿宋_GB2312" w:hAnsi="宋体" w:eastAsia="仿宋_GB2312"/>
                <w:szCs w:val="21"/>
              </w:rPr>
            </w:pPr>
          </w:p>
        </w:tc>
        <w:tc>
          <w:tcPr>
            <w:tcW w:w="1134" w:type="dxa"/>
            <w:noWrap w:val="0"/>
            <w:vAlign w:val="center"/>
          </w:tcPr>
          <w:p w14:paraId="1E1C8E01">
            <w:pPr>
              <w:widowControl/>
              <w:spacing w:line="240" w:lineRule="atLeast"/>
              <w:ind w:firstLine="420" w:firstLineChars="200"/>
              <w:rPr>
                <w:rFonts w:ascii="仿宋_GB2312" w:hAnsi="宋体" w:eastAsia="仿宋_GB2312"/>
                <w:szCs w:val="21"/>
              </w:rPr>
            </w:pPr>
          </w:p>
        </w:tc>
        <w:tc>
          <w:tcPr>
            <w:tcW w:w="709" w:type="dxa"/>
            <w:noWrap w:val="0"/>
            <w:vAlign w:val="center"/>
          </w:tcPr>
          <w:p w14:paraId="4CABA5E6">
            <w:pPr>
              <w:widowControl/>
              <w:spacing w:line="240" w:lineRule="atLeast"/>
              <w:ind w:firstLine="420" w:firstLineChars="200"/>
              <w:rPr>
                <w:rFonts w:ascii="仿宋_GB2312" w:hAnsi="宋体" w:eastAsia="仿宋_GB2312"/>
                <w:szCs w:val="21"/>
              </w:rPr>
            </w:pPr>
          </w:p>
        </w:tc>
        <w:tc>
          <w:tcPr>
            <w:tcW w:w="1134" w:type="dxa"/>
            <w:noWrap w:val="0"/>
            <w:vAlign w:val="center"/>
          </w:tcPr>
          <w:p w14:paraId="78BB5DE2">
            <w:pPr>
              <w:widowControl/>
              <w:spacing w:line="240" w:lineRule="atLeast"/>
              <w:ind w:firstLine="420" w:firstLineChars="200"/>
              <w:rPr>
                <w:rFonts w:ascii="仿宋_GB2312" w:hAnsi="宋体" w:eastAsia="仿宋_GB2312"/>
                <w:szCs w:val="21"/>
              </w:rPr>
            </w:pPr>
          </w:p>
        </w:tc>
        <w:tc>
          <w:tcPr>
            <w:tcW w:w="708" w:type="dxa"/>
            <w:noWrap w:val="0"/>
            <w:vAlign w:val="center"/>
          </w:tcPr>
          <w:p w14:paraId="235F5CF9">
            <w:pPr>
              <w:widowControl/>
              <w:spacing w:line="240" w:lineRule="atLeast"/>
              <w:ind w:firstLine="420" w:firstLineChars="200"/>
              <w:rPr>
                <w:rFonts w:ascii="仿宋_GB2312" w:hAnsi="宋体" w:eastAsia="仿宋_GB2312"/>
                <w:szCs w:val="21"/>
              </w:rPr>
            </w:pPr>
          </w:p>
        </w:tc>
        <w:tc>
          <w:tcPr>
            <w:tcW w:w="1180" w:type="dxa"/>
            <w:noWrap w:val="0"/>
            <w:vAlign w:val="center"/>
          </w:tcPr>
          <w:p w14:paraId="67EE0000">
            <w:pPr>
              <w:widowControl/>
              <w:spacing w:line="240" w:lineRule="atLeast"/>
              <w:ind w:firstLine="420" w:firstLineChars="200"/>
              <w:rPr>
                <w:rFonts w:ascii="仿宋_GB2312" w:hAnsi="宋体" w:eastAsia="仿宋_GB2312"/>
                <w:szCs w:val="21"/>
              </w:rPr>
            </w:pPr>
          </w:p>
        </w:tc>
      </w:tr>
      <w:tr w14:paraId="662E91D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320" w:type="dxa"/>
            <w:noWrap w:val="0"/>
            <w:vAlign w:val="center"/>
          </w:tcPr>
          <w:p w14:paraId="78D8D2E4">
            <w:pPr>
              <w:widowControl/>
              <w:spacing w:line="240" w:lineRule="atLeast"/>
              <w:ind w:leftChars="-1" w:hanging="2" w:hangingChars="1"/>
              <w:jc w:val="center"/>
              <w:rPr>
                <w:rFonts w:ascii="仿宋_GB2312" w:hAnsi="宋体" w:eastAsia="仿宋_GB2312"/>
                <w:szCs w:val="21"/>
              </w:rPr>
            </w:pPr>
            <w:r>
              <w:rPr>
                <w:rFonts w:hint="eastAsia" w:ascii="仿宋_GB2312" w:hAnsi="宋体" w:eastAsia="仿宋_GB2312"/>
                <w:szCs w:val="21"/>
              </w:rPr>
              <w:t>……</w:t>
            </w:r>
          </w:p>
        </w:tc>
        <w:tc>
          <w:tcPr>
            <w:tcW w:w="769" w:type="dxa"/>
            <w:noWrap w:val="0"/>
            <w:vAlign w:val="center"/>
          </w:tcPr>
          <w:p w14:paraId="043173AF">
            <w:pPr>
              <w:widowControl/>
              <w:spacing w:line="240" w:lineRule="atLeast"/>
              <w:ind w:firstLine="420" w:firstLineChars="200"/>
              <w:rPr>
                <w:rFonts w:ascii="仿宋_GB2312" w:hAnsi="宋体" w:eastAsia="仿宋_GB2312"/>
                <w:szCs w:val="21"/>
              </w:rPr>
            </w:pPr>
          </w:p>
        </w:tc>
        <w:tc>
          <w:tcPr>
            <w:tcW w:w="1134" w:type="dxa"/>
            <w:noWrap w:val="0"/>
            <w:vAlign w:val="center"/>
          </w:tcPr>
          <w:p w14:paraId="761D95A9">
            <w:pPr>
              <w:widowControl/>
              <w:spacing w:line="240" w:lineRule="atLeast"/>
              <w:ind w:firstLine="420" w:firstLineChars="200"/>
              <w:rPr>
                <w:rFonts w:ascii="仿宋_GB2312" w:hAnsi="宋体" w:eastAsia="仿宋_GB2312"/>
                <w:szCs w:val="21"/>
              </w:rPr>
            </w:pPr>
          </w:p>
        </w:tc>
        <w:tc>
          <w:tcPr>
            <w:tcW w:w="709" w:type="dxa"/>
            <w:noWrap w:val="0"/>
            <w:vAlign w:val="center"/>
          </w:tcPr>
          <w:p w14:paraId="083A4F89">
            <w:pPr>
              <w:widowControl/>
              <w:spacing w:line="240" w:lineRule="atLeast"/>
              <w:ind w:firstLine="420" w:firstLineChars="200"/>
              <w:rPr>
                <w:rFonts w:ascii="仿宋_GB2312" w:hAnsi="宋体" w:eastAsia="仿宋_GB2312"/>
                <w:szCs w:val="21"/>
              </w:rPr>
            </w:pPr>
          </w:p>
        </w:tc>
        <w:tc>
          <w:tcPr>
            <w:tcW w:w="1134" w:type="dxa"/>
            <w:noWrap w:val="0"/>
            <w:vAlign w:val="center"/>
          </w:tcPr>
          <w:p w14:paraId="78D797AE">
            <w:pPr>
              <w:widowControl/>
              <w:spacing w:line="240" w:lineRule="atLeast"/>
              <w:ind w:firstLine="420" w:firstLineChars="200"/>
              <w:rPr>
                <w:rFonts w:ascii="仿宋_GB2312" w:hAnsi="宋体" w:eastAsia="仿宋_GB2312"/>
                <w:szCs w:val="21"/>
              </w:rPr>
            </w:pPr>
          </w:p>
        </w:tc>
        <w:tc>
          <w:tcPr>
            <w:tcW w:w="709" w:type="dxa"/>
            <w:noWrap w:val="0"/>
            <w:vAlign w:val="center"/>
          </w:tcPr>
          <w:p w14:paraId="3ADE3496">
            <w:pPr>
              <w:widowControl/>
              <w:spacing w:line="240" w:lineRule="atLeast"/>
              <w:ind w:firstLine="420" w:firstLineChars="200"/>
              <w:rPr>
                <w:rFonts w:ascii="仿宋_GB2312" w:hAnsi="宋体" w:eastAsia="仿宋_GB2312"/>
                <w:szCs w:val="21"/>
              </w:rPr>
            </w:pPr>
          </w:p>
        </w:tc>
        <w:tc>
          <w:tcPr>
            <w:tcW w:w="1134" w:type="dxa"/>
            <w:noWrap w:val="0"/>
            <w:vAlign w:val="center"/>
          </w:tcPr>
          <w:p w14:paraId="2E3F959E">
            <w:pPr>
              <w:widowControl/>
              <w:spacing w:line="240" w:lineRule="atLeast"/>
              <w:ind w:firstLine="420" w:firstLineChars="200"/>
              <w:rPr>
                <w:rFonts w:ascii="仿宋_GB2312" w:hAnsi="宋体" w:eastAsia="仿宋_GB2312"/>
                <w:szCs w:val="21"/>
              </w:rPr>
            </w:pPr>
          </w:p>
        </w:tc>
        <w:tc>
          <w:tcPr>
            <w:tcW w:w="708" w:type="dxa"/>
            <w:noWrap w:val="0"/>
            <w:vAlign w:val="center"/>
          </w:tcPr>
          <w:p w14:paraId="14012246">
            <w:pPr>
              <w:widowControl/>
              <w:spacing w:line="240" w:lineRule="atLeast"/>
              <w:ind w:firstLine="420" w:firstLineChars="200"/>
              <w:rPr>
                <w:rFonts w:ascii="仿宋_GB2312" w:hAnsi="宋体" w:eastAsia="仿宋_GB2312"/>
                <w:szCs w:val="21"/>
              </w:rPr>
            </w:pPr>
          </w:p>
        </w:tc>
        <w:tc>
          <w:tcPr>
            <w:tcW w:w="1180" w:type="dxa"/>
            <w:noWrap w:val="0"/>
            <w:vAlign w:val="center"/>
          </w:tcPr>
          <w:p w14:paraId="2C33E2CF">
            <w:pPr>
              <w:widowControl/>
              <w:spacing w:line="240" w:lineRule="atLeast"/>
              <w:ind w:firstLine="420" w:firstLineChars="200"/>
              <w:rPr>
                <w:rFonts w:ascii="仿宋_GB2312" w:hAnsi="宋体" w:eastAsia="仿宋_GB2312"/>
                <w:szCs w:val="21"/>
              </w:rPr>
            </w:pPr>
          </w:p>
        </w:tc>
      </w:tr>
      <w:tr w14:paraId="5D53B94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320" w:type="dxa"/>
            <w:noWrap w:val="0"/>
            <w:vAlign w:val="center"/>
          </w:tcPr>
          <w:p w14:paraId="314D1E07">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769" w:type="dxa"/>
            <w:noWrap w:val="0"/>
            <w:vAlign w:val="center"/>
          </w:tcPr>
          <w:p w14:paraId="43FD01D4">
            <w:pPr>
              <w:widowControl/>
              <w:spacing w:line="240" w:lineRule="atLeast"/>
              <w:ind w:firstLine="420" w:firstLineChars="200"/>
              <w:rPr>
                <w:rFonts w:ascii="仿宋_GB2312" w:hAnsi="宋体" w:eastAsia="仿宋_GB2312"/>
                <w:szCs w:val="21"/>
              </w:rPr>
            </w:pPr>
          </w:p>
        </w:tc>
        <w:tc>
          <w:tcPr>
            <w:tcW w:w="1134" w:type="dxa"/>
            <w:noWrap w:val="0"/>
            <w:vAlign w:val="center"/>
          </w:tcPr>
          <w:p w14:paraId="18376758">
            <w:pPr>
              <w:widowControl/>
              <w:spacing w:line="240" w:lineRule="atLeast"/>
              <w:ind w:firstLine="420" w:firstLineChars="200"/>
              <w:rPr>
                <w:rFonts w:ascii="仿宋_GB2312" w:hAnsi="宋体" w:eastAsia="仿宋_GB2312"/>
                <w:szCs w:val="21"/>
              </w:rPr>
            </w:pPr>
          </w:p>
        </w:tc>
        <w:tc>
          <w:tcPr>
            <w:tcW w:w="709" w:type="dxa"/>
            <w:noWrap w:val="0"/>
            <w:vAlign w:val="center"/>
          </w:tcPr>
          <w:p w14:paraId="039B738A">
            <w:pPr>
              <w:widowControl/>
              <w:spacing w:line="240" w:lineRule="atLeast"/>
              <w:ind w:firstLine="420" w:firstLineChars="200"/>
              <w:rPr>
                <w:rFonts w:ascii="仿宋_GB2312" w:hAnsi="宋体" w:eastAsia="仿宋_GB2312"/>
                <w:szCs w:val="21"/>
              </w:rPr>
            </w:pPr>
          </w:p>
        </w:tc>
        <w:tc>
          <w:tcPr>
            <w:tcW w:w="1134" w:type="dxa"/>
            <w:noWrap w:val="0"/>
            <w:vAlign w:val="center"/>
          </w:tcPr>
          <w:p w14:paraId="2C510133">
            <w:pPr>
              <w:widowControl/>
              <w:spacing w:line="240" w:lineRule="atLeast"/>
              <w:ind w:firstLine="420" w:firstLineChars="200"/>
              <w:rPr>
                <w:rFonts w:ascii="仿宋_GB2312" w:hAnsi="宋体" w:eastAsia="仿宋_GB2312"/>
                <w:szCs w:val="21"/>
              </w:rPr>
            </w:pPr>
          </w:p>
        </w:tc>
        <w:tc>
          <w:tcPr>
            <w:tcW w:w="709" w:type="dxa"/>
            <w:noWrap w:val="0"/>
            <w:vAlign w:val="center"/>
          </w:tcPr>
          <w:p w14:paraId="01EFA2EF">
            <w:pPr>
              <w:widowControl/>
              <w:spacing w:line="240" w:lineRule="atLeast"/>
              <w:ind w:firstLine="420" w:firstLineChars="200"/>
              <w:rPr>
                <w:rFonts w:ascii="仿宋_GB2312" w:hAnsi="宋体" w:eastAsia="仿宋_GB2312"/>
                <w:szCs w:val="21"/>
              </w:rPr>
            </w:pPr>
          </w:p>
        </w:tc>
        <w:tc>
          <w:tcPr>
            <w:tcW w:w="1134" w:type="dxa"/>
            <w:noWrap w:val="0"/>
            <w:vAlign w:val="center"/>
          </w:tcPr>
          <w:p w14:paraId="5334B31C">
            <w:pPr>
              <w:widowControl/>
              <w:spacing w:line="240" w:lineRule="atLeast"/>
              <w:ind w:firstLine="420" w:firstLineChars="200"/>
              <w:rPr>
                <w:rFonts w:ascii="仿宋_GB2312" w:hAnsi="宋体" w:eastAsia="仿宋_GB2312"/>
                <w:szCs w:val="21"/>
              </w:rPr>
            </w:pPr>
          </w:p>
        </w:tc>
        <w:tc>
          <w:tcPr>
            <w:tcW w:w="708" w:type="dxa"/>
            <w:noWrap w:val="0"/>
            <w:vAlign w:val="center"/>
          </w:tcPr>
          <w:p w14:paraId="3B4AFF1D">
            <w:pPr>
              <w:widowControl/>
              <w:spacing w:line="240" w:lineRule="atLeast"/>
              <w:ind w:firstLine="420" w:firstLineChars="200"/>
              <w:rPr>
                <w:rFonts w:ascii="仿宋_GB2312" w:hAnsi="宋体" w:eastAsia="仿宋_GB2312"/>
                <w:szCs w:val="21"/>
              </w:rPr>
            </w:pPr>
          </w:p>
        </w:tc>
        <w:tc>
          <w:tcPr>
            <w:tcW w:w="1180" w:type="dxa"/>
            <w:noWrap w:val="0"/>
            <w:vAlign w:val="center"/>
          </w:tcPr>
          <w:p w14:paraId="519849BB">
            <w:pPr>
              <w:widowControl/>
              <w:spacing w:line="240" w:lineRule="atLeast"/>
              <w:ind w:firstLine="420" w:firstLineChars="200"/>
              <w:rPr>
                <w:rFonts w:ascii="仿宋_GB2312" w:hAnsi="宋体" w:eastAsia="仿宋_GB2312"/>
                <w:szCs w:val="21"/>
              </w:rPr>
            </w:pPr>
          </w:p>
        </w:tc>
      </w:tr>
    </w:tbl>
    <w:p w14:paraId="714E5FC2">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注：企业应详细说明期末发行在外的优先股、永续债等其他金融工具基本情况。</w:t>
      </w:r>
    </w:p>
    <w:bookmarkEnd w:id="48"/>
    <w:bookmarkEnd w:id="49"/>
    <w:bookmarkEnd w:id="50"/>
    <w:bookmarkEnd w:id="51"/>
    <w:p w14:paraId="3C3D40C4">
      <w:pPr>
        <w:pStyle w:val="3"/>
      </w:pPr>
      <w:bookmarkStart w:id="52" w:name="_Toc247371887"/>
      <w:bookmarkStart w:id="53" w:name="_Toc247094103"/>
      <w:bookmarkStart w:id="54" w:name="_Toc241636471"/>
      <w:bookmarkStart w:id="55" w:name="_Toc215904894"/>
      <w:r>
        <w:rPr>
          <w:rFonts w:hint="eastAsia"/>
        </w:rPr>
        <w:t>资本公积</w:t>
      </w:r>
      <w:bookmarkEnd w:id="52"/>
      <w:bookmarkEnd w:id="53"/>
      <w:bookmarkEnd w:id="54"/>
      <w:bookmarkEnd w:id="55"/>
    </w:p>
    <w:tbl>
      <w:tblPr>
        <w:tblStyle w:val="16"/>
        <w:tblW w:w="8555"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527"/>
        <w:gridCol w:w="1276"/>
        <w:gridCol w:w="1276"/>
        <w:gridCol w:w="1276"/>
        <w:gridCol w:w="1200"/>
      </w:tblGrid>
      <w:tr w14:paraId="590F614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527" w:type="dxa"/>
            <w:noWrap w:val="0"/>
            <w:vAlign w:val="center"/>
          </w:tcPr>
          <w:p w14:paraId="56A16437">
            <w:pPr>
              <w:widowControl/>
              <w:spacing w:line="240" w:lineRule="atLeast"/>
              <w:jc w:val="center"/>
              <w:rPr>
                <w:rFonts w:ascii="仿宋_GB2312" w:hAnsi="宋体" w:eastAsia="仿宋_GB2312"/>
                <w:szCs w:val="21"/>
              </w:rPr>
            </w:pPr>
            <w:r>
              <w:rPr>
                <w:rFonts w:hint="eastAsia" w:ascii="仿宋_GB2312" w:hAnsi="宋体" w:eastAsia="仿宋_GB2312"/>
                <w:szCs w:val="21"/>
              </w:rPr>
              <w:t>项  目</w:t>
            </w:r>
          </w:p>
        </w:tc>
        <w:tc>
          <w:tcPr>
            <w:tcW w:w="1276" w:type="dxa"/>
            <w:noWrap w:val="0"/>
            <w:vAlign w:val="center"/>
          </w:tcPr>
          <w:p w14:paraId="681FBA6B">
            <w:pPr>
              <w:widowControl/>
              <w:spacing w:line="240" w:lineRule="atLeast"/>
              <w:jc w:val="center"/>
              <w:rPr>
                <w:rFonts w:ascii="仿宋_GB2312" w:hAnsi="宋体" w:eastAsia="仿宋_GB2312"/>
                <w:szCs w:val="21"/>
              </w:rPr>
            </w:pPr>
            <w:r>
              <w:rPr>
                <w:rFonts w:hint="eastAsia" w:ascii="仿宋_GB2312" w:hAnsi="宋体" w:eastAsia="仿宋_GB2312"/>
                <w:szCs w:val="21"/>
              </w:rPr>
              <w:t>期初余额</w:t>
            </w:r>
          </w:p>
        </w:tc>
        <w:tc>
          <w:tcPr>
            <w:tcW w:w="1276" w:type="dxa"/>
            <w:noWrap w:val="0"/>
            <w:vAlign w:val="center"/>
          </w:tcPr>
          <w:p w14:paraId="6308B09C">
            <w:pPr>
              <w:widowControl/>
              <w:spacing w:line="240" w:lineRule="atLeast"/>
              <w:jc w:val="center"/>
              <w:rPr>
                <w:rFonts w:ascii="仿宋_GB2312" w:hAnsi="宋体" w:eastAsia="仿宋_GB2312"/>
                <w:szCs w:val="21"/>
              </w:rPr>
            </w:pPr>
            <w:r>
              <w:rPr>
                <w:rFonts w:hint="eastAsia" w:ascii="仿宋_GB2312" w:hAnsi="宋体" w:eastAsia="仿宋_GB2312"/>
                <w:szCs w:val="21"/>
              </w:rPr>
              <w:t>本期增加</w:t>
            </w:r>
          </w:p>
        </w:tc>
        <w:tc>
          <w:tcPr>
            <w:tcW w:w="1276" w:type="dxa"/>
            <w:noWrap w:val="0"/>
            <w:vAlign w:val="center"/>
          </w:tcPr>
          <w:p w14:paraId="7A09D356">
            <w:pPr>
              <w:widowControl/>
              <w:spacing w:line="240" w:lineRule="atLeast"/>
              <w:jc w:val="center"/>
              <w:rPr>
                <w:rFonts w:ascii="仿宋_GB2312" w:hAnsi="宋体" w:eastAsia="仿宋_GB2312"/>
                <w:szCs w:val="21"/>
              </w:rPr>
            </w:pPr>
            <w:r>
              <w:rPr>
                <w:rFonts w:hint="eastAsia" w:ascii="仿宋_GB2312" w:hAnsi="宋体" w:eastAsia="仿宋_GB2312"/>
                <w:szCs w:val="21"/>
              </w:rPr>
              <w:t>本期减少</w:t>
            </w:r>
          </w:p>
        </w:tc>
        <w:tc>
          <w:tcPr>
            <w:tcW w:w="1200" w:type="dxa"/>
            <w:noWrap w:val="0"/>
            <w:vAlign w:val="center"/>
          </w:tcPr>
          <w:p w14:paraId="0F881B69">
            <w:pPr>
              <w:widowControl/>
              <w:spacing w:line="240" w:lineRule="atLeast"/>
              <w:jc w:val="center"/>
              <w:rPr>
                <w:rFonts w:ascii="仿宋_GB2312" w:hAnsi="宋体" w:eastAsia="仿宋_GB2312"/>
                <w:szCs w:val="21"/>
              </w:rPr>
            </w:pPr>
            <w:r>
              <w:rPr>
                <w:rFonts w:hint="eastAsia" w:ascii="仿宋_GB2312" w:hAnsi="宋体" w:eastAsia="仿宋_GB2312"/>
                <w:szCs w:val="21"/>
              </w:rPr>
              <w:t>期末余额</w:t>
            </w:r>
          </w:p>
        </w:tc>
      </w:tr>
      <w:tr w14:paraId="0089BAB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527" w:type="dxa"/>
            <w:noWrap w:val="0"/>
            <w:vAlign w:val="center"/>
          </w:tcPr>
          <w:p w14:paraId="6D74CFF7">
            <w:pPr>
              <w:widowControl/>
              <w:spacing w:line="240" w:lineRule="atLeast"/>
              <w:rPr>
                <w:rFonts w:ascii="仿宋_GB2312" w:hAnsi="宋体" w:eastAsia="仿宋_GB2312"/>
                <w:kern w:val="0"/>
                <w:szCs w:val="21"/>
              </w:rPr>
            </w:pPr>
            <w:r>
              <w:rPr>
                <w:rFonts w:hint="eastAsia" w:ascii="仿宋_GB2312" w:hAnsi="宋体" w:eastAsia="仿宋_GB2312"/>
                <w:kern w:val="0"/>
                <w:szCs w:val="21"/>
              </w:rPr>
              <w:t>一、资本（或股本）溢价</w:t>
            </w:r>
          </w:p>
        </w:tc>
        <w:tc>
          <w:tcPr>
            <w:tcW w:w="1276" w:type="dxa"/>
            <w:noWrap w:val="0"/>
            <w:vAlign w:val="top"/>
          </w:tcPr>
          <w:p w14:paraId="273DF079">
            <w:pPr>
              <w:widowControl/>
              <w:spacing w:line="240" w:lineRule="atLeast"/>
              <w:ind w:firstLine="420" w:firstLineChars="200"/>
              <w:rPr>
                <w:rFonts w:ascii="仿宋_GB2312" w:hAnsi="宋体" w:eastAsia="仿宋_GB2312"/>
                <w:szCs w:val="21"/>
              </w:rPr>
            </w:pPr>
          </w:p>
        </w:tc>
        <w:tc>
          <w:tcPr>
            <w:tcW w:w="1276" w:type="dxa"/>
            <w:noWrap w:val="0"/>
            <w:vAlign w:val="top"/>
          </w:tcPr>
          <w:p w14:paraId="07206AC2">
            <w:pPr>
              <w:widowControl/>
              <w:spacing w:line="240" w:lineRule="atLeast"/>
              <w:ind w:firstLine="420" w:firstLineChars="200"/>
              <w:rPr>
                <w:rFonts w:ascii="仿宋_GB2312" w:hAnsi="宋体" w:eastAsia="仿宋_GB2312"/>
                <w:szCs w:val="21"/>
              </w:rPr>
            </w:pPr>
          </w:p>
        </w:tc>
        <w:tc>
          <w:tcPr>
            <w:tcW w:w="1276" w:type="dxa"/>
            <w:noWrap w:val="0"/>
            <w:vAlign w:val="top"/>
          </w:tcPr>
          <w:p w14:paraId="1ECB2C23">
            <w:pPr>
              <w:widowControl/>
              <w:spacing w:line="240" w:lineRule="atLeast"/>
              <w:ind w:firstLine="420" w:firstLineChars="200"/>
              <w:rPr>
                <w:rFonts w:ascii="仿宋_GB2312" w:hAnsi="宋体" w:eastAsia="仿宋_GB2312"/>
                <w:szCs w:val="21"/>
              </w:rPr>
            </w:pPr>
          </w:p>
        </w:tc>
        <w:tc>
          <w:tcPr>
            <w:tcW w:w="1200" w:type="dxa"/>
            <w:noWrap w:val="0"/>
            <w:vAlign w:val="top"/>
          </w:tcPr>
          <w:p w14:paraId="273409BC">
            <w:pPr>
              <w:widowControl/>
              <w:spacing w:line="240" w:lineRule="atLeast"/>
              <w:ind w:firstLine="420" w:firstLineChars="200"/>
              <w:rPr>
                <w:rFonts w:ascii="仿宋_GB2312" w:hAnsi="宋体" w:eastAsia="仿宋_GB2312"/>
                <w:szCs w:val="21"/>
              </w:rPr>
            </w:pPr>
          </w:p>
        </w:tc>
      </w:tr>
      <w:tr w14:paraId="10318D2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527" w:type="dxa"/>
            <w:noWrap w:val="0"/>
            <w:vAlign w:val="center"/>
          </w:tcPr>
          <w:p w14:paraId="3BDBC818">
            <w:pPr>
              <w:widowControl/>
              <w:spacing w:line="240" w:lineRule="atLeast"/>
              <w:rPr>
                <w:rFonts w:ascii="仿宋_GB2312" w:hAnsi="宋体" w:eastAsia="仿宋_GB2312"/>
                <w:kern w:val="0"/>
                <w:szCs w:val="21"/>
              </w:rPr>
            </w:pPr>
            <w:r>
              <w:rPr>
                <w:rFonts w:hint="eastAsia" w:ascii="仿宋_GB2312" w:hAnsi="宋体" w:eastAsia="仿宋_GB2312"/>
                <w:kern w:val="0"/>
                <w:szCs w:val="21"/>
              </w:rPr>
              <w:t>二、其他资本公积</w:t>
            </w:r>
          </w:p>
        </w:tc>
        <w:tc>
          <w:tcPr>
            <w:tcW w:w="1276" w:type="dxa"/>
            <w:noWrap w:val="0"/>
            <w:vAlign w:val="top"/>
          </w:tcPr>
          <w:p w14:paraId="0741638C">
            <w:pPr>
              <w:widowControl/>
              <w:spacing w:line="240" w:lineRule="atLeast"/>
              <w:ind w:firstLine="420" w:firstLineChars="200"/>
              <w:rPr>
                <w:rFonts w:ascii="仿宋_GB2312" w:hAnsi="宋体" w:eastAsia="仿宋_GB2312"/>
                <w:szCs w:val="21"/>
              </w:rPr>
            </w:pPr>
          </w:p>
        </w:tc>
        <w:tc>
          <w:tcPr>
            <w:tcW w:w="1276" w:type="dxa"/>
            <w:noWrap w:val="0"/>
            <w:vAlign w:val="top"/>
          </w:tcPr>
          <w:p w14:paraId="07317C06">
            <w:pPr>
              <w:widowControl/>
              <w:spacing w:line="240" w:lineRule="atLeast"/>
              <w:ind w:firstLine="420" w:firstLineChars="200"/>
              <w:rPr>
                <w:rFonts w:ascii="仿宋_GB2312" w:hAnsi="宋体" w:eastAsia="仿宋_GB2312"/>
                <w:szCs w:val="21"/>
              </w:rPr>
            </w:pPr>
          </w:p>
        </w:tc>
        <w:tc>
          <w:tcPr>
            <w:tcW w:w="1276" w:type="dxa"/>
            <w:noWrap w:val="0"/>
            <w:vAlign w:val="top"/>
          </w:tcPr>
          <w:p w14:paraId="23422DA2">
            <w:pPr>
              <w:widowControl/>
              <w:spacing w:line="240" w:lineRule="atLeast"/>
              <w:ind w:firstLine="420" w:firstLineChars="200"/>
              <w:rPr>
                <w:rFonts w:ascii="仿宋_GB2312" w:hAnsi="宋体" w:eastAsia="仿宋_GB2312"/>
                <w:szCs w:val="21"/>
              </w:rPr>
            </w:pPr>
          </w:p>
        </w:tc>
        <w:tc>
          <w:tcPr>
            <w:tcW w:w="1200" w:type="dxa"/>
            <w:noWrap w:val="0"/>
            <w:vAlign w:val="top"/>
          </w:tcPr>
          <w:p w14:paraId="578CD655">
            <w:pPr>
              <w:widowControl/>
              <w:spacing w:line="240" w:lineRule="atLeast"/>
              <w:ind w:firstLine="420" w:firstLineChars="200"/>
              <w:rPr>
                <w:rFonts w:ascii="仿宋_GB2312" w:hAnsi="宋体" w:eastAsia="仿宋_GB2312"/>
                <w:szCs w:val="21"/>
              </w:rPr>
            </w:pPr>
          </w:p>
        </w:tc>
      </w:tr>
      <w:tr w14:paraId="6387CDF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527" w:type="dxa"/>
            <w:noWrap w:val="0"/>
            <w:vAlign w:val="center"/>
          </w:tcPr>
          <w:p w14:paraId="752A7B18">
            <w:pPr>
              <w:widowControl/>
              <w:spacing w:line="240" w:lineRule="atLeast"/>
              <w:jc w:val="center"/>
              <w:rPr>
                <w:rFonts w:ascii="仿宋_GB2312" w:hAnsi="宋体" w:eastAsia="仿宋_GB2312"/>
                <w:kern w:val="0"/>
                <w:szCs w:val="21"/>
              </w:rPr>
            </w:pPr>
            <w:r>
              <w:rPr>
                <w:rFonts w:hint="eastAsia" w:ascii="仿宋_GB2312" w:hAnsi="宋体" w:eastAsia="仿宋_GB2312"/>
                <w:szCs w:val="21"/>
              </w:rPr>
              <w:t>合  计</w:t>
            </w:r>
          </w:p>
        </w:tc>
        <w:tc>
          <w:tcPr>
            <w:tcW w:w="1276" w:type="dxa"/>
            <w:noWrap w:val="0"/>
            <w:vAlign w:val="top"/>
          </w:tcPr>
          <w:p w14:paraId="7959B126">
            <w:pPr>
              <w:widowControl/>
              <w:spacing w:line="240" w:lineRule="atLeast"/>
              <w:ind w:firstLine="420" w:firstLineChars="200"/>
              <w:rPr>
                <w:rFonts w:ascii="仿宋_GB2312" w:hAnsi="宋体" w:eastAsia="仿宋_GB2312"/>
                <w:szCs w:val="21"/>
              </w:rPr>
            </w:pPr>
          </w:p>
        </w:tc>
        <w:tc>
          <w:tcPr>
            <w:tcW w:w="1276" w:type="dxa"/>
            <w:noWrap w:val="0"/>
            <w:vAlign w:val="top"/>
          </w:tcPr>
          <w:p w14:paraId="5AE9B5A0">
            <w:pPr>
              <w:widowControl/>
              <w:spacing w:line="240" w:lineRule="atLeast"/>
              <w:ind w:firstLine="420" w:firstLineChars="200"/>
              <w:rPr>
                <w:rFonts w:ascii="仿宋_GB2312" w:hAnsi="宋体" w:eastAsia="仿宋_GB2312"/>
                <w:szCs w:val="21"/>
              </w:rPr>
            </w:pPr>
          </w:p>
        </w:tc>
        <w:tc>
          <w:tcPr>
            <w:tcW w:w="1276" w:type="dxa"/>
            <w:noWrap w:val="0"/>
            <w:vAlign w:val="top"/>
          </w:tcPr>
          <w:p w14:paraId="3073EEF5">
            <w:pPr>
              <w:widowControl/>
              <w:spacing w:line="240" w:lineRule="atLeast"/>
              <w:ind w:firstLine="420" w:firstLineChars="200"/>
              <w:rPr>
                <w:rFonts w:ascii="仿宋_GB2312" w:hAnsi="宋体" w:eastAsia="仿宋_GB2312"/>
                <w:szCs w:val="21"/>
              </w:rPr>
            </w:pPr>
          </w:p>
        </w:tc>
        <w:tc>
          <w:tcPr>
            <w:tcW w:w="1200" w:type="dxa"/>
            <w:noWrap w:val="0"/>
            <w:vAlign w:val="top"/>
          </w:tcPr>
          <w:p w14:paraId="57CAC8F8">
            <w:pPr>
              <w:widowControl/>
              <w:spacing w:line="240" w:lineRule="atLeast"/>
              <w:ind w:firstLine="420" w:firstLineChars="200"/>
              <w:rPr>
                <w:rFonts w:ascii="仿宋_GB2312" w:hAnsi="宋体" w:eastAsia="仿宋_GB2312"/>
                <w:szCs w:val="21"/>
              </w:rPr>
            </w:pPr>
          </w:p>
        </w:tc>
      </w:tr>
      <w:tr w14:paraId="2BAB3B8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527" w:type="dxa"/>
            <w:noWrap w:val="0"/>
            <w:vAlign w:val="top"/>
          </w:tcPr>
          <w:p w14:paraId="6028F61C">
            <w:pPr>
              <w:widowControl/>
              <w:spacing w:line="240" w:lineRule="atLeast"/>
              <w:jc w:val="left"/>
              <w:rPr>
                <w:rFonts w:ascii="仿宋_GB2312" w:hAnsi="宋体" w:eastAsia="仿宋_GB2312"/>
                <w:szCs w:val="21"/>
              </w:rPr>
            </w:pPr>
            <w:r>
              <w:rPr>
                <w:rFonts w:hint="eastAsia" w:ascii="仿宋_GB2312" w:hAnsi="宋体" w:eastAsia="仿宋_GB2312"/>
                <w:kern w:val="0"/>
                <w:szCs w:val="21"/>
              </w:rPr>
              <w:t>其中：国有独享资本公积</w:t>
            </w:r>
          </w:p>
        </w:tc>
        <w:tc>
          <w:tcPr>
            <w:tcW w:w="1276" w:type="dxa"/>
            <w:noWrap w:val="0"/>
            <w:vAlign w:val="top"/>
          </w:tcPr>
          <w:p w14:paraId="4FEB5017">
            <w:pPr>
              <w:widowControl/>
              <w:spacing w:line="240" w:lineRule="atLeast"/>
              <w:ind w:firstLine="420" w:firstLineChars="200"/>
              <w:rPr>
                <w:rFonts w:ascii="仿宋_GB2312" w:hAnsi="宋体" w:eastAsia="仿宋_GB2312"/>
                <w:szCs w:val="21"/>
              </w:rPr>
            </w:pPr>
          </w:p>
        </w:tc>
        <w:tc>
          <w:tcPr>
            <w:tcW w:w="1276" w:type="dxa"/>
            <w:noWrap w:val="0"/>
            <w:vAlign w:val="top"/>
          </w:tcPr>
          <w:p w14:paraId="77326D9F">
            <w:pPr>
              <w:widowControl/>
              <w:spacing w:line="240" w:lineRule="atLeast"/>
              <w:ind w:firstLine="420" w:firstLineChars="200"/>
              <w:rPr>
                <w:rFonts w:ascii="仿宋_GB2312" w:hAnsi="宋体" w:eastAsia="仿宋_GB2312"/>
                <w:szCs w:val="21"/>
              </w:rPr>
            </w:pPr>
          </w:p>
        </w:tc>
        <w:tc>
          <w:tcPr>
            <w:tcW w:w="1276" w:type="dxa"/>
            <w:noWrap w:val="0"/>
            <w:vAlign w:val="top"/>
          </w:tcPr>
          <w:p w14:paraId="3FB7A963">
            <w:pPr>
              <w:widowControl/>
              <w:spacing w:line="240" w:lineRule="atLeast"/>
              <w:ind w:firstLine="420" w:firstLineChars="200"/>
              <w:rPr>
                <w:rFonts w:ascii="仿宋_GB2312" w:hAnsi="宋体" w:eastAsia="仿宋_GB2312"/>
                <w:szCs w:val="21"/>
              </w:rPr>
            </w:pPr>
          </w:p>
        </w:tc>
        <w:tc>
          <w:tcPr>
            <w:tcW w:w="1200" w:type="dxa"/>
            <w:noWrap w:val="0"/>
            <w:vAlign w:val="top"/>
          </w:tcPr>
          <w:p w14:paraId="42B3455F">
            <w:pPr>
              <w:widowControl/>
              <w:spacing w:line="240" w:lineRule="atLeast"/>
              <w:ind w:firstLine="420" w:firstLineChars="200"/>
              <w:rPr>
                <w:rFonts w:ascii="仿宋_GB2312" w:hAnsi="宋体" w:eastAsia="仿宋_GB2312"/>
                <w:szCs w:val="21"/>
              </w:rPr>
            </w:pPr>
          </w:p>
        </w:tc>
      </w:tr>
    </w:tbl>
    <w:p w14:paraId="4124500F">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注：1.逐项说明资本公积增加、减少的原因、依据以及金额；</w:t>
      </w:r>
    </w:p>
    <w:p w14:paraId="5443D83D">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 xml:space="preserve">    2.“国有独享资本公积”是国有资本经营预算资金暂时计入“资本公积”，未来再择机转为“实收资本”的资金，企业应说明具体内容及金额。</w:t>
      </w:r>
      <w:bookmarkStart w:id="56" w:name="_Toc241636470"/>
      <w:bookmarkStart w:id="57" w:name="_Toc247094102"/>
      <w:bookmarkStart w:id="58" w:name="_Toc247371886"/>
    </w:p>
    <w:p w14:paraId="603D6D3D">
      <w:pPr>
        <w:pStyle w:val="3"/>
      </w:pPr>
      <w:r>
        <w:rPr>
          <w:rFonts w:hint="eastAsia"/>
        </w:rPr>
        <w:t>专项储备</w:t>
      </w:r>
      <w:bookmarkEnd w:id="56"/>
      <w:bookmarkEnd w:id="57"/>
      <w:bookmarkEnd w:id="58"/>
    </w:p>
    <w:tbl>
      <w:tblPr>
        <w:tblStyle w:val="16"/>
        <w:tblW w:w="852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302"/>
        <w:gridCol w:w="1331"/>
        <w:gridCol w:w="1332"/>
        <w:gridCol w:w="1332"/>
        <w:gridCol w:w="1332"/>
        <w:gridCol w:w="1893"/>
      </w:tblGrid>
      <w:tr w14:paraId="76219B1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302" w:type="dxa"/>
            <w:noWrap w:val="0"/>
            <w:vAlign w:val="center"/>
          </w:tcPr>
          <w:p w14:paraId="0586E90E">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1331" w:type="dxa"/>
            <w:noWrap w:val="0"/>
            <w:vAlign w:val="center"/>
          </w:tcPr>
          <w:p w14:paraId="16B80057">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期初余额</w:t>
            </w:r>
          </w:p>
        </w:tc>
        <w:tc>
          <w:tcPr>
            <w:tcW w:w="1332" w:type="dxa"/>
            <w:noWrap w:val="0"/>
            <w:vAlign w:val="center"/>
          </w:tcPr>
          <w:p w14:paraId="10C2267C">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本期增加</w:t>
            </w:r>
          </w:p>
        </w:tc>
        <w:tc>
          <w:tcPr>
            <w:tcW w:w="1332" w:type="dxa"/>
            <w:noWrap w:val="0"/>
            <w:vAlign w:val="center"/>
          </w:tcPr>
          <w:p w14:paraId="6B9398A3">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本期减少</w:t>
            </w:r>
          </w:p>
        </w:tc>
        <w:tc>
          <w:tcPr>
            <w:tcW w:w="1332" w:type="dxa"/>
            <w:noWrap w:val="0"/>
            <w:vAlign w:val="center"/>
          </w:tcPr>
          <w:p w14:paraId="05089658">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期末余额</w:t>
            </w:r>
          </w:p>
        </w:tc>
        <w:tc>
          <w:tcPr>
            <w:tcW w:w="1893" w:type="dxa"/>
            <w:noWrap w:val="0"/>
            <w:vAlign w:val="center"/>
          </w:tcPr>
          <w:p w14:paraId="1ADDAFD0">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备  注</w:t>
            </w:r>
          </w:p>
        </w:tc>
      </w:tr>
      <w:tr w14:paraId="2678470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302" w:type="dxa"/>
            <w:noWrap w:val="0"/>
            <w:vAlign w:val="center"/>
          </w:tcPr>
          <w:p w14:paraId="71DB97DC">
            <w:pPr>
              <w:widowControl/>
              <w:spacing w:line="240" w:lineRule="atLeast"/>
              <w:jc w:val="both"/>
              <w:rPr>
                <w:rFonts w:ascii="仿宋_GB2312" w:hAnsi="宋体" w:eastAsia="仿宋_GB2312"/>
                <w:kern w:val="0"/>
                <w:szCs w:val="21"/>
              </w:rPr>
            </w:pPr>
            <w:r>
              <w:rPr>
                <w:rFonts w:hint="eastAsia" w:ascii="仿宋_GB2312" w:hAnsi="宋体" w:eastAsia="仿宋_GB2312"/>
                <w:kern w:val="0"/>
                <w:szCs w:val="21"/>
              </w:rPr>
              <w:t>安全生产费</w:t>
            </w:r>
          </w:p>
        </w:tc>
        <w:tc>
          <w:tcPr>
            <w:tcW w:w="1331" w:type="dxa"/>
            <w:noWrap w:val="0"/>
            <w:vAlign w:val="center"/>
          </w:tcPr>
          <w:p w14:paraId="75AA0FE0">
            <w:pPr>
              <w:widowControl/>
              <w:spacing w:line="240" w:lineRule="atLeast"/>
              <w:ind w:firstLine="420" w:firstLineChars="200"/>
              <w:rPr>
                <w:rFonts w:ascii="仿宋_GB2312" w:hAnsi="宋体" w:eastAsia="仿宋_GB2312"/>
                <w:kern w:val="0"/>
                <w:szCs w:val="21"/>
              </w:rPr>
            </w:pPr>
          </w:p>
        </w:tc>
        <w:tc>
          <w:tcPr>
            <w:tcW w:w="1332" w:type="dxa"/>
            <w:noWrap w:val="0"/>
            <w:vAlign w:val="center"/>
          </w:tcPr>
          <w:p w14:paraId="0F074FC8">
            <w:pPr>
              <w:widowControl/>
              <w:spacing w:line="240" w:lineRule="atLeast"/>
              <w:ind w:firstLine="420" w:firstLineChars="200"/>
              <w:rPr>
                <w:rFonts w:ascii="仿宋_GB2312" w:hAnsi="宋体" w:eastAsia="仿宋_GB2312"/>
                <w:kern w:val="0"/>
                <w:szCs w:val="21"/>
              </w:rPr>
            </w:pPr>
          </w:p>
        </w:tc>
        <w:tc>
          <w:tcPr>
            <w:tcW w:w="1332" w:type="dxa"/>
            <w:noWrap w:val="0"/>
            <w:vAlign w:val="center"/>
          </w:tcPr>
          <w:p w14:paraId="3F9FE242">
            <w:pPr>
              <w:widowControl/>
              <w:spacing w:line="240" w:lineRule="atLeast"/>
              <w:ind w:firstLine="420" w:firstLineChars="200"/>
              <w:rPr>
                <w:rFonts w:ascii="仿宋_GB2312" w:hAnsi="宋体" w:eastAsia="仿宋_GB2312"/>
                <w:kern w:val="0"/>
                <w:szCs w:val="21"/>
              </w:rPr>
            </w:pPr>
          </w:p>
        </w:tc>
        <w:tc>
          <w:tcPr>
            <w:tcW w:w="1332" w:type="dxa"/>
            <w:noWrap w:val="0"/>
            <w:vAlign w:val="center"/>
          </w:tcPr>
          <w:p w14:paraId="3D27AE5D">
            <w:pPr>
              <w:widowControl/>
              <w:spacing w:line="240" w:lineRule="atLeast"/>
              <w:ind w:firstLine="420" w:firstLineChars="200"/>
              <w:rPr>
                <w:rFonts w:ascii="仿宋_GB2312" w:hAnsi="宋体" w:eastAsia="仿宋_GB2312"/>
                <w:kern w:val="0"/>
                <w:szCs w:val="21"/>
              </w:rPr>
            </w:pPr>
          </w:p>
        </w:tc>
        <w:tc>
          <w:tcPr>
            <w:tcW w:w="1893" w:type="dxa"/>
            <w:noWrap w:val="0"/>
            <w:vAlign w:val="center"/>
          </w:tcPr>
          <w:p w14:paraId="6B34F5A3">
            <w:pPr>
              <w:widowControl/>
              <w:spacing w:line="240" w:lineRule="atLeast"/>
              <w:ind w:firstLine="420" w:firstLineChars="200"/>
              <w:rPr>
                <w:rFonts w:ascii="仿宋_GB2312" w:hAnsi="宋体" w:eastAsia="仿宋_GB2312"/>
                <w:kern w:val="0"/>
                <w:szCs w:val="21"/>
              </w:rPr>
            </w:pPr>
          </w:p>
        </w:tc>
      </w:tr>
      <w:tr w14:paraId="7A750A3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302" w:type="dxa"/>
            <w:noWrap w:val="0"/>
            <w:vAlign w:val="center"/>
          </w:tcPr>
          <w:p w14:paraId="21AB98C3">
            <w:pPr>
              <w:widowControl/>
              <w:spacing w:line="240" w:lineRule="atLeast"/>
              <w:jc w:val="both"/>
              <w:rPr>
                <w:rFonts w:ascii="仿宋_GB2312" w:hAnsi="宋体" w:eastAsia="仿宋_GB2312"/>
                <w:kern w:val="0"/>
                <w:szCs w:val="21"/>
              </w:rPr>
            </w:pPr>
            <w:r>
              <w:rPr>
                <w:rFonts w:hint="eastAsia" w:ascii="仿宋_GB2312" w:hAnsi="宋体" w:eastAsia="仿宋_GB2312"/>
                <w:kern w:val="0"/>
                <w:szCs w:val="21"/>
              </w:rPr>
              <w:t>维简费</w:t>
            </w:r>
          </w:p>
        </w:tc>
        <w:tc>
          <w:tcPr>
            <w:tcW w:w="1331" w:type="dxa"/>
            <w:noWrap w:val="0"/>
            <w:vAlign w:val="center"/>
          </w:tcPr>
          <w:p w14:paraId="4ADDE5FC">
            <w:pPr>
              <w:widowControl/>
              <w:spacing w:line="240" w:lineRule="atLeast"/>
              <w:ind w:firstLine="420" w:firstLineChars="200"/>
              <w:rPr>
                <w:rFonts w:ascii="仿宋_GB2312" w:hAnsi="宋体" w:eastAsia="仿宋_GB2312"/>
                <w:kern w:val="0"/>
                <w:szCs w:val="21"/>
              </w:rPr>
            </w:pPr>
          </w:p>
        </w:tc>
        <w:tc>
          <w:tcPr>
            <w:tcW w:w="1332" w:type="dxa"/>
            <w:noWrap w:val="0"/>
            <w:vAlign w:val="center"/>
          </w:tcPr>
          <w:p w14:paraId="71AD200F">
            <w:pPr>
              <w:widowControl/>
              <w:spacing w:line="240" w:lineRule="atLeast"/>
              <w:ind w:firstLine="420" w:firstLineChars="200"/>
              <w:rPr>
                <w:rFonts w:ascii="仿宋_GB2312" w:hAnsi="宋体" w:eastAsia="仿宋_GB2312"/>
                <w:kern w:val="0"/>
                <w:szCs w:val="21"/>
              </w:rPr>
            </w:pPr>
          </w:p>
        </w:tc>
        <w:tc>
          <w:tcPr>
            <w:tcW w:w="1332" w:type="dxa"/>
            <w:noWrap w:val="0"/>
            <w:vAlign w:val="center"/>
          </w:tcPr>
          <w:p w14:paraId="1030CAA1">
            <w:pPr>
              <w:widowControl/>
              <w:spacing w:line="240" w:lineRule="atLeast"/>
              <w:ind w:firstLine="420" w:firstLineChars="200"/>
              <w:rPr>
                <w:rFonts w:ascii="仿宋_GB2312" w:hAnsi="宋体" w:eastAsia="仿宋_GB2312"/>
                <w:kern w:val="0"/>
                <w:szCs w:val="21"/>
              </w:rPr>
            </w:pPr>
          </w:p>
        </w:tc>
        <w:tc>
          <w:tcPr>
            <w:tcW w:w="1332" w:type="dxa"/>
            <w:noWrap w:val="0"/>
            <w:vAlign w:val="center"/>
          </w:tcPr>
          <w:p w14:paraId="58F00B64">
            <w:pPr>
              <w:widowControl/>
              <w:spacing w:line="240" w:lineRule="atLeast"/>
              <w:ind w:firstLine="420" w:firstLineChars="200"/>
              <w:rPr>
                <w:rFonts w:ascii="仿宋_GB2312" w:hAnsi="宋体" w:eastAsia="仿宋_GB2312"/>
                <w:kern w:val="0"/>
                <w:szCs w:val="21"/>
              </w:rPr>
            </w:pPr>
          </w:p>
        </w:tc>
        <w:tc>
          <w:tcPr>
            <w:tcW w:w="1893" w:type="dxa"/>
            <w:noWrap w:val="0"/>
            <w:vAlign w:val="center"/>
          </w:tcPr>
          <w:p w14:paraId="2B8C49DC">
            <w:pPr>
              <w:widowControl/>
              <w:spacing w:line="240" w:lineRule="atLeast"/>
              <w:ind w:firstLine="420" w:firstLineChars="200"/>
              <w:rPr>
                <w:rFonts w:ascii="仿宋_GB2312" w:hAnsi="宋体" w:eastAsia="仿宋_GB2312"/>
                <w:kern w:val="0"/>
                <w:szCs w:val="21"/>
              </w:rPr>
            </w:pPr>
          </w:p>
        </w:tc>
      </w:tr>
      <w:tr w14:paraId="43E823B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302" w:type="dxa"/>
            <w:noWrap w:val="0"/>
            <w:vAlign w:val="center"/>
          </w:tcPr>
          <w:p w14:paraId="1626334C">
            <w:pPr>
              <w:widowControl/>
              <w:spacing w:line="240" w:lineRule="atLeast"/>
              <w:jc w:val="both"/>
              <w:rPr>
                <w:rFonts w:ascii="仿宋_GB2312" w:hAnsi="宋体" w:eastAsia="仿宋_GB2312"/>
                <w:kern w:val="0"/>
                <w:szCs w:val="21"/>
              </w:rPr>
            </w:pPr>
            <w:r>
              <w:rPr>
                <w:rFonts w:hint="eastAsia" w:ascii="仿宋_GB2312" w:hAnsi="宋体" w:eastAsia="仿宋_GB2312"/>
                <w:kern w:val="0"/>
                <w:szCs w:val="21"/>
              </w:rPr>
              <w:t>其他</w:t>
            </w:r>
          </w:p>
        </w:tc>
        <w:tc>
          <w:tcPr>
            <w:tcW w:w="1331" w:type="dxa"/>
            <w:noWrap w:val="0"/>
            <w:vAlign w:val="center"/>
          </w:tcPr>
          <w:p w14:paraId="7BDCE122">
            <w:pPr>
              <w:widowControl/>
              <w:spacing w:line="240" w:lineRule="atLeast"/>
              <w:ind w:firstLine="420" w:firstLineChars="200"/>
              <w:rPr>
                <w:rFonts w:ascii="仿宋_GB2312" w:hAnsi="宋体" w:eastAsia="仿宋_GB2312"/>
                <w:kern w:val="0"/>
                <w:szCs w:val="21"/>
              </w:rPr>
            </w:pPr>
          </w:p>
        </w:tc>
        <w:tc>
          <w:tcPr>
            <w:tcW w:w="1332" w:type="dxa"/>
            <w:noWrap w:val="0"/>
            <w:vAlign w:val="center"/>
          </w:tcPr>
          <w:p w14:paraId="347326B3">
            <w:pPr>
              <w:widowControl/>
              <w:spacing w:line="240" w:lineRule="atLeast"/>
              <w:ind w:firstLine="420" w:firstLineChars="200"/>
              <w:rPr>
                <w:rFonts w:ascii="仿宋_GB2312" w:hAnsi="宋体" w:eastAsia="仿宋_GB2312"/>
                <w:kern w:val="0"/>
                <w:szCs w:val="21"/>
              </w:rPr>
            </w:pPr>
          </w:p>
        </w:tc>
        <w:tc>
          <w:tcPr>
            <w:tcW w:w="1332" w:type="dxa"/>
            <w:noWrap w:val="0"/>
            <w:vAlign w:val="center"/>
          </w:tcPr>
          <w:p w14:paraId="04043154">
            <w:pPr>
              <w:widowControl/>
              <w:spacing w:line="240" w:lineRule="atLeast"/>
              <w:ind w:firstLine="420" w:firstLineChars="200"/>
              <w:rPr>
                <w:rFonts w:ascii="仿宋_GB2312" w:hAnsi="宋体" w:eastAsia="仿宋_GB2312"/>
                <w:kern w:val="0"/>
                <w:szCs w:val="21"/>
              </w:rPr>
            </w:pPr>
          </w:p>
        </w:tc>
        <w:tc>
          <w:tcPr>
            <w:tcW w:w="1332" w:type="dxa"/>
            <w:noWrap w:val="0"/>
            <w:vAlign w:val="center"/>
          </w:tcPr>
          <w:p w14:paraId="6D6C0472">
            <w:pPr>
              <w:widowControl/>
              <w:spacing w:line="240" w:lineRule="atLeast"/>
              <w:ind w:firstLine="420" w:firstLineChars="200"/>
              <w:rPr>
                <w:rFonts w:ascii="仿宋_GB2312" w:hAnsi="宋体" w:eastAsia="仿宋_GB2312"/>
                <w:kern w:val="0"/>
                <w:szCs w:val="21"/>
              </w:rPr>
            </w:pPr>
          </w:p>
        </w:tc>
        <w:tc>
          <w:tcPr>
            <w:tcW w:w="1893" w:type="dxa"/>
            <w:noWrap w:val="0"/>
            <w:vAlign w:val="center"/>
          </w:tcPr>
          <w:p w14:paraId="7215A799">
            <w:pPr>
              <w:widowControl/>
              <w:spacing w:line="240" w:lineRule="atLeast"/>
              <w:ind w:firstLine="420" w:firstLineChars="200"/>
              <w:rPr>
                <w:rFonts w:ascii="仿宋_GB2312" w:hAnsi="宋体" w:eastAsia="仿宋_GB2312"/>
                <w:kern w:val="0"/>
                <w:szCs w:val="21"/>
              </w:rPr>
            </w:pPr>
          </w:p>
        </w:tc>
      </w:tr>
      <w:tr w14:paraId="079C7DB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302" w:type="dxa"/>
            <w:noWrap w:val="0"/>
            <w:vAlign w:val="top"/>
          </w:tcPr>
          <w:p w14:paraId="2DD71734">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合  计</w:t>
            </w:r>
          </w:p>
        </w:tc>
        <w:tc>
          <w:tcPr>
            <w:tcW w:w="1331" w:type="dxa"/>
            <w:noWrap w:val="0"/>
            <w:vAlign w:val="center"/>
          </w:tcPr>
          <w:p w14:paraId="2CBCA5CC">
            <w:pPr>
              <w:widowControl/>
              <w:spacing w:line="240" w:lineRule="atLeast"/>
              <w:ind w:firstLine="420" w:firstLineChars="200"/>
              <w:rPr>
                <w:rFonts w:ascii="仿宋_GB2312" w:hAnsi="宋体" w:eastAsia="仿宋_GB2312"/>
                <w:kern w:val="0"/>
                <w:szCs w:val="21"/>
              </w:rPr>
            </w:pPr>
          </w:p>
        </w:tc>
        <w:tc>
          <w:tcPr>
            <w:tcW w:w="1332" w:type="dxa"/>
            <w:noWrap w:val="0"/>
            <w:vAlign w:val="center"/>
          </w:tcPr>
          <w:p w14:paraId="0FB29603">
            <w:pPr>
              <w:widowControl/>
              <w:spacing w:line="240" w:lineRule="atLeast"/>
              <w:ind w:firstLine="420" w:firstLineChars="200"/>
              <w:rPr>
                <w:rFonts w:ascii="仿宋_GB2312" w:hAnsi="宋体" w:eastAsia="仿宋_GB2312"/>
                <w:kern w:val="0"/>
                <w:szCs w:val="21"/>
              </w:rPr>
            </w:pPr>
          </w:p>
        </w:tc>
        <w:tc>
          <w:tcPr>
            <w:tcW w:w="1332" w:type="dxa"/>
            <w:noWrap w:val="0"/>
            <w:vAlign w:val="center"/>
          </w:tcPr>
          <w:p w14:paraId="37B71D62">
            <w:pPr>
              <w:widowControl/>
              <w:spacing w:line="240" w:lineRule="atLeast"/>
              <w:ind w:firstLine="420" w:firstLineChars="200"/>
              <w:rPr>
                <w:rFonts w:ascii="仿宋_GB2312" w:hAnsi="宋体" w:eastAsia="仿宋_GB2312"/>
                <w:kern w:val="0"/>
                <w:szCs w:val="21"/>
              </w:rPr>
            </w:pPr>
          </w:p>
        </w:tc>
        <w:tc>
          <w:tcPr>
            <w:tcW w:w="1332" w:type="dxa"/>
            <w:noWrap w:val="0"/>
            <w:vAlign w:val="center"/>
          </w:tcPr>
          <w:p w14:paraId="3AB1FD97">
            <w:pPr>
              <w:widowControl/>
              <w:spacing w:line="240" w:lineRule="atLeast"/>
              <w:ind w:firstLine="420" w:firstLineChars="200"/>
              <w:rPr>
                <w:rFonts w:ascii="仿宋_GB2312" w:hAnsi="宋体" w:eastAsia="仿宋_GB2312"/>
                <w:kern w:val="0"/>
                <w:szCs w:val="21"/>
              </w:rPr>
            </w:pPr>
          </w:p>
        </w:tc>
        <w:tc>
          <w:tcPr>
            <w:tcW w:w="1893" w:type="dxa"/>
            <w:noWrap w:val="0"/>
            <w:vAlign w:val="center"/>
          </w:tcPr>
          <w:p w14:paraId="3F22EC40">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r>
    </w:tbl>
    <w:p w14:paraId="6E94997E">
      <w:pPr>
        <w:spacing w:line="420" w:lineRule="exact"/>
        <w:ind w:firstLine="420" w:firstLineChars="200"/>
        <w:rPr>
          <w:rFonts w:ascii="仿宋_GB2312" w:hAnsi="宋体" w:eastAsia="仿宋_GB2312"/>
          <w:kern w:val="0"/>
          <w:szCs w:val="21"/>
        </w:rPr>
      </w:pPr>
      <w:bookmarkStart w:id="59" w:name="_Toc215904895"/>
      <w:bookmarkStart w:id="60" w:name="_Toc247094104"/>
      <w:bookmarkStart w:id="61" w:name="_Toc247371888"/>
      <w:bookmarkStart w:id="62" w:name="_Toc241636472"/>
      <w:r>
        <w:rPr>
          <w:rFonts w:hint="eastAsia" w:ascii="仿宋_GB2312" w:hAnsi="宋体" w:eastAsia="仿宋_GB2312"/>
          <w:kern w:val="0"/>
          <w:szCs w:val="21"/>
        </w:rPr>
        <w:t>注：说明对少数股东权益的影响。</w:t>
      </w:r>
    </w:p>
    <w:p w14:paraId="3867EC09">
      <w:pPr>
        <w:pStyle w:val="3"/>
      </w:pPr>
      <w:r>
        <w:rPr>
          <w:rFonts w:hint="eastAsia"/>
        </w:rPr>
        <w:t>盈余公积</w:t>
      </w:r>
      <w:bookmarkEnd w:id="59"/>
      <w:bookmarkEnd w:id="60"/>
      <w:bookmarkEnd w:id="61"/>
      <w:bookmarkEnd w:id="62"/>
    </w:p>
    <w:tbl>
      <w:tblPr>
        <w:tblStyle w:val="16"/>
        <w:tblW w:w="8477"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430"/>
        <w:gridCol w:w="1511"/>
        <w:gridCol w:w="1512"/>
        <w:gridCol w:w="1512"/>
        <w:gridCol w:w="1512"/>
      </w:tblGrid>
      <w:tr w14:paraId="2F95EDC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430" w:type="dxa"/>
            <w:noWrap w:val="0"/>
            <w:vAlign w:val="center"/>
          </w:tcPr>
          <w:p w14:paraId="60F0BD2C">
            <w:pPr>
              <w:widowControl/>
              <w:spacing w:line="240" w:lineRule="atLeast"/>
              <w:jc w:val="center"/>
              <w:rPr>
                <w:rFonts w:ascii="仿宋_GB2312" w:hAnsi="宋体" w:eastAsia="仿宋_GB2312"/>
                <w:szCs w:val="21"/>
              </w:rPr>
            </w:pPr>
            <w:r>
              <w:rPr>
                <w:rFonts w:hint="eastAsia" w:ascii="仿宋_GB2312" w:hAnsi="宋体" w:eastAsia="仿宋_GB2312"/>
                <w:szCs w:val="21"/>
              </w:rPr>
              <w:t>项  目</w:t>
            </w:r>
          </w:p>
        </w:tc>
        <w:tc>
          <w:tcPr>
            <w:tcW w:w="1511" w:type="dxa"/>
            <w:noWrap w:val="0"/>
            <w:vAlign w:val="center"/>
          </w:tcPr>
          <w:p w14:paraId="36233AF8">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期初余额</w:t>
            </w:r>
          </w:p>
        </w:tc>
        <w:tc>
          <w:tcPr>
            <w:tcW w:w="1512" w:type="dxa"/>
            <w:noWrap w:val="0"/>
            <w:vAlign w:val="center"/>
          </w:tcPr>
          <w:p w14:paraId="430B3B0E">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本期增加</w:t>
            </w:r>
          </w:p>
        </w:tc>
        <w:tc>
          <w:tcPr>
            <w:tcW w:w="1512" w:type="dxa"/>
            <w:noWrap w:val="0"/>
            <w:vAlign w:val="center"/>
          </w:tcPr>
          <w:p w14:paraId="29D32462">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本期减少</w:t>
            </w:r>
          </w:p>
        </w:tc>
        <w:tc>
          <w:tcPr>
            <w:tcW w:w="1512" w:type="dxa"/>
            <w:noWrap w:val="0"/>
            <w:vAlign w:val="center"/>
          </w:tcPr>
          <w:p w14:paraId="1D21234F">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期末余额</w:t>
            </w:r>
          </w:p>
        </w:tc>
      </w:tr>
      <w:tr w14:paraId="4B62A22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430" w:type="dxa"/>
            <w:noWrap w:val="0"/>
            <w:vAlign w:val="center"/>
          </w:tcPr>
          <w:p w14:paraId="5B4BCBEF">
            <w:pPr>
              <w:widowControl/>
              <w:spacing w:line="240" w:lineRule="atLeast"/>
              <w:jc w:val="both"/>
              <w:rPr>
                <w:rFonts w:ascii="仿宋_GB2312" w:hAnsi="宋体" w:eastAsia="仿宋_GB2312"/>
                <w:szCs w:val="21"/>
              </w:rPr>
            </w:pPr>
            <w:r>
              <w:rPr>
                <w:rFonts w:hint="eastAsia" w:ascii="仿宋_GB2312" w:hAnsi="宋体" w:eastAsia="仿宋_GB2312"/>
                <w:szCs w:val="21"/>
              </w:rPr>
              <w:t>法定盈余公积金</w:t>
            </w:r>
          </w:p>
        </w:tc>
        <w:tc>
          <w:tcPr>
            <w:tcW w:w="1511" w:type="dxa"/>
            <w:noWrap w:val="0"/>
            <w:vAlign w:val="top"/>
          </w:tcPr>
          <w:p w14:paraId="58C0FE29">
            <w:pPr>
              <w:widowControl/>
              <w:spacing w:line="240" w:lineRule="atLeast"/>
              <w:ind w:firstLine="420" w:firstLineChars="200"/>
              <w:rPr>
                <w:rFonts w:ascii="仿宋_GB2312" w:hAnsi="宋体" w:eastAsia="仿宋_GB2312"/>
                <w:szCs w:val="21"/>
              </w:rPr>
            </w:pPr>
          </w:p>
        </w:tc>
        <w:tc>
          <w:tcPr>
            <w:tcW w:w="1512" w:type="dxa"/>
            <w:noWrap w:val="0"/>
            <w:vAlign w:val="top"/>
          </w:tcPr>
          <w:p w14:paraId="2B45B267">
            <w:pPr>
              <w:widowControl/>
              <w:spacing w:line="240" w:lineRule="atLeast"/>
              <w:ind w:firstLine="420" w:firstLineChars="200"/>
              <w:rPr>
                <w:rFonts w:ascii="仿宋_GB2312" w:hAnsi="宋体" w:eastAsia="仿宋_GB2312"/>
                <w:szCs w:val="21"/>
              </w:rPr>
            </w:pPr>
          </w:p>
        </w:tc>
        <w:tc>
          <w:tcPr>
            <w:tcW w:w="1512" w:type="dxa"/>
            <w:noWrap w:val="0"/>
            <w:vAlign w:val="top"/>
          </w:tcPr>
          <w:p w14:paraId="60EEA187">
            <w:pPr>
              <w:widowControl/>
              <w:spacing w:line="240" w:lineRule="atLeast"/>
              <w:ind w:firstLine="420" w:firstLineChars="200"/>
              <w:rPr>
                <w:rFonts w:ascii="仿宋_GB2312" w:hAnsi="宋体" w:eastAsia="仿宋_GB2312"/>
                <w:szCs w:val="21"/>
              </w:rPr>
            </w:pPr>
          </w:p>
        </w:tc>
        <w:tc>
          <w:tcPr>
            <w:tcW w:w="1512" w:type="dxa"/>
            <w:noWrap w:val="0"/>
            <w:vAlign w:val="top"/>
          </w:tcPr>
          <w:p w14:paraId="41DD6E68">
            <w:pPr>
              <w:widowControl/>
              <w:spacing w:line="240" w:lineRule="atLeast"/>
              <w:ind w:firstLine="420" w:firstLineChars="200"/>
              <w:rPr>
                <w:rFonts w:ascii="仿宋_GB2312" w:hAnsi="宋体" w:eastAsia="仿宋_GB2312"/>
                <w:szCs w:val="21"/>
              </w:rPr>
            </w:pPr>
          </w:p>
        </w:tc>
      </w:tr>
      <w:tr w14:paraId="4F01079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430" w:type="dxa"/>
            <w:noWrap w:val="0"/>
            <w:vAlign w:val="center"/>
          </w:tcPr>
          <w:p w14:paraId="721E3F2A">
            <w:pPr>
              <w:widowControl/>
              <w:spacing w:line="240" w:lineRule="atLeast"/>
              <w:jc w:val="both"/>
              <w:rPr>
                <w:rFonts w:ascii="仿宋_GB2312" w:hAnsi="宋体" w:eastAsia="仿宋_GB2312"/>
                <w:szCs w:val="21"/>
              </w:rPr>
            </w:pPr>
            <w:r>
              <w:rPr>
                <w:rFonts w:hint="eastAsia" w:ascii="仿宋_GB2312" w:hAnsi="宋体" w:eastAsia="仿宋_GB2312"/>
                <w:szCs w:val="21"/>
              </w:rPr>
              <w:t>任意盈余公积金</w:t>
            </w:r>
          </w:p>
        </w:tc>
        <w:tc>
          <w:tcPr>
            <w:tcW w:w="1511" w:type="dxa"/>
            <w:noWrap w:val="0"/>
            <w:vAlign w:val="top"/>
          </w:tcPr>
          <w:p w14:paraId="13BF0A4B">
            <w:pPr>
              <w:widowControl/>
              <w:spacing w:line="240" w:lineRule="atLeast"/>
              <w:ind w:firstLine="420" w:firstLineChars="200"/>
              <w:rPr>
                <w:rFonts w:ascii="仿宋_GB2312" w:hAnsi="宋体" w:eastAsia="仿宋_GB2312"/>
                <w:szCs w:val="21"/>
              </w:rPr>
            </w:pPr>
          </w:p>
        </w:tc>
        <w:tc>
          <w:tcPr>
            <w:tcW w:w="1512" w:type="dxa"/>
            <w:noWrap w:val="0"/>
            <w:vAlign w:val="top"/>
          </w:tcPr>
          <w:p w14:paraId="4450A574">
            <w:pPr>
              <w:widowControl/>
              <w:spacing w:line="240" w:lineRule="atLeast"/>
              <w:ind w:firstLine="420" w:firstLineChars="200"/>
              <w:rPr>
                <w:rFonts w:ascii="仿宋_GB2312" w:hAnsi="宋体" w:eastAsia="仿宋_GB2312"/>
                <w:szCs w:val="21"/>
              </w:rPr>
            </w:pPr>
          </w:p>
        </w:tc>
        <w:tc>
          <w:tcPr>
            <w:tcW w:w="1512" w:type="dxa"/>
            <w:noWrap w:val="0"/>
            <w:vAlign w:val="top"/>
          </w:tcPr>
          <w:p w14:paraId="0711EDE8">
            <w:pPr>
              <w:widowControl/>
              <w:spacing w:line="240" w:lineRule="atLeast"/>
              <w:ind w:firstLine="420" w:firstLineChars="200"/>
              <w:rPr>
                <w:rFonts w:ascii="仿宋_GB2312" w:hAnsi="宋体" w:eastAsia="仿宋_GB2312"/>
                <w:szCs w:val="21"/>
              </w:rPr>
            </w:pPr>
          </w:p>
        </w:tc>
        <w:tc>
          <w:tcPr>
            <w:tcW w:w="1512" w:type="dxa"/>
            <w:noWrap w:val="0"/>
            <w:vAlign w:val="top"/>
          </w:tcPr>
          <w:p w14:paraId="2EE76666">
            <w:pPr>
              <w:widowControl/>
              <w:spacing w:line="240" w:lineRule="atLeast"/>
              <w:ind w:firstLine="420" w:firstLineChars="200"/>
              <w:rPr>
                <w:rFonts w:ascii="仿宋_GB2312" w:hAnsi="宋体" w:eastAsia="仿宋_GB2312"/>
                <w:szCs w:val="21"/>
              </w:rPr>
            </w:pPr>
          </w:p>
        </w:tc>
      </w:tr>
      <w:tr w14:paraId="527F473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430" w:type="dxa"/>
            <w:noWrap w:val="0"/>
            <w:vAlign w:val="center"/>
          </w:tcPr>
          <w:p w14:paraId="15537BB0">
            <w:pPr>
              <w:widowControl/>
              <w:spacing w:line="240" w:lineRule="atLeast"/>
              <w:jc w:val="both"/>
              <w:rPr>
                <w:rFonts w:ascii="仿宋_GB2312" w:hAnsi="宋体" w:eastAsia="仿宋_GB2312"/>
                <w:szCs w:val="21"/>
              </w:rPr>
            </w:pPr>
            <w:r>
              <w:rPr>
                <w:rFonts w:hint="eastAsia" w:ascii="仿宋_GB2312" w:hAnsi="宋体" w:eastAsia="仿宋_GB2312"/>
                <w:szCs w:val="21"/>
              </w:rPr>
              <w:t>储备基金</w:t>
            </w:r>
          </w:p>
        </w:tc>
        <w:tc>
          <w:tcPr>
            <w:tcW w:w="1511" w:type="dxa"/>
            <w:noWrap w:val="0"/>
            <w:vAlign w:val="top"/>
          </w:tcPr>
          <w:p w14:paraId="3C7E7A61">
            <w:pPr>
              <w:widowControl/>
              <w:spacing w:line="240" w:lineRule="atLeast"/>
              <w:ind w:firstLine="420" w:firstLineChars="200"/>
              <w:rPr>
                <w:rFonts w:ascii="仿宋_GB2312" w:hAnsi="宋体" w:eastAsia="仿宋_GB2312"/>
                <w:szCs w:val="21"/>
              </w:rPr>
            </w:pPr>
          </w:p>
        </w:tc>
        <w:tc>
          <w:tcPr>
            <w:tcW w:w="1512" w:type="dxa"/>
            <w:noWrap w:val="0"/>
            <w:vAlign w:val="top"/>
          </w:tcPr>
          <w:p w14:paraId="1BA6BB82">
            <w:pPr>
              <w:widowControl/>
              <w:spacing w:line="240" w:lineRule="atLeast"/>
              <w:ind w:firstLine="420" w:firstLineChars="200"/>
              <w:rPr>
                <w:rFonts w:ascii="仿宋_GB2312" w:hAnsi="宋体" w:eastAsia="仿宋_GB2312"/>
                <w:szCs w:val="21"/>
              </w:rPr>
            </w:pPr>
          </w:p>
        </w:tc>
        <w:tc>
          <w:tcPr>
            <w:tcW w:w="1512" w:type="dxa"/>
            <w:noWrap w:val="0"/>
            <w:vAlign w:val="top"/>
          </w:tcPr>
          <w:p w14:paraId="57246E18">
            <w:pPr>
              <w:widowControl/>
              <w:spacing w:line="240" w:lineRule="atLeast"/>
              <w:ind w:firstLine="420" w:firstLineChars="200"/>
              <w:rPr>
                <w:rFonts w:ascii="仿宋_GB2312" w:hAnsi="宋体" w:eastAsia="仿宋_GB2312"/>
                <w:szCs w:val="21"/>
              </w:rPr>
            </w:pPr>
          </w:p>
        </w:tc>
        <w:tc>
          <w:tcPr>
            <w:tcW w:w="1512" w:type="dxa"/>
            <w:noWrap w:val="0"/>
            <w:vAlign w:val="top"/>
          </w:tcPr>
          <w:p w14:paraId="4484453C">
            <w:pPr>
              <w:widowControl/>
              <w:spacing w:line="240" w:lineRule="atLeast"/>
              <w:ind w:firstLine="420" w:firstLineChars="200"/>
              <w:rPr>
                <w:rFonts w:ascii="仿宋_GB2312" w:hAnsi="宋体" w:eastAsia="仿宋_GB2312"/>
                <w:szCs w:val="21"/>
              </w:rPr>
            </w:pPr>
          </w:p>
        </w:tc>
      </w:tr>
      <w:tr w14:paraId="3DA4022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430" w:type="dxa"/>
            <w:noWrap w:val="0"/>
            <w:vAlign w:val="center"/>
          </w:tcPr>
          <w:p w14:paraId="0F5AF5C2">
            <w:pPr>
              <w:widowControl/>
              <w:spacing w:line="240" w:lineRule="atLeast"/>
              <w:jc w:val="both"/>
              <w:rPr>
                <w:rFonts w:ascii="仿宋_GB2312" w:hAnsi="宋体" w:eastAsia="仿宋_GB2312"/>
                <w:szCs w:val="21"/>
              </w:rPr>
            </w:pPr>
            <w:r>
              <w:rPr>
                <w:rFonts w:hint="eastAsia" w:ascii="仿宋_GB2312" w:hAnsi="宋体" w:eastAsia="仿宋_GB2312"/>
                <w:szCs w:val="21"/>
              </w:rPr>
              <w:t>企业发展基金</w:t>
            </w:r>
          </w:p>
        </w:tc>
        <w:tc>
          <w:tcPr>
            <w:tcW w:w="1511" w:type="dxa"/>
            <w:noWrap w:val="0"/>
            <w:vAlign w:val="top"/>
          </w:tcPr>
          <w:p w14:paraId="6FD1EE31">
            <w:pPr>
              <w:widowControl/>
              <w:spacing w:line="240" w:lineRule="atLeast"/>
              <w:ind w:firstLine="420" w:firstLineChars="200"/>
              <w:rPr>
                <w:rFonts w:ascii="仿宋_GB2312" w:hAnsi="宋体" w:eastAsia="仿宋_GB2312"/>
                <w:szCs w:val="21"/>
              </w:rPr>
            </w:pPr>
          </w:p>
        </w:tc>
        <w:tc>
          <w:tcPr>
            <w:tcW w:w="1512" w:type="dxa"/>
            <w:noWrap w:val="0"/>
            <w:vAlign w:val="top"/>
          </w:tcPr>
          <w:p w14:paraId="729960A8">
            <w:pPr>
              <w:widowControl/>
              <w:spacing w:line="240" w:lineRule="atLeast"/>
              <w:ind w:firstLine="420" w:firstLineChars="200"/>
              <w:rPr>
                <w:rFonts w:ascii="仿宋_GB2312" w:hAnsi="宋体" w:eastAsia="仿宋_GB2312"/>
                <w:szCs w:val="21"/>
              </w:rPr>
            </w:pPr>
          </w:p>
        </w:tc>
        <w:tc>
          <w:tcPr>
            <w:tcW w:w="1512" w:type="dxa"/>
            <w:noWrap w:val="0"/>
            <w:vAlign w:val="top"/>
          </w:tcPr>
          <w:p w14:paraId="0CC03D62">
            <w:pPr>
              <w:widowControl/>
              <w:spacing w:line="240" w:lineRule="atLeast"/>
              <w:ind w:firstLine="420" w:firstLineChars="200"/>
              <w:rPr>
                <w:rFonts w:ascii="仿宋_GB2312" w:hAnsi="宋体" w:eastAsia="仿宋_GB2312"/>
                <w:szCs w:val="21"/>
              </w:rPr>
            </w:pPr>
          </w:p>
        </w:tc>
        <w:tc>
          <w:tcPr>
            <w:tcW w:w="1512" w:type="dxa"/>
            <w:noWrap w:val="0"/>
            <w:vAlign w:val="top"/>
          </w:tcPr>
          <w:p w14:paraId="027BD750">
            <w:pPr>
              <w:widowControl/>
              <w:spacing w:line="240" w:lineRule="atLeast"/>
              <w:ind w:firstLine="420" w:firstLineChars="200"/>
              <w:rPr>
                <w:rFonts w:ascii="仿宋_GB2312" w:hAnsi="宋体" w:eastAsia="仿宋_GB2312"/>
                <w:szCs w:val="21"/>
              </w:rPr>
            </w:pPr>
          </w:p>
        </w:tc>
      </w:tr>
      <w:tr w14:paraId="326B82D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430" w:type="dxa"/>
            <w:noWrap w:val="0"/>
            <w:vAlign w:val="center"/>
          </w:tcPr>
          <w:p w14:paraId="70844042">
            <w:pPr>
              <w:widowControl/>
              <w:spacing w:line="240" w:lineRule="atLeast"/>
              <w:jc w:val="both"/>
              <w:rPr>
                <w:rFonts w:ascii="仿宋_GB2312" w:hAnsi="宋体" w:eastAsia="仿宋_GB2312"/>
                <w:szCs w:val="21"/>
              </w:rPr>
            </w:pPr>
            <w:r>
              <w:rPr>
                <w:rFonts w:hint="eastAsia" w:ascii="仿宋_GB2312" w:hAnsi="宋体" w:eastAsia="仿宋_GB2312"/>
                <w:szCs w:val="21"/>
              </w:rPr>
              <w:t>其他</w:t>
            </w:r>
          </w:p>
        </w:tc>
        <w:tc>
          <w:tcPr>
            <w:tcW w:w="1511" w:type="dxa"/>
            <w:noWrap w:val="0"/>
            <w:vAlign w:val="top"/>
          </w:tcPr>
          <w:p w14:paraId="6AC0AED9">
            <w:pPr>
              <w:widowControl/>
              <w:spacing w:line="240" w:lineRule="atLeast"/>
              <w:ind w:firstLine="420" w:firstLineChars="200"/>
              <w:rPr>
                <w:rFonts w:ascii="仿宋_GB2312" w:hAnsi="宋体" w:eastAsia="仿宋_GB2312"/>
                <w:szCs w:val="21"/>
              </w:rPr>
            </w:pPr>
          </w:p>
        </w:tc>
        <w:tc>
          <w:tcPr>
            <w:tcW w:w="1512" w:type="dxa"/>
            <w:noWrap w:val="0"/>
            <w:vAlign w:val="top"/>
          </w:tcPr>
          <w:p w14:paraId="3052F1F3">
            <w:pPr>
              <w:widowControl/>
              <w:spacing w:line="240" w:lineRule="atLeast"/>
              <w:ind w:firstLine="420" w:firstLineChars="200"/>
              <w:rPr>
                <w:rFonts w:ascii="仿宋_GB2312" w:hAnsi="宋体" w:eastAsia="仿宋_GB2312"/>
                <w:szCs w:val="21"/>
              </w:rPr>
            </w:pPr>
          </w:p>
        </w:tc>
        <w:tc>
          <w:tcPr>
            <w:tcW w:w="1512" w:type="dxa"/>
            <w:noWrap w:val="0"/>
            <w:vAlign w:val="top"/>
          </w:tcPr>
          <w:p w14:paraId="7DB8E9EB">
            <w:pPr>
              <w:widowControl/>
              <w:spacing w:line="240" w:lineRule="atLeast"/>
              <w:ind w:firstLine="420" w:firstLineChars="200"/>
              <w:rPr>
                <w:rFonts w:ascii="仿宋_GB2312" w:hAnsi="宋体" w:eastAsia="仿宋_GB2312"/>
                <w:szCs w:val="21"/>
              </w:rPr>
            </w:pPr>
          </w:p>
        </w:tc>
        <w:tc>
          <w:tcPr>
            <w:tcW w:w="1512" w:type="dxa"/>
            <w:noWrap w:val="0"/>
            <w:vAlign w:val="top"/>
          </w:tcPr>
          <w:p w14:paraId="61A573E0">
            <w:pPr>
              <w:widowControl/>
              <w:spacing w:line="240" w:lineRule="atLeast"/>
              <w:ind w:firstLine="420" w:firstLineChars="200"/>
              <w:rPr>
                <w:rFonts w:ascii="仿宋_GB2312" w:hAnsi="宋体" w:eastAsia="仿宋_GB2312"/>
                <w:szCs w:val="21"/>
              </w:rPr>
            </w:pPr>
          </w:p>
        </w:tc>
      </w:tr>
      <w:tr w14:paraId="73F259F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430" w:type="dxa"/>
            <w:noWrap w:val="0"/>
            <w:vAlign w:val="top"/>
          </w:tcPr>
          <w:p w14:paraId="3CF8E45D">
            <w:pPr>
              <w:widowControl/>
              <w:spacing w:line="240" w:lineRule="atLeast"/>
              <w:jc w:val="center"/>
              <w:rPr>
                <w:rFonts w:ascii="仿宋_GB2312" w:hAnsi="宋体" w:eastAsia="仿宋_GB2312"/>
                <w:szCs w:val="21"/>
              </w:rPr>
            </w:pPr>
            <w:r>
              <w:rPr>
                <w:rFonts w:hint="eastAsia" w:ascii="仿宋_GB2312" w:hAnsi="宋体" w:eastAsia="仿宋_GB2312"/>
                <w:szCs w:val="21"/>
              </w:rPr>
              <w:t>合  计</w:t>
            </w:r>
          </w:p>
        </w:tc>
        <w:tc>
          <w:tcPr>
            <w:tcW w:w="1511" w:type="dxa"/>
            <w:noWrap w:val="0"/>
            <w:vAlign w:val="top"/>
          </w:tcPr>
          <w:p w14:paraId="74BECADC">
            <w:pPr>
              <w:widowControl/>
              <w:spacing w:line="240" w:lineRule="atLeast"/>
              <w:ind w:firstLine="420" w:firstLineChars="200"/>
              <w:rPr>
                <w:rFonts w:ascii="仿宋_GB2312" w:hAnsi="宋体" w:eastAsia="仿宋_GB2312"/>
                <w:szCs w:val="21"/>
              </w:rPr>
            </w:pPr>
          </w:p>
        </w:tc>
        <w:tc>
          <w:tcPr>
            <w:tcW w:w="1512" w:type="dxa"/>
            <w:noWrap w:val="0"/>
            <w:vAlign w:val="top"/>
          </w:tcPr>
          <w:p w14:paraId="3403A432">
            <w:pPr>
              <w:widowControl/>
              <w:spacing w:line="240" w:lineRule="atLeast"/>
              <w:ind w:firstLine="420" w:firstLineChars="200"/>
              <w:rPr>
                <w:rFonts w:ascii="仿宋_GB2312" w:hAnsi="宋体" w:eastAsia="仿宋_GB2312"/>
                <w:szCs w:val="21"/>
              </w:rPr>
            </w:pPr>
          </w:p>
        </w:tc>
        <w:tc>
          <w:tcPr>
            <w:tcW w:w="1512" w:type="dxa"/>
            <w:noWrap w:val="0"/>
            <w:vAlign w:val="top"/>
          </w:tcPr>
          <w:p w14:paraId="533B0D2F">
            <w:pPr>
              <w:widowControl/>
              <w:spacing w:line="240" w:lineRule="atLeast"/>
              <w:ind w:firstLine="420" w:firstLineChars="200"/>
              <w:rPr>
                <w:rFonts w:ascii="仿宋_GB2312" w:hAnsi="宋体" w:eastAsia="仿宋_GB2312"/>
                <w:szCs w:val="21"/>
              </w:rPr>
            </w:pPr>
          </w:p>
        </w:tc>
        <w:tc>
          <w:tcPr>
            <w:tcW w:w="1512" w:type="dxa"/>
            <w:noWrap w:val="0"/>
            <w:vAlign w:val="top"/>
          </w:tcPr>
          <w:p w14:paraId="7806C1B3">
            <w:pPr>
              <w:widowControl/>
              <w:spacing w:line="240" w:lineRule="atLeast"/>
              <w:ind w:firstLine="420" w:firstLineChars="200"/>
              <w:rPr>
                <w:rFonts w:ascii="仿宋_GB2312" w:hAnsi="宋体" w:eastAsia="仿宋_GB2312"/>
                <w:szCs w:val="21"/>
              </w:rPr>
            </w:pPr>
          </w:p>
        </w:tc>
      </w:tr>
    </w:tbl>
    <w:p w14:paraId="370EE40B">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注：逐项说明盈余公积增加、减少的原因、依据及金额。</w:t>
      </w:r>
    </w:p>
    <w:p w14:paraId="276CFF06">
      <w:pPr>
        <w:pStyle w:val="3"/>
      </w:pPr>
      <w:bookmarkStart w:id="63" w:name="_Toc215904896"/>
      <w:bookmarkStart w:id="64" w:name="_Toc247371889"/>
      <w:bookmarkStart w:id="65" w:name="_Toc247094105"/>
      <w:bookmarkStart w:id="66" w:name="_Toc241636473"/>
      <w:r>
        <w:rPr>
          <w:rFonts w:hint="eastAsia"/>
        </w:rPr>
        <w:t>未分配利润</w:t>
      </w:r>
      <w:bookmarkEnd w:id="63"/>
      <w:bookmarkEnd w:id="64"/>
      <w:bookmarkEnd w:id="65"/>
      <w:bookmarkEnd w:id="66"/>
    </w:p>
    <w:tbl>
      <w:tblPr>
        <w:tblStyle w:val="16"/>
        <w:tblW w:w="855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4090"/>
        <w:gridCol w:w="2231"/>
        <w:gridCol w:w="2231"/>
      </w:tblGrid>
      <w:tr w14:paraId="2C11104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090" w:type="dxa"/>
            <w:noWrap w:val="0"/>
            <w:vAlign w:val="bottom"/>
          </w:tcPr>
          <w:p w14:paraId="1EA5F8BC">
            <w:pPr>
              <w:widowControl/>
              <w:spacing w:line="240" w:lineRule="atLeast"/>
              <w:jc w:val="center"/>
              <w:rPr>
                <w:rFonts w:ascii="仿宋_GB2312" w:hAnsi="宋体" w:eastAsia="仿宋_GB2312"/>
                <w:szCs w:val="21"/>
              </w:rPr>
            </w:pPr>
            <w:r>
              <w:rPr>
                <w:rFonts w:hint="eastAsia" w:ascii="仿宋_GB2312" w:hAnsi="宋体" w:eastAsia="仿宋_GB2312"/>
                <w:szCs w:val="21"/>
              </w:rPr>
              <w:t>项  目</w:t>
            </w:r>
          </w:p>
        </w:tc>
        <w:tc>
          <w:tcPr>
            <w:tcW w:w="2231" w:type="dxa"/>
            <w:noWrap w:val="0"/>
            <w:vAlign w:val="bottom"/>
          </w:tcPr>
          <w:p w14:paraId="2E26AF8B">
            <w:pPr>
              <w:widowControl/>
              <w:spacing w:line="240" w:lineRule="atLeast"/>
              <w:jc w:val="center"/>
              <w:rPr>
                <w:rFonts w:ascii="仿宋_GB2312" w:hAnsi="宋体" w:eastAsia="仿宋_GB2312"/>
                <w:szCs w:val="21"/>
              </w:rPr>
            </w:pPr>
            <w:r>
              <w:rPr>
                <w:rFonts w:hint="eastAsia" w:ascii="仿宋_GB2312" w:hAnsi="宋体" w:eastAsia="仿宋_GB2312"/>
                <w:szCs w:val="21"/>
              </w:rPr>
              <w:t>本期金额</w:t>
            </w:r>
          </w:p>
        </w:tc>
        <w:tc>
          <w:tcPr>
            <w:tcW w:w="2231" w:type="dxa"/>
            <w:noWrap w:val="0"/>
            <w:vAlign w:val="bottom"/>
          </w:tcPr>
          <w:p w14:paraId="41D1D63B">
            <w:pPr>
              <w:widowControl/>
              <w:spacing w:line="240" w:lineRule="atLeast"/>
              <w:jc w:val="center"/>
              <w:rPr>
                <w:rFonts w:ascii="仿宋_GB2312" w:hAnsi="宋体" w:eastAsia="仿宋_GB2312"/>
                <w:szCs w:val="21"/>
              </w:rPr>
            </w:pPr>
            <w:r>
              <w:rPr>
                <w:rFonts w:hint="eastAsia" w:ascii="仿宋_GB2312" w:hAnsi="宋体" w:eastAsia="仿宋_GB2312"/>
                <w:szCs w:val="21"/>
              </w:rPr>
              <w:t>上期金额</w:t>
            </w:r>
          </w:p>
        </w:tc>
      </w:tr>
      <w:tr w14:paraId="2712616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090" w:type="dxa"/>
            <w:noWrap w:val="0"/>
            <w:vAlign w:val="bottom"/>
          </w:tcPr>
          <w:p w14:paraId="2E707942">
            <w:pPr>
              <w:widowControl/>
              <w:spacing w:line="240" w:lineRule="atLeast"/>
              <w:rPr>
                <w:rFonts w:ascii="仿宋_GB2312" w:hAnsi="宋体" w:eastAsia="仿宋_GB2312"/>
                <w:szCs w:val="21"/>
              </w:rPr>
            </w:pPr>
            <w:r>
              <w:rPr>
                <w:rFonts w:hint="eastAsia" w:ascii="仿宋_GB2312" w:hAnsi="宋体" w:eastAsia="仿宋_GB2312"/>
                <w:szCs w:val="21"/>
              </w:rPr>
              <w:t>上年年末余额</w:t>
            </w:r>
          </w:p>
        </w:tc>
        <w:tc>
          <w:tcPr>
            <w:tcW w:w="2231" w:type="dxa"/>
            <w:noWrap w:val="0"/>
            <w:vAlign w:val="center"/>
          </w:tcPr>
          <w:p w14:paraId="4C71A240">
            <w:pPr>
              <w:widowControl/>
              <w:spacing w:line="240" w:lineRule="atLeast"/>
              <w:ind w:firstLine="420" w:firstLineChars="200"/>
              <w:rPr>
                <w:rFonts w:ascii="仿宋_GB2312" w:hAnsi="宋体" w:eastAsia="仿宋_GB2312"/>
                <w:szCs w:val="21"/>
              </w:rPr>
            </w:pPr>
          </w:p>
        </w:tc>
        <w:tc>
          <w:tcPr>
            <w:tcW w:w="2231" w:type="dxa"/>
            <w:noWrap w:val="0"/>
            <w:vAlign w:val="center"/>
          </w:tcPr>
          <w:p w14:paraId="5ED150F2">
            <w:pPr>
              <w:widowControl/>
              <w:spacing w:line="240" w:lineRule="atLeast"/>
              <w:ind w:firstLine="420" w:firstLineChars="200"/>
              <w:rPr>
                <w:rFonts w:ascii="仿宋_GB2312" w:hAnsi="宋体" w:eastAsia="仿宋_GB2312"/>
                <w:szCs w:val="21"/>
              </w:rPr>
            </w:pPr>
          </w:p>
        </w:tc>
      </w:tr>
      <w:tr w14:paraId="0577E52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090" w:type="dxa"/>
            <w:noWrap w:val="0"/>
            <w:vAlign w:val="bottom"/>
          </w:tcPr>
          <w:p w14:paraId="09FE2324">
            <w:pPr>
              <w:widowControl/>
              <w:spacing w:line="240" w:lineRule="atLeast"/>
              <w:rPr>
                <w:rFonts w:ascii="仿宋_GB2312" w:hAnsi="宋体" w:eastAsia="仿宋_GB2312"/>
                <w:szCs w:val="21"/>
              </w:rPr>
            </w:pPr>
            <w:r>
              <w:rPr>
                <w:rFonts w:hint="eastAsia" w:ascii="仿宋_GB2312" w:hAnsi="宋体" w:eastAsia="仿宋_GB2312"/>
                <w:szCs w:val="21"/>
              </w:rPr>
              <w:t>期初调整金额</w:t>
            </w:r>
          </w:p>
        </w:tc>
        <w:tc>
          <w:tcPr>
            <w:tcW w:w="2231" w:type="dxa"/>
            <w:noWrap w:val="0"/>
            <w:vAlign w:val="center"/>
          </w:tcPr>
          <w:p w14:paraId="171E328E">
            <w:pPr>
              <w:widowControl/>
              <w:spacing w:line="240" w:lineRule="atLeast"/>
              <w:ind w:firstLine="420" w:firstLineChars="200"/>
              <w:rPr>
                <w:rFonts w:ascii="仿宋_GB2312" w:hAnsi="宋体" w:eastAsia="仿宋_GB2312"/>
                <w:szCs w:val="21"/>
              </w:rPr>
            </w:pPr>
          </w:p>
        </w:tc>
        <w:tc>
          <w:tcPr>
            <w:tcW w:w="2231" w:type="dxa"/>
            <w:noWrap w:val="0"/>
            <w:vAlign w:val="center"/>
          </w:tcPr>
          <w:p w14:paraId="35C63161">
            <w:pPr>
              <w:widowControl/>
              <w:spacing w:line="240" w:lineRule="atLeast"/>
              <w:ind w:firstLine="420" w:firstLineChars="200"/>
              <w:rPr>
                <w:rFonts w:ascii="仿宋_GB2312" w:hAnsi="宋体" w:eastAsia="仿宋_GB2312"/>
                <w:szCs w:val="21"/>
              </w:rPr>
            </w:pPr>
          </w:p>
        </w:tc>
      </w:tr>
      <w:tr w14:paraId="40400B6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090" w:type="dxa"/>
            <w:noWrap w:val="0"/>
            <w:vAlign w:val="bottom"/>
          </w:tcPr>
          <w:p w14:paraId="26C0BC6F">
            <w:pPr>
              <w:widowControl/>
              <w:spacing w:line="240" w:lineRule="atLeast"/>
              <w:rPr>
                <w:rFonts w:ascii="仿宋_GB2312" w:hAnsi="宋体" w:eastAsia="仿宋_GB2312"/>
                <w:szCs w:val="21"/>
              </w:rPr>
            </w:pPr>
            <w:r>
              <w:rPr>
                <w:rFonts w:hint="eastAsia" w:ascii="仿宋_GB2312" w:hAnsi="宋体" w:eastAsia="仿宋_GB2312"/>
                <w:szCs w:val="21"/>
              </w:rPr>
              <w:t>本期期初余额</w:t>
            </w:r>
          </w:p>
        </w:tc>
        <w:tc>
          <w:tcPr>
            <w:tcW w:w="2231" w:type="dxa"/>
            <w:noWrap w:val="0"/>
            <w:vAlign w:val="center"/>
          </w:tcPr>
          <w:p w14:paraId="38BE598E">
            <w:pPr>
              <w:widowControl/>
              <w:spacing w:line="240" w:lineRule="atLeast"/>
              <w:ind w:firstLine="420" w:firstLineChars="200"/>
              <w:rPr>
                <w:rFonts w:ascii="仿宋_GB2312" w:hAnsi="宋体" w:eastAsia="仿宋_GB2312"/>
                <w:szCs w:val="21"/>
              </w:rPr>
            </w:pPr>
          </w:p>
        </w:tc>
        <w:tc>
          <w:tcPr>
            <w:tcW w:w="2231" w:type="dxa"/>
            <w:noWrap w:val="0"/>
            <w:vAlign w:val="center"/>
          </w:tcPr>
          <w:p w14:paraId="614A7DF1">
            <w:pPr>
              <w:widowControl/>
              <w:spacing w:line="240" w:lineRule="atLeast"/>
              <w:ind w:firstLine="420" w:firstLineChars="200"/>
              <w:rPr>
                <w:rFonts w:ascii="仿宋_GB2312" w:hAnsi="宋体" w:eastAsia="仿宋_GB2312"/>
                <w:szCs w:val="21"/>
              </w:rPr>
            </w:pPr>
          </w:p>
        </w:tc>
      </w:tr>
      <w:tr w14:paraId="6008AE8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090" w:type="dxa"/>
            <w:noWrap w:val="0"/>
            <w:vAlign w:val="bottom"/>
          </w:tcPr>
          <w:p w14:paraId="6CB0A66A">
            <w:pPr>
              <w:widowControl/>
              <w:spacing w:line="240" w:lineRule="atLeast"/>
              <w:rPr>
                <w:rFonts w:ascii="仿宋_GB2312" w:hAnsi="宋体" w:eastAsia="仿宋_GB2312"/>
                <w:szCs w:val="21"/>
              </w:rPr>
            </w:pPr>
            <w:r>
              <w:rPr>
                <w:rFonts w:hint="eastAsia" w:ascii="仿宋_GB2312" w:hAnsi="宋体" w:eastAsia="仿宋_GB2312"/>
                <w:szCs w:val="21"/>
              </w:rPr>
              <w:t>本期增加额</w:t>
            </w:r>
          </w:p>
        </w:tc>
        <w:tc>
          <w:tcPr>
            <w:tcW w:w="2231" w:type="dxa"/>
            <w:noWrap w:val="0"/>
            <w:vAlign w:val="center"/>
          </w:tcPr>
          <w:p w14:paraId="2DB16BB7">
            <w:pPr>
              <w:widowControl/>
              <w:spacing w:line="240" w:lineRule="atLeast"/>
              <w:ind w:firstLine="420" w:firstLineChars="200"/>
              <w:rPr>
                <w:rFonts w:ascii="仿宋_GB2312" w:hAnsi="宋体" w:eastAsia="仿宋_GB2312"/>
                <w:szCs w:val="21"/>
              </w:rPr>
            </w:pPr>
          </w:p>
        </w:tc>
        <w:tc>
          <w:tcPr>
            <w:tcW w:w="2231" w:type="dxa"/>
            <w:noWrap w:val="0"/>
            <w:vAlign w:val="center"/>
          </w:tcPr>
          <w:p w14:paraId="58A2F23C">
            <w:pPr>
              <w:widowControl/>
              <w:spacing w:line="240" w:lineRule="atLeast"/>
              <w:ind w:firstLine="420" w:firstLineChars="200"/>
              <w:rPr>
                <w:rFonts w:ascii="仿宋_GB2312" w:hAnsi="宋体" w:eastAsia="仿宋_GB2312"/>
                <w:szCs w:val="21"/>
              </w:rPr>
            </w:pPr>
          </w:p>
        </w:tc>
      </w:tr>
      <w:tr w14:paraId="6A2345A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090" w:type="dxa"/>
            <w:noWrap w:val="0"/>
            <w:vAlign w:val="bottom"/>
          </w:tcPr>
          <w:p w14:paraId="5632A4CD">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其中：本期净利润转入</w:t>
            </w:r>
          </w:p>
        </w:tc>
        <w:tc>
          <w:tcPr>
            <w:tcW w:w="2231" w:type="dxa"/>
            <w:noWrap w:val="0"/>
            <w:vAlign w:val="center"/>
          </w:tcPr>
          <w:p w14:paraId="76FC4855">
            <w:pPr>
              <w:widowControl/>
              <w:spacing w:line="240" w:lineRule="atLeast"/>
              <w:ind w:firstLine="420" w:firstLineChars="200"/>
              <w:rPr>
                <w:rFonts w:ascii="仿宋_GB2312" w:hAnsi="宋体" w:eastAsia="仿宋_GB2312"/>
                <w:szCs w:val="21"/>
              </w:rPr>
            </w:pPr>
          </w:p>
        </w:tc>
        <w:tc>
          <w:tcPr>
            <w:tcW w:w="2231" w:type="dxa"/>
            <w:noWrap w:val="0"/>
            <w:vAlign w:val="center"/>
          </w:tcPr>
          <w:p w14:paraId="767A5FB5">
            <w:pPr>
              <w:widowControl/>
              <w:spacing w:line="240" w:lineRule="atLeast"/>
              <w:ind w:firstLine="420" w:firstLineChars="200"/>
              <w:rPr>
                <w:rFonts w:ascii="仿宋_GB2312" w:hAnsi="宋体" w:eastAsia="仿宋_GB2312"/>
                <w:szCs w:val="21"/>
              </w:rPr>
            </w:pPr>
          </w:p>
        </w:tc>
      </w:tr>
      <w:tr w14:paraId="2D04B2D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090" w:type="dxa"/>
            <w:noWrap w:val="0"/>
            <w:vAlign w:val="bottom"/>
          </w:tcPr>
          <w:p w14:paraId="1F5D177B">
            <w:pPr>
              <w:widowControl/>
              <w:spacing w:line="240" w:lineRule="atLeast"/>
              <w:ind w:firstLine="840" w:firstLineChars="400"/>
              <w:rPr>
                <w:rFonts w:ascii="仿宋_GB2312" w:hAnsi="宋体" w:eastAsia="仿宋_GB2312"/>
                <w:szCs w:val="21"/>
              </w:rPr>
            </w:pPr>
            <w:r>
              <w:rPr>
                <w:rFonts w:hint="eastAsia" w:ascii="仿宋_GB2312" w:hAnsi="宋体" w:eastAsia="仿宋_GB2312"/>
                <w:szCs w:val="21"/>
              </w:rPr>
              <w:t>其他调整因素</w:t>
            </w:r>
          </w:p>
        </w:tc>
        <w:tc>
          <w:tcPr>
            <w:tcW w:w="2231" w:type="dxa"/>
            <w:noWrap w:val="0"/>
            <w:vAlign w:val="center"/>
          </w:tcPr>
          <w:p w14:paraId="7C8A57BF">
            <w:pPr>
              <w:widowControl/>
              <w:spacing w:line="240" w:lineRule="atLeast"/>
              <w:ind w:firstLine="420" w:firstLineChars="200"/>
              <w:rPr>
                <w:rFonts w:ascii="仿宋_GB2312" w:hAnsi="宋体" w:eastAsia="仿宋_GB2312"/>
                <w:szCs w:val="21"/>
              </w:rPr>
            </w:pPr>
          </w:p>
        </w:tc>
        <w:tc>
          <w:tcPr>
            <w:tcW w:w="2231" w:type="dxa"/>
            <w:noWrap w:val="0"/>
            <w:vAlign w:val="center"/>
          </w:tcPr>
          <w:p w14:paraId="7C5F14B4">
            <w:pPr>
              <w:widowControl/>
              <w:spacing w:line="240" w:lineRule="atLeast"/>
              <w:ind w:firstLine="420" w:firstLineChars="200"/>
              <w:rPr>
                <w:rFonts w:ascii="仿宋_GB2312" w:hAnsi="宋体" w:eastAsia="仿宋_GB2312"/>
                <w:szCs w:val="21"/>
              </w:rPr>
            </w:pPr>
          </w:p>
        </w:tc>
      </w:tr>
      <w:tr w14:paraId="694AB23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090" w:type="dxa"/>
            <w:noWrap w:val="0"/>
            <w:vAlign w:val="bottom"/>
          </w:tcPr>
          <w:p w14:paraId="3277592C">
            <w:pPr>
              <w:widowControl/>
              <w:spacing w:line="240" w:lineRule="atLeast"/>
              <w:ind w:firstLine="840" w:firstLineChars="400"/>
              <w:rPr>
                <w:rFonts w:ascii="仿宋_GB2312" w:hAnsi="宋体" w:eastAsia="仿宋_GB2312"/>
                <w:szCs w:val="21"/>
              </w:rPr>
            </w:pPr>
            <w:r>
              <w:rPr>
                <w:rFonts w:ascii="仿宋_GB2312" w:hAnsi="宋体" w:eastAsia="仿宋_GB2312"/>
                <w:szCs w:val="21"/>
              </w:rPr>
              <w:t>……</w:t>
            </w:r>
          </w:p>
        </w:tc>
        <w:tc>
          <w:tcPr>
            <w:tcW w:w="2231" w:type="dxa"/>
            <w:noWrap w:val="0"/>
            <w:vAlign w:val="center"/>
          </w:tcPr>
          <w:p w14:paraId="4D99429B">
            <w:pPr>
              <w:widowControl/>
              <w:spacing w:line="240" w:lineRule="atLeast"/>
              <w:ind w:firstLine="420" w:firstLineChars="200"/>
              <w:rPr>
                <w:rFonts w:ascii="仿宋_GB2312" w:hAnsi="宋体" w:eastAsia="仿宋_GB2312"/>
                <w:szCs w:val="21"/>
              </w:rPr>
            </w:pPr>
          </w:p>
        </w:tc>
        <w:tc>
          <w:tcPr>
            <w:tcW w:w="2231" w:type="dxa"/>
            <w:noWrap w:val="0"/>
            <w:vAlign w:val="center"/>
          </w:tcPr>
          <w:p w14:paraId="351C19A6">
            <w:pPr>
              <w:widowControl/>
              <w:spacing w:line="240" w:lineRule="atLeast"/>
              <w:ind w:firstLine="420" w:firstLineChars="200"/>
              <w:rPr>
                <w:rFonts w:ascii="仿宋_GB2312" w:hAnsi="宋体" w:eastAsia="仿宋_GB2312"/>
                <w:szCs w:val="21"/>
              </w:rPr>
            </w:pPr>
          </w:p>
        </w:tc>
      </w:tr>
      <w:tr w14:paraId="62D6DE4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090" w:type="dxa"/>
            <w:noWrap w:val="0"/>
            <w:vAlign w:val="bottom"/>
          </w:tcPr>
          <w:p w14:paraId="0E682F85">
            <w:pPr>
              <w:widowControl/>
              <w:spacing w:line="240" w:lineRule="atLeast"/>
              <w:rPr>
                <w:rFonts w:ascii="仿宋_GB2312" w:hAnsi="宋体" w:eastAsia="仿宋_GB2312"/>
                <w:szCs w:val="21"/>
              </w:rPr>
            </w:pPr>
            <w:r>
              <w:rPr>
                <w:rFonts w:hint="eastAsia" w:ascii="仿宋_GB2312" w:hAnsi="宋体" w:eastAsia="仿宋_GB2312"/>
                <w:szCs w:val="21"/>
              </w:rPr>
              <w:t>本期减少额</w:t>
            </w:r>
          </w:p>
        </w:tc>
        <w:tc>
          <w:tcPr>
            <w:tcW w:w="2231" w:type="dxa"/>
            <w:noWrap w:val="0"/>
            <w:vAlign w:val="center"/>
          </w:tcPr>
          <w:p w14:paraId="7B904455">
            <w:pPr>
              <w:widowControl/>
              <w:spacing w:line="240" w:lineRule="atLeast"/>
              <w:ind w:firstLine="420" w:firstLineChars="200"/>
              <w:rPr>
                <w:rFonts w:ascii="仿宋_GB2312" w:hAnsi="宋体" w:eastAsia="仿宋_GB2312"/>
                <w:szCs w:val="21"/>
              </w:rPr>
            </w:pPr>
          </w:p>
        </w:tc>
        <w:tc>
          <w:tcPr>
            <w:tcW w:w="2231" w:type="dxa"/>
            <w:noWrap w:val="0"/>
            <w:vAlign w:val="center"/>
          </w:tcPr>
          <w:p w14:paraId="11BF23B8">
            <w:pPr>
              <w:widowControl/>
              <w:spacing w:line="240" w:lineRule="atLeast"/>
              <w:ind w:firstLine="420" w:firstLineChars="200"/>
              <w:rPr>
                <w:rFonts w:ascii="仿宋_GB2312" w:hAnsi="宋体" w:eastAsia="仿宋_GB2312"/>
                <w:szCs w:val="21"/>
              </w:rPr>
            </w:pPr>
          </w:p>
        </w:tc>
      </w:tr>
      <w:tr w14:paraId="73BD3B5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090" w:type="dxa"/>
            <w:noWrap w:val="0"/>
            <w:vAlign w:val="bottom"/>
          </w:tcPr>
          <w:p w14:paraId="32E88E74">
            <w:pPr>
              <w:widowControl/>
              <w:spacing w:line="240" w:lineRule="atLeast"/>
              <w:ind w:firstLine="218" w:firstLineChars="104"/>
              <w:rPr>
                <w:rFonts w:ascii="仿宋_GB2312" w:hAnsi="宋体" w:eastAsia="仿宋_GB2312"/>
                <w:szCs w:val="21"/>
              </w:rPr>
            </w:pPr>
            <w:r>
              <w:rPr>
                <w:rFonts w:hint="eastAsia" w:ascii="仿宋_GB2312" w:hAnsi="宋体" w:eastAsia="仿宋_GB2312"/>
                <w:szCs w:val="21"/>
              </w:rPr>
              <w:t>其中：本期提取盈余公积数</w:t>
            </w:r>
          </w:p>
        </w:tc>
        <w:tc>
          <w:tcPr>
            <w:tcW w:w="2231" w:type="dxa"/>
            <w:noWrap w:val="0"/>
            <w:vAlign w:val="center"/>
          </w:tcPr>
          <w:p w14:paraId="56137237">
            <w:pPr>
              <w:widowControl/>
              <w:spacing w:line="240" w:lineRule="atLeast"/>
              <w:ind w:firstLine="420" w:firstLineChars="200"/>
              <w:rPr>
                <w:rFonts w:ascii="仿宋_GB2312" w:hAnsi="宋体" w:eastAsia="仿宋_GB2312"/>
                <w:szCs w:val="21"/>
              </w:rPr>
            </w:pPr>
          </w:p>
        </w:tc>
        <w:tc>
          <w:tcPr>
            <w:tcW w:w="2231" w:type="dxa"/>
            <w:noWrap w:val="0"/>
            <w:vAlign w:val="center"/>
          </w:tcPr>
          <w:p w14:paraId="45C77517">
            <w:pPr>
              <w:widowControl/>
              <w:spacing w:line="240" w:lineRule="atLeast"/>
              <w:ind w:firstLine="420" w:firstLineChars="200"/>
              <w:rPr>
                <w:rFonts w:ascii="仿宋_GB2312" w:hAnsi="宋体" w:eastAsia="仿宋_GB2312"/>
                <w:szCs w:val="21"/>
              </w:rPr>
            </w:pPr>
          </w:p>
        </w:tc>
      </w:tr>
      <w:tr w14:paraId="1FB649C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090" w:type="dxa"/>
            <w:noWrap w:val="0"/>
            <w:vAlign w:val="bottom"/>
          </w:tcPr>
          <w:p w14:paraId="623E45C6">
            <w:pPr>
              <w:widowControl/>
              <w:spacing w:line="240" w:lineRule="atLeast"/>
              <w:ind w:firstLine="840" w:firstLineChars="400"/>
              <w:rPr>
                <w:rFonts w:ascii="仿宋_GB2312" w:hAnsi="宋体" w:eastAsia="仿宋_GB2312"/>
                <w:szCs w:val="21"/>
              </w:rPr>
            </w:pPr>
            <w:r>
              <w:rPr>
                <w:rFonts w:hint="eastAsia" w:ascii="仿宋_GB2312" w:hAnsi="宋体" w:eastAsia="仿宋_GB2312"/>
                <w:szCs w:val="21"/>
              </w:rPr>
              <w:t>本期提取一般风险准备</w:t>
            </w:r>
          </w:p>
        </w:tc>
        <w:tc>
          <w:tcPr>
            <w:tcW w:w="2231" w:type="dxa"/>
            <w:noWrap w:val="0"/>
            <w:vAlign w:val="center"/>
          </w:tcPr>
          <w:p w14:paraId="4C5ECAFA">
            <w:pPr>
              <w:widowControl/>
              <w:spacing w:line="240" w:lineRule="atLeast"/>
              <w:ind w:firstLine="420" w:firstLineChars="200"/>
              <w:rPr>
                <w:rFonts w:ascii="仿宋_GB2312" w:hAnsi="宋体" w:eastAsia="仿宋_GB2312"/>
                <w:szCs w:val="21"/>
              </w:rPr>
            </w:pPr>
          </w:p>
        </w:tc>
        <w:tc>
          <w:tcPr>
            <w:tcW w:w="2231" w:type="dxa"/>
            <w:noWrap w:val="0"/>
            <w:vAlign w:val="center"/>
          </w:tcPr>
          <w:p w14:paraId="79949D1A">
            <w:pPr>
              <w:widowControl/>
              <w:spacing w:line="240" w:lineRule="atLeast"/>
              <w:ind w:firstLine="420" w:firstLineChars="200"/>
              <w:rPr>
                <w:rFonts w:ascii="仿宋_GB2312" w:hAnsi="宋体" w:eastAsia="仿宋_GB2312"/>
                <w:szCs w:val="21"/>
              </w:rPr>
            </w:pPr>
          </w:p>
        </w:tc>
      </w:tr>
      <w:tr w14:paraId="3591B84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090" w:type="dxa"/>
            <w:noWrap w:val="0"/>
            <w:vAlign w:val="bottom"/>
          </w:tcPr>
          <w:p w14:paraId="77ED033E">
            <w:pPr>
              <w:widowControl/>
              <w:spacing w:line="240" w:lineRule="atLeast"/>
              <w:ind w:firstLine="840" w:firstLineChars="400"/>
              <w:rPr>
                <w:rFonts w:ascii="仿宋_GB2312" w:hAnsi="宋体" w:eastAsia="仿宋_GB2312"/>
                <w:szCs w:val="21"/>
              </w:rPr>
            </w:pPr>
            <w:r>
              <w:rPr>
                <w:rFonts w:hint="eastAsia" w:ascii="仿宋_GB2312" w:hAnsi="宋体" w:eastAsia="仿宋_GB2312"/>
                <w:szCs w:val="21"/>
              </w:rPr>
              <w:t>本期分配现金股利数</w:t>
            </w:r>
          </w:p>
        </w:tc>
        <w:tc>
          <w:tcPr>
            <w:tcW w:w="2231" w:type="dxa"/>
            <w:noWrap w:val="0"/>
            <w:vAlign w:val="center"/>
          </w:tcPr>
          <w:p w14:paraId="27DC5948">
            <w:pPr>
              <w:widowControl/>
              <w:spacing w:line="240" w:lineRule="atLeast"/>
              <w:ind w:firstLine="420" w:firstLineChars="200"/>
              <w:rPr>
                <w:rFonts w:ascii="仿宋_GB2312" w:hAnsi="宋体" w:eastAsia="仿宋_GB2312"/>
                <w:szCs w:val="21"/>
              </w:rPr>
            </w:pPr>
          </w:p>
        </w:tc>
        <w:tc>
          <w:tcPr>
            <w:tcW w:w="2231" w:type="dxa"/>
            <w:noWrap w:val="0"/>
            <w:vAlign w:val="center"/>
          </w:tcPr>
          <w:p w14:paraId="18EB2852">
            <w:pPr>
              <w:widowControl/>
              <w:spacing w:line="240" w:lineRule="atLeast"/>
              <w:ind w:firstLine="420" w:firstLineChars="200"/>
              <w:rPr>
                <w:rFonts w:ascii="仿宋_GB2312" w:hAnsi="宋体" w:eastAsia="仿宋_GB2312"/>
                <w:szCs w:val="21"/>
              </w:rPr>
            </w:pPr>
          </w:p>
        </w:tc>
      </w:tr>
      <w:tr w14:paraId="27F6C4F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090" w:type="dxa"/>
            <w:noWrap w:val="0"/>
            <w:vAlign w:val="bottom"/>
          </w:tcPr>
          <w:p w14:paraId="20024E85">
            <w:pPr>
              <w:widowControl/>
              <w:spacing w:line="240" w:lineRule="atLeast"/>
              <w:ind w:firstLine="840" w:firstLineChars="400"/>
              <w:rPr>
                <w:rFonts w:ascii="仿宋_GB2312" w:hAnsi="宋体" w:eastAsia="仿宋_GB2312"/>
                <w:szCs w:val="21"/>
              </w:rPr>
            </w:pPr>
            <w:r>
              <w:rPr>
                <w:rFonts w:hint="eastAsia" w:ascii="仿宋_GB2312" w:hAnsi="宋体" w:eastAsia="仿宋_GB2312"/>
                <w:szCs w:val="21"/>
              </w:rPr>
              <w:t>转增资本</w:t>
            </w:r>
          </w:p>
        </w:tc>
        <w:tc>
          <w:tcPr>
            <w:tcW w:w="2231" w:type="dxa"/>
            <w:noWrap w:val="0"/>
            <w:vAlign w:val="center"/>
          </w:tcPr>
          <w:p w14:paraId="11023D56">
            <w:pPr>
              <w:widowControl/>
              <w:spacing w:line="240" w:lineRule="atLeast"/>
              <w:ind w:firstLine="420" w:firstLineChars="200"/>
              <w:rPr>
                <w:rFonts w:ascii="仿宋_GB2312" w:hAnsi="宋体" w:eastAsia="仿宋_GB2312"/>
                <w:szCs w:val="21"/>
              </w:rPr>
            </w:pPr>
          </w:p>
        </w:tc>
        <w:tc>
          <w:tcPr>
            <w:tcW w:w="2231" w:type="dxa"/>
            <w:noWrap w:val="0"/>
            <w:vAlign w:val="center"/>
          </w:tcPr>
          <w:p w14:paraId="59A02D2A">
            <w:pPr>
              <w:widowControl/>
              <w:spacing w:line="240" w:lineRule="atLeast"/>
              <w:ind w:firstLine="420" w:firstLineChars="200"/>
              <w:rPr>
                <w:rFonts w:ascii="仿宋_GB2312" w:hAnsi="宋体" w:eastAsia="仿宋_GB2312"/>
                <w:szCs w:val="21"/>
              </w:rPr>
            </w:pPr>
          </w:p>
        </w:tc>
      </w:tr>
      <w:tr w14:paraId="3FDD81F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090" w:type="dxa"/>
            <w:noWrap w:val="0"/>
            <w:vAlign w:val="bottom"/>
          </w:tcPr>
          <w:p w14:paraId="0FD0EC32">
            <w:pPr>
              <w:widowControl/>
              <w:spacing w:line="240" w:lineRule="atLeast"/>
              <w:ind w:firstLine="840" w:firstLineChars="400"/>
              <w:rPr>
                <w:rFonts w:ascii="仿宋_GB2312" w:hAnsi="宋体" w:eastAsia="仿宋_GB2312"/>
                <w:szCs w:val="21"/>
              </w:rPr>
            </w:pPr>
            <w:r>
              <w:rPr>
                <w:rFonts w:hint="eastAsia" w:ascii="仿宋_GB2312" w:hAnsi="宋体" w:eastAsia="仿宋_GB2312"/>
                <w:szCs w:val="21"/>
              </w:rPr>
              <w:t>其他减少</w:t>
            </w:r>
          </w:p>
        </w:tc>
        <w:tc>
          <w:tcPr>
            <w:tcW w:w="2231" w:type="dxa"/>
            <w:noWrap w:val="0"/>
            <w:vAlign w:val="center"/>
          </w:tcPr>
          <w:p w14:paraId="026E7EB6">
            <w:pPr>
              <w:widowControl/>
              <w:spacing w:line="240" w:lineRule="atLeast"/>
              <w:ind w:firstLine="420" w:firstLineChars="200"/>
              <w:rPr>
                <w:rFonts w:ascii="仿宋_GB2312" w:hAnsi="宋体" w:eastAsia="仿宋_GB2312"/>
                <w:szCs w:val="21"/>
              </w:rPr>
            </w:pPr>
          </w:p>
        </w:tc>
        <w:tc>
          <w:tcPr>
            <w:tcW w:w="2231" w:type="dxa"/>
            <w:noWrap w:val="0"/>
            <w:vAlign w:val="center"/>
          </w:tcPr>
          <w:p w14:paraId="58D62967">
            <w:pPr>
              <w:widowControl/>
              <w:spacing w:line="240" w:lineRule="atLeast"/>
              <w:ind w:firstLine="420" w:firstLineChars="200"/>
              <w:rPr>
                <w:rFonts w:ascii="仿宋_GB2312" w:hAnsi="宋体" w:eastAsia="仿宋_GB2312"/>
                <w:szCs w:val="21"/>
              </w:rPr>
            </w:pPr>
          </w:p>
        </w:tc>
      </w:tr>
      <w:tr w14:paraId="176FE27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090" w:type="dxa"/>
            <w:noWrap w:val="0"/>
            <w:vAlign w:val="bottom"/>
          </w:tcPr>
          <w:p w14:paraId="31E3FA8C">
            <w:pPr>
              <w:widowControl/>
              <w:spacing w:line="240" w:lineRule="atLeast"/>
              <w:ind w:firstLine="840" w:firstLineChars="400"/>
              <w:rPr>
                <w:rFonts w:ascii="仿宋_GB2312" w:hAnsi="宋体" w:eastAsia="仿宋_GB2312"/>
                <w:szCs w:val="21"/>
              </w:rPr>
            </w:pPr>
            <w:r>
              <w:rPr>
                <w:rFonts w:ascii="仿宋_GB2312" w:hAnsi="宋体" w:eastAsia="仿宋_GB2312"/>
                <w:szCs w:val="21"/>
              </w:rPr>
              <w:t>……</w:t>
            </w:r>
          </w:p>
        </w:tc>
        <w:tc>
          <w:tcPr>
            <w:tcW w:w="2231" w:type="dxa"/>
            <w:noWrap w:val="0"/>
            <w:vAlign w:val="center"/>
          </w:tcPr>
          <w:p w14:paraId="127F4B6E">
            <w:pPr>
              <w:widowControl/>
              <w:spacing w:line="240" w:lineRule="atLeast"/>
              <w:ind w:firstLine="420" w:firstLineChars="200"/>
              <w:rPr>
                <w:rFonts w:ascii="仿宋_GB2312" w:hAnsi="宋体" w:eastAsia="仿宋_GB2312"/>
                <w:szCs w:val="21"/>
              </w:rPr>
            </w:pPr>
          </w:p>
        </w:tc>
        <w:tc>
          <w:tcPr>
            <w:tcW w:w="2231" w:type="dxa"/>
            <w:noWrap w:val="0"/>
            <w:vAlign w:val="center"/>
          </w:tcPr>
          <w:p w14:paraId="57F118C4">
            <w:pPr>
              <w:widowControl/>
              <w:spacing w:line="240" w:lineRule="atLeast"/>
              <w:ind w:firstLine="420" w:firstLineChars="200"/>
              <w:rPr>
                <w:rFonts w:ascii="仿宋_GB2312" w:hAnsi="宋体" w:eastAsia="仿宋_GB2312"/>
                <w:szCs w:val="21"/>
              </w:rPr>
            </w:pPr>
          </w:p>
        </w:tc>
      </w:tr>
      <w:tr w14:paraId="6CDF806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090" w:type="dxa"/>
            <w:noWrap w:val="0"/>
            <w:vAlign w:val="bottom"/>
          </w:tcPr>
          <w:p w14:paraId="3E891844">
            <w:pPr>
              <w:widowControl/>
              <w:spacing w:line="240" w:lineRule="atLeast"/>
              <w:rPr>
                <w:rFonts w:ascii="仿宋_GB2312" w:hAnsi="宋体" w:eastAsia="仿宋_GB2312"/>
                <w:szCs w:val="21"/>
              </w:rPr>
            </w:pPr>
            <w:r>
              <w:rPr>
                <w:rFonts w:hint="eastAsia" w:ascii="仿宋_GB2312" w:hAnsi="宋体" w:eastAsia="仿宋_GB2312"/>
                <w:szCs w:val="21"/>
              </w:rPr>
              <w:t>本期期末余额</w:t>
            </w:r>
          </w:p>
        </w:tc>
        <w:tc>
          <w:tcPr>
            <w:tcW w:w="2231" w:type="dxa"/>
            <w:noWrap w:val="0"/>
            <w:vAlign w:val="center"/>
          </w:tcPr>
          <w:p w14:paraId="472FAD2A">
            <w:pPr>
              <w:widowControl/>
              <w:spacing w:line="240" w:lineRule="atLeast"/>
              <w:ind w:firstLine="420" w:firstLineChars="200"/>
              <w:rPr>
                <w:rFonts w:ascii="仿宋_GB2312" w:hAnsi="宋体" w:eastAsia="仿宋_GB2312"/>
                <w:szCs w:val="21"/>
              </w:rPr>
            </w:pPr>
          </w:p>
        </w:tc>
        <w:tc>
          <w:tcPr>
            <w:tcW w:w="2231" w:type="dxa"/>
            <w:noWrap w:val="0"/>
            <w:vAlign w:val="center"/>
          </w:tcPr>
          <w:p w14:paraId="0F296E36">
            <w:pPr>
              <w:widowControl/>
              <w:spacing w:line="240" w:lineRule="atLeast"/>
              <w:ind w:firstLine="420" w:firstLineChars="200"/>
              <w:rPr>
                <w:rFonts w:ascii="仿宋_GB2312" w:hAnsi="宋体" w:eastAsia="仿宋_GB2312"/>
                <w:szCs w:val="21"/>
              </w:rPr>
            </w:pPr>
          </w:p>
        </w:tc>
      </w:tr>
    </w:tbl>
    <w:p w14:paraId="45022174">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注：企业应详细披露各项调整原因。</w:t>
      </w:r>
    </w:p>
    <w:p w14:paraId="6CF27DC2">
      <w:pPr>
        <w:pStyle w:val="3"/>
      </w:pPr>
      <w:r>
        <w:rPr>
          <w:rFonts w:hint="eastAsia"/>
        </w:rPr>
        <w:t>营业收入、营业成本</w:t>
      </w:r>
    </w:p>
    <w:tbl>
      <w:tblPr>
        <w:tblStyle w:val="16"/>
        <w:tblW w:w="8488"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28" w:type="dxa"/>
          <w:bottom w:w="0" w:type="dxa"/>
          <w:right w:w="28" w:type="dxa"/>
        </w:tblCellMar>
      </w:tblPr>
      <w:tblGrid>
        <w:gridCol w:w="3117"/>
        <w:gridCol w:w="1347"/>
        <w:gridCol w:w="1341"/>
        <w:gridCol w:w="1341"/>
        <w:gridCol w:w="1342"/>
      </w:tblGrid>
      <w:tr w14:paraId="67E6B66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117" w:type="dxa"/>
            <w:vMerge w:val="restart"/>
            <w:noWrap w:val="0"/>
            <w:vAlign w:val="center"/>
          </w:tcPr>
          <w:p w14:paraId="1A2819BB">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2688" w:type="dxa"/>
            <w:gridSpan w:val="2"/>
            <w:noWrap w:val="0"/>
            <w:vAlign w:val="center"/>
          </w:tcPr>
          <w:p w14:paraId="34DD9C4C">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本期发生额</w:t>
            </w:r>
          </w:p>
        </w:tc>
        <w:tc>
          <w:tcPr>
            <w:tcW w:w="2683" w:type="dxa"/>
            <w:gridSpan w:val="2"/>
            <w:noWrap w:val="0"/>
            <w:vAlign w:val="center"/>
          </w:tcPr>
          <w:p w14:paraId="58BA6A23">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上期发生额</w:t>
            </w:r>
          </w:p>
        </w:tc>
      </w:tr>
      <w:tr w14:paraId="69140C7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117" w:type="dxa"/>
            <w:vMerge w:val="continue"/>
            <w:noWrap w:val="0"/>
            <w:vAlign w:val="center"/>
          </w:tcPr>
          <w:p w14:paraId="11E97654">
            <w:pPr>
              <w:widowControl/>
              <w:spacing w:line="240" w:lineRule="atLeast"/>
              <w:ind w:firstLine="420" w:firstLineChars="200"/>
              <w:jc w:val="center"/>
              <w:rPr>
                <w:rFonts w:ascii="仿宋_GB2312" w:hAnsi="宋体" w:eastAsia="仿宋_GB2312"/>
                <w:kern w:val="0"/>
                <w:szCs w:val="21"/>
              </w:rPr>
            </w:pPr>
          </w:p>
        </w:tc>
        <w:tc>
          <w:tcPr>
            <w:tcW w:w="1347" w:type="dxa"/>
            <w:noWrap w:val="0"/>
            <w:vAlign w:val="center"/>
          </w:tcPr>
          <w:p w14:paraId="6997E512">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收入</w:t>
            </w:r>
          </w:p>
        </w:tc>
        <w:tc>
          <w:tcPr>
            <w:tcW w:w="1341" w:type="dxa"/>
            <w:noWrap w:val="0"/>
            <w:vAlign w:val="center"/>
          </w:tcPr>
          <w:p w14:paraId="4F5DF73F">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成本</w:t>
            </w:r>
          </w:p>
        </w:tc>
        <w:tc>
          <w:tcPr>
            <w:tcW w:w="1341" w:type="dxa"/>
            <w:noWrap w:val="0"/>
            <w:vAlign w:val="center"/>
          </w:tcPr>
          <w:p w14:paraId="28DEE6A3">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收入</w:t>
            </w:r>
          </w:p>
        </w:tc>
        <w:tc>
          <w:tcPr>
            <w:tcW w:w="1342" w:type="dxa"/>
            <w:noWrap w:val="0"/>
            <w:vAlign w:val="center"/>
          </w:tcPr>
          <w:p w14:paraId="2B238BAD">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成本</w:t>
            </w:r>
          </w:p>
        </w:tc>
      </w:tr>
      <w:tr w14:paraId="2957239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117" w:type="dxa"/>
            <w:noWrap w:val="0"/>
            <w:vAlign w:val="center"/>
          </w:tcPr>
          <w:p w14:paraId="629E9DFC">
            <w:pPr>
              <w:widowControl/>
              <w:spacing w:line="240" w:lineRule="atLeast"/>
              <w:rPr>
                <w:rFonts w:ascii="仿宋_GB2312" w:hAnsi="宋体" w:eastAsia="仿宋_GB2312"/>
                <w:kern w:val="0"/>
                <w:szCs w:val="21"/>
              </w:rPr>
            </w:pPr>
            <w:r>
              <w:rPr>
                <w:rFonts w:hint="eastAsia" w:ascii="仿宋_GB2312" w:hAnsi="宋体" w:eastAsia="仿宋_GB2312"/>
                <w:kern w:val="0"/>
                <w:szCs w:val="21"/>
              </w:rPr>
              <w:t>1．主营业务小计</w:t>
            </w:r>
          </w:p>
        </w:tc>
        <w:tc>
          <w:tcPr>
            <w:tcW w:w="1347" w:type="dxa"/>
            <w:noWrap w:val="0"/>
            <w:vAlign w:val="center"/>
          </w:tcPr>
          <w:p w14:paraId="6200C4DD">
            <w:pPr>
              <w:widowControl/>
              <w:spacing w:line="240" w:lineRule="atLeast"/>
              <w:ind w:firstLine="420" w:firstLineChars="200"/>
              <w:rPr>
                <w:rFonts w:ascii="仿宋_GB2312" w:hAnsi="宋体" w:eastAsia="仿宋_GB2312"/>
                <w:kern w:val="0"/>
                <w:szCs w:val="21"/>
              </w:rPr>
            </w:pPr>
          </w:p>
        </w:tc>
        <w:tc>
          <w:tcPr>
            <w:tcW w:w="1341" w:type="dxa"/>
            <w:noWrap w:val="0"/>
            <w:vAlign w:val="center"/>
          </w:tcPr>
          <w:p w14:paraId="2F2447CA">
            <w:pPr>
              <w:widowControl/>
              <w:spacing w:line="240" w:lineRule="atLeast"/>
              <w:ind w:firstLine="420" w:firstLineChars="200"/>
              <w:rPr>
                <w:rFonts w:ascii="仿宋_GB2312" w:hAnsi="宋体" w:eastAsia="仿宋_GB2312"/>
                <w:kern w:val="0"/>
                <w:szCs w:val="21"/>
              </w:rPr>
            </w:pPr>
          </w:p>
        </w:tc>
        <w:tc>
          <w:tcPr>
            <w:tcW w:w="1341" w:type="dxa"/>
            <w:noWrap w:val="0"/>
            <w:vAlign w:val="center"/>
          </w:tcPr>
          <w:p w14:paraId="45A39FFF">
            <w:pPr>
              <w:widowControl/>
              <w:spacing w:line="240" w:lineRule="atLeast"/>
              <w:ind w:firstLine="420" w:firstLineChars="200"/>
              <w:rPr>
                <w:rFonts w:ascii="仿宋_GB2312" w:hAnsi="宋体" w:eastAsia="仿宋_GB2312"/>
                <w:kern w:val="0"/>
                <w:szCs w:val="21"/>
              </w:rPr>
            </w:pPr>
          </w:p>
        </w:tc>
        <w:tc>
          <w:tcPr>
            <w:tcW w:w="1342" w:type="dxa"/>
            <w:noWrap w:val="0"/>
            <w:vAlign w:val="center"/>
          </w:tcPr>
          <w:p w14:paraId="747780F2">
            <w:pPr>
              <w:widowControl/>
              <w:spacing w:line="240" w:lineRule="atLeast"/>
              <w:ind w:firstLine="420" w:firstLineChars="200"/>
              <w:rPr>
                <w:rFonts w:ascii="仿宋_GB2312" w:hAnsi="宋体" w:eastAsia="仿宋_GB2312"/>
                <w:kern w:val="0"/>
                <w:szCs w:val="21"/>
              </w:rPr>
            </w:pPr>
          </w:p>
        </w:tc>
      </w:tr>
      <w:tr w14:paraId="6C23772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117" w:type="dxa"/>
            <w:noWrap w:val="0"/>
            <w:vAlign w:val="center"/>
          </w:tcPr>
          <w:p w14:paraId="076E4C0C">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c>
          <w:tcPr>
            <w:tcW w:w="1347" w:type="dxa"/>
            <w:noWrap w:val="0"/>
            <w:vAlign w:val="center"/>
          </w:tcPr>
          <w:p w14:paraId="2E889535">
            <w:pPr>
              <w:widowControl/>
              <w:spacing w:line="240" w:lineRule="atLeast"/>
              <w:ind w:firstLine="420" w:firstLineChars="200"/>
              <w:rPr>
                <w:rFonts w:ascii="仿宋_GB2312" w:hAnsi="宋体" w:eastAsia="仿宋_GB2312"/>
                <w:kern w:val="0"/>
                <w:szCs w:val="21"/>
              </w:rPr>
            </w:pPr>
          </w:p>
        </w:tc>
        <w:tc>
          <w:tcPr>
            <w:tcW w:w="1341" w:type="dxa"/>
            <w:noWrap w:val="0"/>
            <w:vAlign w:val="center"/>
          </w:tcPr>
          <w:p w14:paraId="5CC7DE3F">
            <w:pPr>
              <w:widowControl/>
              <w:spacing w:line="240" w:lineRule="atLeast"/>
              <w:ind w:firstLine="420" w:firstLineChars="200"/>
              <w:rPr>
                <w:rFonts w:ascii="仿宋_GB2312" w:hAnsi="宋体" w:eastAsia="仿宋_GB2312"/>
                <w:kern w:val="0"/>
                <w:szCs w:val="21"/>
              </w:rPr>
            </w:pPr>
          </w:p>
        </w:tc>
        <w:tc>
          <w:tcPr>
            <w:tcW w:w="1341" w:type="dxa"/>
            <w:noWrap w:val="0"/>
            <w:vAlign w:val="center"/>
          </w:tcPr>
          <w:p w14:paraId="2ECF7D93">
            <w:pPr>
              <w:widowControl/>
              <w:spacing w:line="240" w:lineRule="atLeast"/>
              <w:ind w:firstLine="420" w:firstLineChars="200"/>
              <w:rPr>
                <w:rFonts w:ascii="仿宋_GB2312" w:hAnsi="宋体" w:eastAsia="仿宋_GB2312"/>
                <w:kern w:val="0"/>
                <w:szCs w:val="21"/>
              </w:rPr>
            </w:pPr>
          </w:p>
        </w:tc>
        <w:tc>
          <w:tcPr>
            <w:tcW w:w="1342" w:type="dxa"/>
            <w:noWrap w:val="0"/>
            <w:vAlign w:val="center"/>
          </w:tcPr>
          <w:p w14:paraId="06167A62">
            <w:pPr>
              <w:widowControl/>
              <w:spacing w:line="240" w:lineRule="atLeast"/>
              <w:ind w:firstLine="420" w:firstLineChars="200"/>
              <w:rPr>
                <w:rFonts w:ascii="仿宋_GB2312" w:hAnsi="宋体" w:eastAsia="仿宋_GB2312"/>
                <w:kern w:val="0"/>
                <w:szCs w:val="21"/>
              </w:rPr>
            </w:pPr>
          </w:p>
        </w:tc>
      </w:tr>
      <w:tr w14:paraId="3ABCDB2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117" w:type="dxa"/>
            <w:noWrap w:val="0"/>
            <w:vAlign w:val="center"/>
          </w:tcPr>
          <w:p w14:paraId="7F190628">
            <w:pPr>
              <w:widowControl/>
              <w:spacing w:line="240" w:lineRule="atLeast"/>
              <w:rPr>
                <w:rFonts w:ascii="仿宋_GB2312" w:hAnsi="宋体" w:eastAsia="仿宋_GB2312"/>
                <w:kern w:val="0"/>
                <w:szCs w:val="21"/>
              </w:rPr>
            </w:pPr>
          </w:p>
        </w:tc>
        <w:tc>
          <w:tcPr>
            <w:tcW w:w="1347" w:type="dxa"/>
            <w:noWrap w:val="0"/>
            <w:vAlign w:val="center"/>
          </w:tcPr>
          <w:p w14:paraId="1F7AFC1E">
            <w:pPr>
              <w:widowControl/>
              <w:spacing w:line="240" w:lineRule="atLeast"/>
              <w:ind w:firstLine="420" w:firstLineChars="200"/>
              <w:rPr>
                <w:rFonts w:ascii="仿宋_GB2312" w:hAnsi="宋体" w:eastAsia="仿宋_GB2312"/>
                <w:kern w:val="0"/>
                <w:szCs w:val="21"/>
              </w:rPr>
            </w:pPr>
          </w:p>
        </w:tc>
        <w:tc>
          <w:tcPr>
            <w:tcW w:w="1341" w:type="dxa"/>
            <w:noWrap w:val="0"/>
            <w:vAlign w:val="center"/>
          </w:tcPr>
          <w:p w14:paraId="7DAE0903">
            <w:pPr>
              <w:widowControl/>
              <w:spacing w:line="240" w:lineRule="atLeast"/>
              <w:ind w:firstLine="420" w:firstLineChars="200"/>
              <w:rPr>
                <w:rFonts w:ascii="仿宋_GB2312" w:hAnsi="宋体" w:eastAsia="仿宋_GB2312"/>
                <w:kern w:val="0"/>
                <w:szCs w:val="21"/>
              </w:rPr>
            </w:pPr>
          </w:p>
        </w:tc>
        <w:tc>
          <w:tcPr>
            <w:tcW w:w="1341" w:type="dxa"/>
            <w:noWrap w:val="0"/>
            <w:vAlign w:val="center"/>
          </w:tcPr>
          <w:p w14:paraId="49F2CBA8">
            <w:pPr>
              <w:widowControl/>
              <w:spacing w:line="240" w:lineRule="atLeast"/>
              <w:ind w:firstLine="420" w:firstLineChars="200"/>
              <w:rPr>
                <w:rFonts w:ascii="仿宋_GB2312" w:hAnsi="宋体" w:eastAsia="仿宋_GB2312"/>
                <w:kern w:val="0"/>
                <w:szCs w:val="21"/>
              </w:rPr>
            </w:pPr>
          </w:p>
        </w:tc>
        <w:tc>
          <w:tcPr>
            <w:tcW w:w="1342" w:type="dxa"/>
            <w:noWrap w:val="0"/>
            <w:vAlign w:val="center"/>
          </w:tcPr>
          <w:p w14:paraId="253699D7">
            <w:pPr>
              <w:widowControl/>
              <w:spacing w:line="240" w:lineRule="atLeast"/>
              <w:ind w:firstLine="420" w:firstLineChars="200"/>
              <w:rPr>
                <w:rFonts w:ascii="仿宋_GB2312" w:hAnsi="宋体" w:eastAsia="仿宋_GB2312"/>
                <w:kern w:val="0"/>
                <w:szCs w:val="21"/>
              </w:rPr>
            </w:pPr>
          </w:p>
        </w:tc>
      </w:tr>
      <w:tr w14:paraId="2D3C870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117" w:type="dxa"/>
            <w:noWrap w:val="0"/>
            <w:vAlign w:val="center"/>
          </w:tcPr>
          <w:p w14:paraId="2BC2FE6B">
            <w:pPr>
              <w:widowControl/>
              <w:spacing w:line="240" w:lineRule="atLeast"/>
              <w:rPr>
                <w:rFonts w:ascii="仿宋_GB2312" w:hAnsi="宋体" w:eastAsia="仿宋_GB2312"/>
                <w:kern w:val="0"/>
                <w:szCs w:val="21"/>
              </w:rPr>
            </w:pPr>
            <w:r>
              <w:rPr>
                <w:rFonts w:hint="eastAsia" w:ascii="仿宋_GB2312" w:hAnsi="宋体" w:eastAsia="仿宋_GB2312"/>
                <w:kern w:val="0"/>
                <w:szCs w:val="21"/>
              </w:rPr>
              <w:t>2．其他业务小计</w:t>
            </w:r>
          </w:p>
        </w:tc>
        <w:tc>
          <w:tcPr>
            <w:tcW w:w="1347" w:type="dxa"/>
            <w:noWrap w:val="0"/>
            <w:vAlign w:val="center"/>
          </w:tcPr>
          <w:p w14:paraId="38FA7AF5">
            <w:pPr>
              <w:widowControl/>
              <w:spacing w:line="240" w:lineRule="atLeast"/>
              <w:ind w:firstLine="420" w:firstLineChars="200"/>
              <w:rPr>
                <w:rFonts w:ascii="仿宋_GB2312" w:hAnsi="宋体" w:eastAsia="仿宋_GB2312"/>
                <w:kern w:val="0"/>
                <w:szCs w:val="21"/>
              </w:rPr>
            </w:pPr>
          </w:p>
        </w:tc>
        <w:tc>
          <w:tcPr>
            <w:tcW w:w="1341" w:type="dxa"/>
            <w:noWrap w:val="0"/>
            <w:vAlign w:val="center"/>
          </w:tcPr>
          <w:p w14:paraId="256BAB54">
            <w:pPr>
              <w:widowControl/>
              <w:spacing w:line="240" w:lineRule="atLeast"/>
              <w:ind w:firstLine="420" w:firstLineChars="200"/>
              <w:rPr>
                <w:rFonts w:ascii="仿宋_GB2312" w:hAnsi="宋体" w:eastAsia="仿宋_GB2312"/>
                <w:kern w:val="0"/>
                <w:szCs w:val="21"/>
              </w:rPr>
            </w:pPr>
          </w:p>
        </w:tc>
        <w:tc>
          <w:tcPr>
            <w:tcW w:w="1341" w:type="dxa"/>
            <w:noWrap w:val="0"/>
            <w:vAlign w:val="center"/>
          </w:tcPr>
          <w:p w14:paraId="411429C5">
            <w:pPr>
              <w:widowControl/>
              <w:spacing w:line="240" w:lineRule="atLeast"/>
              <w:ind w:firstLine="420" w:firstLineChars="200"/>
              <w:rPr>
                <w:rFonts w:ascii="仿宋_GB2312" w:hAnsi="宋体" w:eastAsia="仿宋_GB2312"/>
                <w:kern w:val="0"/>
                <w:szCs w:val="21"/>
              </w:rPr>
            </w:pPr>
          </w:p>
        </w:tc>
        <w:tc>
          <w:tcPr>
            <w:tcW w:w="1342" w:type="dxa"/>
            <w:noWrap w:val="0"/>
            <w:vAlign w:val="center"/>
          </w:tcPr>
          <w:p w14:paraId="114DFE3C">
            <w:pPr>
              <w:widowControl/>
              <w:spacing w:line="240" w:lineRule="atLeast"/>
              <w:ind w:firstLine="420" w:firstLineChars="200"/>
              <w:rPr>
                <w:rFonts w:ascii="仿宋_GB2312" w:hAnsi="宋体" w:eastAsia="仿宋_GB2312"/>
                <w:kern w:val="0"/>
                <w:szCs w:val="21"/>
              </w:rPr>
            </w:pPr>
          </w:p>
        </w:tc>
      </w:tr>
      <w:tr w14:paraId="0CA902C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117" w:type="dxa"/>
            <w:noWrap w:val="0"/>
            <w:vAlign w:val="center"/>
          </w:tcPr>
          <w:p w14:paraId="06BC4E8E">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c>
          <w:tcPr>
            <w:tcW w:w="1347" w:type="dxa"/>
            <w:noWrap w:val="0"/>
            <w:vAlign w:val="center"/>
          </w:tcPr>
          <w:p w14:paraId="0879DAE1">
            <w:pPr>
              <w:widowControl/>
              <w:spacing w:line="240" w:lineRule="atLeast"/>
              <w:ind w:firstLine="420" w:firstLineChars="200"/>
              <w:rPr>
                <w:rFonts w:ascii="仿宋_GB2312" w:hAnsi="宋体" w:eastAsia="仿宋_GB2312"/>
                <w:kern w:val="0"/>
                <w:szCs w:val="21"/>
              </w:rPr>
            </w:pPr>
          </w:p>
        </w:tc>
        <w:tc>
          <w:tcPr>
            <w:tcW w:w="1341" w:type="dxa"/>
            <w:noWrap w:val="0"/>
            <w:vAlign w:val="center"/>
          </w:tcPr>
          <w:p w14:paraId="72A73080">
            <w:pPr>
              <w:widowControl/>
              <w:spacing w:line="240" w:lineRule="atLeast"/>
              <w:ind w:firstLine="420" w:firstLineChars="200"/>
              <w:rPr>
                <w:rFonts w:ascii="仿宋_GB2312" w:hAnsi="宋体" w:eastAsia="仿宋_GB2312"/>
                <w:kern w:val="0"/>
                <w:szCs w:val="21"/>
              </w:rPr>
            </w:pPr>
          </w:p>
        </w:tc>
        <w:tc>
          <w:tcPr>
            <w:tcW w:w="1341" w:type="dxa"/>
            <w:noWrap w:val="0"/>
            <w:vAlign w:val="center"/>
          </w:tcPr>
          <w:p w14:paraId="2D4E682F">
            <w:pPr>
              <w:widowControl/>
              <w:spacing w:line="240" w:lineRule="atLeast"/>
              <w:ind w:firstLine="420" w:firstLineChars="200"/>
              <w:rPr>
                <w:rFonts w:ascii="仿宋_GB2312" w:hAnsi="宋体" w:eastAsia="仿宋_GB2312"/>
                <w:kern w:val="0"/>
                <w:szCs w:val="21"/>
              </w:rPr>
            </w:pPr>
          </w:p>
        </w:tc>
        <w:tc>
          <w:tcPr>
            <w:tcW w:w="1342" w:type="dxa"/>
            <w:noWrap w:val="0"/>
            <w:vAlign w:val="center"/>
          </w:tcPr>
          <w:p w14:paraId="4ECC0311">
            <w:pPr>
              <w:widowControl/>
              <w:spacing w:line="240" w:lineRule="atLeast"/>
              <w:ind w:firstLine="420" w:firstLineChars="200"/>
              <w:rPr>
                <w:rFonts w:ascii="仿宋_GB2312" w:hAnsi="宋体" w:eastAsia="仿宋_GB2312"/>
                <w:kern w:val="0"/>
                <w:szCs w:val="21"/>
              </w:rPr>
            </w:pPr>
          </w:p>
        </w:tc>
      </w:tr>
      <w:tr w14:paraId="31ECD86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117" w:type="dxa"/>
            <w:noWrap w:val="0"/>
            <w:vAlign w:val="center"/>
          </w:tcPr>
          <w:p w14:paraId="26CB89E8">
            <w:pPr>
              <w:widowControl/>
              <w:spacing w:line="240" w:lineRule="atLeast"/>
              <w:ind w:firstLine="420" w:firstLineChars="200"/>
              <w:rPr>
                <w:rFonts w:ascii="仿宋_GB2312" w:hAnsi="宋体" w:eastAsia="仿宋_GB2312"/>
                <w:kern w:val="0"/>
                <w:szCs w:val="21"/>
              </w:rPr>
            </w:pPr>
          </w:p>
        </w:tc>
        <w:tc>
          <w:tcPr>
            <w:tcW w:w="1347" w:type="dxa"/>
            <w:noWrap w:val="0"/>
            <w:vAlign w:val="center"/>
          </w:tcPr>
          <w:p w14:paraId="6D4ADD86">
            <w:pPr>
              <w:widowControl/>
              <w:spacing w:line="240" w:lineRule="atLeast"/>
              <w:ind w:firstLine="420" w:firstLineChars="200"/>
              <w:rPr>
                <w:rFonts w:ascii="仿宋_GB2312" w:hAnsi="宋体" w:eastAsia="仿宋_GB2312"/>
                <w:kern w:val="0"/>
                <w:szCs w:val="21"/>
              </w:rPr>
            </w:pPr>
          </w:p>
        </w:tc>
        <w:tc>
          <w:tcPr>
            <w:tcW w:w="1341" w:type="dxa"/>
            <w:noWrap w:val="0"/>
            <w:vAlign w:val="center"/>
          </w:tcPr>
          <w:p w14:paraId="5187CC5D">
            <w:pPr>
              <w:widowControl/>
              <w:spacing w:line="240" w:lineRule="atLeast"/>
              <w:ind w:firstLine="420" w:firstLineChars="200"/>
              <w:rPr>
                <w:rFonts w:ascii="仿宋_GB2312" w:hAnsi="宋体" w:eastAsia="仿宋_GB2312"/>
                <w:kern w:val="0"/>
                <w:szCs w:val="21"/>
              </w:rPr>
            </w:pPr>
          </w:p>
        </w:tc>
        <w:tc>
          <w:tcPr>
            <w:tcW w:w="1341" w:type="dxa"/>
            <w:noWrap w:val="0"/>
            <w:vAlign w:val="center"/>
          </w:tcPr>
          <w:p w14:paraId="0C399588">
            <w:pPr>
              <w:widowControl/>
              <w:spacing w:line="240" w:lineRule="atLeast"/>
              <w:ind w:firstLine="420" w:firstLineChars="200"/>
              <w:rPr>
                <w:rFonts w:ascii="仿宋_GB2312" w:hAnsi="宋体" w:eastAsia="仿宋_GB2312"/>
                <w:kern w:val="0"/>
                <w:szCs w:val="21"/>
              </w:rPr>
            </w:pPr>
          </w:p>
        </w:tc>
        <w:tc>
          <w:tcPr>
            <w:tcW w:w="1342" w:type="dxa"/>
            <w:noWrap w:val="0"/>
            <w:vAlign w:val="center"/>
          </w:tcPr>
          <w:p w14:paraId="561A1611">
            <w:pPr>
              <w:widowControl/>
              <w:spacing w:line="240" w:lineRule="atLeast"/>
              <w:ind w:firstLine="420" w:firstLineChars="200"/>
              <w:rPr>
                <w:rFonts w:ascii="仿宋_GB2312" w:hAnsi="宋体" w:eastAsia="仿宋_GB2312"/>
                <w:kern w:val="0"/>
                <w:szCs w:val="21"/>
              </w:rPr>
            </w:pPr>
          </w:p>
        </w:tc>
      </w:tr>
      <w:tr w14:paraId="09C0088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117" w:type="dxa"/>
            <w:noWrap w:val="0"/>
            <w:vAlign w:val="center"/>
          </w:tcPr>
          <w:p w14:paraId="71F1DC75">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合  计</w:t>
            </w:r>
          </w:p>
        </w:tc>
        <w:tc>
          <w:tcPr>
            <w:tcW w:w="1347" w:type="dxa"/>
            <w:noWrap w:val="0"/>
            <w:vAlign w:val="center"/>
          </w:tcPr>
          <w:p w14:paraId="2F5D87AE">
            <w:pPr>
              <w:widowControl/>
              <w:spacing w:line="240" w:lineRule="atLeast"/>
              <w:ind w:firstLine="420" w:firstLineChars="200"/>
              <w:rPr>
                <w:rFonts w:ascii="仿宋_GB2312" w:hAnsi="宋体" w:eastAsia="仿宋_GB2312"/>
                <w:kern w:val="0"/>
                <w:szCs w:val="21"/>
              </w:rPr>
            </w:pPr>
          </w:p>
        </w:tc>
        <w:tc>
          <w:tcPr>
            <w:tcW w:w="1341" w:type="dxa"/>
            <w:noWrap w:val="0"/>
            <w:vAlign w:val="center"/>
          </w:tcPr>
          <w:p w14:paraId="7C9CB4E3">
            <w:pPr>
              <w:widowControl/>
              <w:spacing w:line="240" w:lineRule="atLeast"/>
              <w:ind w:firstLine="420" w:firstLineChars="200"/>
              <w:rPr>
                <w:rFonts w:ascii="仿宋_GB2312" w:hAnsi="宋体" w:eastAsia="仿宋_GB2312"/>
                <w:kern w:val="0"/>
                <w:szCs w:val="21"/>
              </w:rPr>
            </w:pPr>
          </w:p>
        </w:tc>
        <w:tc>
          <w:tcPr>
            <w:tcW w:w="1341" w:type="dxa"/>
            <w:noWrap w:val="0"/>
            <w:vAlign w:val="center"/>
          </w:tcPr>
          <w:p w14:paraId="2BC6083C">
            <w:pPr>
              <w:widowControl/>
              <w:spacing w:line="240" w:lineRule="atLeast"/>
              <w:ind w:firstLine="420" w:firstLineChars="200"/>
              <w:rPr>
                <w:rFonts w:ascii="仿宋_GB2312" w:hAnsi="宋体" w:eastAsia="仿宋_GB2312"/>
                <w:kern w:val="0"/>
                <w:szCs w:val="21"/>
              </w:rPr>
            </w:pPr>
          </w:p>
        </w:tc>
        <w:tc>
          <w:tcPr>
            <w:tcW w:w="1342" w:type="dxa"/>
            <w:noWrap w:val="0"/>
            <w:vAlign w:val="center"/>
          </w:tcPr>
          <w:p w14:paraId="368744C7">
            <w:pPr>
              <w:widowControl/>
              <w:spacing w:line="240" w:lineRule="atLeast"/>
              <w:ind w:firstLine="420" w:firstLineChars="200"/>
              <w:rPr>
                <w:rFonts w:ascii="仿宋_GB2312" w:hAnsi="宋体" w:eastAsia="仿宋_GB2312"/>
                <w:kern w:val="0"/>
                <w:szCs w:val="21"/>
              </w:rPr>
            </w:pPr>
          </w:p>
        </w:tc>
      </w:tr>
    </w:tbl>
    <w:p w14:paraId="7EE08C36">
      <w:pPr>
        <w:pStyle w:val="3"/>
      </w:pPr>
      <w:r>
        <w:rPr>
          <w:rFonts w:hint="eastAsia"/>
        </w:rPr>
        <w:t>销售费用、管理费用、研发费用、财务费用</w:t>
      </w:r>
    </w:p>
    <w:p w14:paraId="18B117EC">
      <w:pPr>
        <w:spacing w:line="420" w:lineRule="exact"/>
        <w:ind w:firstLine="480" w:firstLineChars="200"/>
        <w:rPr>
          <w:rFonts w:ascii="仿宋_GB2312" w:hAnsi="仿宋_GB2312" w:eastAsia="仿宋_GB2312"/>
          <w:kern w:val="0"/>
          <w:sz w:val="24"/>
          <w:szCs w:val="24"/>
        </w:rPr>
      </w:pPr>
      <w:r>
        <w:rPr>
          <w:rFonts w:hint="eastAsia" w:ascii="仿宋_GB2312" w:hAnsi="仿宋_GB2312" w:eastAsia="仿宋_GB2312"/>
          <w:kern w:val="0"/>
          <w:sz w:val="24"/>
          <w:szCs w:val="24"/>
        </w:rPr>
        <w:t>说明各费用明细项目本期和上期发生额。</w:t>
      </w:r>
    </w:p>
    <w:p w14:paraId="100C79D7">
      <w:pPr>
        <w:pStyle w:val="3"/>
      </w:pPr>
      <w:r>
        <w:rPr>
          <w:rFonts w:hint="eastAsia"/>
        </w:rPr>
        <w:t>其他收益</w:t>
      </w:r>
    </w:p>
    <w:tbl>
      <w:tblPr>
        <w:tblStyle w:val="16"/>
        <w:tblW w:w="8613" w:type="dxa"/>
        <w:tblInd w:w="0" w:type="dxa"/>
        <w:tblLayout w:type="fixed"/>
        <w:tblCellMar>
          <w:top w:w="0" w:type="dxa"/>
          <w:left w:w="108" w:type="dxa"/>
          <w:bottom w:w="0" w:type="dxa"/>
          <w:right w:w="108" w:type="dxa"/>
        </w:tblCellMar>
      </w:tblPr>
      <w:tblGrid>
        <w:gridCol w:w="3421"/>
        <w:gridCol w:w="1399"/>
        <w:gridCol w:w="1593"/>
        <w:gridCol w:w="2234"/>
      </w:tblGrid>
      <w:tr w14:paraId="660EB2EB">
        <w:tblPrEx>
          <w:tblCellMar>
            <w:top w:w="0" w:type="dxa"/>
            <w:left w:w="108" w:type="dxa"/>
            <w:bottom w:w="0" w:type="dxa"/>
            <w:right w:w="108" w:type="dxa"/>
          </w:tblCellMar>
        </w:tblPrEx>
        <w:trPr>
          <w:trHeight w:val="340" w:hRule="atLeast"/>
        </w:trPr>
        <w:tc>
          <w:tcPr>
            <w:tcW w:w="3421" w:type="dxa"/>
            <w:tcBorders>
              <w:top w:val="single" w:color="auto" w:sz="12" w:space="0"/>
              <w:left w:val="nil"/>
              <w:bottom w:val="dotted" w:color="auto" w:sz="4" w:space="0"/>
              <w:right w:val="dotted" w:color="auto" w:sz="4" w:space="0"/>
            </w:tcBorders>
            <w:noWrap w:val="0"/>
            <w:vAlign w:val="center"/>
          </w:tcPr>
          <w:p w14:paraId="62428712">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项  目</w:t>
            </w:r>
          </w:p>
        </w:tc>
        <w:tc>
          <w:tcPr>
            <w:tcW w:w="1399" w:type="dxa"/>
            <w:tcBorders>
              <w:top w:val="single" w:color="auto" w:sz="12" w:space="0"/>
              <w:left w:val="nil"/>
              <w:bottom w:val="dotted" w:color="auto" w:sz="4" w:space="0"/>
              <w:right w:val="dotted" w:color="auto" w:sz="4" w:space="0"/>
            </w:tcBorders>
            <w:noWrap w:val="0"/>
            <w:vAlign w:val="center"/>
          </w:tcPr>
          <w:p w14:paraId="719FF5E9">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本期发生额</w:t>
            </w:r>
          </w:p>
        </w:tc>
        <w:tc>
          <w:tcPr>
            <w:tcW w:w="1593" w:type="dxa"/>
            <w:tcBorders>
              <w:top w:val="single" w:color="auto" w:sz="12" w:space="0"/>
              <w:left w:val="nil"/>
              <w:bottom w:val="dotted" w:color="auto" w:sz="4" w:space="0"/>
              <w:right w:val="nil"/>
            </w:tcBorders>
            <w:noWrap w:val="0"/>
            <w:vAlign w:val="center"/>
          </w:tcPr>
          <w:p w14:paraId="73E599F2">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上期发生额</w:t>
            </w:r>
          </w:p>
        </w:tc>
        <w:tc>
          <w:tcPr>
            <w:tcW w:w="2234" w:type="dxa"/>
            <w:tcBorders>
              <w:top w:val="single" w:color="auto" w:sz="12" w:space="0"/>
              <w:left w:val="nil"/>
              <w:bottom w:val="dotted" w:color="auto" w:sz="4" w:space="0"/>
              <w:right w:val="nil"/>
            </w:tcBorders>
            <w:noWrap w:val="0"/>
            <w:vAlign w:val="top"/>
          </w:tcPr>
          <w:p w14:paraId="4521E17B">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是否为政府补助</w:t>
            </w:r>
          </w:p>
        </w:tc>
      </w:tr>
      <w:tr w14:paraId="690BCBEF">
        <w:tblPrEx>
          <w:tblCellMar>
            <w:top w:w="0" w:type="dxa"/>
            <w:left w:w="108" w:type="dxa"/>
            <w:bottom w:w="0" w:type="dxa"/>
            <w:right w:w="108" w:type="dxa"/>
          </w:tblCellMar>
        </w:tblPrEx>
        <w:trPr>
          <w:trHeight w:val="340" w:hRule="atLeast"/>
        </w:trPr>
        <w:tc>
          <w:tcPr>
            <w:tcW w:w="3421" w:type="dxa"/>
            <w:tcBorders>
              <w:top w:val="nil"/>
              <w:left w:val="nil"/>
              <w:bottom w:val="dotted" w:color="auto" w:sz="4" w:space="0"/>
              <w:right w:val="dotted" w:color="auto" w:sz="4" w:space="0"/>
            </w:tcBorders>
            <w:noWrap w:val="0"/>
            <w:vAlign w:val="center"/>
          </w:tcPr>
          <w:p w14:paraId="6B379779">
            <w:pPr>
              <w:widowControl/>
              <w:spacing w:line="240" w:lineRule="atLeast"/>
              <w:ind w:firstLine="420" w:firstLineChars="200"/>
              <w:rPr>
                <w:rFonts w:ascii="仿宋_GB2312" w:hAnsi="宋体" w:eastAsia="仿宋_GB2312" w:cs="宋体"/>
                <w:kern w:val="0"/>
                <w:szCs w:val="21"/>
              </w:rPr>
            </w:pPr>
          </w:p>
        </w:tc>
        <w:tc>
          <w:tcPr>
            <w:tcW w:w="1399" w:type="dxa"/>
            <w:tcBorders>
              <w:top w:val="nil"/>
              <w:left w:val="nil"/>
              <w:bottom w:val="dotted" w:color="auto" w:sz="4" w:space="0"/>
              <w:right w:val="dotted" w:color="auto" w:sz="4" w:space="0"/>
            </w:tcBorders>
            <w:noWrap w:val="0"/>
            <w:vAlign w:val="top"/>
          </w:tcPr>
          <w:p w14:paraId="2970B8E7">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593" w:type="dxa"/>
            <w:tcBorders>
              <w:top w:val="nil"/>
              <w:left w:val="nil"/>
              <w:bottom w:val="dotted" w:color="auto" w:sz="4" w:space="0"/>
              <w:right w:val="nil"/>
            </w:tcBorders>
            <w:noWrap w:val="0"/>
            <w:vAlign w:val="top"/>
          </w:tcPr>
          <w:p w14:paraId="1DBCCC4E">
            <w:pPr>
              <w:widowControl/>
              <w:spacing w:line="240" w:lineRule="atLeast"/>
              <w:ind w:firstLine="420" w:firstLineChars="200"/>
              <w:rPr>
                <w:rFonts w:ascii="仿宋_GB2312" w:hAnsi="宋体" w:eastAsia="仿宋_GB2312" w:cs="宋体"/>
                <w:kern w:val="0"/>
                <w:szCs w:val="21"/>
              </w:rPr>
            </w:pPr>
          </w:p>
        </w:tc>
        <w:tc>
          <w:tcPr>
            <w:tcW w:w="2234" w:type="dxa"/>
            <w:tcBorders>
              <w:top w:val="nil"/>
              <w:left w:val="nil"/>
              <w:bottom w:val="dotted" w:color="auto" w:sz="4" w:space="0"/>
              <w:right w:val="nil"/>
            </w:tcBorders>
            <w:noWrap w:val="0"/>
            <w:vAlign w:val="top"/>
          </w:tcPr>
          <w:p w14:paraId="4AF9727A">
            <w:pPr>
              <w:widowControl/>
              <w:spacing w:line="240" w:lineRule="atLeast"/>
              <w:ind w:firstLine="420" w:firstLineChars="200"/>
              <w:rPr>
                <w:rFonts w:ascii="仿宋_GB2312" w:hAnsi="宋体" w:eastAsia="仿宋_GB2312" w:cs="宋体"/>
                <w:kern w:val="0"/>
                <w:szCs w:val="21"/>
              </w:rPr>
            </w:pPr>
          </w:p>
        </w:tc>
      </w:tr>
      <w:tr w14:paraId="29AF43AA">
        <w:tblPrEx>
          <w:tblCellMar>
            <w:top w:w="0" w:type="dxa"/>
            <w:left w:w="108" w:type="dxa"/>
            <w:bottom w:w="0" w:type="dxa"/>
            <w:right w:w="108" w:type="dxa"/>
          </w:tblCellMar>
        </w:tblPrEx>
        <w:trPr>
          <w:trHeight w:val="340" w:hRule="atLeast"/>
        </w:trPr>
        <w:tc>
          <w:tcPr>
            <w:tcW w:w="3421" w:type="dxa"/>
            <w:tcBorders>
              <w:top w:val="nil"/>
              <w:left w:val="nil"/>
              <w:bottom w:val="dotted" w:color="auto" w:sz="4" w:space="0"/>
              <w:right w:val="dotted" w:color="auto" w:sz="4" w:space="0"/>
            </w:tcBorders>
            <w:noWrap w:val="0"/>
            <w:vAlign w:val="top"/>
          </w:tcPr>
          <w:p w14:paraId="4FB80479">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399" w:type="dxa"/>
            <w:tcBorders>
              <w:top w:val="nil"/>
              <w:left w:val="nil"/>
              <w:bottom w:val="dotted" w:color="auto" w:sz="4" w:space="0"/>
              <w:right w:val="dotted" w:color="auto" w:sz="4" w:space="0"/>
            </w:tcBorders>
            <w:noWrap w:val="0"/>
            <w:vAlign w:val="top"/>
          </w:tcPr>
          <w:p w14:paraId="5456784B">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593" w:type="dxa"/>
            <w:tcBorders>
              <w:top w:val="nil"/>
              <w:left w:val="nil"/>
              <w:bottom w:val="dotted" w:color="auto" w:sz="4" w:space="0"/>
              <w:right w:val="nil"/>
            </w:tcBorders>
            <w:noWrap w:val="0"/>
            <w:vAlign w:val="top"/>
          </w:tcPr>
          <w:p w14:paraId="4949F8C4">
            <w:pPr>
              <w:widowControl/>
              <w:spacing w:line="240" w:lineRule="atLeast"/>
              <w:ind w:firstLine="420" w:firstLineChars="200"/>
              <w:rPr>
                <w:rFonts w:ascii="仿宋_GB2312" w:hAnsi="宋体" w:eastAsia="仿宋_GB2312" w:cs="宋体"/>
                <w:kern w:val="0"/>
                <w:szCs w:val="21"/>
              </w:rPr>
            </w:pPr>
          </w:p>
        </w:tc>
        <w:tc>
          <w:tcPr>
            <w:tcW w:w="2234" w:type="dxa"/>
            <w:tcBorders>
              <w:top w:val="nil"/>
              <w:left w:val="nil"/>
              <w:bottom w:val="dotted" w:color="auto" w:sz="4" w:space="0"/>
              <w:right w:val="nil"/>
            </w:tcBorders>
            <w:noWrap w:val="0"/>
            <w:vAlign w:val="top"/>
          </w:tcPr>
          <w:p w14:paraId="592BFCC6">
            <w:pPr>
              <w:widowControl/>
              <w:spacing w:line="240" w:lineRule="atLeast"/>
              <w:ind w:firstLine="420" w:firstLineChars="200"/>
              <w:rPr>
                <w:rFonts w:ascii="仿宋_GB2312" w:hAnsi="宋体" w:eastAsia="仿宋_GB2312" w:cs="宋体"/>
                <w:kern w:val="0"/>
                <w:szCs w:val="21"/>
              </w:rPr>
            </w:pPr>
          </w:p>
        </w:tc>
      </w:tr>
      <w:tr w14:paraId="69FF0708">
        <w:tblPrEx>
          <w:tblCellMar>
            <w:top w:w="0" w:type="dxa"/>
            <w:left w:w="108" w:type="dxa"/>
            <w:bottom w:w="0" w:type="dxa"/>
            <w:right w:w="108" w:type="dxa"/>
          </w:tblCellMar>
        </w:tblPrEx>
        <w:trPr>
          <w:trHeight w:val="340" w:hRule="atLeast"/>
        </w:trPr>
        <w:tc>
          <w:tcPr>
            <w:tcW w:w="3421" w:type="dxa"/>
            <w:tcBorders>
              <w:top w:val="dotted" w:color="auto" w:sz="4" w:space="0"/>
              <w:left w:val="nil"/>
              <w:bottom w:val="dotted" w:color="auto" w:sz="4" w:space="0"/>
              <w:right w:val="dotted" w:color="auto" w:sz="4" w:space="0"/>
            </w:tcBorders>
            <w:noWrap w:val="0"/>
            <w:vAlign w:val="top"/>
          </w:tcPr>
          <w:p w14:paraId="520D3672">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合  计</w:t>
            </w:r>
          </w:p>
        </w:tc>
        <w:tc>
          <w:tcPr>
            <w:tcW w:w="1399" w:type="dxa"/>
            <w:tcBorders>
              <w:top w:val="dotted" w:color="auto" w:sz="4" w:space="0"/>
              <w:left w:val="nil"/>
              <w:bottom w:val="dotted" w:color="auto" w:sz="4" w:space="0"/>
              <w:right w:val="dotted" w:color="auto" w:sz="4" w:space="0"/>
            </w:tcBorders>
            <w:noWrap w:val="0"/>
            <w:vAlign w:val="top"/>
          </w:tcPr>
          <w:p w14:paraId="762415AC">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593" w:type="dxa"/>
            <w:tcBorders>
              <w:top w:val="dotted" w:color="auto" w:sz="4" w:space="0"/>
              <w:left w:val="nil"/>
              <w:bottom w:val="dotted" w:color="auto" w:sz="4" w:space="0"/>
              <w:right w:val="nil"/>
            </w:tcBorders>
            <w:noWrap w:val="0"/>
            <w:vAlign w:val="top"/>
          </w:tcPr>
          <w:p w14:paraId="38E448DA">
            <w:pPr>
              <w:widowControl/>
              <w:spacing w:line="240" w:lineRule="atLeast"/>
              <w:jc w:val="left"/>
              <w:rPr>
                <w:rFonts w:ascii="宋体" w:hAnsi="宋体" w:cs="宋体"/>
                <w:kern w:val="0"/>
                <w:sz w:val="22"/>
                <w:szCs w:val="22"/>
              </w:rPr>
            </w:pPr>
          </w:p>
        </w:tc>
        <w:tc>
          <w:tcPr>
            <w:tcW w:w="2234" w:type="dxa"/>
            <w:tcBorders>
              <w:top w:val="dotted" w:color="auto" w:sz="4" w:space="0"/>
              <w:left w:val="nil"/>
              <w:bottom w:val="dotted" w:color="auto" w:sz="4" w:space="0"/>
              <w:right w:val="nil"/>
            </w:tcBorders>
            <w:noWrap w:val="0"/>
            <w:vAlign w:val="top"/>
          </w:tcPr>
          <w:p w14:paraId="5E3A185A">
            <w:pPr>
              <w:widowControl/>
              <w:spacing w:line="240" w:lineRule="atLeast"/>
              <w:jc w:val="center"/>
              <w:rPr>
                <w:rFonts w:ascii="宋体" w:hAnsi="宋体" w:cs="宋体"/>
                <w:kern w:val="0"/>
                <w:sz w:val="22"/>
                <w:szCs w:val="22"/>
              </w:rPr>
            </w:pPr>
            <w:r>
              <w:rPr>
                <w:rFonts w:hint="eastAsia" w:ascii="宋体" w:hAnsi="宋体" w:cs="宋体"/>
                <w:kern w:val="0"/>
                <w:sz w:val="22"/>
                <w:szCs w:val="22"/>
              </w:rPr>
              <w:t>——</w:t>
            </w:r>
          </w:p>
        </w:tc>
      </w:tr>
      <w:tr w14:paraId="361A5E82">
        <w:tblPrEx>
          <w:tblCellMar>
            <w:top w:w="0" w:type="dxa"/>
            <w:left w:w="108" w:type="dxa"/>
            <w:bottom w:w="0" w:type="dxa"/>
            <w:right w:w="108" w:type="dxa"/>
          </w:tblCellMar>
        </w:tblPrEx>
        <w:trPr>
          <w:trHeight w:val="340" w:hRule="atLeast"/>
        </w:trPr>
        <w:tc>
          <w:tcPr>
            <w:tcW w:w="3421" w:type="dxa"/>
            <w:tcBorders>
              <w:top w:val="dotted" w:color="auto" w:sz="4" w:space="0"/>
              <w:left w:val="nil"/>
              <w:bottom w:val="single" w:color="auto" w:sz="12" w:space="0"/>
              <w:right w:val="dotted" w:color="auto" w:sz="4" w:space="0"/>
            </w:tcBorders>
            <w:noWrap w:val="0"/>
            <w:vAlign w:val="top"/>
          </w:tcPr>
          <w:p w14:paraId="1FBD8E74">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其中：政府补助</w:t>
            </w:r>
          </w:p>
        </w:tc>
        <w:tc>
          <w:tcPr>
            <w:tcW w:w="1399" w:type="dxa"/>
            <w:tcBorders>
              <w:top w:val="dotted" w:color="auto" w:sz="4" w:space="0"/>
              <w:left w:val="nil"/>
              <w:bottom w:val="single" w:color="auto" w:sz="12" w:space="0"/>
              <w:right w:val="dotted" w:color="auto" w:sz="4" w:space="0"/>
            </w:tcBorders>
            <w:noWrap w:val="0"/>
            <w:vAlign w:val="top"/>
          </w:tcPr>
          <w:p w14:paraId="6781439C">
            <w:pPr>
              <w:widowControl/>
              <w:spacing w:line="240" w:lineRule="atLeast"/>
              <w:ind w:firstLine="420" w:firstLineChars="200"/>
              <w:rPr>
                <w:rFonts w:ascii="仿宋_GB2312" w:hAnsi="宋体" w:eastAsia="仿宋_GB2312" w:cs="宋体"/>
                <w:kern w:val="0"/>
                <w:szCs w:val="21"/>
              </w:rPr>
            </w:pPr>
          </w:p>
        </w:tc>
        <w:tc>
          <w:tcPr>
            <w:tcW w:w="1593" w:type="dxa"/>
            <w:tcBorders>
              <w:top w:val="dotted" w:color="auto" w:sz="4" w:space="0"/>
              <w:left w:val="nil"/>
              <w:bottom w:val="single" w:color="auto" w:sz="12" w:space="0"/>
              <w:right w:val="nil"/>
            </w:tcBorders>
            <w:noWrap w:val="0"/>
            <w:vAlign w:val="top"/>
          </w:tcPr>
          <w:p w14:paraId="260B1830">
            <w:pPr>
              <w:widowControl/>
              <w:spacing w:line="240" w:lineRule="atLeast"/>
              <w:jc w:val="left"/>
              <w:rPr>
                <w:rFonts w:ascii="宋体" w:hAnsi="宋体" w:cs="宋体"/>
                <w:kern w:val="0"/>
                <w:sz w:val="22"/>
                <w:szCs w:val="22"/>
              </w:rPr>
            </w:pPr>
          </w:p>
        </w:tc>
        <w:tc>
          <w:tcPr>
            <w:tcW w:w="2234" w:type="dxa"/>
            <w:tcBorders>
              <w:top w:val="dotted" w:color="auto" w:sz="4" w:space="0"/>
              <w:left w:val="nil"/>
              <w:bottom w:val="single" w:color="auto" w:sz="12" w:space="0"/>
              <w:right w:val="nil"/>
            </w:tcBorders>
            <w:noWrap w:val="0"/>
            <w:vAlign w:val="top"/>
          </w:tcPr>
          <w:p w14:paraId="14C78BE7">
            <w:pPr>
              <w:widowControl/>
              <w:spacing w:line="240" w:lineRule="atLeast"/>
              <w:jc w:val="center"/>
              <w:rPr>
                <w:rFonts w:ascii="宋体" w:hAnsi="宋体" w:cs="宋体"/>
                <w:kern w:val="0"/>
                <w:sz w:val="22"/>
                <w:szCs w:val="22"/>
              </w:rPr>
            </w:pPr>
            <w:r>
              <w:rPr>
                <w:rFonts w:hint="eastAsia" w:ascii="宋体" w:hAnsi="宋体" w:cs="宋体"/>
                <w:kern w:val="0"/>
                <w:sz w:val="22"/>
                <w:szCs w:val="22"/>
              </w:rPr>
              <w:t>——</w:t>
            </w:r>
          </w:p>
        </w:tc>
      </w:tr>
    </w:tbl>
    <w:p w14:paraId="2F09739A">
      <w:pPr>
        <w:pStyle w:val="3"/>
      </w:pPr>
      <w:r>
        <w:rPr>
          <w:rFonts w:hint="eastAsia"/>
        </w:rPr>
        <w:t>投资收益</w:t>
      </w:r>
    </w:p>
    <w:tbl>
      <w:tblPr>
        <w:tblStyle w:val="16"/>
        <w:tblW w:w="8419" w:type="dxa"/>
        <w:tblInd w:w="108"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4421"/>
        <w:gridCol w:w="1999"/>
        <w:gridCol w:w="1999"/>
      </w:tblGrid>
      <w:tr w14:paraId="2FCB0C6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noWrap w:val="0"/>
            <w:vAlign w:val="center"/>
          </w:tcPr>
          <w:p w14:paraId="5F897B23">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项  目</w:t>
            </w:r>
          </w:p>
        </w:tc>
        <w:tc>
          <w:tcPr>
            <w:tcW w:w="1999" w:type="dxa"/>
            <w:noWrap w:val="0"/>
            <w:vAlign w:val="center"/>
          </w:tcPr>
          <w:p w14:paraId="28BCEF56">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本期发生额</w:t>
            </w:r>
          </w:p>
        </w:tc>
        <w:tc>
          <w:tcPr>
            <w:tcW w:w="1999" w:type="dxa"/>
            <w:noWrap w:val="0"/>
            <w:vAlign w:val="center"/>
          </w:tcPr>
          <w:p w14:paraId="2C9062A9">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上期发生额</w:t>
            </w:r>
          </w:p>
        </w:tc>
      </w:tr>
      <w:tr w14:paraId="736B393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noWrap w:val="0"/>
            <w:vAlign w:val="center"/>
          </w:tcPr>
          <w:p w14:paraId="45F4A45F">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权益法核算的长期股权投资收益</w:t>
            </w:r>
          </w:p>
        </w:tc>
        <w:tc>
          <w:tcPr>
            <w:tcW w:w="1999" w:type="dxa"/>
            <w:noWrap w:val="0"/>
            <w:vAlign w:val="center"/>
          </w:tcPr>
          <w:p w14:paraId="27908C5B">
            <w:pPr>
              <w:tabs>
                <w:tab w:val="left" w:pos="196"/>
                <w:tab w:val="left" w:pos="426"/>
              </w:tabs>
              <w:snapToGrid w:val="0"/>
              <w:spacing w:line="240" w:lineRule="atLeast"/>
              <w:jc w:val="right"/>
              <w:rPr>
                <w:rFonts w:ascii="仿宋_GB2312" w:hAnsi="仿宋_GB2312" w:eastAsia="仿宋_GB2312" w:cs="仿宋_GB2312"/>
                <w:szCs w:val="21"/>
              </w:rPr>
            </w:pPr>
          </w:p>
        </w:tc>
        <w:tc>
          <w:tcPr>
            <w:tcW w:w="1999" w:type="dxa"/>
            <w:noWrap w:val="0"/>
            <w:vAlign w:val="center"/>
          </w:tcPr>
          <w:p w14:paraId="3C405AE9">
            <w:pPr>
              <w:tabs>
                <w:tab w:val="left" w:pos="196"/>
                <w:tab w:val="left" w:pos="426"/>
              </w:tabs>
              <w:snapToGrid w:val="0"/>
              <w:spacing w:line="240" w:lineRule="atLeast"/>
              <w:jc w:val="right"/>
              <w:rPr>
                <w:rFonts w:ascii="仿宋_GB2312" w:hAnsi="仿宋_GB2312" w:eastAsia="仿宋_GB2312" w:cs="仿宋_GB2312"/>
                <w:szCs w:val="21"/>
              </w:rPr>
            </w:pPr>
          </w:p>
        </w:tc>
      </w:tr>
      <w:tr w14:paraId="0EA696E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noWrap w:val="0"/>
            <w:vAlign w:val="center"/>
          </w:tcPr>
          <w:p w14:paraId="6B1BC0C7">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bCs/>
                <w:kern w:val="0"/>
                <w:szCs w:val="21"/>
              </w:rPr>
              <w:t>成本法核算的长期股权投资收益</w:t>
            </w:r>
          </w:p>
        </w:tc>
        <w:tc>
          <w:tcPr>
            <w:tcW w:w="1999" w:type="dxa"/>
            <w:noWrap w:val="0"/>
            <w:vAlign w:val="center"/>
          </w:tcPr>
          <w:p w14:paraId="78EDF756">
            <w:pPr>
              <w:tabs>
                <w:tab w:val="left" w:pos="196"/>
                <w:tab w:val="left" w:pos="426"/>
              </w:tabs>
              <w:snapToGrid w:val="0"/>
              <w:spacing w:line="240" w:lineRule="atLeast"/>
              <w:jc w:val="right"/>
              <w:rPr>
                <w:rFonts w:ascii="仿宋_GB2312" w:hAnsi="仿宋_GB2312" w:eastAsia="仿宋_GB2312" w:cs="仿宋_GB2312"/>
                <w:szCs w:val="21"/>
              </w:rPr>
            </w:pPr>
          </w:p>
        </w:tc>
        <w:tc>
          <w:tcPr>
            <w:tcW w:w="1999" w:type="dxa"/>
            <w:noWrap w:val="0"/>
            <w:vAlign w:val="center"/>
          </w:tcPr>
          <w:p w14:paraId="1D3A2C76">
            <w:pPr>
              <w:tabs>
                <w:tab w:val="left" w:pos="196"/>
                <w:tab w:val="left" w:pos="426"/>
              </w:tabs>
              <w:snapToGrid w:val="0"/>
              <w:spacing w:line="240" w:lineRule="atLeast"/>
              <w:jc w:val="right"/>
              <w:rPr>
                <w:rFonts w:ascii="仿宋_GB2312" w:hAnsi="仿宋_GB2312" w:eastAsia="仿宋_GB2312" w:cs="仿宋_GB2312"/>
                <w:szCs w:val="21"/>
              </w:rPr>
            </w:pPr>
          </w:p>
        </w:tc>
      </w:tr>
      <w:tr w14:paraId="622DD56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noWrap w:val="0"/>
            <w:vAlign w:val="center"/>
          </w:tcPr>
          <w:p w14:paraId="051B7A41">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处置长期股权投资产生的投资收益</w:t>
            </w:r>
          </w:p>
        </w:tc>
        <w:tc>
          <w:tcPr>
            <w:tcW w:w="1999" w:type="dxa"/>
            <w:noWrap w:val="0"/>
            <w:vAlign w:val="center"/>
          </w:tcPr>
          <w:p w14:paraId="15A57FFF">
            <w:pPr>
              <w:tabs>
                <w:tab w:val="left" w:pos="196"/>
                <w:tab w:val="left" w:pos="426"/>
              </w:tabs>
              <w:snapToGrid w:val="0"/>
              <w:spacing w:line="240" w:lineRule="atLeast"/>
              <w:jc w:val="right"/>
              <w:rPr>
                <w:rFonts w:ascii="仿宋_GB2312" w:hAnsi="仿宋_GB2312" w:eastAsia="仿宋_GB2312" w:cs="仿宋_GB2312"/>
                <w:szCs w:val="21"/>
              </w:rPr>
            </w:pPr>
          </w:p>
        </w:tc>
        <w:tc>
          <w:tcPr>
            <w:tcW w:w="1999" w:type="dxa"/>
            <w:noWrap w:val="0"/>
            <w:vAlign w:val="center"/>
          </w:tcPr>
          <w:p w14:paraId="66F3E953">
            <w:pPr>
              <w:tabs>
                <w:tab w:val="left" w:pos="196"/>
                <w:tab w:val="left" w:pos="426"/>
              </w:tabs>
              <w:snapToGrid w:val="0"/>
              <w:spacing w:line="240" w:lineRule="atLeast"/>
              <w:jc w:val="right"/>
              <w:rPr>
                <w:rFonts w:ascii="仿宋_GB2312" w:hAnsi="仿宋_GB2312" w:eastAsia="仿宋_GB2312" w:cs="仿宋_GB2312"/>
                <w:szCs w:val="21"/>
              </w:rPr>
            </w:pPr>
          </w:p>
        </w:tc>
      </w:tr>
      <w:tr w14:paraId="4054988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noWrap w:val="0"/>
            <w:vAlign w:val="center"/>
          </w:tcPr>
          <w:p w14:paraId="79E5A08D">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交易性金融资产持有期间的投资收益</w:t>
            </w:r>
          </w:p>
        </w:tc>
        <w:tc>
          <w:tcPr>
            <w:tcW w:w="1999" w:type="dxa"/>
            <w:noWrap w:val="0"/>
            <w:vAlign w:val="center"/>
          </w:tcPr>
          <w:p w14:paraId="12164BE3">
            <w:pPr>
              <w:tabs>
                <w:tab w:val="left" w:pos="196"/>
                <w:tab w:val="left" w:pos="426"/>
              </w:tabs>
              <w:snapToGrid w:val="0"/>
              <w:spacing w:line="240" w:lineRule="atLeast"/>
              <w:jc w:val="right"/>
              <w:rPr>
                <w:rFonts w:ascii="仿宋_GB2312" w:hAnsi="仿宋_GB2312" w:eastAsia="仿宋_GB2312" w:cs="仿宋_GB2312"/>
                <w:szCs w:val="21"/>
              </w:rPr>
            </w:pPr>
          </w:p>
        </w:tc>
        <w:tc>
          <w:tcPr>
            <w:tcW w:w="1999" w:type="dxa"/>
            <w:noWrap w:val="0"/>
            <w:vAlign w:val="center"/>
          </w:tcPr>
          <w:p w14:paraId="7E0F527A">
            <w:pPr>
              <w:tabs>
                <w:tab w:val="left" w:pos="196"/>
                <w:tab w:val="left" w:pos="426"/>
              </w:tabs>
              <w:snapToGrid w:val="0"/>
              <w:spacing w:line="240" w:lineRule="atLeast"/>
              <w:jc w:val="right"/>
              <w:rPr>
                <w:rFonts w:ascii="仿宋_GB2312" w:hAnsi="仿宋_GB2312" w:eastAsia="仿宋_GB2312" w:cs="仿宋_GB2312"/>
                <w:szCs w:val="21"/>
              </w:rPr>
            </w:pPr>
          </w:p>
        </w:tc>
      </w:tr>
      <w:tr w14:paraId="2580C55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noWrap w:val="0"/>
            <w:vAlign w:val="center"/>
          </w:tcPr>
          <w:p w14:paraId="15D88105">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处置交易性金融资产取得的投资收益</w:t>
            </w:r>
          </w:p>
        </w:tc>
        <w:tc>
          <w:tcPr>
            <w:tcW w:w="1999" w:type="dxa"/>
            <w:noWrap w:val="0"/>
            <w:vAlign w:val="center"/>
          </w:tcPr>
          <w:p w14:paraId="3425BB60">
            <w:pPr>
              <w:tabs>
                <w:tab w:val="left" w:pos="196"/>
                <w:tab w:val="left" w:pos="426"/>
              </w:tabs>
              <w:snapToGrid w:val="0"/>
              <w:spacing w:line="240" w:lineRule="atLeast"/>
              <w:jc w:val="right"/>
              <w:rPr>
                <w:rFonts w:ascii="仿宋_GB2312" w:hAnsi="仿宋_GB2312" w:eastAsia="仿宋_GB2312" w:cs="仿宋_GB2312"/>
                <w:szCs w:val="21"/>
              </w:rPr>
            </w:pPr>
          </w:p>
        </w:tc>
        <w:tc>
          <w:tcPr>
            <w:tcW w:w="1999" w:type="dxa"/>
            <w:noWrap w:val="0"/>
            <w:vAlign w:val="center"/>
          </w:tcPr>
          <w:p w14:paraId="14F04CE0">
            <w:pPr>
              <w:tabs>
                <w:tab w:val="left" w:pos="196"/>
                <w:tab w:val="left" w:pos="426"/>
              </w:tabs>
              <w:snapToGrid w:val="0"/>
              <w:spacing w:line="240" w:lineRule="atLeast"/>
              <w:jc w:val="right"/>
              <w:rPr>
                <w:rFonts w:ascii="仿宋_GB2312" w:hAnsi="仿宋_GB2312" w:eastAsia="仿宋_GB2312" w:cs="仿宋_GB2312"/>
                <w:szCs w:val="21"/>
              </w:rPr>
            </w:pPr>
          </w:p>
        </w:tc>
      </w:tr>
      <w:tr w14:paraId="1CABB0D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noWrap w:val="0"/>
            <w:vAlign w:val="center"/>
          </w:tcPr>
          <w:p w14:paraId="084BA349">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其他权益工具投资持有期间的投资收益</w:t>
            </w:r>
          </w:p>
        </w:tc>
        <w:tc>
          <w:tcPr>
            <w:tcW w:w="1999" w:type="dxa"/>
            <w:noWrap w:val="0"/>
            <w:vAlign w:val="center"/>
          </w:tcPr>
          <w:p w14:paraId="342B505B">
            <w:pPr>
              <w:tabs>
                <w:tab w:val="left" w:pos="196"/>
                <w:tab w:val="left" w:pos="426"/>
              </w:tabs>
              <w:snapToGrid w:val="0"/>
              <w:spacing w:line="240" w:lineRule="atLeast"/>
              <w:jc w:val="right"/>
              <w:rPr>
                <w:rFonts w:ascii="仿宋_GB2312" w:hAnsi="仿宋_GB2312" w:eastAsia="仿宋_GB2312" w:cs="仿宋_GB2312"/>
                <w:szCs w:val="21"/>
              </w:rPr>
            </w:pPr>
          </w:p>
        </w:tc>
        <w:tc>
          <w:tcPr>
            <w:tcW w:w="1999" w:type="dxa"/>
            <w:noWrap w:val="0"/>
            <w:vAlign w:val="center"/>
          </w:tcPr>
          <w:p w14:paraId="3BD562BD">
            <w:pPr>
              <w:tabs>
                <w:tab w:val="left" w:pos="196"/>
                <w:tab w:val="left" w:pos="426"/>
              </w:tabs>
              <w:snapToGrid w:val="0"/>
              <w:spacing w:line="240" w:lineRule="atLeast"/>
              <w:jc w:val="right"/>
              <w:rPr>
                <w:rFonts w:ascii="仿宋_GB2312" w:hAnsi="仿宋_GB2312" w:eastAsia="仿宋_GB2312" w:cs="仿宋_GB2312"/>
                <w:szCs w:val="21"/>
              </w:rPr>
            </w:pPr>
          </w:p>
        </w:tc>
      </w:tr>
      <w:tr w14:paraId="3DE85DF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noWrap w:val="0"/>
            <w:vAlign w:val="top"/>
          </w:tcPr>
          <w:p w14:paraId="62F5EF05">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kern w:val="0"/>
                <w:szCs w:val="21"/>
              </w:rPr>
              <w:t>以公允价值计量且其变动计入当期损益的金融资产在持有期间的投资收益（旧准则适用）</w:t>
            </w:r>
          </w:p>
        </w:tc>
        <w:tc>
          <w:tcPr>
            <w:tcW w:w="1999" w:type="dxa"/>
            <w:noWrap w:val="0"/>
            <w:vAlign w:val="center"/>
          </w:tcPr>
          <w:p w14:paraId="6A61D592">
            <w:pPr>
              <w:tabs>
                <w:tab w:val="left" w:pos="196"/>
                <w:tab w:val="left" w:pos="426"/>
              </w:tabs>
              <w:snapToGrid w:val="0"/>
              <w:spacing w:line="240" w:lineRule="atLeast"/>
              <w:jc w:val="right"/>
              <w:rPr>
                <w:rFonts w:ascii="仿宋_GB2312" w:hAnsi="仿宋_GB2312" w:eastAsia="仿宋_GB2312" w:cs="仿宋_GB2312"/>
                <w:szCs w:val="21"/>
              </w:rPr>
            </w:pPr>
          </w:p>
        </w:tc>
        <w:tc>
          <w:tcPr>
            <w:tcW w:w="1999" w:type="dxa"/>
            <w:noWrap w:val="0"/>
            <w:vAlign w:val="center"/>
          </w:tcPr>
          <w:p w14:paraId="5B7D53E1">
            <w:pPr>
              <w:tabs>
                <w:tab w:val="left" w:pos="196"/>
                <w:tab w:val="left" w:pos="426"/>
              </w:tabs>
              <w:snapToGrid w:val="0"/>
              <w:spacing w:line="240" w:lineRule="atLeast"/>
              <w:jc w:val="right"/>
              <w:rPr>
                <w:rFonts w:ascii="仿宋_GB2312" w:hAnsi="仿宋_GB2312" w:eastAsia="仿宋_GB2312" w:cs="仿宋_GB2312"/>
                <w:szCs w:val="21"/>
              </w:rPr>
            </w:pPr>
          </w:p>
        </w:tc>
      </w:tr>
      <w:tr w14:paraId="163FDA8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noWrap w:val="0"/>
            <w:vAlign w:val="top"/>
          </w:tcPr>
          <w:p w14:paraId="07BC5124">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kern w:val="0"/>
                <w:szCs w:val="21"/>
              </w:rPr>
              <w:t>处置以公允价值计量且其变动计入当期损益的金融资产取得的投资收益（旧准则适用）</w:t>
            </w:r>
          </w:p>
        </w:tc>
        <w:tc>
          <w:tcPr>
            <w:tcW w:w="1999" w:type="dxa"/>
            <w:noWrap w:val="0"/>
            <w:vAlign w:val="center"/>
          </w:tcPr>
          <w:p w14:paraId="1F941ED1">
            <w:pPr>
              <w:tabs>
                <w:tab w:val="left" w:pos="196"/>
                <w:tab w:val="left" w:pos="426"/>
              </w:tabs>
              <w:snapToGrid w:val="0"/>
              <w:spacing w:line="240" w:lineRule="atLeast"/>
              <w:jc w:val="right"/>
              <w:rPr>
                <w:rFonts w:ascii="仿宋_GB2312" w:hAnsi="仿宋_GB2312" w:eastAsia="仿宋_GB2312" w:cs="仿宋_GB2312"/>
                <w:szCs w:val="21"/>
              </w:rPr>
            </w:pPr>
          </w:p>
        </w:tc>
        <w:tc>
          <w:tcPr>
            <w:tcW w:w="1999" w:type="dxa"/>
            <w:noWrap w:val="0"/>
            <w:vAlign w:val="center"/>
          </w:tcPr>
          <w:p w14:paraId="38B532E0">
            <w:pPr>
              <w:tabs>
                <w:tab w:val="left" w:pos="196"/>
                <w:tab w:val="left" w:pos="426"/>
              </w:tabs>
              <w:snapToGrid w:val="0"/>
              <w:spacing w:line="240" w:lineRule="atLeast"/>
              <w:jc w:val="right"/>
              <w:rPr>
                <w:rFonts w:ascii="仿宋_GB2312" w:hAnsi="仿宋_GB2312" w:eastAsia="仿宋_GB2312" w:cs="仿宋_GB2312"/>
                <w:szCs w:val="21"/>
              </w:rPr>
            </w:pPr>
          </w:p>
        </w:tc>
      </w:tr>
      <w:tr w14:paraId="1BA0E26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noWrap w:val="0"/>
            <w:vAlign w:val="top"/>
          </w:tcPr>
          <w:p w14:paraId="2288DA81">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kern w:val="0"/>
                <w:szCs w:val="21"/>
              </w:rPr>
              <w:t>持有至到期投资在持有期间的投资收益（旧准则适用）</w:t>
            </w:r>
          </w:p>
        </w:tc>
        <w:tc>
          <w:tcPr>
            <w:tcW w:w="1999" w:type="dxa"/>
            <w:noWrap w:val="0"/>
            <w:vAlign w:val="center"/>
          </w:tcPr>
          <w:p w14:paraId="457D647E">
            <w:pPr>
              <w:tabs>
                <w:tab w:val="left" w:pos="196"/>
                <w:tab w:val="left" w:pos="426"/>
              </w:tabs>
              <w:snapToGrid w:val="0"/>
              <w:spacing w:line="240" w:lineRule="atLeast"/>
              <w:jc w:val="right"/>
              <w:rPr>
                <w:rFonts w:ascii="仿宋_GB2312" w:hAnsi="仿宋_GB2312" w:eastAsia="仿宋_GB2312" w:cs="仿宋_GB2312"/>
                <w:szCs w:val="21"/>
              </w:rPr>
            </w:pPr>
          </w:p>
        </w:tc>
        <w:tc>
          <w:tcPr>
            <w:tcW w:w="1999" w:type="dxa"/>
            <w:noWrap w:val="0"/>
            <w:vAlign w:val="center"/>
          </w:tcPr>
          <w:p w14:paraId="198AAE60">
            <w:pPr>
              <w:tabs>
                <w:tab w:val="left" w:pos="196"/>
                <w:tab w:val="left" w:pos="426"/>
              </w:tabs>
              <w:snapToGrid w:val="0"/>
              <w:spacing w:line="240" w:lineRule="atLeast"/>
              <w:jc w:val="right"/>
              <w:rPr>
                <w:rFonts w:ascii="仿宋_GB2312" w:hAnsi="仿宋_GB2312" w:eastAsia="仿宋_GB2312" w:cs="仿宋_GB2312"/>
                <w:szCs w:val="21"/>
              </w:rPr>
            </w:pPr>
          </w:p>
        </w:tc>
      </w:tr>
      <w:tr w14:paraId="44679A6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noWrap w:val="0"/>
            <w:vAlign w:val="top"/>
          </w:tcPr>
          <w:p w14:paraId="5446526C">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kern w:val="0"/>
                <w:szCs w:val="21"/>
              </w:rPr>
              <w:t>处置持有至到期投资取得的投资收益（旧准则适用）</w:t>
            </w:r>
          </w:p>
        </w:tc>
        <w:tc>
          <w:tcPr>
            <w:tcW w:w="1999" w:type="dxa"/>
            <w:noWrap w:val="0"/>
            <w:vAlign w:val="center"/>
          </w:tcPr>
          <w:p w14:paraId="31457CAF">
            <w:pPr>
              <w:tabs>
                <w:tab w:val="left" w:pos="196"/>
                <w:tab w:val="left" w:pos="426"/>
              </w:tabs>
              <w:snapToGrid w:val="0"/>
              <w:spacing w:line="240" w:lineRule="atLeast"/>
              <w:jc w:val="right"/>
              <w:rPr>
                <w:rFonts w:ascii="仿宋_GB2312" w:hAnsi="仿宋_GB2312" w:eastAsia="仿宋_GB2312" w:cs="仿宋_GB2312"/>
                <w:szCs w:val="21"/>
              </w:rPr>
            </w:pPr>
          </w:p>
        </w:tc>
        <w:tc>
          <w:tcPr>
            <w:tcW w:w="1999" w:type="dxa"/>
            <w:noWrap w:val="0"/>
            <w:vAlign w:val="center"/>
          </w:tcPr>
          <w:p w14:paraId="7575BE8B">
            <w:pPr>
              <w:tabs>
                <w:tab w:val="left" w:pos="196"/>
                <w:tab w:val="left" w:pos="426"/>
              </w:tabs>
              <w:snapToGrid w:val="0"/>
              <w:spacing w:line="240" w:lineRule="atLeast"/>
              <w:jc w:val="right"/>
              <w:rPr>
                <w:rFonts w:ascii="仿宋_GB2312" w:hAnsi="仿宋_GB2312" w:eastAsia="仿宋_GB2312" w:cs="仿宋_GB2312"/>
                <w:szCs w:val="21"/>
              </w:rPr>
            </w:pPr>
          </w:p>
        </w:tc>
      </w:tr>
      <w:tr w14:paraId="6345CEE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noWrap w:val="0"/>
            <w:vAlign w:val="top"/>
          </w:tcPr>
          <w:p w14:paraId="417F007F">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kern w:val="0"/>
                <w:szCs w:val="21"/>
              </w:rPr>
              <w:t>可供出售金融资产等取得的投资收益（旧准则适用）</w:t>
            </w:r>
          </w:p>
        </w:tc>
        <w:tc>
          <w:tcPr>
            <w:tcW w:w="1999" w:type="dxa"/>
            <w:noWrap w:val="0"/>
            <w:vAlign w:val="center"/>
          </w:tcPr>
          <w:p w14:paraId="572F9064">
            <w:pPr>
              <w:tabs>
                <w:tab w:val="left" w:pos="196"/>
                <w:tab w:val="left" w:pos="426"/>
              </w:tabs>
              <w:snapToGrid w:val="0"/>
              <w:spacing w:line="240" w:lineRule="atLeast"/>
              <w:jc w:val="right"/>
              <w:rPr>
                <w:rFonts w:ascii="仿宋_GB2312" w:hAnsi="仿宋_GB2312" w:eastAsia="仿宋_GB2312" w:cs="仿宋_GB2312"/>
                <w:szCs w:val="21"/>
              </w:rPr>
            </w:pPr>
          </w:p>
        </w:tc>
        <w:tc>
          <w:tcPr>
            <w:tcW w:w="1999" w:type="dxa"/>
            <w:noWrap w:val="0"/>
            <w:vAlign w:val="center"/>
          </w:tcPr>
          <w:p w14:paraId="2D5F327B">
            <w:pPr>
              <w:tabs>
                <w:tab w:val="left" w:pos="196"/>
                <w:tab w:val="left" w:pos="426"/>
              </w:tabs>
              <w:snapToGrid w:val="0"/>
              <w:spacing w:line="240" w:lineRule="atLeast"/>
              <w:jc w:val="right"/>
              <w:rPr>
                <w:rFonts w:ascii="仿宋_GB2312" w:hAnsi="仿宋_GB2312" w:eastAsia="仿宋_GB2312" w:cs="仿宋_GB2312"/>
                <w:szCs w:val="21"/>
              </w:rPr>
            </w:pPr>
          </w:p>
        </w:tc>
      </w:tr>
      <w:tr w14:paraId="2A0B38D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noWrap w:val="0"/>
            <w:vAlign w:val="top"/>
          </w:tcPr>
          <w:p w14:paraId="18D65075">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kern w:val="0"/>
                <w:szCs w:val="21"/>
              </w:rPr>
              <w:t>处置可供出售金融资产取得的投资收益（旧准则适用）</w:t>
            </w:r>
          </w:p>
        </w:tc>
        <w:tc>
          <w:tcPr>
            <w:tcW w:w="1999" w:type="dxa"/>
            <w:noWrap w:val="0"/>
            <w:vAlign w:val="center"/>
          </w:tcPr>
          <w:p w14:paraId="31956DEB">
            <w:pPr>
              <w:tabs>
                <w:tab w:val="left" w:pos="196"/>
                <w:tab w:val="left" w:pos="426"/>
              </w:tabs>
              <w:snapToGrid w:val="0"/>
              <w:spacing w:line="240" w:lineRule="atLeast"/>
              <w:jc w:val="right"/>
              <w:rPr>
                <w:rFonts w:ascii="仿宋_GB2312" w:hAnsi="仿宋_GB2312" w:eastAsia="仿宋_GB2312" w:cs="仿宋_GB2312"/>
                <w:szCs w:val="21"/>
              </w:rPr>
            </w:pPr>
          </w:p>
        </w:tc>
        <w:tc>
          <w:tcPr>
            <w:tcW w:w="1999" w:type="dxa"/>
            <w:noWrap w:val="0"/>
            <w:vAlign w:val="center"/>
          </w:tcPr>
          <w:p w14:paraId="2F0F34D7">
            <w:pPr>
              <w:tabs>
                <w:tab w:val="left" w:pos="196"/>
                <w:tab w:val="left" w:pos="426"/>
              </w:tabs>
              <w:snapToGrid w:val="0"/>
              <w:spacing w:line="240" w:lineRule="atLeast"/>
              <w:jc w:val="right"/>
              <w:rPr>
                <w:rFonts w:ascii="仿宋_GB2312" w:hAnsi="仿宋_GB2312" w:eastAsia="仿宋_GB2312" w:cs="仿宋_GB2312"/>
                <w:szCs w:val="21"/>
              </w:rPr>
            </w:pPr>
          </w:p>
        </w:tc>
      </w:tr>
      <w:tr w14:paraId="073F23A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tcBorders>
              <w:top w:val="nil"/>
            </w:tcBorders>
            <w:noWrap w:val="0"/>
            <w:vAlign w:val="center"/>
          </w:tcPr>
          <w:p w14:paraId="52D3642E">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债权投资持有期间的投资收益</w:t>
            </w:r>
          </w:p>
        </w:tc>
        <w:tc>
          <w:tcPr>
            <w:tcW w:w="1999" w:type="dxa"/>
            <w:tcBorders>
              <w:top w:val="nil"/>
            </w:tcBorders>
            <w:noWrap w:val="0"/>
            <w:vAlign w:val="center"/>
          </w:tcPr>
          <w:p w14:paraId="537F42F6">
            <w:pPr>
              <w:tabs>
                <w:tab w:val="left" w:pos="196"/>
                <w:tab w:val="left" w:pos="426"/>
              </w:tabs>
              <w:snapToGrid w:val="0"/>
              <w:spacing w:line="240" w:lineRule="atLeast"/>
              <w:jc w:val="right"/>
              <w:rPr>
                <w:rFonts w:ascii="仿宋_GB2312" w:hAnsi="仿宋_GB2312" w:eastAsia="仿宋_GB2312" w:cs="仿宋_GB2312"/>
                <w:szCs w:val="21"/>
              </w:rPr>
            </w:pPr>
          </w:p>
        </w:tc>
        <w:tc>
          <w:tcPr>
            <w:tcW w:w="1999" w:type="dxa"/>
            <w:tcBorders>
              <w:top w:val="nil"/>
            </w:tcBorders>
            <w:noWrap w:val="0"/>
            <w:vAlign w:val="top"/>
          </w:tcPr>
          <w:p w14:paraId="7EFD931D">
            <w:pPr>
              <w:tabs>
                <w:tab w:val="left" w:pos="196"/>
                <w:tab w:val="left" w:pos="426"/>
              </w:tabs>
              <w:snapToGrid w:val="0"/>
              <w:spacing w:line="240" w:lineRule="atLeast"/>
              <w:jc w:val="right"/>
              <w:rPr>
                <w:rFonts w:ascii="仿宋_GB2312" w:hAnsi="仿宋_GB2312" w:eastAsia="仿宋_GB2312" w:cs="仿宋_GB2312"/>
                <w:szCs w:val="21"/>
              </w:rPr>
            </w:pPr>
          </w:p>
        </w:tc>
      </w:tr>
      <w:tr w14:paraId="27A7F6E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noWrap w:val="0"/>
            <w:vAlign w:val="center"/>
          </w:tcPr>
          <w:p w14:paraId="14F8ED4F">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处置债权投资取得的投资收益</w:t>
            </w:r>
          </w:p>
        </w:tc>
        <w:tc>
          <w:tcPr>
            <w:tcW w:w="1999" w:type="dxa"/>
            <w:noWrap w:val="0"/>
            <w:vAlign w:val="center"/>
          </w:tcPr>
          <w:p w14:paraId="7533D18B">
            <w:pPr>
              <w:tabs>
                <w:tab w:val="left" w:pos="196"/>
                <w:tab w:val="left" w:pos="426"/>
              </w:tabs>
              <w:snapToGrid w:val="0"/>
              <w:spacing w:line="240" w:lineRule="atLeast"/>
              <w:jc w:val="right"/>
              <w:rPr>
                <w:rFonts w:ascii="仿宋_GB2312" w:hAnsi="仿宋_GB2312" w:eastAsia="仿宋_GB2312" w:cs="仿宋_GB2312"/>
                <w:szCs w:val="21"/>
              </w:rPr>
            </w:pPr>
          </w:p>
        </w:tc>
        <w:tc>
          <w:tcPr>
            <w:tcW w:w="1999" w:type="dxa"/>
            <w:noWrap w:val="0"/>
            <w:vAlign w:val="top"/>
          </w:tcPr>
          <w:p w14:paraId="769D4D64">
            <w:pPr>
              <w:tabs>
                <w:tab w:val="left" w:pos="196"/>
                <w:tab w:val="left" w:pos="426"/>
              </w:tabs>
              <w:snapToGrid w:val="0"/>
              <w:spacing w:line="240" w:lineRule="atLeast"/>
              <w:jc w:val="right"/>
              <w:rPr>
                <w:rFonts w:ascii="仿宋_GB2312" w:hAnsi="仿宋_GB2312" w:eastAsia="仿宋_GB2312" w:cs="仿宋_GB2312"/>
                <w:szCs w:val="21"/>
              </w:rPr>
            </w:pPr>
          </w:p>
        </w:tc>
      </w:tr>
      <w:tr w14:paraId="097A873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tcBorders>
              <w:bottom w:val="nil"/>
            </w:tcBorders>
            <w:noWrap w:val="0"/>
            <w:vAlign w:val="center"/>
          </w:tcPr>
          <w:p w14:paraId="60D701A0">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其他债权投资持有期间的投资收益</w:t>
            </w:r>
          </w:p>
        </w:tc>
        <w:tc>
          <w:tcPr>
            <w:tcW w:w="1999" w:type="dxa"/>
            <w:tcBorders>
              <w:bottom w:val="nil"/>
            </w:tcBorders>
            <w:noWrap w:val="0"/>
            <w:vAlign w:val="center"/>
          </w:tcPr>
          <w:p w14:paraId="2BFF2AC5">
            <w:pPr>
              <w:tabs>
                <w:tab w:val="left" w:pos="196"/>
                <w:tab w:val="left" w:pos="426"/>
              </w:tabs>
              <w:snapToGrid w:val="0"/>
              <w:spacing w:line="240" w:lineRule="atLeast"/>
              <w:jc w:val="right"/>
              <w:rPr>
                <w:rFonts w:ascii="仿宋_GB2312" w:hAnsi="仿宋_GB2312" w:eastAsia="仿宋_GB2312" w:cs="仿宋_GB2312"/>
                <w:szCs w:val="21"/>
              </w:rPr>
            </w:pPr>
          </w:p>
        </w:tc>
        <w:tc>
          <w:tcPr>
            <w:tcW w:w="1999" w:type="dxa"/>
            <w:tcBorders>
              <w:bottom w:val="nil"/>
            </w:tcBorders>
            <w:noWrap w:val="0"/>
            <w:vAlign w:val="top"/>
          </w:tcPr>
          <w:p w14:paraId="4489EC92">
            <w:pPr>
              <w:tabs>
                <w:tab w:val="left" w:pos="196"/>
                <w:tab w:val="left" w:pos="426"/>
              </w:tabs>
              <w:snapToGrid w:val="0"/>
              <w:spacing w:line="240" w:lineRule="atLeast"/>
              <w:jc w:val="right"/>
              <w:rPr>
                <w:rFonts w:ascii="仿宋_GB2312" w:hAnsi="仿宋_GB2312" w:eastAsia="仿宋_GB2312" w:cs="仿宋_GB2312"/>
                <w:szCs w:val="21"/>
              </w:rPr>
            </w:pPr>
          </w:p>
        </w:tc>
      </w:tr>
      <w:tr w14:paraId="01A3EE0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noWrap w:val="0"/>
            <w:vAlign w:val="center"/>
          </w:tcPr>
          <w:p w14:paraId="43E69B5E">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处置其他债权投资取得的投资收益</w:t>
            </w:r>
          </w:p>
        </w:tc>
        <w:tc>
          <w:tcPr>
            <w:tcW w:w="1999" w:type="dxa"/>
            <w:noWrap w:val="0"/>
            <w:vAlign w:val="center"/>
          </w:tcPr>
          <w:p w14:paraId="37DCA7EB">
            <w:pPr>
              <w:tabs>
                <w:tab w:val="left" w:pos="196"/>
                <w:tab w:val="left" w:pos="426"/>
              </w:tabs>
              <w:snapToGrid w:val="0"/>
              <w:spacing w:line="240" w:lineRule="atLeast"/>
              <w:jc w:val="right"/>
              <w:rPr>
                <w:rFonts w:ascii="仿宋_GB2312" w:hAnsi="仿宋_GB2312" w:eastAsia="仿宋_GB2312" w:cs="仿宋_GB2312"/>
                <w:szCs w:val="21"/>
              </w:rPr>
            </w:pPr>
          </w:p>
        </w:tc>
        <w:tc>
          <w:tcPr>
            <w:tcW w:w="1999" w:type="dxa"/>
            <w:noWrap w:val="0"/>
            <w:vAlign w:val="center"/>
          </w:tcPr>
          <w:p w14:paraId="4A410F29">
            <w:pPr>
              <w:tabs>
                <w:tab w:val="left" w:pos="196"/>
                <w:tab w:val="left" w:pos="426"/>
              </w:tabs>
              <w:snapToGrid w:val="0"/>
              <w:spacing w:line="240" w:lineRule="atLeast"/>
              <w:jc w:val="right"/>
              <w:rPr>
                <w:rFonts w:ascii="仿宋_GB2312" w:hAnsi="仿宋_GB2312" w:eastAsia="仿宋_GB2312" w:cs="仿宋_GB2312"/>
                <w:szCs w:val="21"/>
              </w:rPr>
            </w:pPr>
          </w:p>
        </w:tc>
      </w:tr>
      <w:tr w14:paraId="73FAAE1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noWrap w:val="0"/>
            <w:vAlign w:val="center"/>
          </w:tcPr>
          <w:p w14:paraId="35A8C165">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其他非流动金融资产在持有期间的投资收益</w:t>
            </w:r>
          </w:p>
        </w:tc>
        <w:tc>
          <w:tcPr>
            <w:tcW w:w="1999" w:type="dxa"/>
            <w:noWrap w:val="0"/>
            <w:vAlign w:val="center"/>
          </w:tcPr>
          <w:p w14:paraId="3C6A4427">
            <w:pPr>
              <w:tabs>
                <w:tab w:val="left" w:pos="196"/>
                <w:tab w:val="left" w:pos="426"/>
              </w:tabs>
              <w:snapToGrid w:val="0"/>
              <w:spacing w:line="240" w:lineRule="atLeast"/>
              <w:jc w:val="right"/>
              <w:rPr>
                <w:rFonts w:ascii="仿宋_GB2312" w:hAnsi="仿宋_GB2312" w:eastAsia="仿宋_GB2312" w:cs="仿宋_GB2312"/>
                <w:szCs w:val="21"/>
              </w:rPr>
            </w:pPr>
          </w:p>
        </w:tc>
        <w:tc>
          <w:tcPr>
            <w:tcW w:w="1999" w:type="dxa"/>
            <w:noWrap w:val="0"/>
            <w:vAlign w:val="center"/>
          </w:tcPr>
          <w:p w14:paraId="0079771B">
            <w:pPr>
              <w:tabs>
                <w:tab w:val="left" w:pos="196"/>
                <w:tab w:val="left" w:pos="426"/>
              </w:tabs>
              <w:snapToGrid w:val="0"/>
              <w:spacing w:line="240" w:lineRule="atLeast"/>
              <w:jc w:val="right"/>
              <w:rPr>
                <w:rFonts w:ascii="仿宋_GB2312" w:hAnsi="仿宋_GB2312" w:eastAsia="仿宋_GB2312" w:cs="仿宋_GB2312"/>
                <w:szCs w:val="21"/>
              </w:rPr>
            </w:pPr>
          </w:p>
        </w:tc>
      </w:tr>
      <w:tr w14:paraId="756883E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noWrap w:val="0"/>
            <w:vAlign w:val="center"/>
          </w:tcPr>
          <w:p w14:paraId="68EB4830">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处置其他非流动金融资产取得的投资收益</w:t>
            </w:r>
          </w:p>
        </w:tc>
        <w:tc>
          <w:tcPr>
            <w:tcW w:w="1999" w:type="dxa"/>
            <w:noWrap w:val="0"/>
            <w:vAlign w:val="center"/>
          </w:tcPr>
          <w:p w14:paraId="7DF91112">
            <w:pPr>
              <w:tabs>
                <w:tab w:val="left" w:pos="196"/>
                <w:tab w:val="left" w:pos="426"/>
              </w:tabs>
              <w:snapToGrid w:val="0"/>
              <w:spacing w:line="240" w:lineRule="atLeast"/>
              <w:jc w:val="right"/>
              <w:rPr>
                <w:rFonts w:ascii="仿宋_GB2312" w:hAnsi="仿宋_GB2312" w:eastAsia="仿宋_GB2312" w:cs="仿宋_GB2312"/>
                <w:szCs w:val="21"/>
              </w:rPr>
            </w:pPr>
          </w:p>
        </w:tc>
        <w:tc>
          <w:tcPr>
            <w:tcW w:w="1999" w:type="dxa"/>
            <w:noWrap w:val="0"/>
            <w:vAlign w:val="center"/>
          </w:tcPr>
          <w:p w14:paraId="76AB5853">
            <w:pPr>
              <w:tabs>
                <w:tab w:val="left" w:pos="196"/>
                <w:tab w:val="left" w:pos="426"/>
              </w:tabs>
              <w:snapToGrid w:val="0"/>
              <w:spacing w:line="240" w:lineRule="atLeast"/>
              <w:jc w:val="right"/>
              <w:rPr>
                <w:rFonts w:ascii="仿宋_GB2312" w:hAnsi="仿宋_GB2312" w:eastAsia="仿宋_GB2312" w:cs="仿宋_GB2312"/>
                <w:szCs w:val="21"/>
              </w:rPr>
            </w:pPr>
          </w:p>
        </w:tc>
      </w:tr>
      <w:tr w14:paraId="4DC9A83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tcBorders>
              <w:top w:val="nil"/>
            </w:tcBorders>
            <w:noWrap w:val="0"/>
            <w:vAlign w:val="center"/>
          </w:tcPr>
          <w:p w14:paraId="6E8AC4F7">
            <w:pPr>
              <w:tabs>
                <w:tab w:val="left" w:pos="196"/>
                <w:tab w:val="left" w:pos="426"/>
              </w:tabs>
              <w:snapToGrid w:val="0"/>
              <w:spacing w:line="240" w:lineRule="atLeast"/>
              <w:jc w:val="left"/>
              <w:rPr>
                <w:rFonts w:ascii="仿宋_GB2312" w:hAnsi="仿宋_GB2312" w:eastAsia="仿宋_GB2312" w:cs="仿宋_GB2312"/>
                <w:szCs w:val="21"/>
              </w:rPr>
            </w:pPr>
            <w:r>
              <w:rPr>
                <w:rFonts w:hint="eastAsia" w:ascii="仿宋_GB2312" w:hAnsi="仿宋_GB2312" w:eastAsia="仿宋_GB2312" w:cs="仿宋_GB2312"/>
                <w:szCs w:val="21"/>
              </w:rPr>
              <w:t>取得控制权时股权按公允价值重新计量产生的利得</w:t>
            </w:r>
          </w:p>
        </w:tc>
        <w:tc>
          <w:tcPr>
            <w:tcW w:w="1999" w:type="dxa"/>
            <w:tcBorders>
              <w:top w:val="nil"/>
            </w:tcBorders>
            <w:noWrap w:val="0"/>
            <w:vAlign w:val="center"/>
          </w:tcPr>
          <w:p w14:paraId="5B359ECB">
            <w:pPr>
              <w:tabs>
                <w:tab w:val="left" w:pos="196"/>
                <w:tab w:val="left" w:pos="426"/>
              </w:tabs>
              <w:snapToGrid w:val="0"/>
              <w:spacing w:line="240" w:lineRule="atLeast"/>
              <w:jc w:val="center"/>
              <w:rPr>
                <w:rFonts w:ascii="仿宋_GB2312" w:hAnsi="仿宋_GB2312" w:eastAsia="仿宋_GB2312" w:cs="仿宋_GB2312"/>
                <w:szCs w:val="21"/>
              </w:rPr>
            </w:pPr>
          </w:p>
        </w:tc>
        <w:tc>
          <w:tcPr>
            <w:tcW w:w="1999" w:type="dxa"/>
            <w:tcBorders>
              <w:top w:val="nil"/>
            </w:tcBorders>
            <w:noWrap w:val="0"/>
            <w:vAlign w:val="center"/>
          </w:tcPr>
          <w:p w14:paraId="4DFD222F">
            <w:pPr>
              <w:tabs>
                <w:tab w:val="left" w:pos="196"/>
                <w:tab w:val="left" w:pos="426"/>
              </w:tabs>
              <w:snapToGrid w:val="0"/>
              <w:spacing w:line="240" w:lineRule="atLeast"/>
              <w:jc w:val="center"/>
              <w:rPr>
                <w:rFonts w:ascii="仿宋_GB2312" w:hAnsi="仿宋_GB2312" w:eastAsia="仿宋_GB2312" w:cs="仿宋_GB2312"/>
                <w:szCs w:val="21"/>
              </w:rPr>
            </w:pPr>
          </w:p>
        </w:tc>
      </w:tr>
      <w:tr w14:paraId="038B943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noWrap w:val="0"/>
            <w:vAlign w:val="center"/>
          </w:tcPr>
          <w:p w14:paraId="6165DF8D">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丧失控制权后剩余股权按公允价值重新计量产生的利得</w:t>
            </w:r>
          </w:p>
        </w:tc>
        <w:tc>
          <w:tcPr>
            <w:tcW w:w="1999" w:type="dxa"/>
            <w:noWrap w:val="0"/>
            <w:vAlign w:val="center"/>
          </w:tcPr>
          <w:p w14:paraId="15E04279">
            <w:pPr>
              <w:tabs>
                <w:tab w:val="left" w:pos="196"/>
                <w:tab w:val="left" w:pos="426"/>
              </w:tabs>
              <w:snapToGrid w:val="0"/>
              <w:spacing w:line="240" w:lineRule="atLeast"/>
              <w:jc w:val="right"/>
              <w:rPr>
                <w:rFonts w:ascii="仿宋_GB2312" w:hAnsi="仿宋_GB2312" w:eastAsia="仿宋_GB2312" w:cs="仿宋_GB2312"/>
                <w:szCs w:val="21"/>
              </w:rPr>
            </w:pPr>
          </w:p>
        </w:tc>
        <w:tc>
          <w:tcPr>
            <w:tcW w:w="1999" w:type="dxa"/>
            <w:noWrap w:val="0"/>
            <w:vAlign w:val="center"/>
          </w:tcPr>
          <w:p w14:paraId="7AC4B5D9">
            <w:pPr>
              <w:tabs>
                <w:tab w:val="left" w:pos="196"/>
                <w:tab w:val="left" w:pos="426"/>
              </w:tabs>
              <w:snapToGrid w:val="0"/>
              <w:spacing w:line="240" w:lineRule="atLeast"/>
              <w:jc w:val="right"/>
              <w:rPr>
                <w:rFonts w:ascii="仿宋_GB2312" w:hAnsi="仿宋_GB2312" w:eastAsia="仿宋_GB2312" w:cs="仿宋_GB2312"/>
                <w:szCs w:val="21"/>
              </w:rPr>
            </w:pPr>
          </w:p>
        </w:tc>
      </w:tr>
      <w:tr w14:paraId="515B1CF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noWrap w:val="0"/>
            <w:vAlign w:val="center"/>
          </w:tcPr>
          <w:p w14:paraId="325D9967">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现金流量套期的无效部分的已实现收益（损失）</w:t>
            </w:r>
          </w:p>
        </w:tc>
        <w:tc>
          <w:tcPr>
            <w:tcW w:w="1999" w:type="dxa"/>
            <w:noWrap w:val="0"/>
            <w:vAlign w:val="center"/>
          </w:tcPr>
          <w:p w14:paraId="70EC8BE7">
            <w:pPr>
              <w:tabs>
                <w:tab w:val="left" w:pos="196"/>
                <w:tab w:val="left" w:pos="426"/>
              </w:tabs>
              <w:snapToGrid w:val="0"/>
              <w:spacing w:line="240" w:lineRule="atLeast"/>
              <w:jc w:val="right"/>
              <w:rPr>
                <w:rFonts w:ascii="仿宋_GB2312" w:hAnsi="仿宋_GB2312" w:eastAsia="仿宋_GB2312" w:cs="仿宋_GB2312"/>
                <w:szCs w:val="21"/>
              </w:rPr>
            </w:pPr>
          </w:p>
        </w:tc>
        <w:tc>
          <w:tcPr>
            <w:tcW w:w="1999" w:type="dxa"/>
            <w:noWrap w:val="0"/>
            <w:vAlign w:val="center"/>
          </w:tcPr>
          <w:p w14:paraId="44290ED9">
            <w:pPr>
              <w:tabs>
                <w:tab w:val="left" w:pos="196"/>
                <w:tab w:val="left" w:pos="426"/>
              </w:tabs>
              <w:snapToGrid w:val="0"/>
              <w:spacing w:line="240" w:lineRule="atLeast"/>
              <w:jc w:val="right"/>
              <w:rPr>
                <w:rFonts w:ascii="仿宋_GB2312" w:hAnsi="仿宋_GB2312" w:eastAsia="仿宋_GB2312" w:cs="仿宋_GB2312"/>
                <w:szCs w:val="21"/>
              </w:rPr>
            </w:pPr>
          </w:p>
        </w:tc>
      </w:tr>
      <w:tr w14:paraId="767B185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noWrap w:val="0"/>
            <w:vAlign w:val="center"/>
          </w:tcPr>
          <w:p w14:paraId="60C510AF">
            <w:pPr>
              <w:tabs>
                <w:tab w:val="left" w:pos="196"/>
                <w:tab w:val="left" w:pos="426"/>
              </w:tabs>
              <w:snapToGrid w:val="0"/>
              <w:spacing w:line="240" w:lineRule="atLeast"/>
              <w:rPr>
                <w:rFonts w:ascii="仿宋_GB2312" w:hAnsi="仿宋_GB2312" w:eastAsia="仿宋_GB2312" w:cs="仿宋_GB2312"/>
                <w:szCs w:val="21"/>
              </w:rPr>
            </w:pPr>
            <w:bookmarkStart w:id="67" w:name="_Hlk88142472"/>
            <w:r>
              <w:rPr>
                <w:rFonts w:hint="eastAsia" w:ascii="仿宋_GB2312" w:hAnsi="仿宋_GB2312" w:eastAsia="仿宋_GB2312" w:cs="仿宋_GB2312"/>
                <w:szCs w:val="21"/>
              </w:rPr>
              <w:t>债务重组产生的投资收益</w:t>
            </w:r>
            <w:bookmarkEnd w:id="67"/>
          </w:p>
        </w:tc>
        <w:tc>
          <w:tcPr>
            <w:tcW w:w="1999" w:type="dxa"/>
            <w:noWrap w:val="0"/>
            <w:vAlign w:val="center"/>
          </w:tcPr>
          <w:p w14:paraId="13F0C7EE">
            <w:pPr>
              <w:tabs>
                <w:tab w:val="left" w:pos="196"/>
                <w:tab w:val="left" w:pos="426"/>
              </w:tabs>
              <w:snapToGrid w:val="0"/>
              <w:spacing w:line="240" w:lineRule="atLeast"/>
              <w:jc w:val="right"/>
              <w:rPr>
                <w:rFonts w:ascii="仿宋_GB2312" w:hAnsi="仿宋_GB2312" w:eastAsia="仿宋_GB2312" w:cs="仿宋_GB2312"/>
                <w:szCs w:val="21"/>
              </w:rPr>
            </w:pPr>
          </w:p>
        </w:tc>
        <w:tc>
          <w:tcPr>
            <w:tcW w:w="1999" w:type="dxa"/>
            <w:noWrap w:val="0"/>
            <w:vAlign w:val="center"/>
          </w:tcPr>
          <w:p w14:paraId="32307048">
            <w:pPr>
              <w:tabs>
                <w:tab w:val="left" w:pos="196"/>
                <w:tab w:val="left" w:pos="426"/>
              </w:tabs>
              <w:snapToGrid w:val="0"/>
              <w:spacing w:line="240" w:lineRule="atLeast"/>
              <w:jc w:val="right"/>
              <w:rPr>
                <w:rFonts w:ascii="仿宋_GB2312" w:hAnsi="仿宋_GB2312" w:eastAsia="仿宋_GB2312" w:cs="仿宋_GB2312"/>
                <w:szCs w:val="21"/>
              </w:rPr>
            </w:pPr>
          </w:p>
        </w:tc>
      </w:tr>
      <w:tr w14:paraId="3B7C659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noWrap w:val="0"/>
            <w:vAlign w:val="center"/>
          </w:tcPr>
          <w:p w14:paraId="66E13D7F">
            <w:pPr>
              <w:tabs>
                <w:tab w:val="left" w:pos="196"/>
                <w:tab w:val="left" w:pos="426"/>
              </w:tabs>
              <w:snapToGrid w:val="0"/>
              <w:spacing w:line="240" w:lineRule="atLeast"/>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其他</w:t>
            </w:r>
          </w:p>
        </w:tc>
        <w:tc>
          <w:tcPr>
            <w:tcW w:w="1999" w:type="dxa"/>
            <w:noWrap w:val="0"/>
            <w:vAlign w:val="center"/>
          </w:tcPr>
          <w:p w14:paraId="20FAA1D9">
            <w:pPr>
              <w:tabs>
                <w:tab w:val="left" w:pos="196"/>
                <w:tab w:val="left" w:pos="426"/>
              </w:tabs>
              <w:snapToGrid w:val="0"/>
              <w:spacing w:line="240" w:lineRule="atLeast"/>
              <w:jc w:val="right"/>
              <w:rPr>
                <w:rFonts w:ascii="仿宋_GB2312" w:hAnsi="仿宋_GB2312" w:eastAsia="仿宋_GB2312" w:cs="仿宋_GB2312"/>
                <w:szCs w:val="21"/>
              </w:rPr>
            </w:pPr>
          </w:p>
        </w:tc>
        <w:tc>
          <w:tcPr>
            <w:tcW w:w="1999" w:type="dxa"/>
            <w:noWrap w:val="0"/>
            <w:vAlign w:val="center"/>
          </w:tcPr>
          <w:p w14:paraId="08550122">
            <w:pPr>
              <w:tabs>
                <w:tab w:val="left" w:pos="196"/>
                <w:tab w:val="left" w:pos="426"/>
              </w:tabs>
              <w:snapToGrid w:val="0"/>
              <w:spacing w:line="240" w:lineRule="atLeast"/>
              <w:jc w:val="right"/>
              <w:rPr>
                <w:rFonts w:ascii="仿宋_GB2312" w:hAnsi="仿宋_GB2312" w:eastAsia="仿宋_GB2312" w:cs="仿宋_GB2312"/>
                <w:szCs w:val="21"/>
              </w:rPr>
            </w:pPr>
          </w:p>
        </w:tc>
      </w:tr>
      <w:tr w14:paraId="63AA534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4421" w:type="dxa"/>
            <w:noWrap w:val="0"/>
            <w:vAlign w:val="center"/>
          </w:tcPr>
          <w:p w14:paraId="71616321">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999" w:type="dxa"/>
            <w:noWrap w:val="0"/>
            <w:vAlign w:val="center"/>
          </w:tcPr>
          <w:p w14:paraId="2F120C2F">
            <w:pPr>
              <w:tabs>
                <w:tab w:val="left" w:pos="196"/>
                <w:tab w:val="left" w:pos="426"/>
              </w:tabs>
              <w:snapToGrid w:val="0"/>
              <w:spacing w:line="240" w:lineRule="atLeast"/>
              <w:jc w:val="right"/>
              <w:rPr>
                <w:rFonts w:ascii="仿宋_GB2312" w:hAnsi="仿宋_GB2312" w:eastAsia="仿宋_GB2312" w:cs="仿宋_GB2312"/>
                <w:szCs w:val="21"/>
              </w:rPr>
            </w:pPr>
          </w:p>
        </w:tc>
        <w:tc>
          <w:tcPr>
            <w:tcW w:w="1999" w:type="dxa"/>
            <w:noWrap w:val="0"/>
            <w:vAlign w:val="center"/>
          </w:tcPr>
          <w:p w14:paraId="37A3E7F2">
            <w:pPr>
              <w:tabs>
                <w:tab w:val="left" w:pos="196"/>
                <w:tab w:val="left" w:pos="426"/>
              </w:tabs>
              <w:snapToGrid w:val="0"/>
              <w:spacing w:line="240" w:lineRule="atLeast"/>
              <w:jc w:val="right"/>
              <w:rPr>
                <w:rFonts w:ascii="仿宋_GB2312" w:hAnsi="仿宋_GB2312" w:eastAsia="仿宋_GB2312" w:cs="仿宋_GB2312"/>
                <w:szCs w:val="21"/>
              </w:rPr>
            </w:pPr>
          </w:p>
        </w:tc>
      </w:tr>
    </w:tbl>
    <w:p w14:paraId="313DB584">
      <w:pPr>
        <w:pStyle w:val="3"/>
      </w:pPr>
      <w:r>
        <w:rPr>
          <w:rFonts w:hint="eastAsia"/>
        </w:rPr>
        <w:t>净敞口套期收益</w:t>
      </w:r>
    </w:p>
    <w:tbl>
      <w:tblPr>
        <w:tblStyle w:val="16"/>
        <w:tblW w:w="8522" w:type="dxa"/>
        <w:tblInd w:w="0" w:type="dxa"/>
        <w:tblLayout w:type="fixed"/>
        <w:tblCellMar>
          <w:top w:w="0" w:type="dxa"/>
          <w:left w:w="108" w:type="dxa"/>
          <w:bottom w:w="0" w:type="dxa"/>
          <w:right w:w="108" w:type="dxa"/>
        </w:tblCellMar>
      </w:tblPr>
      <w:tblGrid>
        <w:gridCol w:w="5594"/>
        <w:gridCol w:w="1602"/>
        <w:gridCol w:w="1326"/>
      </w:tblGrid>
      <w:tr w14:paraId="0F957F4A">
        <w:tblPrEx>
          <w:tblCellMar>
            <w:top w:w="0" w:type="dxa"/>
            <w:left w:w="108" w:type="dxa"/>
            <w:bottom w:w="0" w:type="dxa"/>
            <w:right w:w="108" w:type="dxa"/>
          </w:tblCellMar>
        </w:tblPrEx>
        <w:trPr>
          <w:trHeight w:val="340" w:hRule="atLeast"/>
        </w:trPr>
        <w:tc>
          <w:tcPr>
            <w:tcW w:w="5594" w:type="dxa"/>
            <w:tcBorders>
              <w:top w:val="single" w:color="auto" w:sz="12" w:space="0"/>
              <w:left w:val="nil"/>
              <w:bottom w:val="dotted" w:color="auto" w:sz="4" w:space="0"/>
              <w:right w:val="dotted" w:color="auto" w:sz="4" w:space="0"/>
            </w:tcBorders>
            <w:noWrap w:val="0"/>
            <w:vAlign w:val="center"/>
          </w:tcPr>
          <w:p w14:paraId="51641928">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产生净敞口套期收益的来源</w:t>
            </w:r>
          </w:p>
        </w:tc>
        <w:tc>
          <w:tcPr>
            <w:tcW w:w="1602" w:type="dxa"/>
            <w:tcBorders>
              <w:top w:val="single" w:color="auto" w:sz="12" w:space="0"/>
              <w:left w:val="nil"/>
              <w:bottom w:val="dotted" w:color="auto" w:sz="4" w:space="0"/>
              <w:right w:val="dotted" w:color="auto" w:sz="4" w:space="0"/>
            </w:tcBorders>
            <w:noWrap w:val="0"/>
            <w:vAlign w:val="center"/>
          </w:tcPr>
          <w:p w14:paraId="6551E4CA">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本期发生额</w:t>
            </w:r>
          </w:p>
        </w:tc>
        <w:tc>
          <w:tcPr>
            <w:tcW w:w="1326" w:type="dxa"/>
            <w:tcBorders>
              <w:top w:val="single" w:color="auto" w:sz="12" w:space="0"/>
              <w:left w:val="nil"/>
              <w:bottom w:val="dotted" w:color="auto" w:sz="4" w:space="0"/>
              <w:right w:val="nil"/>
            </w:tcBorders>
            <w:noWrap w:val="0"/>
            <w:vAlign w:val="center"/>
          </w:tcPr>
          <w:p w14:paraId="13841CEC">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上期发生额</w:t>
            </w:r>
          </w:p>
        </w:tc>
      </w:tr>
      <w:tr w14:paraId="338F5CE2">
        <w:tblPrEx>
          <w:tblCellMar>
            <w:top w:w="0" w:type="dxa"/>
            <w:left w:w="108" w:type="dxa"/>
            <w:bottom w:w="0" w:type="dxa"/>
            <w:right w:w="108" w:type="dxa"/>
          </w:tblCellMar>
        </w:tblPrEx>
        <w:trPr>
          <w:trHeight w:val="340" w:hRule="atLeast"/>
        </w:trPr>
        <w:tc>
          <w:tcPr>
            <w:tcW w:w="5594" w:type="dxa"/>
            <w:tcBorders>
              <w:top w:val="nil"/>
              <w:left w:val="nil"/>
              <w:bottom w:val="dotted" w:color="auto" w:sz="4" w:space="0"/>
              <w:right w:val="dotted" w:color="auto" w:sz="4" w:space="0"/>
            </w:tcBorders>
            <w:noWrap w:val="0"/>
            <w:vAlign w:val="center"/>
          </w:tcPr>
          <w:p w14:paraId="465F23AA">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净敞口套期下被套期项目累计公允价值变动转入当期损益的金额</w:t>
            </w:r>
          </w:p>
        </w:tc>
        <w:tc>
          <w:tcPr>
            <w:tcW w:w="1602" w:type="dxa"/>
            <w:tcBorders>
              <w:top w:val="nil"/>
              <w:left w:val="nil"/>
              <w:bottom w:val="dotted" w:color="auto" w:sz="4" w:space="0"/>
              <w:right w:val="dotted" w:color="auto" w:sz="4" w:space="0"/>
            </w:tcBorders>
            <w:noWrap w:val="0"/>
            <w:vAlign w:val="center"/>
          </w:tcPr>
          <w:p w14:paraId="7033C5B8">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326" w:type="dxa"/>
            <w:tcBorders>
              <w:top w:val="nil"/>
              <w:left w:val="nil"/>
              <w:bottom w:val="dotted" w:color="auto" w:sz="4" w:space="0"/>
              <w:right w:val="nil"/>
            </w:tcBorders>
            <w:noWrap w:val="0"/>
            <w:vAlign w:val="center"/>
          </w:tcPr>
          <w:p w14:paraId="6721341D">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4C7CF5DA">
        <w:tblPrEx>
          <w:tblCellMar>
            <w:top w:w="0" w:type="dxa"/>
            <w:left w:w="108" w:type="dxa"/>
            <w:bottom w:w="0" w:type="dxa"/>
            <w:right w:w="108" w:type="dxa"/>
          </w:tblCellMar>
        </w:tblPrEx>
        <w:trPr>
          <w:trHeight w:val="340" w:hRule="atLeast"/>
        </w:trPr>
        <w:tc>
          <w:tcPr>
            <w:tcW w:w="5594" w:type="dxa"/>
            <w:tcBorders>
              <w:top w:val="nil"/>
              <w:left w:val="nil"/>
              <w:bottom w:val="dotted" w:color="auto" w:sz="4" w:space="0"/>
              <w:right w:val="dotted" w:color="auto" w:sz="4" w:space="0"/>
            </w:tcBorders>
            <w:noWrap w:val="0"/>
            <w:vAlign w:val="center"/>
          </w:tcPr>
          <w:p w14:paraId="5E15DDA2">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净敞口套期下现金流量套期储备转入当期损益的金额</w:t>
            </w:r>
          </w:p>
        </w:tc>
        <w:tc>
          <w:tcPr>
            <w:tcW w:w="1602" w:type="dxa"/>
            <w:tcBorders>
              <w:top w:val="nil"/>
              <w:left w:val="nil"/>
              <w:bottom w:val="dotted" w:color="auto" w:sz="4" w:space="0"/>
              <w:right w:val="dotted" w:color="auto" w:sz="4" w:space="0"/>
            </w:tcBorders>
            <w:noWrap w:val="0"/>
            <w:vAlign w:val="center"/>
          </w:tcPr>
          <w:p w14:paraId="2F851A92">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326" w:type="dxa"/>
            <w:tcBorders>
              <w:top w:val="nil"/>
              <w:left w:val="nil"/>
              <w:bottom w:val="dotted" w:color="auto" w:sz="4" w:space="0"/>
              <w:right w:val="nil"/>
            </w:tcBorders>
            <w:noWrap w:val="0"/>
            <w:vAlign w:val="center"/>
          </w:tcPr>
          <w:p w14:paraId="2C89C648">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17D0505E">
        <w:tblPrEx>
          <w:tblCellMar>
            <w:top w:w="0" w:type="dxa"/>
            <w:left w:w="108" w:type="dxa"/>
            <w:bottom w:w="0" w:type="dxa"/>
            <w:right w:w="108" w:type="dxa"/>
          </w:tblCellMar>
        </w:tblPrEx>
        <w:trPr>
          <w:trHeight w:val="340" w:hRule="atLeast"/>
        </w:trPr>
        <w:tc>
          <w:tcPr>
            <w:tcW w:w="5594" w:type="dxa"/>
            <w:tcBorders>
              <w:top w:val="nil"/>
              <w:left w:val="nil"/>
              <w:bottom w:val="single" w:color="auto" w:sz="12" w:space="0"/>
              <w:right w:val="dotted" w:color="auto" w:sz="4" w:space="0"/>
            </w:tcBorders>
            <w:noWrap w:val="0"/>
            <w:vAlign w:val="top"/>
          </w:tcPr>
          <w:p w14:paraId="0C436510">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合  计</w:t>
            </w:r>
          </w:p>
        </w:tc>
        <w:tc>
          <w:tcPr>
            <w:tcW w:w="1602" w:type="dxa"/>
            <w:tcBorders>
              <w:top w:val="nil"/>
              <w:left w:val="nil"/>
              <w:bottom w:val="single" w:color="auto" w:sz="12" w:space="0"/>
              <w:right w:val="dotted" w:color="auto" w:sz="4" w:space="0"/>
            </w:tcBorders>
            <w:noWrap w:val="0"/>
            <w:vAlign w:val="center"/>
          </w:tcPr>
          <w:p w14:paraId="082CB39D">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c>
          <w:tcPr>
            <w:tcW w:w="1326" w:type="dxa"/>
            <w:tcBorders>
              <w:top w:val="nil"/>
              <w:left w:val="nil"/>
              <w:bottom w:val="single" w:color="auto" w:sz="12" w:space="0"/>
              <w:right w:val="nil"/>
            </w:tcBorders>
            <w:noWrap w:val="0"/>
            <w:vAlign w:val="center"/>
          </w:tcPr>
          <w:p w14:paraId="6689DA54">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bl>
    <w:p w14:paraId="451D7A14">
      <w:pPr>
        <w:pStyle w:val="3"/>
      </w:pPr>
      <w:r>
        <w:rPr>
          <w:rFonts w:hint="eastAsia"/>
        </w:rPr>
        <w:t>公允价值变动收益</w:t>
      </w:r>
    </w:p>
    <w:tbl>
      <w:tblPr>
        <w:tblStyle w:val="16"/>
        <w:tblW w:w="8522"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5611"/>
        <w:gridCol w:w="1621"/>
        <w:gridCol w:w="1290"/>
      </w:tblGrid>
      <w:tr w14:paraId="5BB4D95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11" w:type="dxa"/>
            <w:shd w:val="clear" w:color="000000" w:fill="FFFFFF"/>
            <w:noWrap w:val="0"/>
            <w:vAlign w:val="top"/>
          </w:tcPr>
          <w:p w14:paraId="77F4D7E1">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产生公允价值变动收益的来源</w:t>
            </w:r>
          </w:p>
        </w:tc>
        <w:tc>
          <w:tcPr>
            <w:tcW w:w="1621" w:type="dxa"/>
            <w:shd w:val="clear" w:color="000000" w:fill="FFFFFF"/>
            <w:noWrap w:val="0"/>
            <w:vAlign w:val="top"/>
          </w:tcPr>
          <w:p w14:paraId="26F6AA58">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本期发生额</w:t>
            </w:r>
          </w:p>
        </w:tc>
        <w:tc>
          <w:tcPr>
            <w:tcW w:w="1290" w:type="dxa"/>
            <w:shd w:val="clear" w:color="000000" w:fill="FFFFFF"/>
            <w:noWrap w:val="0"/>
            <w:vAlign w:val="top"/>
          </w:tcPr>
          <w:p w14:paraId="0F91E7B3">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上期发生额</w:t>
            </w:r>
          </w:p>
        </w:tc>
      </w:tr>
      <w:tr w14:paraId="39C91F4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11" w:type="dxa"/>
            <w:shd w:val="clear" w:color="000000" w:fill="FFFFFF"/>
            <w:noWrap w:val="0"/>
            <w:vAlign w:val="center"/>
          </w:tcPr>
          <w:p w14:paraId="1E9D3253">
            <w:pPr>
              <w:widowControl/>
              <w:spacing w:line="240" w:lineRule="atLeast"/>
              <w:jc w:val="left"/>
              <w:rPr>
                <w:rFonts w:ascii="仿宋_GB2312" w:hAnsi="宋体" w:eastAsia="等线" w:cs="宋体"/>
                <w:kern w:val="0"/>
                <w:szCs w:val="21"/>
              </w:rPr>
            </w:pPr>
            <w:r>
              <w:rPr>
                <w:rFonts w:hint="eastAsia" w:ascii="仿宋_GB2312" w:hAnsi="宋体" w:eastAsia="仿宋_GB2312" w:cs="宋体"/>
                <w:kern w:val="0"/>
                <w:szCs w:val="21"/>
              </w:rPr>
              <w:t>交易性金融资产</w:t>
            </w:r>
          </w:p>
        </w:tc>
        <w:tc>
          <w:tcPr>
            <w:tcW w:w="1621" w:type="dxa"/>
            <w:shd w:val="clear" w:color="000000" w:fill="FFFFFF"/>
            <w:noWrap w:val="0"/>
            <w:vAlign w:val="center"/>
          </w:tcPr>
          <w:p w14:paraId="4B599123">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290" w:type="dxa"/>
            <w:shd w:val="clear" w:color="000000" w:fill="FFFFFF"/>
            <w:noWrap w:val="0"/>
            <w:vAlign w:val="center"/>
          </w:tcPr>
          <w:p w14:paraId="6436FFBC">
            <w:pPr>
              <w:widowControl/>
              <w:spacing w:line="240" w:lineRule="atLeast"/>
              <w:jc w:val="center"/>
              <w:rPr>
                <w:rFonts w:ascii="宋体" w:hAnsi="宋体" w:cs="宋体"/>
                <w:kern w:val="0"/>
                <w:sz w:val="18"/>
                <w:szCs w:val="18"/>
              </w:rPr>
            </w:pPr>
            <w:r>
              <w:rPr>
                <w:rFonts w:hint="eastAsia" w:ascii="宋体" w:hAnsi="宋体" w:cs="宋体"/>
                <w:kern w:val="0"/>
                <w:sz w:val="18"/>
                <w:szCs w:val="18"/>
              </w:rPr>
              <w:t>　</w:t>
            </w:r>
          </w:p>
        </w:tc>
      </w:tr>
      <w:tr w14:paraId="1CEA834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11" w:type="dxa"/>
            <w:shd w:val="clear" w:color="000000" w:fill="FFFFFF"/>
            <w:noWrap w:val="0"/>
            <w:vAlign w:val="center"/>
          </w:tcPr>
          <w:p w14:paraId="2BBB1958">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以公允价值计量且其变动计入当期损益的金融资产（旧准则适用）</w:t>
            </w:r>
          </w:p>
        </w:tc>
        <w:tc>
          <w:tcPr>
            <w:tcW w:w="1621" w:type="dxa"/>
            <w:shd w:val="clear" w:color="000000" w:fill="FFFFFF"/>
            <w:noWrap w:val="0"/>
            <w:vAlign w:val="center"/>
          </w:tcPr>
          <w:p w14:paraId="390E0DE2">
            <w:pPr>
              <w:widowControl/>
              <w:spacing w:line="240" w:lineRule="atLeast"/>
              <w:jc w:val="center"/>
              <w:rPr>
                <w:rFonts w:ascii="仿宋_GB2312" w:hAnsi="宋体" w:eastAsia="仿宋_GB2312" w:cs="宋体"/>
                <w:kern w:val="0"/>
                <w:szCs w:val="21"/>
              </w:rPr>
            </w:pPr>
          </w:p>
        </w:tc>
        <w:tc>
          <w:tcPr>
            <w:tcW w:w="1290" w:type="dxa"/>
            <w:shd w:val="clear" w:color="000000" w:fill="FFFFFF"/>
            <w:noWrap w:val="0"/>
            <w:vAlign w:val="center"/>
          </w:tcPr>
          <w:p w14:paraId="102C0C44">
            <w:pPr>
              <w:widowControl/>
              <w:spacing w:line="240" w:lineRule="atLeast"/>
              <w:jc w:val="center"/>
              <w:rPr>
                <w:rFonts w:ascii="宋体" w:hAnsi="宋体" w:cs="宋体"/>
                <w:kern w:val="0"/>
                <w:sz w:val="18"/>
                <w:szCs w:val="18"/>
              </w:rPr>
            </w:pPr>
          </w:p>
        </w:tc>
      </w:tr>
      <w:tr w14:paraId="12D5033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11" w:type="dxa"/>
            <w:shd w:val="clear" w:color="000000" w:fill="FFFFFF"/>
            <w:noWrap w:val="0"/>
            <w:vAlign w:val="center"/>
          </w:tcPr>
          <w:p w14:paraId="260A2636">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衍生金融资产</w:t>
            </w:r>
          </w:p>
        </w:tc>
        <w:tc>
          <w:tcPr>
            <w:tcW w:w="1621" w:type="dxa"/>
            <w:shd w:val="clear" w:color="000000" w:fill="FFFFFF"/>
            <w:noWrap w:val="0"/>
            <w:vAlign w:val="center"/>
          </w:tcPr>
          <w:p w14:paraId="1FEC3C6B">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290" w:type="dxa"/>
            <w:shd w:val="clear" w:color="000000" w:fill="FFFFFF"/>
            <w:noWrap w:val="0"/>
            <w:vAlign w:val="center"/>
          </w:tcPr>
          <w:p w14:paraId="7242FF2E">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7C149D2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11" w:type="dxa"/>
            <w:shd w:val="clear" w:color="000000" w:fill="FFFFFF"/>
            <w:noWrap w:val="0"/>
            <w:vAlign w:val="center"/>
          </w:tcPr>
          <w:p w14:paraId="5F3450F3">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其他非流动金融资产</w:t>
            </w:r>
          </w:p>
        </w:tc>
        <w:tc>
          <w:tcPr>
            <w:tcW w:w="1621" w:type="dxa"/>
            <w:shd w:val="clear" w:color="000000" w:fill="FFFFFF"/>
            <w:noWrap w:val="0"/>
            <w:vAlign w:val="center"/>
          </w:tcPr>
          <w:p w14:paraId="46FC0E8F">
            <w:pPr>
              <w:widowControl/>
              <w:spacing w:line="240" w:lineRule="atLeast"/>
              <w:jc w:val="center"/>
              <w:rPr>
                <w:rFonts w:ascii="仿宋_GB2312" w:hAnsi="宋体" w:eastAsia="仿宋_GB2312" w:cs="宋体"/>
                <w:kern w:val="0"/>
                <w:szCs w:val="21"/>
              </w:rPr>
            </w:pPr>
          </w:p>
        </w:tc>
        <w:tc>
          <w:tcPr>
            <w:tcW w:w="1290" w:type="dxa"/>
            <w:shd w:val="clear" w:color="000000" w:fill="FFFFFF"/>
            <w:noWrap w:val="0"/>
            <w:vAlign w:val="center"/>
          </w:tcPr>
          <w:p w14:paraId="4311FF25">
            <w:pPr>
              <w:widowControl/>
              <w:spacing w:line="240" w:lineRule="atLeast"/>
              <w:jc w:val="center"/>
              <w:rPr>
                <w:rFonts w:ascii="仿宋_GB2312" w:hAnsi="宋体" w:eastAsia="仿宋_GB2312" w:cs="宋体"/>
                <w:kern w:val="0"/>
                <w:szCs w:val="21"/>
              </w:rPr>
            </w:pPr>
          </w:p>
        </w:tc>
      </w:tr>
      <w:tr w14:paraId="33C9BA9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11" w:type="dxa"/>
            <w:shd w:val="clear" w:color="000000" w:fill="FFFFFF"/>
            <w:noWrap w:val="0"/>
            <w:vAlign w:val="center"/>
          </w:tcPr>
          <w:p w14:paraId="7380B2E5">
            <w:pPr>
              <w:widowControl/>
              <w:spacing w:line="240" w:lineRule="atLeast"/>
              <w:jc w:val="left"/>
              <w:rPr>
                <w:rFonts w:ascii="仿宋_GB2312" w:hAnsi="宋体" w:eastAsia="等线" w:cs="宋体"/>
                <w:kern w:val="0"/>
                <w:szCs w:val="21"/>
              </w:rPr>
            </w:pPr>
            <w:r>
              <w:rPr>
                <w:rFonts w:hint="eastAsia" w:ascii="仿宋_GB2312" w:hAnsi="宋体" w:eastAsia="仿宋_GB2312" w:cs="宋体"/>
                <w:kern w:val="0"/>
                <w:szCs w:val="21"/>
              </w:rPr>
              <w:t>交易性金融负债</w:t>
            </w:r>
          </w:p>
        </w:tc>
        <w:tc>
          <w:tcPr>
            <w:tcW w:w="1621" w:type="dxa"/>
            <w:shd w:val="clear" w:color="000000" w:fill="FFFFFF"/>
            <w:noWrap w:val="0"/>
            <w:vAlign w:val="center"/>
          </w:tcPr>
          <w:p w14:paraId="44AD8E78">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290" w:type="dxa"/>
            <w:shd w:val="clear" w:color="000000" w:fill="FFFFFF"/>
            <w:noWrap w:val="0"/>
            <w:vAlign w:val="center"/>
          </w:tcPr>
          <w:p w14:paraId="43DDF85C">
            <w:pPr>
              <w:widowControl/>
              <w:spacing w:line="240" w:lineRule="atLeast"/>
              <w:jc w:val="center"/>
              <w:rPr>
                <w:rFonts w:ascii="宋体" w:hAnsi="宋体" w:cs="宋体"/>
                <w:kern w:val="0"/>
                <w:sz w:val="18"/>
                <w:szCs w:val="18"/>
              </w:rPr>
            </w:pPr>
            <w:r>
              <w:rPr>
                <w:rFonts w:hint="eastAsia" w:ascii="宋体" w:hAnsi="宋体" w:cs="宋体"/>
                <w:kern w:val="0"/>
                <w:sz w:val="18"/>
                <w:szCs w:val="18"/>
              </w:rPr>
              <w:t>　</w:t>
            </w:r>
          </w:p>
        </w:tc>
      </w:tr>
      <w:tr w14:paraId="692D475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11" w:type="dxa"/>
            <w:shd w:val="clear" w:color="000000" w:fill="FFFFFF"/>
            <w:noWrap w:val="0"/>
            <w:vAlign w:val="center"/>
          </w:tcPr>
          <w:p w14:paraId="2E56F9BF">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以公允价值计量且其变动计入当期损益的金融负债（旧准则适用）</w:t>
            </w:r>
          </w:p>
        </w:tc>
        <w:tc>
          <w:tcPr>
            <w:tcW w:w="1621" w:type="dxa"/>
            <w:shd w:val="clear" w:color="000000" w:fill="FFFFFF"/>
            <w:noWrap w:val="0"/>
            <w:vAlign w:val="center"/>
          </w:tcPr>
          <w:p w14:paraId="04A8ABF8">
            <w:pPr>
              <w:widowControl/>
              <w:spacing w:line="240" w:lineRule="atLeast"/>
              <w:jc w:val="center"/>
              <w:rPr>
                <w:rFonts w:ascii="仿宋_GB2312" w:hAnsi="宋体" w:eastAsia="仿宋_GB2312" w:cs="宋体"/>
                <w:kern w:val="0"/>
                <w:szCs w:val="21"/>
              </w:rPr>
            </w:pPr>
          </w:p>
        </w:tc>
        <w:tc>
          <w:tcPr>
            <w:tcW w:w="1290" w:type="dxa"/>
            <w:shd w:val="clear" w:color="000000" w:fill="FFFFFF"/>
            <w:noWrap w:val="0"/>
            <w:vAlign w:val="center"/>
          </w:tcPr>
          <w:p w14:paraId="3166CBEE">
            <w:pPr>
              <w:widowControl/>
              <w:spacing w:line="240" w:lineRule="atLeast"/>
              <w:jc w:val="center"/>
              <w:rPr>
                <w:rFonts w:ascii="仿宋_GB2312" w:hAnsi="宋体" w:eastAsia="仿宋_GB2312" w:cs="宋体"/>
                <w:kern w:val="0"/>
                <w:szCs w:val="21"/>
              </w:rPr>
            </w:pPr>
          </w:p>
        </w:tc>
      </w:tr>
      <w:tr w14:paraId="287237B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11" w:type="dxa"/>
            <w:shd w:val="clear" w:color="000000" w:fill="FFFFFF"/>
            <w:noWrap w:val="0"/>
            <w:vAlign w:val="center"/>
          </w:tcPr>
          <w:p w14:paraId="710F9214">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衍生金融负债</w:t>
            </w:r>
          </w:p>
        </w:tc>
        <w:tc>
          <w:tcPr>
            <w:tcW w:w="1621" w:type="dxa"/>
            <w:shd w:val="clear" w:color="000000" w:fill="FFFFFF"/>
            <w:noWrap w:val="0"/>
            <w:vAlign w:val="center"/>
          </w:tcPr>
          <w:p w14:paraId="27B75975">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290" w:type="dxa"/>
            <w:shd w:val="clear" w:color="000000" w:fill="FFFFFF"/>
            <w:noWrap w:val="0"/>
            <w:vAlign w:val="center"/>
          </w:tcPr>
          <w:p w14:paraId="260A7C12">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6BDE80F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11" w:type="dxa"/>
            <w:shd w:val="clear" w:color="000000" w:fill="FFFFFF"/>
            <w:noWrap w:val="0"/>
            <w:vAlign w:val="center"/>
          </w:tcPr>
          <w:p w14:paraId="3DE34E3D">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按公允价值计量的投资性房地产</w:t>
            </w:r>
          </w:p>
        </w:tc>
        <w:tc>
          <w:tcPr>
            <w:tcW w:w="1621" w:type="dxa"/>
            <w:shd w:val="clear" w:color="000000" w:fill="FFFFFF"/>
            <w:noWrap w:val="0"/>
            <w:vAlign w:val="center"/>
          </w:tcPr>
          <w:p w14:paraId="5A7A4457">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290" w:type="dxa"/>
            <w:shd w:val="clear" w:color="000000" w:fill="FFFFFF"/>
            <w:noWrap w:val="0"/>
            <w:vAlign w:val="center"/>
          </w:tcPr>
          <w:p w14:paraId="0770F29A">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3CD9491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11" w:type="dxa"/>
            <w:shd w:val="clear" w:color="000000" w:fill="FFFFFF"/>
            <w:noWrap w:val="0"/>
            <w:vAlign w:val="center"/>
          </w:tcPr>
          <w:p w14:paraId="0982E09B">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其他</w:t>
            </w:r>
          </w:p>
        </w:tc>
        <w:tc>
          <w:tcPr>
            <w:tcW w:w="1621" w:type="dxa"/>
            <w:shd w:val="clear" w:color="000000" w:fill="FFFFFF"/>
            <w:noWrap w:val="0"/>
            <w:vAlign w:val="center"/>
          </w:tcPr>
          <w:p w14:paraId="2EC17B73">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290" w:type="dxa"/>
            <w:shd w:val="clear" w:color="000000" w:fill="FFFFFF"/>
            <w:noWrap w:val="0"/>
            <w:vAlign w:val="center"/>
          </w:tcPr>
          <w:p w14:paraId="011B9BD8">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14:paraId="5CD510B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11" w:type="dxa"/>
            <w:shd w:val="clear" w:color="000000" w:fill="FFFFFF"/>
            <w:noWrap w:val="0"/>
            <w:vAlign w:val="center"/>
          </w:tcPr>
          <w:p w14:paraId="72A1DB6C">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合  计</w:t>
            </w:r>
          </w:p>
        </w:tc>
        <w:tc>
          <w:tcPr>
            <w:tcW w:w="1621" w:type="dxa"/>
            <w:shd w:val="clear" w:color="000000" w:fill="FFFFFF"/>
            <w:noWrap w:val="0"/>
            <w:vAlign w:val="center"/>
          </w:tcPr>
          <w:p w14:paraId="2FF9EE5D">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1290" w:type="dxa"/>
            <w:shd w:val="clear" w:color="000000" w:fill="FFFFFF"/>
            <w:noWrap w:val="0"/>
            <w:vAlign w:val="center"/>
          </w:tcPr>
          <w:p w14:paraId="71BC94F9">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　</w:t>
            </w:r>
          </w:p>
        </w:tc>
      </w:tr>
    </w:tbl>
    <w:p w14:paraId="6FA50F41">
      <w:pPr>
        <w:pStyle w:val="3"/>
      </w:pPr>
      <w:r>
        <w:rPr>
          <w:rFonts w:hint="eastAsia"/>
        </w:rPr>
        <w:t>信用减值损失</w:t>
      </w:r>
    </w:p>
    <w:tbl>
      <w:tblPr>
        <w:tblStyle w:val="16"/>
        <w:tblW w:w="852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447"/>
        <w:gridCol w:w="2505"/>
        <w:gridCol w:w="2570"/>
      </w:tblGrid>
      <w:tr w14:paraId="60A2FCA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47" w:type="dxa"/>
            <w:noWrap w:val="0"/>
            <w:vAlign w:val="center"/>
          </w:tcPr>
          <w:p w14:paraId="7CE4D572">
            <w:pPr>
              <w:spacing w:line="240" w:lineRule="atLeast"/>
              <w:ind w:firstLine="420" w:firstLineChars="200"/>
              <w:jc w:val="center"/>
              <w:rPr>
                <w:rFonts w:ascii="仿宋_GB2312" w:hAnsi="宋体" w:eastAsia="仿宋_GB2312"/>
                <w:kern w:val="0"/>
                <w:szCs w:val="21"/>
              </w:rPr>
            </w:pPr>
            <w:r>
              <w:rPr>
                <w:rFonts w:hint="eastAsia" w:ascii="仿宋_GB2312" w:hAnsi="宋体" w:eastAsia="仿宋_GB2312"/>
                <w:kern w:val="0"/>
                <w:szCs w:val="21"/>
              </w:rPr>
              <w:t>项  目</w:t>
            </w:r>
          </w:p>
        </w:tc>
        <w:tc>
          <w:tcPr>
            <w:tcW w:w="2505" w:type="dxa"/>
            <w:noWrap w:val="0"/>
            <w:vAlign w:val="center"/>
          </w:tcPr>
          <w:p w14:paraId="5187987D">
            <w:pPr>
              <w:spacing w:line="240" w:lineRule="atLeast"/>
              <w:jc w:val="center"/>
              <w:rPr>
                <w:rFonts w:ascii="仿宋_GB2312" w:hAnsi="宋体" w:eastAsia="仿宋_GB2312"/>
                <w:kern w:val="0"/>
                <w:szCs w:val="21"/>
              </w:rPr>
            </w:pPr>
            <w:r>
              <w:rPr>
                <w:rFonts w:hint="eastAsia" w:ascii="仿宋_GB2312" w:hAnsi="宋体" w:eastAsia="仿宋_GB2312"/>
                <w:kern w:val="0"/>
                <w:szCs w:val="21"/>
              </w:rPr>
              <w:t>本期发生额</w:t>
            </w:r>
          </w:p>
        </w:tc>
        <w:tc>
          <w:tcPr>
            <w:tcW w:w="2570" w:type="dxa"/>
            <w:noWrap w:val="0"/>
            <w:vAlign w:val="center"/>
          </w:tcPr>
          <w:p w14:paraId="5D7D577F">
            <w:pPr>
              <w:spacing w:line="240" w:lineRule="atLeast"/>
              <w:jc w:val="center"/>
              <w:rPr>
                <w:rFonts w:ascii="仿宋_GB2312" w:hAnsi="宋体" w:eastAsia="仿宋_GB2312"/>
                <w:kern w:val="0"/>
                <w:szCs w:val="21"/>
              </w:rPr>
            </w:pPr>
            <w:r>
              <w:rPr>
                <w:rFonts w:hint="eastAsia" w:ascii="仿宋_GB2312" w:hAnsi="宋体" w:eastAsia="仿宋_GB2312"/>
                <w:kern w:val="0"/>
                <w:szCs w:val="21"/>
              </w:rPr>
              <w:t>上期发生额</w:t>
            </w:r>
          </w:p>
        </w:tc>
      </w:tr>
      <w:tr w14:paraId="327FCB0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47" w:type="dxa"/>
            <w:noWrap w:val="0"/>
            <w:vAlign w:val="center"/>
          </w:tcPr>
          <w:p w14:paraId="2797E49C">
            <w:pPr>
              <w:spacing w:line="240" w:lineRule="atLeast"/>
              <w:jc w:val="left"/>
              <w:rPr>
                <w:rFonts w:ascii="仿宋_GB2312" w:hAnsi="宋体" w:eastAsia="仿宋_GB2312"/>
                <w:kern w:val="0"/>
                <w:szCs w:val="21"/>
              </w:rPr>
            </w:pPr>
            <w:r>
              <w:rPr>
                <w:rFonts w:hint="eastAsia" w:ascii="仿宋_GB2312" w:hAnsi="宋体" w:eastAsia="仿宋_GB2312"/>
                <w:kern w:val="0"/>
                <w:szCs w:val="21"/>
              </w:rPr>
              <w:t>坏账损失</w:t>
            </w:r>
          </w:p>
        </w:tc>
        <w:tc>
          <w:tcPr>
            <w:tcW w:w="2505" w:type="dxa"/>
            <w:noWrap w:val="0"/>
            <w:vAlign w:val="center"/>
          </w:tcPr>
          <w:p w14:paraId="096E7659">
            <w:pPr>
              <w:spacing w:line="240" w:lineRule="atLeast"/>
              <w:ind w:firstLine="420" w:firstLineChars="200"/>
              <w:jc w:val="center"/>
              <w:rPr>
                <w:rFonts w:ascii="仿宋_GB2312" w:hAnsi="宋体" w:eastAsia="仿宋_GB2312"/>
                <w:kern w:val="0"/>
                <w:szCs w:val="21"/>
              </w:rPr>
            </w:pPr>
          </w:p>
        </w:tc>
        <w:tc>
          <w:tcPr>
            <w:tcW w:w="2570" w:type="dxa"/>
            <w:noWrap w:val="0"/>
            <w:vAlign w:val="center"/>
          </w:tcPr>
          <w:p w14:paraId="658485BA">
            <w:pPr>
              <w:spacing w:line="240" w:lineRule="atLeast"/>
              <w:ind w:firstLine="420" w:firstLineChars="200"/>
              <w:jc w:val="center"/>
              <w:rPr>
                <w:rFonts w:ascii="仿宋_GB2312" w:hAnsi="宋体" w:eastAsia="仿宋_GB2312"/>
                <w:kern w:val="0"/>
                <w:szCs w:val="21"/>
              </w:rPr>
            </w:pPr>
          </w:p>
        </w:tc>
      </w:tr>
      <w:tr w14:paraId="643F1F7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47" w:type="dxa"/>
            <w:noWrap w:val="0"/>
            <w:vAlign w:val="center"/>
          </w:tcPr>
          <w:p w14:paraId="1ABD9BDD">
            <w:pPr>
              <w:spacing w:line="240" w:lineRule="atLeast"/>
              <w:jc w:val="left"/>
              <w:rPr>
                <w:rFonts w:ascii="仿宋_GB2312" w:hAnsi="宋体" w:eastAsia="仿宋_GB2312"/>
                <w:kern w:val="0"/>
                <w:szCs w:val="21"/>
              </w:rPr>
            </w:pPr>
            <w:r>
              <w:rPr>
                <w:rFonts w:hint="eastAsia" w:ascii="仿宋_GB2312" w:hAnsi="宋体" w:eastAsia="仿宋_GB2312"/>
                <w:kern w:val="0"/>
                <w:szCs w:val="21"/>
              </w:rPr>
              <w:t>债权投资信用减值损失</w:t>
            </w:r>
          </w:p>
        </w:tc>
        <w:tc>
          <w:tcPr>
            <w:tcW w:w="2505" w:type="dxa"/>
            <w:noWrap w:val="0"/>
            <w:vAlign w:val="center"/>
          </w:tcPr>
          <w:p w14:paraId="583D55AA">
            <w:pPr>
              <w:spacing w:line="240" w:lineRule="atLeast"/>
              <w:ind w:firstLine="420" w:firstLineChars="200"/>
              <w:jc w:val="center"/>
              <w:rPr>
                <w:rFonts w:ascii="仿宋_GB2312" w:hAnsi="宋体" w:eastAsia="仿宋_GB2312"/>
                <w:kern w:val="0"/>
                <w:szCs w:val="21"/>
              </w:rPr>
            </w:pPr>
          </w:p>
        </w:tc>
        <w:tc>
          <w:tcPr>
            <w:tcW w:w="2570" w:type="dxa"/>
            <w:noWrap w:val="0"/>
            <w:vAlign w:val="center"/>
          </w:tcPr>
          <w:p w14:paraId="2C6F35C3">
            <w:pPr>
              <w:spacing w:line="240" w:lineRule="atLeast"/>
              <w:ind w:firstLine="420" w:firstLineChars="200"/>
              <w:jc w:val="center"/>
              <w:rPr>
                <w:rFonts w:ascii="仿宋_GB2312" w:hAnsi="宋体" w:eastAsia="仿宋_GB2312"/>
                <w:kern w:val="0"/>
                <w:szCs w:val="21"/>
              </w:rPr>
            </w:pPr>
          </w:p>
        </w:tc>
      </w:tr>
      <w:tr w14:paraId="6B8E708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47" w:type="dxa"/>
            <w:noWrap w:val="0"/>
            <w:vAlign w:val="center"/>
          </w:tcPr>
          <w:p w14:paraId="733CA095">
            <w:pPr>
              <w:spacing w:line="240" w:lineRule="atLeast"/>
              <w:jc w:val="left"/>
              <w:rPr>
                <w:rFonts w:ascii="仿宋_GB2312" w:hAnsi="宋体" w:eastAsia="仿宋_GB2312"/>
                <w:kern w:val="0"/>
                <w:szCs w:val="21"/>
              </w:rPr>
            </w:pPr>
            <w:r>
              <w:rPr>
                <w:rFonts w:hint="eastAsia" w:ascii="仿宋_GB2312" w:hAnsi="宋体" w:eastAsia="仿宋_GB2312"/>
                <w:kern w:val="0"/>
                <w:szCs w:val="21"/>
              </w:rPr>
              <w:t>其他债权投资减值损失</w:t>
            </w:r>
          </w:p>
        </w:tc>
        <w:tc>
          <w:tcPr>
            <w:tcW w:w="2505" w:type="dxa"/>
            <w:noWrap w:val="0"/>
            <w:vAlign w:val="center"/>
          </w:tcPr>
          <w:p w14:paraId="788515CA">
            <w:pPr>
              <w:spacing w:line="240" w:lineRule="atLeast"/>
              <w:ind w:firstLine="420" w:firstLineChars="200"/>
              <w:jc w:val="center"/>
              <w:rPr>
                <w:rFonts w:ascii="仿宋_GB2312" w:hAnsi="宋体" w:eastAsia="仿宋_GB2312"/>
                <w:kern w:val="0"/>
                <w:szCs w:val="21"/>
              </w:rPr>
            </w:pPr>
          </w:p>
        </w:tc>
        <w:tc>
          <w:tcPr>
            <w:tcW w:w="2570" w:type="dxa"/>
            <w:noWrap w:val="0"/>
            <w:vAlign w:val="center"/>
          </w:tcPr>
          <w:p w14:paraId="23C5293A">
            <w:pPr>
              <w:spacing w:line="240" w:lineRule="atLeast"/>
              <w:ind w:firstLine="420" w:firstLineChars="200"/>
              <w:jc w:val="center"/>
              <w:rPr>
                <w:rFonts w:ascii="仿宋_GB2312" w:hAnsi="宋体" w:eastAsia="仿宋_GB2312"/>
                <w:kern w:val="0"/>
                <w:szCs w:val="21"/>
              </w:rPr>
            </w:pPr>
          </w:p>
        </w:tc>
      </w:tr>
      <w:tr w14:paraId="4976D76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47" w:type="dxa"/>
            <w:noWrap w:val="0"/>
            <w:vAlign w:val="center"/>
          </w:tcPr>
          <w:p w14:paraId="0B2A589C">
            <w:pPr>
              <w:spacing w:line="240" w:lineRule="atLeast"/>
              <w:jc w:val="left"/>
              <w:rPr>
                <w:rFonts w:ascii="仿宋_GB2312" w:hAnsi="宋体" w:eastAsia="仿宋_GB2312"/>
                <w:kern w:val="0"/>
                <w:szCs w:val="21"/>
              </w:rPr>
            </w:pPr>
            <w:r>
              <w:rPr>
                <w:rFonts w:hint="eastAsia" w:ascii="仿宋_GB2312" w:hAnsi="宋体" w:eastAsia="仿宋_GB2312"/>
                <w:kern w:val="0"/>
                <w:szCs w:val="21"/>
              </w:rPr>
              <w:t>其他</w:t>
            </w:r>
          </w:p>
        </w:tc>
        <w:tc>
          <w:tcPr>
            <w:tcW w:w="2505" w:type="dxa"/>
            <w:noWrap w:val="0"/>
            <w:vAlign w:val="center"/>
          </w:tcPr>
          <w:p w14:paraId="3CC3A978">
            <w:pPr>
              <w:spacing w:line="240" w:lineRule="atLeast"/>
              <w:ind w:firstLine="420" w:firstLineChars="200"/>
              <w:jc w:val="center"/>
              <w:rPr>
                <w:rFonts w:ascii="仿宋_GB2312" w:hAnsi="宋体" w:eastAsia="仿宋_GB2312"/>
                <w:kern w:val="0"/>
                <w:szCs w:val="21"/>
              </w:rPr>
            </w:pPr>
          </w:p>
        </w:tc>
        <w:tc>
          <w:tcPr>
            <w:tcW w:w="2570" w:type="dxa"/>
            <w:noWrap w:val="0"/>
            <w:vAlign w:val="center"/>
          </w:tcPr>
          <w:p w14:paraId="450AA243">
            <w:pPr>
              <w:spacing w:line="240" w:lineRule="atLeast"/>
              <w:ind w:firstLine="420" w:firstLineChars="200"/>
              <w:jc w:val="center"/>
              <w:rPr>
                <w:rFonts w:ascii="仿宋_GB2312" w:hAnsi="宋体" w:eastAsia="仿宋_GB2312"/>
                <w:kern w:val="0"/>
                <w:szCs w:val="21"/>
              </w:rPr>
            </w:pPr>
          </w:p>
        </w:tc>
      </w:tr>
      <w:tr w14:paraId="429B25B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447" w:type="dxa"/>
            <w:noWrap w:val="0"/>
            <w:vAlign w:val="center"/>
          </w:tcPr>
          <w:p w14:paraId="0D3EB9C5">
            <w:pPr>
              <w:spacing w:line="240" w:lineRule="atLeast"/>
              <w:ind w:firstLine="420" w:firstLineChars="200"/>
              <w:jc w:val="center"/>
              <w:rPr>
                <w:rFonts w:ascii="仿宋_GB2312" w:hAnsi="宋体" w:eastAsia="仿宋_GB2312"/>
                <w:kern w:val="0"/>
                <w:szCs w:val="21"/>
              </w:rPr>
            </w:pPr>
            <w:r>
              <w:rPr>
                <w:rFonts w:hint="eastAsia" w:ascii="仿宋_GB2312" w:hAnsi="宋体" w:eastAsia="仿宋_GB2312"/>
                <w:kern w:val="0"/>
                <w:szCs w:val="21"/>
              </w:rPr>
              <w:t>合  计</w:t>
            </w:r>
          </w:p>
        </w:tc>
        <w:tc>
          <w:tcPr>
            <w:tcW w:w="2505" w:type="dxa"/>
            <w:noWrap w:val="0"/>
            <w:vAlign w:val="center"/>
          </w:tcPr>
          <w:p w14:paraId="1DB60D9F">
            <w:pPr>
              <w:spacing w:line="240" w:lineRule="atLeast"/>
              <w:ind w:firstLine="420" w:firstLineChars="200"/>
              <w:jc w:val="center"/>
              <w:rPr>
                <w:rFonts w:ascii="仿宋_GB2312" w:hAnsi="宋体" w:eastAsia="仿宋_GB2312"/>
                <w:kern w:val="0"/>
                <w:szCs w:val="21"/>
              </w:rPr>
            </w:pPr>
          </w:p>
        </w:tc>
        <w:tc>
          <w:tcPr>
            <w:tcW w:w="2570" w:type="dxa"/>
            <w:noWrap w:val="0"/>
            <w:vAlign w:val="center"/>
          </w:tcPr>
          <w:p w14:paraId="7D6A90DD">
            <w:pPr>
              <w:spacing w:line="240" w:lineRule="atLeast"/>
              <w:ind w:firstLine="420" w:firstLineChars="200"/>
              <w:jc w:val="center"/>
              <w:rPr>
                <w:rFonts w:ascii="仿宋_GB2312" w:hAnsi="宋体" w:eastAsia="仿宋_GB2312"/>
                <w:kern w:val="0"/>
                <w:szCs w:val="21"/>
              </w:rPr>
            </w:pPr>
          </w:p>
        </w:tc>
      </w:tr>
    </w:tbl>
    <w:p w14:paraId="385B4686">
      <w:pPr>
        <w:pStyle w:val="3"/>
      </w:pPr>
      <w:r>
        <w:rPr>
          <w:rFonts w:hint="eastAsia"/>
        </w:rPr>
        <w:t>资产减值损失</w:t>
      </w:r>
    </w:p>
    <w:tbl>
      <w:tblPr>
        <w:tblStyle w:val="16"/>
        <w:tblW w:w="8636"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805"/>
        <w:gridCol w:w="2808"/>
        <w:gridCol w:w="3023"/>
      </w:tblGrid>
      <w:tr w14:paraId="6292821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805" w:type="dxa"/>
            <w:noWrap w:val="0"/>
            <w:vAlign w:val="center"/>
          </w:tcPr>
          <w:p w14:paraId="22C10972">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项  目</w:t>
            </w:r>
          </w:p>
        </w:tc>
        <w:tc>
          <w:tcPr>
            <w:tcW w:w="2808" w:type="dxa"/>
            <w:noWrap w:val="0"/>
            <w:vAlign w:val="center"/>
          </w:tcPr>
          <w:p w14:paraId="537E4458">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本期发生额</w:t>
            </w:r>
          </w:p>
        </w:tc>
        <w:tc>
          <w:tcPr>
            <w:tcW w:w="3023" w:type="dxa"/>
            <w:noWrap w:val="0"/>
            <w:vAlign w:val="center"/>
          </w:tcPr>
          <w:p w14:paraId="75926DA2">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上期发生额</w:t>
            </w:r>
          </w:p>
        </w:tc>
      </w:tr>
      <w:tr w14:paraId="79FFEF0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805" w:type="dxa"/>
            <w:noWrap w:val="0"/>
            <w:vAlign w:val="center"/>
          </w:tcPr>
          <w:p w14:paraId="7664F215">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坏账损失（旧准则适用）</w:t>
            </w:r>
          </w:p>
        </w:tc>
        <w:tc>
          <w:tcPr>
            <w:tcW w:w="2808" w:type="dxa"/>
            <w:noWrap w:val="0"/>
            <w:vAlign w:val="center"/>
          </w:tcPr>
          <w:p w14:paraId="6732623D">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c>
          <w:tcPr>
            <w:tcW w:w="3023" w:type="dxa"/>
            <w:noWrap w:val="0"/>
            <w:vAlign w:val="center"/>
          </w:tcPr>
          <w:p w14:paraId="5D582408">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r>
      <w:tr w14:paraId="760EC09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805" w:type="dxa"/>
            <w:noWrap w:val="0"/>
            <w:vAlign w:val="center"/>
          </w:tcPr>
          <w:p w14:paraId="2E664D0E">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存货跌价损失</w:t>
            </w:r>
          </w:p>
        </w:tc>
        <w:tc>
          <w:tcPr>
            <w:tcW w:w="2808" w:type="dxa"/>
            <w:noWrap w:val="0"/>
            <w:vAlign w:val="center"/>
          </w:tcPr>
          <w:p w14:paraId="177B86FC">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c>
          <w:tcPr>
            <w:tcW w:w="3023" w:type="dxa"/>
            <w:noWrap w:val="0"/>
            <w:vAlign w:val="center"/>
          </w:tcPr>
          <w:p w14:paraId="1A20E0AA">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r>
      <w:tr w14:paraId="67666FB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805" w:type="dxa"/>
            <w:noWrap w:val="0"/>
            <w:vAlign w:val="center"/>
          </w:tcPr>
          <w:p w14:paraId="1CE05D76">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合同资产减值损失</w:t>
            </w:r>
          </w:p>
        </w:tc>
        <w:tc>
          <w:tcPr>
            <w:tcW w:w="2808" w:type="dxa"/>
            <w:noWrap w:val="0"/>
            <w:vAlign w:val="center"/>
          </w:tcPr>
          <w:p w14:paraId="2BB5A077">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c>
          <w:tcPr>
            <w:tcW w:w="3023" w:type="dxa"/>
            <w:noWrap w:val="0"/>
            <w:vAlign w:val="center"/>
          </w:tcPr>
          <w:p w14:paraId="00D274EC">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r>
      <w:tr w14:paraId="1892038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805" w:type="dxa"/>
            <w:noWrap w:val="0"/>
            <w:vAlign w:val="center"/>
          </w:tcPr>
          <w:p w14:paraId="4579AAFA">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合同取得成本减值损失</w:t>
            </w:r>
          </w:p>
        </w:tc>
        <w:tc>
          <w:tcPr>
            <w:tcW w:w="2808" w:type="dxa"/>
            <w:noWrap w:val="0"/>
            <w:vAlign w:val="center"/>
          </w:tcPr>
          <w:p w14:paraId="07BA7B6C">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c>
          <w:tcPr>
            <w:tcW w:w="3023" w:type="dxa"/>
            <w:noWrap w:val="0"/>
            <w:vAlign w:val="center"/>
          </w:tcPr>
          <w:p w14:paraId="063DA085">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r>
      <w:tr w14:paraId="14B2460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805" w:type="dxa"/>
            <w:noWrap w:val="0"/>
            <w:vAlign w:val="center"/>
          </w:tcPr>
          <w:p w14:paraId="4B542B5C">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合同履约成本减值损失</w:t>
            </w:r>
          </w:p>
        </w:tc>
        <w:tc>
          <w:tcPr>
            <w:tcW w:w="2808" w:type="dxa"/>
            <w:noWrap w:val="0"/>
            <w:vAlign w:val="center"/>
          </w:tcPr>
          <w:p w14:paraId="69DC6B7E">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c>
          <w:tcPr>
            <w:tcW w:w="3023" w:type="dxa"/>
            <w:noWrap w:val="0"/>
            <w:vAlign w:val="center"/>
          </w:tcPr>
          <w:p w14:paraId="69C7B778">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r>
      <w:tr w14:paraId="4340F8F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805" w:type="dxa"/>
            <w:noWrap w:val="0"/>
            <w:vAlign w:val="center"/>
          </w:tcPr>
          <w:p w14:paraId="3E042D19">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持有待售资产减值损失</w:t>
            </w:r>
          </w:p>
        </w:tc>
        <w:tc>
          <w:tcPr>
            <w:tcW w:w="2808" w:type="dxa"/>
            <w:noWrap w:val="0"/>
            <w:vAlign w:val="center"/>
          </w:tcPr>
          <w:p w14:paraId="06448FC4">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c>
          <w:tcPr>
            <w:tcW w:w="3023" w:type="dxa"/>
            <w:noWrap w:val="0"/>
            <w:vAlign w:val="center"/>
          </w:tcPr>
          <w:p w14:paraId="56A05C29">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r>
      <w:tr w14:paraId="66BC99E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805" w:type="dxa"/>
            <w:noWrap w:val="0"/>
            <w:vAlign w:val="center"/>
          </w:tcPr>
          <w:p w14:paraId="66642D36">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可供出售金融资产减值损失（旧准则适用）</w:t>
            </w:r>
          </w:p>
        </w:tc>
        <w:tc>
          <w:tcPr>
            <w:tcW w:w="2808" w:type="dxa"/>
            <w:noWrap w:val="0"/>
            <w:vAlign w:val="center"/>
          </w:tcPr>
          <w:p w14:paraId="0BACD011">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c>
          <w:tcPr>
            <w:tcW w:w="3023" w:type="dxa"/>
            <w:noWrap w:val="0"/>
            <w:vAlign w:val="center"/>
          </w:tcPr>
          <w:p w14:paraId="15D8E823">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r>
      <w:tr w14:paraId="6529B52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805" w:type="dxa"/>
            <w:noWrap w:val="0"/>
            <w:vAlign w:val="center"/>
          </w:tcPr>
          <w:p w14:paraId="631188EA">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持有至到期投资减值损失（旧准则适用）</w:t>
            </w:r>
          </w:p>
        </w:tc>
        <w:tc>
          <w:tcPr>
            <w:tcW w:w="2808" w:type="dxa"/>
            <w:noWrap w:val="0"/>
            <w:vAlign w:val="center"/>
          </w:tcPr>
          <w:p w14:paraId="17C4B8C5">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c>
          <w:tcPr>
            <w:tcW w:w="3023" w:type="dxa"/>
            <w:noWrap w:val="0"/>
            <w:vAlign w:val="center"/>
          </w:tcPr>
          <w:p w14:paraId="2587B1AF">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r>
      <w:tr w14:paraId="750C01C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805" w:type="dxa"/>
            <w:noWrap w:val="0"/>
            <w:vAlign w:val="center"/>
          </w:tcPr>
          <w:p w14:paraId="5C63E807">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长期股权投资减值损失</w:t>
            </w:r>
          </w:p>
        </w:tc>
        <w:tc>
          <w:tcPr>
            <w:tcW w:w="2808" w:type="dxa"/>
            <w:noWrap w:val="0"/>
            <w:vAlign w:val="center"/>
          </w:tcPr>
          <w:p w14:paraId="3162A81F">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c>
          <w:tcPr>
            <w:tcW w:w="3023" w:type="dxa"/>
            <w:noWrap w:val="0"/>
            <w:vAlign w:val="center"/>
          </w:tcPr>
          <w:p w14:paraId="5AEBC8DE">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r>
      <w:tr w14:paraId="5AA17C4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805" w:type="dxa"/>
            <w:noWrap w:val="0"/>
            <w:vAlign w:val="center"/>
          </w:tcPr>
          <w:p w14:paraId="0639405A">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投资性房地产减值损失</w:t>
            </w:r>
          </w:p>
        </w:tc>
        <w:tc>
          <w:tcPr>
            <w:tcW w:w="2808" w:type="dxa"/>
            <w:noWrap w:val="0"/>
            <w:vAlign w:val="center"/>
          </w:tcPr>
          <w:p w14:paraId="44CACAD3">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c>
          <w:tcPr>
            <w:tcW w:w="3023" w:type="dxa"/>
            <w:noWrap w:val="0"/>
            <w:vAlign w:val="center"/>
          </w:tcPr>
          <w:p w14:paraId="05B555F6">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r>
      <w:tr w14:paraId="1D1B42D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805" w:type="dxa"/>
            <w:noWrap w:val="0"/>
            <w:vAlign w:val="center"/>
          </w:tcPr>
          <w:p w14:paraId="19324097">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固定资产减值损失</w:t>
            </w:r>
          </w:p>
        </w:tc>
        <w:tc>
          <w:tcPr>
            <w:tcW w:w="2808" w:type="dxa"/>
            <w:noWrap w:val="0"/>
            <w:vAlign w:val="center"/>
          </w:tcPr>
          <w:p w14:paraId="753445A8">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c>
          <w:tcPr>
            <w:tcW w:w="3023" w:type="dxa"/>
            <w:noWrap w:val="0"/>
            <w:vAlign w:val="center"/>
          </w:tcPr>
          <w:p w14:paraId="47222707">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r>
      <w:tr w14:paraId="19AC330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805" w:type="dxa"/>
            <w:noWrap w:val="0"/>
            <w:vAlign w:val="center"/>
          </w:tcPr>
          <w:p w14:paraId="50A3FEBA">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在建工程减值损失</w:t>
            </w:r>
          </w:p>
        </w:tc>
        <w:tc>
          <w:tcPr>
            <w:tcW w:w="2808" w:type="dxa"/>
            <w:noWrap w:val="0"/>
            <w:vAlign w:val="center"/>
          </w:tcPr>
          <w:p w14:paraId="654653C4">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c>
          <w:tcPr>
            <w:tcW w:w="3023" w:type="dxa"/>
            <w:noWrap w:val="0"/>
            <w:vAlign w:val="center"/>
          </w:tcPr>
          <w:p w14:paraId="20726A8C">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r>
      <w:tr w14:paraId="6D86D2D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805" w:type="dxa"/>
            <w:noWrap w:val="0"/>
            <w:vAlign w:val="center"/>
          </w:tcPr>
          <w:p w14:paraId="05A7CFC9">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生产性生物资产减值损失</w:t>
            </w:r>
          </w:p>
        </w:tc>
        <w:tc>
          <w:tcPr>
            <w:tcW w:w="2808" w:type="dxa"/>
            <w:noWrap w:val="0"/>
            <w:vAlign w:val="center"/>
          </w:tcPr>
          <w:p w14:paraId="1CA197AF">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c>
          <w:tcPr>
            <w:tcW w:w="3023" w:type="dxa"/>
            <w:noWrap w:val="0"/>
            <w:vAlign w:val="center"/>
          </w:tcPr>
          <w:p w14:paraId="24224410">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r>
      <w:tr w14:paraId="26AF057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805" w:type="dxa"/>
            <w:noWrap w:val="0"/>
            <w:vAlign w:val="center"/>
          </w:tcPr>
          <w:p w14:paraId="2CEDBBC1">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油气资产减值损失</w:t>
            </w:r>
          </w:p>
        </w:tc>
        <w:tc>
          <w:tcPr>
            <w:tcW w:w="2808" w:type="dxa"/>
            <w:noWrap w:val="0"/>
            <w:vAlign w:val="center"/>
          </w:tcPr>
          <w:p w14:paraId="645552D7">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c>
          <w:tcPr>
            <w:tcW w:w="3023" w:type="dxa"/>
            <w:noWrap w:val="0"/>
            <w:vAlign w:val="center"/>
          </w:tcPr>
          <w:p w14:paraId="10EFE811">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r>
      <w:tr w14:paraId="502606C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805" w:type="dxa"/>
            <w:noWrap w:val="0"/>
            <w:vAlign w:val="center"/>
          </w:tcPr>
          <w:p w14:paraId="138DF75B">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使用权资产减值损失</w:t>
            </w:r>
          </w:p>
        </w:tc>
        <w:tc>
          <w:tcPr>
            <w:tcW w:w="2808" w:type="dxa"/>
            <w:noWrap w:val="0"/>
            <w:vAlign w:val="center"/>
          </w:tcPr>
          <w:p w14:paraId="13E35566">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c>
          <w:tcPr>
            <w:tcW w:w="3023" w:type="dxa"/>
            <w:noWrap w:val="0"/>
            <w:vAlign w:val="center"/>
          </w:tcPr>
          <w:p w14:paraId="2E855E7D">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r>
      <w:tr w14:paraId="74573D0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805" w:type="dxa"/>
            <w:noWrap w:val="0"/>
            <w:vAlign w:val="center"/>
          </w:tcPr>
          <w:p w14:paraId="45D7F81A">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无形资产减值损失</w:t>
            </w:r>
          </w:p>
        </w:tc>
        <w:tc>
          <w:tcPr>
            <w:tcW w:w="2808" w:type="dxa"/>
            <w:noWrap w:val="0"/>
            <w:vAlign w:val="center"/>
          </w:tcPr>
          <w:p w14:paraId="677B098E">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c>
          <w:tcPr>
            <w:tcW w:w="3023" w:type="dxa"/>
            <w:noWrap w:val="0"/>
            <w:vAlign w:val="center"/>
          </w:tcPr>
          <w:p w14:paraId="5DD62AFC">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r>
      <w:tr w14:paraId="77A0E18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805" w:type="dxa"/>
            <w:noWrap w:val="0"/>
            <w:vAlign w:val="center"/>
          </w:tcPr>
          <w:p w14:paraId="0A8034E9">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商誉减值损失</w:t>
            </w:r>
          </w:p>
        </w:tc>
        <w:tc>
          <w:tcPr>
            <w:tcW w:w="2808" w:type="dxa"/>
            <w:noWrap w:val="0"/>
            <w:vAlign w:val="center"/>
          </w:tcPr>
          <w:p w14:paraId="59D464A2">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c>
          <w:tcPr>
            <w:tcW w:w="3023" w:type="dxa"/>
            <w:noWrap w:val="0"/>
            <w:vAlign w:val="center"/>
          </w:tcPr>
          <w:p w14:paraId="0A74347D">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r>
      <w:tr w14:paraId="2D75352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805" w:type="dxa"/>
            <w:noWrap w:val="0"/>
            <w:vAlign w:val="center"/>
          </w:tcPr>
          <w:p w14:paraId="03234B16">
            <w:pPr>
              <w:tabs>
                <w:tab w:val="left" w:pos="196"/>
                <w:tab w:val="left" w:pos="426"/>
              </w:tabs>
              <w:snapToGrid w:val="0"/>
              <w:spacing w:line="240" w:lineRule="atLeast"/>
              <w:rPr>
                <w:rFonts w:ascii="仿宋_GB2312" w:hAnsi="仿宋_GB2312" w:eastAsia="仿宋_GB2312" w:cs="仿宋_GB2312"/>
                <w:szCs w:val="21"/>
              </w:rPr>
            </w:pPr>
            <w:r>
              <w:rPr>
                <w:rFonts w:hint="eastAsia" w:ascii="仿宋_GB2312" w:hAnsi="仿宋_GB2312" w:eastAsia="仿宋_GB2312" w:cs="仿宋_GB2312"/>
                <w:szCs w:val="21"/>
              </w:rPr>
              <w:t>其他</w:t>
            </w:r>
          </w:p>
        </w:tc>
        <w:tc>
          <w:tcPr>
            <w:tcW w:w="2808" w:type="dxa"/>
            <w:noWrap w:val="0"/>
            <w:vAlign w:val="center"/>
          </w:tcPr>
          <w:p w14:paraId="59D4D0E3">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c>
          <w:tcPr>
            <w:tcW w:w="3023" w:type="dxa"/>
            <w:noWrap w:val="0"/>
            <w:vAlign w:val="center"/>
          </w:tcPr>
          <w:p w14:paraId="756F143A">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r>
      <w:tr w14:paraId="00A175E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2805" w:type="dxa"/>
            <w:noWrap w:val="0"/>
            <w:vAlign w:val="center"/>
          </w:tcPr>
          <w:p w14:paraId="7E55827E">
            <w:pPr>
              <w:tabs>
                <w:tab w:val="left" w:pos="196"/>
                <w:tab w:val="left" w:pos="426"/>
              </w:tabs>
              <w:snapToGrid w:val="0"/>
              <w:spacing w:line="2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2808" w:type="dxa"/>
            <w:noWrap w:val="0"/>
            <w:vAlign w:val="center"/>
          </w:tcPr>
          <w:p w14:paraId="45F6123A">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c>
          <w:tcPr>
            <w:tcW w:w="3023" w:type="dxa"/>
            <w:noWrap w:val="0"/>
            <w:vAlign w:val="center"/>
          </w:tcPr>
          <w:p w14:paraId="522FCC22">
            <w:pPr>
              <w:tabs>
                <w:tab w:val="left" w:pos="196"/>
                <w:tab w:val="left" w:pos="426"/>
              </w:tabs>
              <w:snapToGrid w:val="0"/>
              <w:spacing w:line="240" w:lineRule="atLeast"/>
              <w:ind w:right="420" w:rightChars="200"/>
              <w:jc w:val="right"/>
              <w:rPr>
                <w:rFonts w:ascii="仿宋_GB2312" w:hAnsi="仿宋_GB2312" w:eastAsia="仿宋_GB2312" w:cs="仿宋_GB2312"/>
                <w:szCs w:val="21"/>
              </w:rPr>
            </w:pPr>
          </w:p>
        </w:tc>
      </w:tr>
    </w:tbl>
    <w:p w14:paraId="21CE31D2">
      <w:pPr>
        <w:pStyle w:val="3"/>
      </w:pPr>
      <w:r>
        <w:rPr>
          <w:rFonts w:hint="eastAsia"/>
        </w:rPr>
        <w:t>资产处置收益</w:t>
      </w:r>
    </w:p>
    <w:tbl>
      <w:tblPr>
        <w:tblStyle w:val="16"/>
        <w:tblW w:w="8396" w:type="dxa"/>
        <w:tblInd w:w="0" w:type="dxa"/>
        <w:tblLayout w:type="fixed"/>
        <w:tblCellMar>
          <w:top w:w="0" w:type="dxa"/>
          <w:left w:w="108" w:type="dxa"/>
          <w:bottom w:w="0" w:type="dxa"/>
          <w:right w:w="108" w:type="dxa"/>
        </w:tblCellMar>
      </w:tblPr>
      <w:tblGrid>
        <w:gridCol w:w="2977"/>
        <w:gridCol w:w="2689"/>
        <w:gridCol w:w="2730"/>
      </w:tblGrid>
      <w:tr w14:paraId="3356E7F3">
        <w:tblPrEx>
          <w:tblCellMar>
            <w:top w:w="0" w:type="dxa"/>
            <w:left w:w="108" w:type="dxa"/>
            <w:bottom w:w="0" w:type="dxa"/>
            <w:right w:w="108" w:type="dxa"/>
          </w:tblCellMar>
        </w:tblPrEx>
        <w:trPr>
          <w:trHeight w:val="340" w:hRule="atLeast"/>
        </w:trPr>
        <w:tc>
          <w:tcPr>
            <w:tcW w:w="2977" w:type="dxa"/>
            <w:tcBorders>
              <w:top w:val="single" w:color="auto" w:sz="12" w:space="0"/>
              <w:left w:val="nil"/>
              <w:bottom w:val="dotted" w:color="auto" w:sz="4" w:space="0"/>
              <w:right w:val="dotted" w:color="auto" w:sz="4" w:space="0"/>
            </w:tcBorders>
            <w:noWrap w:val="0"/>
            <w:vAlign w:val="center"/>
          </w:tcPr>
          <w:p w14:paraId="2AF33737">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项  目</w:t>
            </w:r>
          </w:p>
        </w:tc>
        <w:tc>
          <w:tcPr>
            <w:tcW w:w="2689" w:type="dxa"/>
            <w:tcBorders>
              <w:top w:val="single" w:color="auto" w:sz="12" w:space="0"/>
              <w:left w:val="nil"/>
              <w:bottom w:val="dotted" w:color="auto" w:sz="4" w:space="0"/>
              <w:right w:val="dotted" w:color="auto" w:sz="4" w:space="0"/>
            </w:tcBorders>
            <w:noWrap w:val="0"/>
            <w:vAlign w:val="center"/>
          </w:tcPr>
          <w:p w14:paraId="4B542B8E">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本期发生额</w:t>
            </w:r>
          </w:p>
        </w:tc>
        <w:tc>
          <w:tcPr>
            <w:tcW w:w="2730" w:type="dxa"/>
            <w:tcBorders>
              <w:top w:val="single" w:color="auto" w:sz="12" w:space="0"/>
              <w:left w:val="nil"/>
              <w:bottom w:val="dotted" w:color="auto" w:sz="4" w:space="0"/>
              <w:right w:val="dotted" w:color="auto" w:sz="4" w:space="0"/>
            </w:tcBorders>
            <w:noWrap w:val="0"/>
            <w:vAlign w:val="center"/>
          </w:tcPr>
          <w:p w14:paraId="24E54CFA">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上期发生额</w:t>
            </w:r>
          </w:p>
        </w:tc>
      </w:tr>
      <w:tr w14:paraId="0014B18A">
        <w:tblPrEx>
          <w:tblCellMar>
            <w:top w:w="0" w:type="dxa"/>
            <w:left w:w="108" w:type="dxa"/>
            <w:bottom w:w="0" w:type="dxa"/>
            <w:right w:w="108" w:type="dxa"/>
          </w:tblCellMar>
        </w:tblPrEx>
        <w:trPr>
          <w:trHeight w:val="340" w:hRule="atLeast"/>
        </w:trPr>
        <w:tc>
          <w:tcPr>
            <w:tcW w:w="2977" w:type="dxa"/>
            <w:tcBorders>
              <w:top w:val="nil"/>
              <w:left w:val="nil"/>
              <w:bottom w:val="dotted" w:color="auto" w:sz="4" w:space="0"/>
              <w:right w:val="dotted" w:color="auto" w:sz="4" w:space="0"/>
            </w:tcBorders>
            <w:noWrap w:val="0"/>
            <w:vAlign w:val="center"/>
          </w:tcPr>
          <w:p w14:paraId="38DC701E">
            <w:pPr>
              <w:widowControl/>
              <w:spacing w:line="240" w:lineRule="atLeast"/>
              <w:jc w:val="center"/>
              <w:rPr>
                <w:rFonts w:ascii="仿宋_GB2312" w:hAnsi="宋体" w:eastAsia="仿宋_GB2312"/>
                <w:kern w:val="0"/>
                <w:position w:val="-1"/>
                <w:szCs w:val="21"/>
              </w:rPr>
            </w:pPr>
          </w:p>
        </w:tc>
        <w:tc>
          <w:tcPr>
            <w:tcW w:w="2689" w:type="dxa"/>
            <w:tcBorders>
              <w:top w:val="nil"/>
              <w:left w:val="nil"/>
              <w:bottom w:val="dotted" w:color="auto" w:sz="4" w:space="0"/>
              <w:right w:val="dotted" w:color="auto" w:sz="4" w:space="0"/>
            </w:tcBorders>
            <w:noWrap w:val="0"/>
            <w:vAlign w:val="center"/>
          </w:tcPr>
          <w:p w14:paraId="636E9A52">
            <w:pPr>
              <w:widowControl/>
              <w:spacing w:line="240" w:lineRule="atLeast"/>
              <w:jc w:val="center"/>
              <w:rPr>
                <w:rFonts w:ascii="仿宋_GB2312" w:hAnsi="宋体" w:eastAsia="仿宋_GB2312"/>
                <w:kern w:val="0"/>
                <w:position w:val="-1"/>
                <w:szCs w:val="21"/>
              </w:rPr>
            </w:pPr>
          </w:p>
        </w:tc>
        <w:tc>
          <w:tcPr>
            <w:tcW w:w="2730" w:type="dxa"/>
            <w:tcBorders>
              <w:top w:val="nil"/>
              <w:left w:val="nil"/>
              <w:bottom w:val="dotted" w:color="auto" w:sz="4" w:space="0"/>
              <w:right w:val="dotted" w:color="auto" w:sz="4" w:space="0"/>
            </w:tcBorders>
            <w:noWrap w:val="0"/>
            <w:vAlign w:val="center"/>
          </w:tcPr>
          <w:p w14:paraId="5444A847">
            <w:pPr>
              <w:widowControl/>
              <w:spacing w:line="240" w:lineRule="atLeast"/>
              <w:jc w:val="center"/>
              <w:rPr>
                <w:rFonts w:ascii="仿宋_GB2312" w:hAnsi="宋体" w:eastAsia="仿宋_GB2312"/>
                <w:kern w:val="0"/>
                <w:position w:val="-1"/>
                <w:szCs w:val="21"/>
              </w:rPr>
            </w:pPr>
          </w:p>
        </w:tc>
      </w:tr>
      <w:tr w14:paraId="2CE7E84F">
        <w:tblPrEx>
          <w:tblCellMar>
            <w:top w:w="0" w:type="dxa"/>
            <w:left w:w="108" w:type="dxa"/>
            <w:bottom w:w="0" w:type="dxa"/>
            <w:right w:w="108" w:type="dxa"/>
          </w:tblCellMar>
        </w:tblPrEx>
        <w:trPr>
          <w:trHeight w:val="340" w:hRule="atLeast"/>
        </w:trPr>
        <w:tc>
          <w:tcPr>
            <w:tcW w:w="2977" w:type="dxa"/>
            <w:tcBorders>
              <w:top w:val="nil"/>
              <w:left w:val="nil"/>
              <w:bottom w:val="dotted" w:color="auto" w:sz="4" w:space="0"/>
              <w:right w:val="dotted" w:color="auto" w:sz="4" w:space="0"/>
            </w:tcBorders>
            <w:noWrap w:val="0"/>
            <w:vAlign w:val="top"/>
          </w:tcPr>
          <w:p w14:paraId="7B99CDBB">
            <w:pPr>
              <w:widowControl/>
              <w:spacing w:line="240" w:lineRule="atLeast"/>
              <w:jc w:val="center"/>
              <w:rPr>
                <w:rFonts w:ascii="仿宋_GB2312" w:hAnsi="宋体" w:eastAsia="仿宋_GB2312"/>
                <w:kern w:val="0"/>
                <w:position w:val="-1"/>
                <w:szCs w:val="21"/>
              </w:rPr>
            </w:pPr>
          </w:p>
        </w:tc>
        <w:tc>
          <w:tcPr>
            <w:tcW w:w="2689" w:type="dxa"/>
            <w:tcBorders>
              <w:top w:val="nil"/>
              <w:left w:val="nil"/>
              <w:bottom w:val="dotted" w:color="auto" w:sz="4" w:space="0"/>
              <w:right w:val="dotted" w:color="auto" w:sz="4" w:space="0"/>
            </w:tcBorders>
            <w:noWrap w:val="0"/>
            <w:vAlign w:val="top"/>
          </w:tcPr>
          <w:p w14:paraId="24049A40">
            <w:pPr>
              <w:widowControl/>
              <w:spacing w:line="240" w:lineRule="atLeast"/>
              <w:jc w:val="center"/>
              <w:rPr>
                <w:rFonts w:ascii="仿宋_GB2312" w:hAnsi="宋体" w:eastAsia="仿宋_GB2312"/>
                <w:kern w:val="0"/>
                <w:position w:val="-1"/>
                <w:szCs w:val="21"/>
              </w:rPr>
            </w:pPr>
          </w:p>
        </w:tc>
        <w:tc>
          <w:tcPr>
            <w:tcW w:w="2730" w:type="dxa"/>
            <w:tcBorders>
              <w:top w:val="nil"/>
              <w:left w:val="nil"/>
              <w:bottom w:val="dotted" w:color="auto" w:sz="4" w:space="0"/>
              <w:right w:val="dotted" w:color="auto" w:sz="4" w:space="0"/>
            </w:tcBorders>
            <w:noWrap w:val="0"/>
            <w:vAlign w:val="top"/>
          </w:tcPr>
          <w:p w14:paraId="7FFA5FD1">
            <w:pPr>
              <w:widowControl/>
              <w:spacing w:line="240" w:lineRule="atLeast"/>
              <w:jc w:val="center"/>
              <w:rPr>
                <w:rFonts w:ascii="仿宋_GB2312" w:hAnsi="宋体" w:eastAsia="仿宋_GB2312"/>
                <w:kern w:val="0"/>
                <w:position w:val="-1"/>
                <w:szCs w:val="21"/>
              </w:rPr>
            </w:pPr>
          </w:p>
        </w:tc>
      </w:tr>
      <w:tr w14:paraId="574AD345">
        <w:tblPrEx>
          <w:tblCellMar>
            <w:top w:w="0" w:type="dxa"/>
            <w:left w:w="108" w:type="dxa"/>
            <w:bottom w:w="0" w:type="dxa"/>
            <w:right w:w="108" w:type="dxa"/>
          </w:tblCellMar>
        </w:tblPrEx>
        <w:trPr>
          <w:trHeight w:val="340" w:hRule="atLeast"/>
        </w:trPr>
        <w:tc>
          <w:tcPr>
            <w:tcW w:w="2977" w:type="dxa"/>
            <w:tcBorders>
              <w:top w:val="nil"/>
              <w:left w:val="nil"/>
              <w:bottom w:val="single" w:color="auto" w:sz="12" w:space="0"/>
              <w:right w:val="dotted" w:color="auto" w:sz="4" w:space="0"/>
            </w:tcBorders>
            <w:noWrap w:val="0"/>
            <w:vAlign w:val="top"/>
          </w:tcPr>
          <w:p w14:paraId="38A84B2B">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合  计</w:t>
            </w:r>
          </w:p>
        </w:tc>
        <w:tc>
          <w:tcPr>
            <w:tcW w:w="2689" w:type="dxa"/>
            <w:tcBorders>
              <w:top w:val="nil"/>
              <w:left w:val="nil"/>
              <w:bottom w:val="single" w:color="auto" w:sz="12" w:space="0"/>
              <w:right w:val="dotted" w:color="auto" w:sz="4" w:space="0"/>
            </w:tcBorders>
            <w:noWrap w:val="0"/>
            <w:vAlign w:val="top"/>
          </w:tcPr>
          <w:p w14:paraId="79024691">
            <w:pPr>
              <w:widowControl/>
              <w:spacing w:line="240" w:lineRule="atLeast"/>
              <w:ind w:firstLine="420" w:firstLineChars="200"/>
              <w:jc w:val="center"/>
              <w:rPr>
                <w:rFonts w:ascii="仿宋_GB2312" w:hAnsi="宋体" w:eastAsia="仿宋_GB2312"/>
                <w:kern w:val="0"/>
                <w:position w:val="-1"/>
                <w:szCs w:val="21"/>
              </w:rPr>
            </w:pPr>
          </w:p>
        </w:tc>
        <w:tc>
          <w:tcPr>
            <w:tcW w:w="2730" w:type="dxa"/>
            <w:tcBorders>
              <w:top w:val="nil"/>
              <w:left w:val="nil"/>
              <w:bottom w:val="single" w:color="auto" w:sz="12" w:space="0"/>
              <w:right w:val="dotted" w:color="auto" w:sz="4" w:space="0"/>
            </w:tcBorders>
            <w:noWrap w:val="0"/>
            <w:vAlign w:val="center"/>
          </w:tcPr>
          <w:p w14:paraId="1F429833">
            <w:pPr>
              <w:widowControl/>
              <w:spacing w:line="240" w:lineRule="atLeast"/>
              <w:jc w:val="center"/>
              <w:rPr>
                <w:rFonts w:ascii="仿宋_GB2312" w:hAnsi="宋体" w:eastAsia="仿宋_GB2312"/>
                <w:kern w:val="0"/>
                <w:position w:val="-1"/>
                <w:szCs w:val="21"/>
              </w:rPr>
            </w:pPr>
          </w:p>
        </w:tc>
      </w:tr>
    </w:tbl>
    <w:p w14:paraId="54C83C8F">
      <w:pPr>
        <w:pStyle w:val="3"/>
      </w:pPr>
      <w:r>
        <w:rPr>
          <w:rFonts w:hint="eastAsia"/>
        </w:rPr>
        <w:t>营业外收入</w:t>
      </w:r>
    </w:p>
    <w:tbl>
      <w:tblPr>
        <w:tblStyle w:val="16"/>
        <w:tblW w:w="836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28" w:type="dxa"/>
          <w:bottom w:w="0" w:type="dxa"/>
          <w:right w:w="28" w:type="dxa"/>
        </w:tblCellMar>
      </w:tblPr>
      <w:tblGrid>
        <w:gridCol w:w="3005"/>
        <w:gridCol w:w="1532"/>
        <w:gridCol w:w="1913"/>
        <w:gridCol w:w="1912"/>
      </w:tblGrid>
      <w:tr w14:paraId="78B4C31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005" w:type="dxa"/>
            <w:noWrap w:val="0"/>
            <w:tcMar>
              <w:top w:w="28" w:type="dxa"/>
              <w:left w:w="28" w:type="dxa"/>
              <w:bottom w:w="28" w:type="dxa"/>
              <w:right w:w="28" w:type="dxa"/>
            </w:tcMar>
            <w:vAlign w:val="center"/>
          </w:tcPr>
          <w:p w14:paraId="04987203">
            <w:pPr>
              <w:widowControl/>
              <w:spacing w:line="240" w:lineRule="atLeast"/>
              <w:ind w:firstLine="420" w:firstLineChars="200"/>
              <w:jc w:val="center"/>
              <w:rPr>
                <w:rFonts w:ascii="仿宋_GB2312" w:hAnsi="宋体" w:eastAsia="仿宋_GB2312"/>
                <w:kern w:val="0"/>
                <w:position w:val="-1"/>
                <w:szCs w:val="21"/>
              </w:rPr>
            </w:pPr>
            <w:r>
              <w:rPr>
                <w:rFonts w:hint="eastAsia" w:ascii="仿宋_GB2312" w:hAnsi="宋体" w:eastAsia="仿宋_GB2312"/>
                <w:kern w:val="0"/>
                <w:position w:val="-1"/>
                <w:szCs w:val="21"/>
              </w:rPr>
              <w:t>项  目</w:t>
            </w:r>
          </w:p>
        </w:tc>
        <w:tc>
          <w:tcPr>
            <w:tcW w:w="1532" w:type="dxa"/>
            <w:noWrap w:val="0"/>
            <w:tcMar>
              <w:top w:w="28" w:type="dxa"/>
              <w:left w:w="28" w:type="dxa"/>
              <w:bottom w:w="28" w:type="dxa"/>
              <w:right w:w="28" w:type="dxa"/>
            </w:tcMar>
            <w:vAlign w:val="center"/>
          </w:tcPr>
          <w:p w14:paraId="14FB8D0B">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本期发生额</w:t>
            </w:r>
          </w:p>
        </w:tc>
        <w:tc>
          <w:tcPr>
            <w:tcW w:w="1913" w:type="dxa"/>
            <w:noWrap w:val="0"/>
            <w:tcMar>
              <w:top w:w="28" w:type="dxa"/>
              <w:left w:w="28" w:type="dxa"/>
              <w:bottom w:w="28" w:type="dxa"/>
              <w:right w:w="28" w:type="dxa"/>
            </w:tcMar>
            <w:vAlign w:val="center"/>
          </w:tcPr>
          <w:p w14:paraId="156344F2">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上期发生额</w:t>
            </w:r>
          </w:p>
        </w:tc>
        <w:tc>
          <w:tcPr>
            <w:tcW w:w="1912" w:type="dxa"/>
            <w:noWrap w:val="0"/>
            <w:vAlign w:val="center"/>
          </w:tcPr>
          <w:p w14:paraId="4BFD66FC">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计入当期非经常性损益的金额</w:t>
            </w:r>
          </w:p>
        </w:tc>
      </w:tr>
      <w:tr w14:paraId="54527C2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005" w:type="dxa"/>
            <w:noWrap w:val="0"/>
            <w:tcMar>
              <w:top w:w="28" w:type="dxa"/>
              <w:left w:w="28" w:type="dxa"/>
              <w:bottom w:w="28" w:type="dxa"/>
              <w:right w:w="28" w:type="dxa"/>
            </w:tcMar>
            <w:vAlign w:val="center"/>
          </w:tcPr>
          <w:p w14:paraId="5BF86ABE">
            <w:pPr>
              <w:widowControl/>
              <w:spacing w:line="240" w:lineRule="atLeast"/>
              <w:rPr>
                <w:rFonts w:ascii="仿宋_GB2312" w:hAnsi="宋体" w:eastAsia="仿宋_GB2312"/>
                <w:kern w:val="0"/>
                <w:position w:val="-1"/>
                <w:szCs w:val="21"/>
              </w:rPr>
            </w:pPr>
            <w:r>
              <w:rPr>
                <w:rFonts w:hint="eastAsia" w:ascii="仿宋_GB2312" w:hAnsi="宋体" w:eastAsia="仿宋_GB2312"/>
                <w:kern w:val="0"/>
                <w:position w:val="-1"/>
                <w:szCs w:val="21"/>
              </w:rPr>
              <w:t>非流动资产毁损报废利得</w:t>
            </w:r>
          </w:p>
        </w:tc>
        <w:tc>
          <w:tcPr>
            <w:tcW w:w="1532" w:type="dxa"/>
            <w:noWrap w:val="0"/>
            <w:tcMar>
              <w:top w:w="28" w:type="dxa"/>
              <w:left w:w="28" w:type="dxa"/>
              <w:bottom w:w="28" w:type="dxa"/>
              <w:right w:w="28" w:type="dxa"/>
            </w:tcMar>
            <w:vAlign w:val="center"/>
          </w:tcPr>
          <w:p w14:paraId="0E7D33A6">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c>
          <w:tcPr>
            <w:tcW w:w="1913" w:type="dxa"/>
            <w:noWrap w:val="0"/>
            <w:tcMar>
              <w:top w:w="28" w:type="dxa"/>
              <w:left w:w="28" w:type="dxa"/>
              <w:bottom w:w="28" w:type="dxa"/>
              <w:right w:w="28" w:type="dxa"/>
            </w:tcMar>
            <w:vAlign w:val="center"/>
          </w:tcPr>
          <w:p w14:paraId="2E6B5F68">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c>
          <w:tcPr>
            <w:tcW w:w="1912" w:type="dxa"/>
            <w:noWrap w:val="0"/>
            <w:vAlign w:val="center"/>
          </w:tcPr>
          <w:p w14:paraId="002759C0">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r>
      <w:tr w14:paraId="1C56C8B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005" w:type="dxa"/>
            <w:noWrap w:val="0"/>
            <w:tcMar>
              <w:top w:w="28" w:type="dxa"/>
              <w:left w:w="28" w:type="dxa"/>
              <w:bottom w:w="28" w:type="dxa"/>
              <w:right w:w="28" w:type="dxa"/>
            </w:tcMar>
            <w:vAlign w:val="center"/>
          </w:tcPr>
          <w:p w14:paraId="60179A1F">
            <w:pPr>
              <w:widowControl/>
              <w:spacing w:line="240" w:lineRule="atLeast"/>
              <w:rPr>
                <w:rFonts w:ascii="仿宋_GB2312" w:hAnsi="宋体" w:eastAsia="仿宋_GB2312"/>
                <w:kern w:val="0"/>
                <w:position w:val="-1"/>
                <w:szCs w:val="21"/>
              </w:rPr>
            </w:pPr>
            <w:r>
              <w:rPr>
                <w:rFonts w:hint="eastAsia" w:ascii="仿宋_GB2312" w:hAnsi="宋体" w:eastAsia="仿宋_GB2312"/>
                <w:kern w:val="0"/>
                <w:position w:val="-1"/>
                <w:szCs w:val="21"/>
              </w:rPr>
              <w:t>接受捐赠</w:t>
            </w:r>
          </w:p>
        </w:tc>
        <w:tc>
          <w:tcPr>
            <w:tcW w:w="1532" w:type="dxa"/>
            <w:noWrap w:val="0"/>
            <w:tcMar>
              <w:top w:w="28" w:type="dxa"/>
              <w:left w:w="28" w:type="dxa"/>
              <w:bottom w:w="28" w:type="dxa"/>
              <w:right w:w="28" w:type="dxa"/>
            </w:tcMar>
            <w:vAlign w:val="center"/>
          </w:tcPr>
          <w:p w14:paraId="31CAAE26">
            <w:pPr>
              <w:widowControl/>
              <w:spacing w:line="240" w:lineRule="atLeast"/>
              <w:ind w:firstLine="420" w:firstLineChars="200"/>
              <w:rPr>
                <w:rFonts w:ascii="仿宋_GB2312" w:hAnsi="宋体" w:eastAsia="仿宋_GB2312"/>
                <w:kern w:val="0"/>
                <w:position w:val="-1"/>
                <w:szCs w:val="21"/>
              </w:rPr>
            </w:pPr>
          </w:p>
        </w:tc>
        <w:tc>
          <w:tcPr>
            <w:tcW w:w="1913" w:type="dxa"/>
            <w:noWrap w:val="0"/>
            <w:tcMar>
              <w:top w:w="28" w:type="dxa"/>
              <w:left w:w="28" w:type="dxa"/>
              <w:bottom w:w="28" w:type="dxa"/>
              <w:right w:w="28" w:type="dxa"/>
            </w:tcMar>
            <w:vAlign w:val="center"/>
          </w:tcPr>
          <w:p w14:paraId="1F0F719F">
            <w:pPr>
              <w:widowControl/>
              <w:spacing w:line="240" w:lineRule="atLeast"/>
              <w:ind w:firstLine="420" w:firstLineChars="200"/>
              <w:rPr>
                <w:rFonts w:ascii="仿宋_GB2312" w:hAnsi="宋体" w:eastAsia="仿宋_GB2312"/>
                <w:kern w:val="0"/>
                <w:position w:val="-1"/>
                <w:szCs w:val="21"/>
              </w:rPr>
            </w:pPr>
          </w:p>
        </w:tc>
        <w:tc>
          <w:tcPr>
            <w:tcW w:w="1912" w:type="dxa"/>
            <w:noWrap w:val="0"/>
            <w:vAlign w:val="center"/>
          </w:tcPr>
          <w:p w14:paraId="3C7AF556">
            <w:pPr>
              <w:widowControl/>
              <w:spacing w:line="240" w:lineRule="atLeast"/>
              <w:ind w:firstLine="420" w:firstLineChars="200"/>
              <w:rPr>
                <w:rFonts w:ascii="仿宋_GB2312" w:hAnsi="宋体" w:eastAsia="仿宋_GB2312"/>
                <w:kern w:val="0"/>
                <w:position w:val="-1"/>
                <w:szCs w:val="21"/>
              </w:rPr>
            </w:pPr>
          </w:p>
        </w:tc>
      </w:tr>
      <w:tr w14:paraId="6440D29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005" w:type="dxa"/>
            <w:noWrap w:val="0"/>
            <w:tcMar>
              <w:top w:w="28" w:type="dxa"/>
              <w:left w:w="28" w:type="dxa"/>
              <w:bottom w:w="28" w:type="dxa"/>
              <w:right w:w="28" w:type="dxa"/>
            </w:tcMar>
            <w:vAlign w:val="center"/>
          </w:tcPr>
          <w:p w14:paraId="26C843CE">
            <w:pPr>
              <w:widowControl/>
              <w:spacing w:line="240" w:lineRule="atLeast"/>
              <w:rPr>
                <w:rFonts w:ascii="仿宋_GB2312" w:hAnsi="宋体" w:eastAsia="仿宋_GB2312"/>
                <w:kern w:val="0"/>
                <w:position w:val="-1"/>
                <w:szCs w:val="21"/>
              </w:rPr>
            </w:pPr>
            <w:r>
              <w:rPr>
                <w:rFonts w:hint="eastAsia" w:ascii="仿宋_GB2312" w:hAnsi="宋体" w:eastAsia="仿宋_GB2312"/>
                <w:kern w:val="0"/>
                <w:position w:val="-1"/>
                <w:szCs w:val="21"/>
              </w:rPr>
              <w:t>与企业日常活动无关的政府补助</w:t>
            </w:r>
          </w:p>
        </w:tc>
        <w:tc>
          <w:tcPr>
            <w:tcW w:w="1532" w:type="dxa"/>
            <w:noWrap w:val="0"/>
            <w:tcMar>
              <w:top w:w="28" w:type="dxa"/>
              <w:left w:w="28" w:type="dxa"/>
              <w:bottom w:w="28" w:type="dxa"/>
              <w:right w:w="28" w:type="dxa"/>
            </w:tcMar>
            <w:vAlign w:val="center"/>
          </w:tcPr>
          <w:p w14:paraId="659170BC">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c>
          <w:tcPr>
            <w:tcW w:w="1913" w:type="dxa"/>
            <w:noWrap w:val="0"/>
            <w:tcMar>
              <w:top w:w="28" w:type="dxa"/>
              <w:left w:w="28" w:type="dxa"/>
              <w:bottom w:w="28" w:type="dxa"/>
              <w:right w:w="28" w:type="dxa"/>
            </w:tcMar>
            <w:vAlign w:val="center"/>
          </w:tcPr>
          <w:p w14:paraId="683348FC">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c>
          <w:tcPr>
            <w:tcW w:w="1912" w:type="dxa"/>
            <w:noWrap w:val="0"/>
            <w:vAlign w:val="center"/>
          </w:tcPr>
          <w:p w14:paraId="406238C1">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r>
      <w:tr w14:paraId="21493C3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005" w:type="dxa"/>
            <w:noWrap w:val="0"/>
            <w:tcMar>
              <w:top w:w="28" w:type="dxa"/>
              <w:left w:w="28" w:type="dxa"/>
              <w:bottom w:w="28" w:type="dxa"/>
              <w:right w:w="28" w:type="dxa"/>
            </w:tcMar>
            <w:vAlign w:val="center"/>
          </w:tcPr>
          <w:p w14:paraId="12B51845">
            <w:pPr>
              <w:widowControl/>
              <w:spacing w:line="240" w:lineRule="atLeast"/>
              <w:rPr>
                <w:rFonts w:ascii="仿宋_GB2312" w:hAnsi="宋体" w:eastAsia="仿宋_GB2312"/>
                <w:kern w:val="0"/>
                <w:position w:val="-1"/>
                <w:szCs w:val="21"/>
              </w:rPr>
            </w:pPr>
          </w:p>
        </w:tc>
        <w:tc>
          <w:tcPr>
            <w:tcW w:w="1532" w:type="dxa"/>
            <w:noWrap w:val="0"/>
            <w:tcMar>
              <w:top w:w="28" w:type="dxa"/>
              <w:left w:w="28" w:type="dxa"/>
              <w:bottom w:w="28" w:type="dxa"/>
              <w:right w:w="28" w:type="dxa"/>
            </w:tcMar>
            <w:vAlign w:val="center"/>
          </w:tcPr>
          <w:p w14:paraId="221D3991">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c>
          <w:tcPr>
            <w:tcW w:w="1913" w:type="dxa"/>
            <w:noWrap w:val="0"/>
            <w:tcMar>
              <w:top w:w="28" w:type="dxa"/>
              <w:left w:w="28" w:type="dxa"/>
              <w:bottom w:w="28" w:type="dxa"/>
              <w:right w:w="28" w:type="dxa"/>
            </w:tcMar>
            <w:vAlign w:val="center"/>
          </w:tcPr>
          <w:p w14:paraId="3C1C1082">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c>
          <w:tcPr>
            <w:tcW w:w="1912" w:type="dxa"/>
            <w:noWrap w:val="0"/>
            <w:vAlign w:val="center"/>
          </w:tcPr>
          <w:p w14:paraId="6FBD3923">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r>
      <w:tr w14:paraId="4CDAC9D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005" w:type="dxa"/>
            <w:noWrap w:val="0"/>
            <w:tcMar>
              <w:top w:w="28" w:type="dxa"/>
              <w:left w:w="28" w:type="dxa"/>
              <w:bottom w:w="28" w:type="dxa"/>
              <w:right w:w="28" w:type="dxa"/>
            </w:tcMar>
            <w:vAlign w:val="center"/>
          </w:tcPr>
          <w:p w14:paraId="1B2A94D4">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w:t>
            </w:r>
          </w:p>
        </w:tc>
        <w:tc>
          <w:tcPr>
            <w:tcW w:w="1532" w:type="dxa"/>
            <w:noWrap w:val="0"/>
            <w:tcMar>
              <w:top w:w="28" w:type="dxa"/>
              <w:left w:w="28" w:type="dxa"/>
              <w:bottom w:w="28" w:type="dxa"/>
              <w:right w:w="28" w:type="dxa"/>
            </w:tcMar>
            <w:vAlign w:val="center"/>
          </w:tcPr>
          <w:p w14:paraId="72092AEC">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c>
          <w:tcPr>
            <w:tcW w:w="1913" w:type="dxa"/>
            <w:noWrap w:val="0"/>
            <w:tcMar>
              <w:top w:w="28" w:type="dxa"/>
              <w:left w:w="28" w:type="dxa"/>
              <w:bottom w:w="28" w:type="dxa"/>
              <w:right w:w="28" w:type="dxa"/>
            </w:tcMar>
            <w:vAlign w:val="center"/>
          </w:tcPr>
          <w:p w14:paraId="11835408">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c>
          <w:tcPr>
            <w:tcW w:w="1912" w:type="dxa"/>
            <w:noWrap w:val="0"/>
            <w:vAlign w:val="center"/>
          </w:tcPr>
          <w:p w14:paraId="14057A77">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r>
      <w:tr w14:paraId="6083A05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005" w:type="dxa"/>
            <w:noWrap w:val="0"/>
            <w:tcMar>
              <w:top w:w="28" w:type="dxa"/>
              <w:left w:w="28" w:type="dxa"/>
              <w:bottom w:w="28" w:type="dxa"/>
              <w:right w:w="28" w:type="dxa"/>
            </w:tcMar>
            <w:vAlign w:val="center"/>
          </w:tcPr>
          <w:p w14:paraId="689667B9">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合  计</w:t>
            </w:r>
          </w:p>
        </w:tc>
        <w:tc>
          <w:tcPr>
            <w:tcW w:w="1532" w:type="dxa"/>
            <w:noWrap w:val="0"/>
            <w:tcMar>
              <w:top w:w="28" w:type="dxa"/>
              <w:left w:w="28" w:type="dxa"/>
              <w:bottom w:w="28" w:type="dxa"/>
              <w:right w:w="28" w:type="dxa"/>
            </w:tcMar>
            <w:vAlign w:val="center"/>
          </w:tcPr>
          <w:p w14:paraId="3C8B74C2">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c>
          <w:tcPr>
            <w:tcW w:w="1913" w:type="dxa"/>
            <w:noWrap w:val="0"/>
            <w:tcMar>
              <w:top w:w="28" w:type="dxa"/>
              <w:left w:w="28" w:type="dxa"/>
              <w:bottom w:w="28" w:type="dxa"/>
              <w:right w:w="28" w:type="dxa"/>
            </w:tcMar>
            <w:vAlign w:val="center"/>
          </w:tcPr>
          <w:p w14:paraId="07614F21">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c>
          <w:tcPr>
            <w:tcW w:w="1912" w:type="dxa"/>
            <w:noWrap w:val="0"/>
            <w:vAlign w:val="center"/>
          </w:tcPr>
          <w:p w14:paraId="00543BF2">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r>
    </w:tbl>
    <w:p w14:paraId="58165CB6">
      <w:pPr>
        <w:widowControl/>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注：企业可根据实际情况，单独披露金额较大的项目。</w:t>
      </w:r>
    </w:p>
    <w:p w14:paraId="7766BB56">
      <w:pPr>
        <w:pStyle w:val="3"/>
      </w:pPr>
      <w:r>
        <w:rPr>
          <w:rFonts w:hint="eastAsia"/>
        </w:rPr>
        <w:t>营业外支出</w:t>
      </w:r>
    </w:p>
    <w:tbl>
      <w:tblPr>
        <w:tblStyle w:val="16"/>
        <w:tblW w:w="8524"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28" w:type="dxa"/>
          <w:bottom w:w="0" w:type="dxa"/>
          <w:right w:w="28" w:type="dxa"/>
        </w:tblCellMar>
      </w:tblPr>
      <w:tblGrid>
        <w:gridCol w:w="2736"/>
        <w:gridCol w:w="1947"/>
        <w:gridCol w:w="1947"/>
        <w:gridCol w:w="1894"/>
      </w:tblGrid>
      <w:tr w14:paraId="694AA6C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736" w:type="dxa"/>
            <w:tcBorders>
              <w:top w:val="single" w:color="auto" w:sz="12" w:space="0"/>
              <w:bottom w:val="dotted" w:color="auto" w:sz="4" w:space="0"/>
              <w:right w:val="dotted" w:color="auto" w:sz="4" w:space="0"/>
            </w:tcBorders>
            <w:noWrap w:val="0"/>
            <w:tcMar>
              <w:top w:w="28" w:type="dxa"/>
              <w:left w:w="28" w:type="dxa"/>
              <w:bottom w:w="28" w:type="dxa"/>
              <w:right w:w="28" w:type="dxa"/>
            </w:tcMar>
            <w:vAlign w:val="center"/>
          </w:tcPr>
          <w:p w14:paraId="09FE82F4">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项  目</w:t>
            </w:r>
          </w:p>
        </w:tc>
        <w:tc>
          <w:tcPr>
            <w:tcW w:w="1947" w:type="dxa"/>
            <w:tcBorders>
              <w:top w:val="single" w:color="auto" w:sz="12" w:space="0"/>
              <w:left w:val="dotted" w:color="auto" w:sz="4" w:space="0"/>
              <w:bottom w:val="dotted" w:color="auto" w:sz="4" w:space="0"/>
              <w:right w:val="dotted" w:color="auto" w:sz="4" w:space="0"/>
            </w:tcBorders>
            <w:noWrap w:val="0"/>
            <w:tcMar>
              <w:top w:w="28" w:type="dxa"/>
              <w:left w:w="28" w:type="dxa"/>
              <w:bottom w:w="28" w:type="dxa"/>
              <w:right w:w="28" w:type="dxa"/>
            </w:tcMar>
            <w:vAlign w:val="center"/>
          </w:tcPr>
          <w:p w14:paraId="4ABADD8E">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本期发生额</w:t>
            </w:r>
          </w:p>
        </w:tc>
        <w:tc>
          <w:tcPr>
            <w:tcW w:w="1947" w:type="dxa"/>
            <w:tcBorders>
              <w:top w:val="single" w:color="auto" w:sz="12" w:space="0"/>
              <w:left w:val="dotted" w:color="auto" w:sz="4" w:space="0"/>
              <w:bottom w:val="dotted" w:color="auto" w:sz="4" w:space="0"/>
              <w:right w:val="dotted" w:color="auto" w:sz="4" w:space="0"/>
            </w:tcBorders>
            <w:noWrap w:val="0"/>
            <w:tcMar>
              <w:top w:w="28" w:type="dxa"/>
              <w:left w:w="28" w:type="dxa"/>
              <w:bottom w:w="28" w:type="dxa"/>
              <w:right w:w="28" w:type="dxa"/>
            </w:tcMar>
            <w:vAlign w:val="center"/>
          </w:tcPr>
          <w:p w14:paraId="54F4FAC3">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上期发生额</w:t>
            </w:r>
          </w:p>
        </w:tc>
        <w:tc>
          <w:tcPr>
            <w:tcW w:w="1894" w:type="dxa"/>
            <w:tcBorders>
              <w:top w:val="single" w:color="auto" w:sz="12" w:space="0"/>
              <w:left w:val="dotted" w:color="auto" w:sz="4" w:space="0"/>
              <w:bottom w:val="dotted" w:color="auto" w:sz="4" w:space="0"/>
            </w:tcBorders>
            <w:noWrap w:val="0"/>
            <w:vAlign w:val="center"/>
          </w:tcPr>
          <w:p w14:paraId="23450996">
            <w:pPr>
              <w:widowControl/>
              <w:spacing w:line="240" w:lineRule="atLeast"/>
              <w:jc w:val="center"/>
              <w:rPr>
                <w:rFonts w:ascii="仿宋_GB2312" w:hAnsi="宋体" w:eastAsia="仿宋_GB2312"/>
                <w:kern w:val="0"/>
                <w:position w:val="-1"/>
                <w:szCs w:val="21"/>
              </w:rPr>
            </w:pPr>
            <w:r>
              <w:rPr>
                <w:rFonts w:hint="eastAsia" w:ascii="仿宋_GB2312" w:hAnsi="宋体" w:eastAsia="仿宋_GB2312"/>
                <w:kern w:val="0"/>
                <w:position w:val="-1"/>
                <w:szCs w:val="21"/>
              </w:rPr>
              <w:t>计入当期非经常性损益的金额</w:t>
            </w:r>
          </w:p>
        </w:tc>
      </w:tr>
      <w:tr w14:paraId="61919C5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736" w:type="dxa"/>
            <w:tcBorders>
              <w:top w:val="dotted" w:color="auto" w:sz="4" w:space="0"/>
              <w:bottom w:val="dotted" w:color="auto" w:sz="4" w:space="0"/>
              <w:right w:val="dotted" w:color="auto" w:sz="4" w:space="0"/>
            </w:tcBorders>
            <w:noWrap w:val="0"/>
            <w:tcMar>
              <w:top w:w="28" w:type="dxa"/>
              <w:left w:w="28" w:type="dxa"/>
              <w:bottom w:w="28" w:type="dxa"/>
              <w:right w:w="28" w:type="dxa"/>
            </w:tcMar>
            <w:vAlign w:val="center"/>
          </w:tcPr>
          <w:p w14:paraId="15691E54">
            <w:pPr>
              <w:widowControl/>
              <w:spacing w:line="240" w:lineRule="atLeast"/>
              <w:rPr>
                <w:rFonts w:ascii="仿宋_GB2312" w:hAnsi="宋体" w:eastAsia="仿宋_GB2312"/>
                <w:kern w:val="0"/>
                <w:position w:val="-1"/>
                <w:szCs w:val="21"/>
              </w:rPr>
            </w:pPr>
            <w:r>
              <w:rPr>
                <w:rFonts w:hint="eastAsia" w:ascii="仿宋_GB2312" w:hAnsi="宋体" w:eastAsia="仿宋_GB2312"/>
                <w:kern w:val="0"/>
                <w:position w:val="-1"/>
                <w:szCs w:val="21"/>
              </w:rPr>
              <w:t>非流动资产毁损报废损失</w:t>
            </w:r>
          </w:p>
        </w:tc>
        <w:tc>
          <w:tcPr>
            <w:tcW w:w="1947" w:type="dxa"/>
            <w:tcBorders>
              <w:top w:val="dotted" w:color="auto" w:sz="4" w:space="0"/>
              <w:left w:val="dotted" w:color="auto" w:sz="4" w:space="0"/>
              <w:bottom w:val="dotted" w:color="auto" w:sz="4" w:space="0"/>
              <w:right w:val="dotted" w:color="auto" w:sz="4" w:space="0"/>
            </w:tcBorders>
            <w:noWrap w:val="0"/>
            <w:tcMar>
              <w:top w:w="28" w:type="dxa"/>
              <w:left w:w="28" w:type="dxa"/>
              <w:bottom w:w="28" w:type="dxa"/>
              <w:right w:w="28" w:type="dxa"/>
            </w:tcMar>
            <w:vAlign w:val="center"/>
          </w:tcPr>
          <w:p w14:paraId="534E6EFB">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c>
          <w:tcPr>
            <w:tcW w:w="1947" w:type="dxa"/>
            <w:tcBorders>
              <w:top w:val="dotted" w:color="auto" w:sz="4" w:space="0"/>
              <w:left w:val="dotted" w:color="auto" w:sz="4" w:space="0"/>
              <w:bottom w:val="dotted" w:color="auto" w:sz="4" w:space="0"/>
              <w:right w:val="dotted" w:color="auto" w:sz="4" w:space="0"/>
            </w:tcBorders>
            <w:noWrap w:val="0"/>
            <w:tcMar>
              <w:top w:w="28" w:type="dxa"/>
              <w:left w:w="28" w:type="dxa"/>
              <w:bottom w:w="28" w:type="dxa"/>
              <w:right w:w="28" w:type="dxa"/>
            </w:tcMar>
            <w:vAlign w:val="center"/>
          </w:tcPr>
          <w:p w14:paraId="2D8740CB">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c>
          <w:tcPr>
            <w:tcW w:w="1894" w:type="dxa"/>
            <w:tcBorders>
              <w:top w:val="dotted" w:color="auto" w:sz="4" w:space="0"/>
              <w:left w:val="dotted" w:color="auto" w:sz="4" w:space="0"/>
              <w:bottom w:val="dotted" w:color="auto" w:sz="4" w:space="0"/>
            </w:tcBorders>
            <w:noWrap w:val="0"/>
            <w:vAlign w:val="center"/>
          </w:tcPr>
          <w:p w14:paraId="7A46C8A0">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r>
      <w:tr w14:paraId="674B4C5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736" w:type="dxa"/>
            <w:tcBorders>
              <w:top w:val="dotted" w:color="auto" w:sz="4" w:space="0"/>
              <w:bottom w:val="dotted" w:color="auto" w:sz="4" w:space="0"/>
              <w:right w:val="dotted" w:color="auto" w:sz="4" w:space="0"/>
            </w:tcBorders>
            <w:noWrap w:val="0"/>
            <w:tcMar>
              <w:top w:w="28" w:type="dxa"/>
              <w:left w:w="28" w:type="dxa"/>
              <w:bottom w:w="28" w:type="dxa"/>
              <w:right w:w="28" w:type="dxa"/>
            </w:tcMar>
            <w:vAlign w:val="center"/>
          </w:tcPr>
          <w:p w14:paraId="408CD6C4">
            <w:pPr>
              <w:widowControl/>
              <w:spacing w:line="240" w:lineRule="atLeast"/>
              <w:rPr>
                <w:rFonts w:ascii="仿宋_GB2312" w:hAnsi="宋体" w:eastAsia="仿宋_GB2312"/>
                <w:kern w:val="0"/>
                <w:position w:val="-1"/>
                <w:szCs w:val="21"/>
              </w:rPr>
            </w:pPr>
            <w:r>
              <w:rPr>
                <w:rFonts w:hint="eastAsia" w:ascii="仿宋_GB2312" w:hAnsi="宋体" w:eastAsia="仿宋_GB2312"/>
                <w:kern w:val="0"/>
                <w:position w:val="-1"/>
                <w:szCs w:val="21"/>
              </w:rPr>
              <w:t>公益性捐赠支出</w:t>
            </w:r>
          </w:p>
        </w:tc>
        <w:tc>
          <w:tcPr>
            <w:tcW w:w="1947" w:type="dxa"/>
            <w:tcBorders>
              <w:top w:val="dotted" w:color="auto" w:sz="4" w:space="0"/>
              <w:left w:val="dotted" w:color="auto" w:sz="4" w:space="0"/>
              <w:bottom w:val="dotted" w:color="auto" w:sz="4" w:space="0"/>
              <w:right w:val="dotted" w:color="auto" w:sz="4" w:space="0"/>
            </w:tcBorders>
            <w:noWrap w:val="0"/>
            <w:tcMar>
              <w:top w:w="28" w:type="dxa"/>
              <w:left w:w="28" w:type="dxa"/>
              <w:bottom w:w="28" w:type="dxa"/>
              <w:right w:w="28" w:type="dxa"/>
            </w:tcMar>
            <w:vAlign w:val="center"/>
          </w:tcPr>
          <w:p w14:paraId="71A1D804">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c>
          <w:tcPr>
            <w:tcW w:w="1947" w:type="dxa"/>
            <w:tcBorders>
              <w:top w:val="dotted" w:color="auto" w:sz="4" w:space="0"/>
              <w:left w:val="dotted" w:color="auto" w:sz="4" w:space="0"/>
              <w:bottom w:val="dotted" w:color="auto" w:sz="4" w:space="0"/>
              <w:right w:val="dotted" w:color="auto" w:sz="4" w:space="0"/>
            </w:tcBorders>
            <w:noWrap w:val="0"/>
            <w:tcMar>
              <w:top w:w="28" w:type="dxa"/>
              <w:left w:w="28" w:type="dxa"/>
              <w:bottom w:w="28" w:type="dxa"/>
              <w:right w:w="28" w:type="dxa"/>
            </w:tcMar>
            <w:vAlign w:val="center"/>
          </w:tcPr>
          <w:p w14:paraId="1F81B7B6">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c>
          <w:tcPr>
            <w:tcW w:w="1894" w:type="dxa"/>
            <w:tcBorders>
              <w:top w:val="dotted" w:color="auto" w:sz="4" w:space="0"/>
              <w:left w:val="dotted" w:color="auto" w:sz="4" w:space="0"/>
              <w:bottom w:val="dotted" w:color="auto" w:sz="4" w:space="0"/>
            </w:tcBorders>
            <w:noWrap w:val="0"/>
            <w:vAlign w:val="center"/>
          </w:tcPr>
          <w:p w14:paraId="39638438">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r>
      <w:tr w14:paraId="2C5DA3A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736" w:type="dxa"/>
            <w:tcBorders>
              <w:top w:val="dotted" w:color="auto" w:sz="4" w:space="0"/>
              <w:bottom w:val="dotted" w:color="auto" w:sz="4" w:space="0"/>
              <w:right w:val="dotted" w:color="auto" w:sz="4" w:space="0"/>
            </w:tcBorders>
            <w:noWrap w:val="0"/>
            <w:tcMar>
              <w:top w:w="28" w:type="dxa"/>
              <w:left w:w="28" w:type="dxa"/>
              <w:bottom w:w="28" w:type="dxa"/>
              <w:right w:w="28" w:type="dxa"/>
            </w:tcMar>
            <w:vAlign w:val="center"/>
          </w:tcPr>
          <w:p w14:paraId="1E4F27B7">
            <w:pPr>
              <w:widowControl/>
              <w:spacing w:line="240" w:lineRule="atLeast"/>
              <w:rPr>
                <w:rFonts w:ascii="仿宋_GB2312" w:hAnsi="宋体" w:eastAsia="仿宋_GB2312"/>
                <w:kern w:val="0"/>
                <w:position w:val="-1"/>
                <w:szCs w:val="21"/>
              </w:rPr>
            </w:pPr>
            <w:r>
              <w:rPr>
                <w:rFonts w:hint="eastAsia" w:ascii="仿宋_GB2312" w:hAnsi="宋体" w:eastAsia="仿宋_GB2312"/>
                <w:kern w:val="0"/>
                <w:position w:val="-1"/>
                <w:szCs w:val="21"/>
              </w:rPr>
              <w:t>行政性罚款、滞纳金</w:t>
            </w:r>
          </w:p>
        </w:tc>
        <w:tc>
          <w:tcPr>
            <w:tcW w:w="1947" w:type="dxa"/>
            <w:tcBorders>
              <w:top w:val="dotted" w:color="auto" w:sz="4" w:space="0"/>
              <w:left w:val="dotted" w:color="auto" w:sz="4" w:space="0"/>
              <w:bottom w:val="dotted" w:color="auto" w:sz="4" w:space="0"/>
              <w:right w:val="dotted" w:color="auto" w:sz="4" w:space="0"/>
            </w:tcBorders>
            <w:noWrap w:val="0"/>
            <w:tcMar>
              <w:top w:w="28" w:type="dxa"/>
              <w:left w:w="28" w:type="dxa"/>
              <w:bottom w:w="28" w:type="dxa"/>
              <w:right w:w="28" w:type="dxa"/>
            </w:tcMar>
            <w:vAlign w:val="center"/>
          </w:tcPr>
          <w:p w14:paraId="21D549AC">
            <w:pPr>
              <w:widowControl/>
              <w:spacing w:line="240" w:lineRule="atLeast"/>
              <w:ind w:firstLine="420" w:firstLineChars="200"/>
              <w:rPr>
                <w:rFonts w:ascii="仿宋_GB2312" w:hAnsi="宋体" w:eastAsia="仿宋_GB2312"/>
                <w:kern w:val="0"/>
                <w:position w:val="-1"/>
                <w:szCs w:val="21"/>
              </w:rPr>
            </w:pPr>
          </w:p>
        </w:tc>
        <w:tc>
          <w:tcPr>
            <w:tcW w:w="1947" w:type="dxa"/>
            <w:tcBorders>
              <w:top w:val="dotted" w:color="auto" w:sz="4" w:space="0"/>
              <w:left w:val="dotted" w:color="auto" w:sz="4" w:space="0"/>
              <w:bottom w:val="dotted" w:color="auto" w:sz="4" w:space="0"/>
              <w:right w:val="dotted" w:color="auto" w:sz="4" w:space="0"/>
            </w:tcBorders>
            <w:noWrap w:val="0"/>
            <w:tcMar>
              <w:top w:w="28" w:type="dxa"/>
              <w:left w:w="28" w:type="dxa"/>
              <w:bottom w:w="28" w:type="dxa"/>
              <w:right w:w="28" w:type="dxa"/>
            </w:tcMar>
            <w:vAlign w:val="center"/>
          </w:tcPr>
          <w:p w14:paraId="28DEC028">
            <w:pPr>
              <w:widowControl/>
              <w:spacing w:line="240" w:lineRule="atLeast"/>
              <w:ind w:firstLine="420" w:firstLineChars="200"/>
              <w:rPr>
                <w:rFonts w:ascii="仿宋_GB2312" w:hAnsi="宋体" w:eastAsia="仿宋_GB2312"/>
                <w:kern w:val="0"/>
                <w:position w:val="-1"/>
                <w:szCs w:val="21"/>
              </w:rPr>
            </w:pPr>
          </w:p>
        </w:tc>
        <w:tc>
          <w:tcPr>
            <w:tcW w:w="1894" w:type="dxa"/>
            <w:tcBorders>
              <w:top w:val="dotted" w:color="auto" w:sz="4" w:space="0"/>
              <w:left w:val="dotted" w:color="auto" w:sz="4" w:space="0"/>
              <w:bottom w:val="dotted" w:color="auto" w:sz="4" w:space="0"/>
            </w:tcBorders>
            <w:noWrap w:val="0"/>
            <w:vAlign w:val="center"/>
          </w:tcPr>
          <w:p w14:paraId="27B3ECF1">
            <w:pPr>
              <w:widowControl/>
              <w:spacing w:line="240" w:lineRule="atLeast"/>
              <w:ind w:firstLine="420" w:firstLineChars="200"/>
              <w:rPr>
                <w:rFonts w:ascii="仿宋_GB2312" w:hAnsi="宋体" w:eastAsia="仿宋_GB2312"/>
                <w:kern w:val="0"/>
                <w:position w:val="-1"/>
                <w:szCs w:val="21"/>
              </w:rPr>
            </w:pPr>
          </w:p>
        </w:tc>
      </w:tr>
      <w:tr w14:paraId="16A5D6D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736" w:type="dxa"/>
            <w:tcBorders>
              <w:top w:val="dotted" w:color="auto" w:sz="4" w:space="0"/>
              <w:bottom w:val="dotted" w:color="auto" w:sz="4" w:space="0"/>
              <w:right w:val="dotted" w:color="auto" w:sz="4" w:space="0"/>
            </w:tcBorders>
            <w:noWrap w:val="0"/>
            <w:tcMar>
              <w:top w:w="28" w:type="dxa"/>
              <w:left w:w="28" w:type="dxa"/>
              <w:bottom w:w="28" w:type="dxa"/>
              <w:right w:w="28" w:type="dxa"/>
            </w:tcMar>
            <w:vAlign w:val="center"/>
          </w:tcPr>
          <w:p w14:paraId="370FAA72">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w:t>
            </w:r>
          </w:p>
        </w:tc>
        <w:tc>
          <w:tcPr>
            <w:tcW w:w="1947" w:type="dxa"/>
            <w:tcBorders>
              <w:top w:val="dotted" w:color="auto" w:sz="4" w:space="0"/>
              <w:left w:val="dotted" w:color="auto" w:sz="4" w:space="0"/>
              <w:bottom w:val="dotted" w:color="auto" w:sz="4" w:space="0"/>
              <w:right w:val="dotted" w:color="auto" w:sz="4" w:space="0"/>
            </w:tcBorders>
            <w:noWrap w:val="0"/>
            <w:tcMar>
              <w:top w:w="28" w:type="dxa"/>
              <w:left w:w="28" w:type="dxa"/>
              <w:bottom w:w="28" w:type="dxa"/>
              <w:right w:w="28" w:type="dxa"/>
            </w:tcMar>
            <w:vAlign w:val="center"/>
          </w:tcPr>
          <w:p w14:paraId="6D6C86B8">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c>
          <w:tcPr>
            <w:tcW w:w="1947" w:type="dxa"/>
            <w:tcBorders>
              <w:top w:val="dotted" w:color="auto" w:sz="4" w:space="0"/>
              <w:left w:val="dotted" w:color="auto" w:sz="4" w:space="0"/>
              <w:bottom w:val="dotted" w:color="auto" w:sz="4" w:space="0"/>
              <w:right w:val="dotted" w:color="auto" w:sz="4" w:space="0"/>
            </w:tcBorders>
            <w:noWrap w:val="0"/>
            <w:tcMar>
              <w:top w:w="28" w:type="dxa"/>
              <w:left w:w="28" w:type="dxa"/>
              <w:bottom w:w="28" w:type="dxa"/>
              <w:right w:w="28" w:type="dxa"/>
            </w:tcMar>
            <w:vAlign w:val="center"/>
          </w:tcPr>
          <w:p w14:paraId="2CCCB927">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c>
          <w:tcPr>
            <w:tcW w:w="1894" w:type="dxa"/>
            <w:tcBorders>
              <w:top w:val="dotted" w:color="auto" w:sz="4" w:space="0"/>
              <w:left w:val="dotted" w:color="auto" w:sz="4" w:space="0"/>
              <w:bottom w:val="dotted" w:color="auto" w:sz="4" w:space="0"/>
            </w:tcBorders>
            <w:noWrap w:val="0"/>
            <w:vAlign w:val="center"/>
          </w:tcPr>
          <w:p w14:paraId="2826AAA5">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r>
      <w:tr w14:paraId="1A7E41F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736" w:type="dxa"/>
            <w:tcBorders>
              <w:top w:val="dotted" w:color="auto" w:sz="4" w:space="0"/>
              <w:bottom w:val="single" w:color="auto" w:sz="12" w:space="0"/>
              <w:right w:val="dotted" w:color="auto" w:sz="4" w:space="0"/>
            </w:tcBorders>
            <w:noWrap w:val="0"/>
            <w:tcMar>
              <w:top w:w="28" w:type="dxa"/>
              <w:left w:w="28" w:type="dxa"/>
              <w:bottom w:w="28" w:type="dxa"/>
              <w:right w:w="28" w:type="dxa"/>
            </w:tcMar>
            <w:vAlign w:val="center"/>
          </w:tcPr>
          <w:p w14:paraId="6CF3711D">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合  计</w:t>
            </w:r>
          </w:p>
        </w:tc>
        <w:tc>
          <w:tcPr>
            <w:tcW w:w="1947" w:type="dxa"/>
            <w:tcBorders>
              <w:top w:val="dotted" w:color="auto" w:sz="4" w:space="0"/>
              <w:left w:val="dotted" w:color="auto" w:sz="4" w:space="0"/>
              <w:bottom w:val="single" w:color="auto" w:sz="12" w:space="0"/>
              <w:right w:val="dotted" w:color="auto" w:sz="4" w:space="0"/>
            </w:tcBorders>
            <w:noWrap w:val="0"/>
            <w:tcMar>
              <w:top w:w="28" w:type="dxa"/>
              <w:left w:w="28" w:type="dxa"/>
              <w:bottom w:w="28" w:type="dxa"/>
              <w:right w:w="28" w:type="dxa"/>
            </w:tcMar>
            <w:vAlign w:val="center"/>
          </w:tcPr>
          <w:p w14:paraId="2FF32FC5">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c>
          <w:tcPr>
            <w:tcW w:w="1947" w:type="dxa"/>
            <w:tcBorders>
              <w:top w:val="dotted" w:color="auto" w:sz="4" w:space="0"/>
              <w:left w:val="dotted" w:color="auto" w:sz="4" w:space="0"/>
              <w:bottom w:val="single" w:color="auto" w:sz="12" w:space="0"/>
              <w:right w:val="dotted" w:color="auto" w:sz="4" w:space="0"/>
            </w:tcBorders>
            <w:noWrap w:val="0"/>
            <w:tcMar>
              <w:top w:w="28" w:type="dxa"/>
              <w:left w:w="28" w:type="dxa"/>
              <w:bottom w:w="28" w:type="dxa"/>
              <w:right w:w="28" w:type="dxa"/>
            </w:tcMar>
            <w:vAlign w:val="center"/>
          </w:tcPr>
          <w:p w14:paraId="646AABF6">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c>
          <w:tcPr>
            <w:tcW w:w="1894" w:type="dxa"/>
            <w:tcBorders>
              <w:top w:val="dotted" w:color="auto" w:sz="4" w:space="0"/>
              <w:left w:val="dotted" w:color="auto" w:sz="4" w:space="0"/>
              <w:bottom w:val="single" w:color="auto" w:sz="12" w:space="0"/>
            </w:tcBorders>
            <w:noWrap w:val="0"/>
            <w:vAlign w:val="center"/>
          </w:tcPr>
          <w:p w14:paraId="7E4E182D">
            <w:pPr>
              <w:widowControl/>
              <w:spacing w:line="240" w:lineRule="atLeast"/>
              <w:ind w:firstLine="420" w:firstLineChars="200"/>
              <w:rPr>
                <w:rFonts w:ascii="仿宋_GB2312" w:hAnsi="宋体" w:eastAsia="仿宋_GB2312"/>
                <w:kern w:val="0"/>
                <w:position w:val="-1"/>
                <w:szCs w:val="21"/>
              </w:rPr>
            </w:pPr>
            <w:r>
              <w:rPr>
                <w:rFonts w:hint="eastAsia" w:ascii="仿宋_GB2312" w:hAnsi="宋体" w:eastAsia="仿宋_GB2312"/>
                <w:kern w:val="0"/>
                <w:position w:val="-1"/>
                <w:szCs w:val="21"/>
              </w:rPr>
              <w:t>　</w:t>
            </w:r>
          </w:p>
        </w:tc>
      </w:tr>
    </w:tbl>
    <w:p w14:paraId="01274037">
      <w:pPr>
        <w:widowControl/>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注：企业可根据实际情况，单独披露金额较大的项目。</w:t>
      </w:r>
    </w:p>
    <w:p w14:paraId="4BF15372">
      <w:pPr>
        <w:pStyle w:val="3"/>
      </w:pPr>
      <w:r>
        <w:rPr>
          <w:rFonts w:hint="eastAsia"/>
        </w:rPr>
        <w:t>所得税费用</w:t>
      </w:r>
    </w:p>
    <w:tbl>
      <w:tblPr>
        <w:tblStyle w:val="16"/>
        <w:tblW w:w="850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31" w:type="dxa"/>
          <w:bottom w:w="0" w:type="dxa"/>
          <w:right w:w="31" w:type="dxa"/>
        </w:tblCellMar>
      </w:tblPr>
      <w:tblGrid>
        <w:gridCol w:w="2834"/>
        <w:gridCol w:w="2834"/>
        <w:gridCol w:w="2834"/>
      </w:tblGrid>
      <w:tr w14:paraId="4B93F60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834" w:type="dxa"/>
            <w:noWrap w:val="0"/>
            <w:vAlign w:val="top"/>
          </w:tcPr>
          <w:p w14:paraId="5D81AA09">
            <w:pPr>
              <w:widowControl/>
              <w:spacing w:line="240" w:lineRule="atLeast"/>
              <w:jc w:val="center"/>
              <w:rPr>
                <w:rFonts w:ascii="仿宋_GB2312" w:hAnsi="宋体" w:eastAsia="仿宋_GB2312"/>
                <w:szCs w:val="21"/>
              </w:rPr>
            </w:pPr>
            <w:r>
              <w:rPr>
                <w:rFonts w:hint="eastAsia" w:ascii="仿宋_GB2312" w:hAnsi="宋体" w:eastAsia="仿宋_GB2312"/>
                <w:kern w:val="0"/>
                <w:szCs w:val="21"/>
              </w:rPr>
              <w:t>项  目</w:t>
            </w:r>
          </w:p>
        </w:tc>
        <w:tc>
          <w:tcPr>
            <w:tcW w:w="2834" w:type="dxa"/>
            <w:noWrap w:val="0"/>
            <w:vAlign w:val="top"/>
          </w:tcPr>
          <w:p w14:paraId="76850BB7">
            <w:pPr>
              <w:widowControl/>
              <w:spacing w:line="240" w:lineRule="atLeast"/>
              <w:jc w:val="center"/>
              <w:rPr>
                <w:rFonts w:ascii="仿宋_GB2312" w:hAnsi="宋体" w:eastAsia="仿宋_GB2312"/>
                <w:szCs w:val="21"/>
              </w:rPr>
            </w:pPr>
            <w:r>
              <w:rPr>
                <w:rFonts w:hint="eastAsia" w:ascii="仿宋_GB2312" w:hAnsi="宋体" w:eastAsia="仿宋_GB2312"/>
                <w:kern w:val="0"/>
                <w:szCs w:val="21"/>
              </w:rPr>
              <w:t>本期发生额</w:t>
            </w:r>
          </w:p>
        </w:tc>
        <w:tc>
          <w:tcPr>
            <w:tcW w:w="2834" w:type="dxa"/>
            <w:noWrap w:val="0"/>
            <w:vAlign w:val="top"/>
          </w:tcPr>
          <w:p w14:paraId="0A36A813">
            <w:pPr>
              <w:widowControl/>
              <w:spacing w:line="240" w:lineRule="atLeast"/>
              <w:jc w:val="center"/>
              <w:rPr>
                <w:rFonts w:ascii="仿宋_GB2312" w:hAnsi="宋体" w:eastAsia="仿宋_GB2312"/>
                <w:szCs w:val="21"/>
              </w:rPr>
            </w:pPr>
            <w:r>
              <w:rPr>
                <w:rFonts w:hint="eastAsia" w:ascii="仿宋_GB2312" w:hAnsi="宋体" w:eastAsia="仿宋_GB2312"/>
                <w:kern w:val="0"/>
                <w:szCs w:val="21"/>
              </w:rPr>
              <w:t>上期发生额</w:t>
            </w:r>
          </w:p>
        </w:tc>
      </w:tr>
      <w:tr w14:paraId="4F8DA2B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834" w:type="dxa"/>
            <w:noWrap w:val="0"/>
            <w:vAlign w:val="center"/>
          </w:tcPr>
          <w:p w14:paraId="64BA4411">
            <w:pPr>
              <w:widowControl/>
              <w:spacing w:line="240" w:lineRule="atLeast"/>
              <w:rPr>
                <w:rFonts w:ascii="仿宋_GB2312" w:hAnsi="宋体" w:eastAsia="仿宋_GB2312"/>
                <w:szCs w:val="21"/>
              </w:rPr>
            </w:pPr>
            <w:r>
              <w:rPr>
                <w:rFonts w:hint="eastAsia" w:ascii="仿宋_GB2312" w:hAnsi="宋体" w:eastAsia="仿宋_GB2312"/>
                <w:kern w:val="0"/>
                <w:szCs w:val="21"/>
              </w:rPr>
              <w:t>当期所得税费用</w:t>
            </w:r>
          </w:p>
        </w:tc>
        <w:tc>
          <w:tcPr>
            <w:tcW w:w="2834" w:type="dxa"/>
            <w:noWrap w:val="0"/>
            <w:vAlign w:val="top"/>
          </w:tcPr>
          <w:p w14:paraId="653F2ADA">
            <w:pPr>
              <w:widowControl/>
              <w:spacing w:line="240" w:lineRule="atLeast"/>
              <w:ind w:firstLine="420" w:firstLineChars="200"/>
              <w:rPr>
                <w:rFonts w:ascii="仿宋_GB2312" w:hAnsi="宋体" w:eastAsia="仿宋_GB2312"/>
                <w:szCs w:val="21"/>
              </w:rPr>
            </w:pPr>
          </w:p>
        </w:tc>
        <w:tc>
          <w:tcPr>
            <w:tcW w:w="2834" w:type="dxa"/>
            <w:noWrap w:val="0"/>
            <w:vAlign w:val="top"/>
          </w:tcPr>
          <w:p w14:paraId="44A69A1D">
            <w:pPr>
              <w:widowControl/>
              <w:spacing w:line="240" w:lineRule="atLeast"/>
              <w:ind w:firstLine="420" w:firstLineChars="200"/>
              <w:rPr>
                <w:rFonts w:ascii="仿宋_GB2312" w:hAnsi="宋体" w:eastAsia="仿宋_GB2312"/>
                <w:szCs w:val="21"/>
              </w:rPr>
            </w:pPr>
          </w:p>
        </w:tc>
      </w:tr>
      <w:tr w14:paraId="6CACB65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834" w:type="dxa"/>
            <w:noWrap w:val="0"/>
            <w:vAlign w:val="center"/>
          </w:tcPr>
          <w:p w14:paraId="7A56B6E0">
            <w:pPr>
              <w:widowControl/>
              <w:spacing w:line="240" w:lineRule="atLeast"/>
              <w:rPr>
                <w:rFonts w:ascii="仿宋_GB2312" w:hAnsi="宋体" w:eastAsia="仿宋_GB2312"/>
                <w:szCs w:val="21"/>
              </w:rPr>
            </w:pPr>
            <w:r>
              <w:rPr>
                <w:rFonts w:hint="eastAsia" w:ascii="仿宋_GB2312" w:hAnsi="宋体" w:eastAsia="仿宋_GB2312"/>
                <w:kern w:val="0"/>
                <w:szCs w:val="21"/>
              </w:rPr>
              <w:t>递延所得税调整</w:t>
            </w:r>
          </w:p>
        </w:tc>
        <w:tc>
          <w:tcPr>
            <w:tcW w:w="2834" w:type="dxa"/>
            <w:noWrap w:val="0"/>
            <w:vAlign w:val="top"/>
          </w:tcPr>
          <w:p w14:paraId="240D161B">
            <w:pPr>
              <w:widowControl/>
              <w:spacing w:line="240" w:lineRule="atLeast"/>
              <w:ind w:firstLine="420" w:firstLineChars="200"/>
              <w:rPr>
                <w:rFonts w:ascii="仿宋_GB2312" w:hAnsi="宋体" w:eastAsia="仿宋_GB2312"/>
                <w:szCs w:val="21"/>
              </w:rPr>
            </w:pPr>
          </w:p>
        </w:tc>
        <w:tc>
          <w:tcPr>
            <w:tcW w:w="2834" w:type="dxa"/>
            <w:noWrap w:val="0"/>
            <w:vAlign w:val="top"/>
          </w:tcPr>
          <w:p w14:paraId="43E2573E">
            <w:pPr>
              <w:widowControl/>
              <w:spacing w:line="240" w:lineRule="atLeast"/>
              <w:ind w:firstLine="420" w:firstLineChars="200"/>
              <w:rPr>
                <w:rFonts w:ascii="仿宋_GB2312" w:hAnsi="宋体" w:eastAsia="仿宋_GB2312"/>
                <w:szCs w:val="21"/>
              </w:rPr>
            </w:pPr>
          </w:p>
        </w:tc>
      </w:tr>
      <w:tr w14:paraId="742CB96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834" w:type="dxa"/>
            <w:noWrap w:val="0"/>
            <w:vAlign w:val="top"/>
          </w:tcPr>
          <w:p w14:paraId="39F14843">
            <w:pPr>
              <w:widowControl/>
              <w:spacing w:line="240" w:lineRule="atLeast"/>
              <w:rPr>
                <w:rFonts w:ascii="仿宋_GB2312" w:hAnsi="宋体" w:eastAsia="仿宋_GB2312"/>
                <w:szCs w:val="21"/>
              </w:rPr>
            </w:pPr>
            <w:r>
              <w:rPr>
                <w:rFonts w:hint="eastAsia" w:ascii="仿宋_GB2312" w:hAnsi="宋体" w:eastAsia="仿宋_GB2312"/>
                <w:kern w:val="0"/>
                <w:szCs w:val="21"/>
              </w:rPr>
              <w:t>其他</w:t>
            </w:r>
          </w:p>
        </w:tc>
        <w:tc>
          <w:tcPr>
            <w:tcW w:w="2834" w:type="dxa"/>
            <w:noWrap w:val="0"/>
            <w:vAlign w:val="top"/>
          </w:tcPr>
          <w:p w14:paraId="58C25BD6">
            <w:pPr>
              <w:widowControl/>
              <w:spacing w:line="240" w:lineRule="atLeast"/>
              <w:ind w:firstLine="420" w:firstLineChars="200"/>
              <w:rPr>
                <w:rFonts w:ascii="仿宋_GB2312" w:hAnsi="宋体" w:eastAsia="仿宋_GB2312"/>
                <w:szCs w:val="21"/>
              </w:rPr>
            </w:pPr>
          </w:p>
        </w:tc>
        <w:tc>
          <w:tcPr>
            <w:tcW w:w="2834" w:type="dxa"/>
            <w:noWrap w:val="0"/>
            <w:vAlign w:val="top"/>
          </w:tcPr>
          <w:p w14:paraId="1BFB45B4">
            <w:pPr>
              <w:widowControl/>
              <w:spacing w:line="240" w:lineRule="atLeast"/>
              <w:ind w:firstLine="420" w:firstLineChars="200"/>
              <w:rPr>
                <w:rFonts w:ascii="仿宋_GB2312" w:hAnsi="宋体" w:eastAsia="仿宋_GB2312"/>
                <w:szCs w:val="21"/>
              </w:rPr>
            </w:pPr>
          </w:p>
        </w:tc>
      </w:tr>
      <w:tr w14:paraId="2891750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31" w:type="dxa"/>
            <w:bottom w:w="0" w:type="dxa"/>
            <w:right w:w="31" w:type="dxa"/>
          </w:tblCellMar>
        </w:tblPrEx>
        <w:trPr>
          <w:trHeight w:val="340" w:hRule="atLeast"/>
          <w:jc w:val="center"/>
        </w:trPr>
        <w:tc>
          <w:tcPr>
            <w:tcW w:w="2834" w:type="dxa"/>
            <w:noWrap w:val="0"/>
            <w:vAlign w:val="top"/>
          </w:tcPr>
          <w:p w14:paraId="104A509D">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合  计</w:t>
            </w:r>
          </w:p>
        </w:tc>
        <w:tc>
          <w:tcPr>
            <w:tcW w:w="2834" w:type="dxa"/>
            <w:noWrap w:val="0"/>
            <w:vAlign w:val="top"/>
          </w:tcPr>
          <w:p w14:paraId="7F49B23E">
            <w:pPr>
              <w:widowControl/>
              <w:spacing w:line="240" w:lineRule="atLeast"/>
              <w:ind w:firstLine="420" w:firstLineChars="200"/>
              <w:rPr>
                <w:rFonts w:ascii="仿宋_GB2312" w:hAnsi="宋体" w:eastAsia="仿宋_GB2312"/>
                <w:kern w:val="0"/>
                <w:szCs w:val="21"/>
              </w:rPr>
            </w:pPr>
          </w:p>
        </w:tc>
        <w:tc>
          <w:tcPr>
            <w:tcW w:w="2834" w:type="dxa"/>
            <w:noWrap w:val="0"/>
            <w:vAlign w:val="top"/>
          </w:tcPr>
          <w:p w14:paraId="194780C6">
            <w:pPr>
              <w:widowControl/>
              <w:spacing w:line="240" w:lineRule="atLeast"/>
              <w:ind w:firstLine="420" w:firstLineChars="200"/>
              <w:rPr>
                <w:rFonts w:ascii="仿宋_GB2312" w:hAnsi="宋体" w:eastAsia="仿宋_GB2312"/>
                <w:kern w:val="0"/>
                <w:szCs w:val="21"/>
              </w:rPr>
            </w:pPr>
          </w:p>
        </w:tc>
      </w:tr>
    </w:tbl>
    <w:p w14:paraId="458AEBFE">
      <w:pPr>
        <w:pStyle w:val="3"/>
      </w:pPr>
      <w:bookmarkStart w:id="68" w:name="_Hlk88142218"/>
      <w:r>
        <w:rPr>
          <w:rFonts w:hint="eastAsia"/>
        </w:rPr>
        <w:t>归属于母公司所有者的其他综合收益</w:t>
      </w:r>
      <w:bookmarkEnd w:id="68"/>
    </w:p>
    <w:tbl>
      <w:tblPr>
        <w:tblStyle w:val="16"/>
        <w:tblW w:w="8278"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129"/>
        <w:gridCol w:w="859"/>
        <w:gridCol w:w="858"/>
        <w:gridCol w:w="858"/>
        <w:gridCol w:w="858"/>
        <w:gridCol w:w="858"/>
        <w:gridCol w:w="858"/>
      </w:tblGrid>
      <w:tr w14:paraId="237E4D7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vMerge w:val="restart"/>
            <w:noWrap w:val="0"/>
            <w:vAlign w:val="center"/>
          </w:tcPr>
          <w:p w14:paraId="6AC5C368">
            <w:pPr>
              <w:widowControl/>
              <w:adjustRightInd w:val="0"/>
              <w:snapToGrid w:val="0"/>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2575" w:type="dxa"/>
            <w:gridSpan w:val="3"/>
            <w:noWrap w:val="0"/>
            <w:vAlign w:val="center"/>
          </w:tcPr>
          <w:p w14:paraId="1BE08828">
            <w:pPr>
              <w:widowControl/>
              <w:adjustRightInd w:val="0"/>
              <w:snapToGrid w:val="0"/>
              <w:spacing w:line="240" w:lineRule="atLeast"/>
              <w:jc w:val="center"/>
              <w:rPr>
                <w:rFonts w:ascii="仿宋_GB2312" w:hAnsi="宋体" w:eastAsia="仿宋_GB2312"/>
                <w:kern w:val="0"/>
                <w:szCs w:val="21"/>
              </w:rPr>
            </w:pPr>
            <w:r>
              <w:rPr>
                <w:rFonts w:hint="eastAsia" w:ascii="仿宋_GB2312" w:hAnsi="宋体" w:eastAsia="仿宋_GB2312"/>
                <w:kern w:val="0"/>
                <w:szCs w:val="21"/>
              </w:rPr>
              <w:t>本期发生额</w:t>
            </w:r>
          </w:p>
        </w:tc>
        <w:tc>
          <w:tcPr>
            <w:tcW w:w="2574" w:type="dxa"/>
            <w:gridSpan w:val="3"/>
            <w:noWrap w:val="0"/>
            <w:vAlign w:val="top"/>
          </w:tcPr>
          <w:p w14:paraId="46834BD8">
            <w:pPr>
              <w:widowControl/>
              <w:adjustRightInd w:val="0"/>
              <w:snapToGrid w:val="0"/>
              <w:spacing w:line="240" w:lineRule="atLeast"/>
              <w:ind w:right="-29" w:rightChars="-14"/>
              <w:jc w:val="center"/>
              <w:rPr>
                <w:rFonts w:ascii="仿宋_GB2312" w:hAnsi="宋体" w:eastAsia="仿宋_GB2312"/>
                <w:kern w:val="0"/>
                <w:szCs w:val="21"/>
              </w:rPr>
            </w:pPr>
            <w:r>
              <w:rPr>
                <w:rFonts w:hint="eastAsia" w:ascii="仿宋_GB2312" w:hAnsi="宋体" w:eastAsia="仿宋_GB2312"/>
                <w:kern w:val="0"/>
                <w:szCs w:val="21"/>
              </w:rPr>
              <w:t>上期发生额</w:t>
            </w:r>
          </w:p>
        </w:tc>
      </w:tr>
      <w:tr w14:paraId="3EE9FEB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vMerge w:val="continue"/>
            <w:noWrap w:val="0"/>
            <w:vAlign w:val="center"/>
          </w:tcPr>
          <w:p w14:paraId="713C7232">
            <w:pPr>
              <w:widowControl/>
              <w:adjustRightInd w:val="0"/>
              <w:snapToGrid w:val="0"/>
              <w:spacing w:line="240" w:lineRule="atLeast"/>
              <w:jc w:val="center"/>
              <w:rPr>
                <w:rFonts w:ascii="仿宋_GB2312" w:hAnsi="宋体" w:eastAsia="仿宋_GB2312"/>
                <w:kern w:val="0"/>
                <w:szCs w:val="21"/>
              </w:rPr>
            </w:pPr>
          </w:p>
        </w:tc>
        <w:tc>
          <w:tcPr>
            <w:tcW w:w="859" w:type="dxa"/>
            <w:noWrap w:val="0"/>
            <w:vAlign w:val="center"/>
          </w:tcPr>
          <w:p w14:paraId="77115A0C">
            <w:pPr>
              <w:widowControl/>
              <w:adjustRightInd w:val="0"/>
              <w:snapToGrid w:val="0"/>
              <w:spacing w:line="240" w:lineRule="atLeast"/>
              <w:jc w:val="center"/>
              <w:rPr>
                <w:rFonts w:ascii="仿宋_GB2312" w:hAnsi="宋体" w:eastAsia="仿宋_GB2312"/>
                <w:kern w:val="0"/>
                <w:szCs w:val="21"/>
              </w:rPr>
            </w:pPr>
            <w:r>
              <w:rPr>
                <w:rFonts w:hint="eastAsia" w:ascii="仿宋_GB2312" w:hAnsi="宋体" w:eastAsia="仿宋_GB2312"/>
                <w:kern w:val="0"/>
                <w:szCs w:val="21"/>
              </w:rPr>
              <w:t>税前</w:t>
            </w:r>
          </w:p>
          <w:p w14:paraId="70B50906">
            <w:pPr>
              <w:widowControl/>
              <w:adjustRightInd w:val="0"/>
              <w:snapToGrid w:val="0"/>
              <w:spacing w:line="240" w:lineRule="atLeast"/>
              <w:jc w:val="center"/>
              <w:rPr>
                <w:rFonts w:ascii="仿宋_GB2312" w:hAnsi="宋体" w:eastAsia="仿宋_GB2312"/>
                <w:kern w:val="0"/>
                <w:szCs w:val="21"/>
              </w:rPr>
            </w:pPr>
            <w:r>
              <w:rPr>
                <w:rFonts w:ascii="仿宋_GB2312" w:hAnsi="宋体" w:eastAsia="仿宋_GB2312"/>
                <w:kern w:val="0"/>
                <w:szCs w:val="21"/>
              </w:rPr>
              <w:t>金额</w:t>
            </w:r>
          </w:p>
        </w:tc>
        <w:tc>
          <w:tcPr>
            <w:tcW w:w="858" w:type="dxa"/>
            <w:noWrap w:val="0"/>
            <w:vAlign w:val="center"/>
          </w:tcPr>
          <w:p w14:paraId="7E75016D">
            <w:pPr>
              <w:widowControl/>
              <w:adjustRightInd w:val="0"/>
              <w:snapToGrid w:val="0"/>
              <w:spacing w:line="240" w:lineRule="atLeast"/>
              <w:jc w:val="center"/>
              <w:rPr>
                <w:rFonts w:ascii="仿宋_GB2312" w:hAnsi="宋体" w:eastAsia="仿宋_GB2312"/>
                <w:kern w:val="0"/>
                <w:szCs w:val="21"/>
              </w:rPr>
            </w:pPr>
            <w:r>
              <w:rPr>
                <w:rFonts w:hint="eastAsia" w:ascii="仿宋_GB2312" w:hAnsi="宋体" w:eastAsia="仿宋_GB2312"/>
                <w:kern w:val="0"/>
                <w:szCs w:val="21"/>
              </w:rPr>
              <w:t>所得税</w:t>
            </w:r>
          </w:p>
        </w:tc>
        <w:tc>
          <w:tcPr>
            <w:tcW w:w="858" w:type="dxa"/>
            <w:noWrap w:val="0"/>
            <w:vAlign w:val="center"/>
          </w:tcPr>
          <w:p w14:paraId="04DD90F3">
            <w:pPr>
              <w:widowControl/>
              <w:adjustRightInd w:val="0"/>
              <w:snapToGrid w:val="0"/>
              <w:spacing w:line="240" w:lineRule="atLeast"/>
              <w:jc w:val="center"/>
              <w:rPr>
                <w:rFonts w:ascii="仿宋_GB2312" w:hAnsi="宋体" w:eastAsia="仿宋_GB2312"/>
                <w:kern w:val="0"/>
                <w:szCs w:val="21"/>
              </w:rPr>
            </w:pPr>
            <w:r>
              <w:rPr>
                <w:rFonts w:hint="eastAsia" w:ascii="仿宋_GB2312" w:hAnsi="宋体" w:eastAsia="仿宋_GB2312"/>
                <w:kern w:val="0"/>
                <w:szCs w:val="21"/>
              </w:rPr>
              <w:t>税后</w:t>
            </w:r>
          </w:p>
          <w:p w14:paraId="790ADAA1">
            <w:pPr>
              <w:widowControl/>
              <w:adjustRightInd w:val="0"/>
              <w:snapToGrid w:val="0"/>
              <w:spacing w:line="240" w:lineRule="atLeast"/>
              <w:jc w:val="center"/>
              <w:rPr>
                <w:rFonts w:ascii="仿宋_GB2312" w:hAnsi="宋体" w:eastAsia="仿宋_GB2312"/>
                <w:kern w:val="0"/>
                <w:szCs w:val="21"/>
              </w:rPr>
            </w:pPr>
            <w:r>
              <w:rPr>
                <w:rFonts w:hint="eastAsia" w:ascii="仿宋_GB2312" w:hAnsi="宋体" w:eastAsia="仿宋_GB2312"/>
                <w:kern w:val="0"/>
                <w:szCs w:val="21"/>
              </w:rPr>
              <w:t>净额</w:t>
            </w:r>
          </w:p>
        </w:tc>
        <w:tc>
          <w:tcPr>
            <w:tcW w:w="858" w:type="dxa"/>
            <w:noWrap w:val="0"/>
            <w:vAlign w:val="center"/>
          </w:tcPr>
          <w:p w14:paraId="02E78A85">
            <w:pPr>
              <w:widowControl/>
              <w:adjustRightInd w:val="0"/>
              <w:snapToGrid w:val="0"/>
              <w:spacing w:line="240" w:lineRule="atLeast"/>
              <w:jc w:val="center"/>
              <w:rPr>
                <w:rFonts w:ascii="仿宋_GB2312" w:hAnsi="宋体" w:eastAsia="仿宋_GB2312"/>
                <w:kern w:val="0"/>
                <w:szCs w:val="21"/>
              </w:rPr>
            </w:pPr>
            <w:r>
              <w:rPr>
                <w:rFonts w:hint="eastAsia" w:ascii="仿宋_GB2312" w:hAnsi="宋体" w:eastAsia="仿宋_GB2312"/>
                <w:kern w:val="0"/>
                <w:szCs w:val="21"/>
              </w:rPr>
              <w:t>税前</w:t>
            </w:r>
          </w:p>
          <w:p w14:paraId="7B19AB0B">
            <w:pPr>
              <w:widowControl/>
              <w:adjustRightInd w:val="0"/>
              <w:snapToGrid w:val="0"/>
              <w:spacing w:line="240" w:lineRule="atLeast"/>
              <w:jc w:val="center"/>
              <w:rPr>
                <w:rFonts w:ascii="仿宋_GB2312" w:hAnsi="宋体" w:eastAsia="仿宋_GB2312"/>
                <w:kern w:val="0"/>
                <w:szCs w:val="21"/>
              </w:rPr>
            </w:pPr>
            <w:r>
              <w:rPr>
                <w:rFonts w:ascii="仿宋_GB2312" w:hAnsi="宋体" w:eastAsia="仿宋_GB2312"/>
                <w:kern w:val="0"/>
                <w:szCs w:val="21"/>
              </w:rPr>
              <w:t>金额</w:t>
            </w:r>
          </w:p>
        </w:tc>
        <w:tc>
          <w:tcPr>
            <w:tcW w:w="858" w:type="dxa"/>
            <w:noWrap w:val="0"/>
            <w:vAlign w:val="center"/>
          </w:tcPr>
          <w:p w14:paraId="6B3AF03C">
            <w:pPr>
              <w:widowControl/>
              <w:adjustRightInd w:val="0"/>
              <w:snapToGrid w:val="0"/>
              <w:spacing w:line="240" w:lineRule="atLeast"/>
              <w:jc w:val="center"/>
              <w:rPr>
                <w:rFonts w:ascii="仿宋_GB2312" w:hAnsi="宋体" w:eastAsia="仿宋_GB2312"/>
                <w:kern w:val="0"/>
                <w:szCs w:val="21"/>
              </w:rPr>
            </w:pPr>
            <w:r>
              <w:rPr>
                <w:rFonts w:hint="eastAsia" w:ascii="仿宋_GB2312" w:hAnsi="宋体" w:eastAsia="仿宋_GB2312"/>
                <w:kern w:val="0"/>
                <w:szCs w:val="21"/>
              </w:rPr>
              <w:t>所得税</w:t>
            </w:r>
          </w:p>
        </w:tc>
        <w:tc>
          <w:tcPr>
            <w:tcW w:w="858" w:type="dxa"/>
            <w:noWrap w:val="0"/>
            <w:vAlign w:val="center"/>
          </w:tcPr>
          <w:p w14:paraId="2EBA96DC">
            <w:pPr>
              <w:widowControl/>
              <w:adjustRightInd w:val="0"/>
              <w:snapToGrid w:val="0"/>
              <w:spacing w:line="240" w:lineRule="atLeast"/>
              <w:jc w:val="center"/>
              <w:rPr>
                <w:rFonts w:ascii="仿宋_GB2312" w:hAnsi="宋体" w:eastAsia="仿宋_GB2312"/>
                <w:kern w:val="0"/>
                <w:szCs w:val="21"/>
              </w:rPr>
            </w:pPr>
            <w:r>
              <w:rPr>
                <w:rFonts w:hint="eastAsia" w:ascii="仿宋_GB2312" w:hAnsi="宋体" w:eastAsia="仿宋_GB2312"/>
                <w:kern w:val="0"/>
                <w:szCs w:val="21"/>
              </w:rPr>
              <w:t>税后</w:t>
            </w:r>
          </w:p>
          <w:p w14:paraId="090FF81F">
            <w:pPr>
              <w:widowControl/>
              <w:adjustRightInd w:val="0"/>
              <w:snapToGrid w:val="0"/>
              <w:spacing w:line="240" w:lineRule="atLeast"/>
              <w:jc w:val="center"/>
              <w:rPr>
                <w:rFonts w:ascii="仿宋_GB2312" w:hAnsi="宋体" w:eastAsia="仿宋_GB2312"/>
                <w:kern w:val="0"/>
                <w:szCs w:val="21"/>
              </w:rPr>
            </w:pPr>
            <w:r>
              <w:rPr>
                <w:rFonts w:hint="eastAsia" w:ascii="仿宋_GB2312" w:hAnsi="宋体" w:eastAsia="仿宋_GB2312"/>
                <w:kern w:val="0"/>
                <w:szCs w:val="21"/>
              </w:rPr>
              <w:t>净额</w:t>
            </w:r>
          </w:p>
        </w:tc>
      </w:tr>
      <w:tr w14:paraId="77E200E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14410E47">
            <w:pPr>
              <w:widowControl/>
              <w:adjustRightInd w:val="0"/>
              <w:snapToGrid w:val="0"/>
              <w:spacing w:line="240" w:lineRule="atLeast"/>
              <w:rPr>
                <w:rFonts w:ascii="仿宋_GB2312" w:hAnsi="宋体" w:eastAsia="仿宋_GB2312"/>
                <w:kern w:val="0"/>
                <w:szCs w:val="21"/>
              </w:rPr>
            </w:pPr>
            <w:r>
              <w:rPr>
                <w:rFonts w:hint="eastAsia" w:ascii="仿宋_GB2312" w:eastAsia="仿宋_GB2312"/>
                <w:szCs w:val="21"/>
              </w:rPr>
              <w:t>一、不能重分类进损益的其他综合收益</w:t>
            </w:r>
          </w:p>
        </w:tc>
        <w:tc>
          <w:tcPr>
            <w:tcW w:w="859" w:type="dxa"/>
            <w:noWrap w:val="0"/>
            <w:vAlign w:val="center"/>
          </w:tcPr>
          <w:p w14:paraId="598CEE25">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70DA59EC">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0C2AE64B">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16B774D0">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44253604">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790CF55C">
            <w:pPr>
              <w:widowControl/>
              <w:adjustRightInd w:val="0"/>
              <w:snapToGrid w:val="0"/>
              <w:spacing w:line="240" w:lineRule="atLeast"/>
              <w:ind w:right="1680" w:rightChars="800"/>
              <w:jc w:val="center"/>
              <w:rPr>
                <w:rFonts w:ascii="仿宋_GB2312" w:hAnsi="宋体" w:eastAsia="仿宋_GB2312"/>
                <w:kern w:val="0"/>
                <w:szCs w:val="21"/>
              </w:rPr>
            </w:pPr>
          </w:p>
        </w:tc>
      </w:tr>
      <w:tr w14:paraId="71F1454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22DF58A1">
            <w:pPr>
              <w:widowControl/>
              <w:adjustRightInd w:val="0"/>
              <w:snapToGrid w:val="0"/>
              <w:spacing w:line="240" w:lineRule="atLeast"/>
              <w:rPr>
                <w:rFonts w:ascii="仿宋_GB2312" w:hAnsi="宋体" w:eastAsia="仿宋_GB2312"/>
                <w:kern w:val="0"/>
                <w:szCs w:val="21"/>
              </w:rPr>
            </w:pPr>
            <w:r>
              <w:rPr>
                <w:rFonts w:hint="eastAsia" w:ascii="仿宋_GB2312" w:eastAsia="仿宋_GB2312"/>
                <w:szCs w:val="21"/>
              </w:rPr>
              <w:t>1.</w:t>
            </w:r>
            <w:r>
              <w:rPr>
                <w:rFonts w:hint="eastAsia"/>
              </w:rPr>
              <w:t xml:space="preserve"> </w:t>
            </w:r>
            <w:r>
              <w:rPr>
                <w:rFonts w:hint="eastAsia" w:ascii="仿宋_GB2312" w:eastAsia="仿宋_GB2312"/>
                <w:szCs w:val="21"/>
              </w:rPr>
              <w:t>重新计量设定受益计划变动额</w:t>
            </w:r>
          </w:p>
        </w:tc>
        <w:tc>
          <w:tcPr>
            <w:tcW w:w="859" w:type="dxa"/>
            <w:noWrap w:val="0"/>
            <w:vAlign w:val="center"/>
          </w:tcPr>
          <w:p w14:paraId="7F3CF83E">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077318DF">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4177861A">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3ADAFAA5">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09547B03">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0DA71C70">
            <w:pPr>
              <w:widowControl/>
              <w:adjustRightInd w:val="0"/>
              <w:snapToGrid w:val="0"/>
              <w:spacing w:line="240" w:lineRule="atLeast"/>
              <w:ind w:right="1680" w:rightChars="800"/>
              <w:jc w:val="center"/>
              <w:rPr>
                <w:rFonts w:ascii="仿宋_GB2312" w:hAnsi="宋体" w:eastAsia="仿宋_GB2312"/>
                <w:kern w:val="0"/>
                <w:szCs w:val="21"/>
              </w:rPr>
            </w:pPr>
          </w:p>
        </w:tc>
      </w:tr>
      <w:tr w14:paraId="41BAF0A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61CFC493">
            <w:pPr>
              <w:widowControl/>
              <w:adjustRightInd w:val="0"/>
              <w:snapToGrid w:val="0"/>
              <w:spacing w:line="240" w:lineRule="atLeast"/>
              <w:rPr>
                <w:rFonts w:ascii="仿宋_GB2312" w:hAnsi="宋体" w:eastAsia="仿宋_GB2312"/>
                <w:kern w:val="0"/>
                <w:szCs w:val="21"/>
              </w:rPr>
            </w:pPr>
            <w:r>
              <w:rPr>
                <w:rFonts w:hint="eastAsia" w:ascii="仿宋_GB2312" w:eastAsia="仿宋_GB2312"/>
                <w:szCs w:val="21"/>
              </w:rPr>
              <w:t>2.</w:t>
            </w:r>
            <w:r>
              <w:rPr>
                <w:rFonts w:hint="eastAsia"/>
              </w:rPr>
              <w:t xml:space="preserve"> </w:t>
            </w:r>
            <w:r>
              <w:rPr>
                <w:rFonts w:hint="eastAsia" w:ascii="仿宋_GB2312" w:eastAsia="仿宋_GB2312"/>
                <w:szCs w:val="21"/>
              </w:rPr>
              <w:t>权益法下不能转损益的其他综合收益</w:t>
            </w:r>
          </w:p>
        </w:tc>
        <w:tc>
          <w:tcPr>
            <w:tcW w:w="859" w:type="dxa"/>
            <w:noWrap w:val="0"/>
            <w:vAlign w:val="center"/>
          </w:tcPr>
          <w:p w14:paraId="7A578361">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0A50AA13">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0F52F10A">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54D240C8">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145F0AD2">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031E336B">
            <w:pPr>
              <w:widowControl/>
              <w:adjustRightInd w:val="0"/>
              <w:snapToGrid w:val="0"/>
              <w:spacing w:line="240" w:lineRule="atLeast"/>
              <w:ind w:right="1680" w:rightChars="800"/>
              <w:jc w:val="center"/>
              <w:rPr>
                <w:rFonts w:ascii="仿宋_GB2312" w:hAnsi="宋体" w:eastAsia="仿宋_GB2312"/>
                <w:kern w:val="0"/>
                <w:szCs w:val="21"/>
              </w:rPr>
            </w:pPr>
          </w:p>
        </w:tc>
      </w:tr>
      <w:tr w14:paraId="02633F2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7F899550">
            <w:pPr>
              <w:widowControl/>
              <w:adjustRightInd w:val="0"/>
              <w:snapToGrid w:val="0"/>
              <w:spacing w:line="240" w:lineRule="atLeast"/>
              <w:rPr>
                <w:rFonts w:ascii="仿宋_GB2312" w:hAnsi="宋体" w:eastAsia="仿宋_GB2312"/>
                <w:kern w:val="0"/>
                <w:szCs w:val="21"/>
              </w:rPr>
            </w:pPr>
            <w:r>
              <w:rPr>
                <w:rFonts w:hint="eastAsia" w:ascii="仿宋_GB2312" w:eastAsia="仿宋_GB2312"/>
                <w:szCs w:val="21"/>
              </w:rPr>
              <w:t>3.其他权益工具投资公允价值变动</w:t>
            </w:r>
          </w:p>
        </w:tc>
        <w:tc>
          <w:tcPr>
            <w:tcW w:w="859" w:type="dxa"/>
            <w:noWrap w:val="0"/>
            <w:vAlign w:val="center"/>
          </w:tcPr>
          <w:p w14:paraId="4F1E3F5D">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507BF997">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3DDBFB05">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6E7D5EE4">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21B095AD">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01FBE15A">
            <w:pPr>
              <w:widowControl/>
              <w:adjustRightInd w:val="0"/>
              <w:snapToGrid w:val="0"/>
              <w:spacing w:line="240" w:lineRule="atLeast"/>
              <w:ind w:right="1680" w:rightChars="800"/>
              <w:jc w:val="center"/>
              <w:rPr>
                <w:rFonts w:ascii="仿宋_GB2312" w:hAnsi="宋体" w:eastAsia="仿宋_GB2312"/>
                <w:kern w:val="0"/>
                <w:szCs w:val="21"/>
              </w:rPr>
            </w:pPr>
          </w:p>
        </w:tc>
      </w:tr>
      <w:tr w14:paraId="119CAB8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62B1738D">
            <w:pPr>
              <w:widowControl/>
              <w:adjustRightInd w:val="0"/>
              <w:snapToGrid w:val="0"/>
              <w:spacing w:line="240" w:lineRule="atLeast"/>
              <w:rPr>
                <w:rFonts w:ascii="仿宋_GB2312" w:hAnsi="宋体" w:eastAsia="仿宋_GB2312"/>
                <w:kern w:val="0"/>
                <w:szCs w:val="21"/>
              </w:rPr>
            </w:pPr>
            <w:r>
              <w:rPr>
                <w:rFonts w:hint="eastAsia" w:ascii="仿宋_GB2312" w:eastAsia="仿宋_GB2312"/>
                <w:szCs w:val="21"/>
              </w:rPr>
              <w:t>4.企业自身信用风险公允价值变动</w:t>
            </w:r>
          </w:p>
        </w:tc>
        <w:tc>
          <w:tcPr>
            <w:tcW w:w="859" w:type="dxa"/>
            <w:noWrap w:val="0"/>
            <w:vAlign w:val="center"/>
          </w:tcPr>
          <w:p w14:paraId="0197CEE3">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74BD8605">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07ED400E">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481D3D7C">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52DDAEEA">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1CEACD45">
            <w:pPr>
              <w:widowControl/>
              <w:adjustRightInd w:val="0"/>
              <w:snapToGrid w:val="0"/>
              <w:spacing w:line="240" w:lineRule="atLeast"/>
              <w:ind w:right="1680" w:rightChars="800"/>
              <w:jc w:val="center"/>
              <w:rPr>
                <w:rFonts w:ascii="仿宋_GB2312" w:hAnsi="宋体" w:eastAsia="仿宋_GB2312"/>
                <w:kern w:val="0"/>
                <w:szCs w:val="21"/>
              </w:rPr>
            </w:pPr>
          </w:p>
        </w:tc>
      </w:tr>
      <w:tr w14:paraId="05E457C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6C6DBEA4">
            <w:pPr>
              <w:widowControl/>
              <w:adjustRightInd w:val="0"/>
              <w:snapToGrid w:val="0"/>
              <w:spacing w:line="240" w:lineRule="atLeast"/>
              <w:rPr>
                <w:rFonts w:ascii="仿宋_GB2312" w:eastAsia="仿宋_GB2312"/>
                <w:szCs w:val="21"/>
              </w:rPr>
            </w:pPr>
            <w:r>
              <w:rPr>
                <w:rFonts w:hint="eastAsia" w:ascii="仿宋_GB2312" w:eastAsia="仿宋_GB2312"/>
                <w:szCs w:val="21"/>
              </w:rPr>
              <w:t>5.不能转损益的保险合同金融变动（金融企业适用）</w:t>
            </w:r>
          </w:p>
        </w:tc>
        <w:tc>
          <w:tcPr>
            <w:tcW w:w="859" w:type="dxa"/>
            <w:noWrap w:val="0"/>
            <w:vAlign w:val="center"/>
          </w:tcPr>
          <w:p w14:paraId="7401EF30">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35090250">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1A0CF5D6">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128905A6">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08FA84FF">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2DDB8AD7">
            <w:pPr>
              <w:widowControl/>
              <w:adjustRightInd w:val="0"/>
              <w:snapToGrid w:val="0"/>
              <w:spacing w:line="240" w:lineRule="atLeast"/>
              <w:ind w:right="1680" w:rightChars="800"/>
              <w:jc w:val="center"/>
              <w:rPr>
                <w:rFonts w:ascii="仿宋_GB2312" w:hAnsi="宋体" w:eastAsia="仿宋_GB2312"/>
                <w:kern w:val="0"/>
                <w:szCs w:val="21"/>
              </w:rPr>
            </w:pPr>
          </w:p>
        </w:tc>
      </w:tr>
      <w:tr w14:paraId="11D0C62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4DFBE65B">
            <w:pPr>
              <w:widowControl/>
              <w:adjustRightInd w:val="0"/>
              <w:snapToGrid w:val="0"/>
              <w:spacing w:line="240" w:lineRule="atLeast"/>
              <w:rPr>
                <w:rFonts w:ascii="仿宋_GB2312" w:eastAsia="仿宋_GB2312"/>
                <w:szCs w:val="21"/>
              </w:rPr>
            </w:pPr>
            <w:r>
              <w:rPr>
                <w:rFonts w:ascii="仿宋_GB2312" w:eastAsia="仿宋_GB2312"/>
                <w:szCs w:val="21"/>
              </w:rPr>
              <w:t>6.</w:t>
            </w:r>
            <w:r>
              <w:rPr>
                <w:rFonts w:hint="eastAsia" w:ascii="仿宋_GB2312" w:eastAsia="仿宋_GB2312"/>
                <w:szCs w:val="21"/>
              </w:rPr>
              <w:t>其他</w:t>
            </w:r>
          </w:p>
        </w:tc>
        <w:tc>
          <w:tcPr>
            <w:tcW w:w="859" w:type="dxa"/>
            <w:noWrap w:val="0"/>
            <w:vAlign w:val="center"/>
          </w:tcPr>
          <w:p w14:paraId="7A7622BF">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7450F724">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2CBDF847">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5E81B703">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7F8C2C1C">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3FCD49B1">
            <w:pPr>
              <w:widowControl/>
              <w:adjustRightInd w:val="0"/>
              <w:snapToGrid w:val="0"/>
              <w:spacing w:line="240" w:lineRule="atLeast"/>
              <w:ind w:right="1680" w:rightChars="800"/>
              <w:jc w:val="center"/>
              <w:rPr>
                <w:rFonts w:ascii="仿宋_GB2312" w:hAnsi="宋体" w:eastAsia="仿宋_GB2312"/>
                <w:kern w:val="0"/>
                <w:szCs w:val="21"/>
              </w:rPr>
            </w:pPr>
          </w:p>
        </w:tc>
      </w:tr>
      <w:tr w14:paraId="4FAF1AF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24C472E2">
            <w:pPr>
              <w:widowControl/>
              <w:adjustRightInd w:val="0"/>
              <w:snapToGrid w:val="0"/>
              <w:spacing w:line="240" w:lineRule="atLeast"/>
              <w:rPr>
                <w:rFonts w:ascii="仿宋_GB2312" w:hAnsi="宋体" w:eastAsia="仿宋_GB2312"/>
                <w:kern w:val="0"/>
                <w:szCs w:val="21"/>
              </w:rPr>
            </w:pPr>
            <w:r>
              <w:rPr>
                <w:rFonts w:hint="eastAsia" w:ascii="仿宋_GB2312" w:eastAsia="仿宋_GB2312"/>
                <w:szCs w:val="21"/>
              </w:rPr>
              <w:t>二、将重分类进损益的其他综合收益</w:t>
            </w:r>
          </w:p>
        </w:tc>
        <w:tc>
          <w:tcPr>
            <w:tcW w:w="859" w:type="dxa"/>
            <w:noWrap w:val="0"/>
            <w:vAlign w:val="center"/>
          </w:tcPr>
          <w:p w14:paraId="125000A3">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71D17C47">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5FEBB11A">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49BA2586">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0B2FF694">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1B8975D3">
            <w:pPr>
              <w:widowControl/>
              <w:adjustRightInd w:val="0"/>
              <w:snapToGrid w:val="0"/>
              <w:spacing w:line="240" w:lineRule="atLeast"/>
              <w:ind w:right="1680" w:rightChars="800"/>
              <w:jc w:val="center"/>
              <w:rPr>
                <w:rFonts w:ascii="仿宋_GB2312" w:hAnsi="宋体" w:eastAsia="仿宋_GB2312"/>
                <w:kern w:val="0"/>
                <w:szCs w:val="21"/>
              </w:rPr>
            </w:pPr>
          </w:p>
        </w:tc>
      </w:tr>
      <w:tr w14:paraId="1A77B9A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29D0DC3E">
            <w:pPr>
              <w:widowControl/>
              <w:adjustRightInd w:val="0"/>
              <w:snapToGrid w:val="0"/>
              <w:spacing w:line="240" w:lineRule="atLeast"/>
              <w:rPr>
                <w:rFonts w:ascii="仿宋_GB2312" w:hAnsi="宋体" w:eastAsia="仿宋_GB2312"/>
                <w:kern w:val="0"/>
                <w:szCs w:val="21"/>
              </w:rPr>
            </w:pPr>
            <w:r>
              <w:rPr>
                <w:rFonts w:hint="eastAsia" w:ascii="仿宋_GB2312" w:eastAsia="仿宋_GB2312"/>
                <w:szCs w:val="21"/>
              </w:rPr>
              <w:t>1.</w:t>
            </w:r>
            <w:r>
              <w:rPr>
                <w:rFonts w:hint="eastAsia"/>
              </w:rPr>
              <w:t xml:space="preserve"> </w:t>
            </w:r>
            <w:r>
              <w:rPr>
                <w:rFonts w:hint="eastAsia" w:ascii="仿宋_GB2312" w:eastAsia="仿宋_GB2312"/>
                <w:szCs w:val="21"/>
              </w:rPr>
              <w:t>权益法下可转损益的其他综合收益</w:t>
            </w:r>
          </w:p>
        </w:tc>
        <w:tc>
          <w:tcPr>
            <w:tcW w:w="859" w:type="dxa"/>
            <w:noWrap w:val="0"/>
            <w:vAlign w:val="center"/>
          </w:tcPr>
          <w:p w14:paraId="5F4F7A27">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03C108EC">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654870AE">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395EF0CF">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557690C4">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040D05E2">
            <w:pPr>
              <w:widowControl/>
              <w:adjustRightInd w:val="0"/>
              <w:snapToGrid w:val="0"/>
              <w:spacing w:line="240" w:lineRule="atLeast"/>
              <w:ind w:right="1680" w:rightChars="800"/>
              <w:jc w:val="center"/>
              <w:rPr>
                <w:rFonts w:ascii="仿宋_GB2312" w:hAnsi="宋体" w:eastAsia="仿宋_GB2312"/>
                <w:kern w:val="0"/>
                <w:szCs w:val="21"/>
              </w:rPr>
            </w:pPr>
          </w:p>
        </w:tc>
      </w:tr>
      <w:tr w14:paraId="19D4000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31A840E1">
            <w:pPr>
              <w:widowControl/>
              <w:adjustRightInd w:val="0"/>
              <w:snapToGrid w:val="0"/>
              <w:spacing w:line="240" w:lineRule="atLeast"/>
              <w:rPr>
                <w:rFonts w:ascii="仿宋_GB2312" w:hAnsi="宋体" w:eastAsia="仿宋_GB2312"/>
                <w:kern w:val="0"/>
                <w:szCs w:val="21"/>
              </w:rPr>
            </w:pPr>
            <w:r>
              <w:rPr>
                <w:rFonts w:hint="eastAsia" w:ascii="仿宋_GB2312" w:eastAsia="仿宋_GB2312"/>
                <w:szCs w:val="21"/>
              </w:rPr>
              <w:t>减：前期计入其他综合收益当期转入损益</w:t>
            </w:r>
          </w:p>
        </w:tc>
        <w:tc>
          <w:tcPr>
            <w:tcW w:w="859" w:type="dxa"/>
            <w:noWrap w:val="0"/>
            <w:vAlign w:val="center"/>
          </w:tcPr>
          <w:p w14:paraId="1DC26E2B">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70343585">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043DB859">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2A0D8D3D">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6C474929">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7B8F5D31">
            <w:pPr>
              <w:widowControl/>
              <w:adjustRightInd w:val="0"/>
              <w:snapToGrid w:val="0"/>
              <w:spacing w:line="240" w:lineRule="atLeast"/>
              <w:ind w:right="1680" w:rightChars="800"/>
              <w:jc w:val="center"/>
              <w:rPr>
                <w:rFonts w:ascii="仿宋_GB2312" w:hAnsi="宋体" w:eastAsia="仿宋_GB2312"/>
                <w:kern w:val="0"/>
                <w:szCs w:val="21"/>
              </w:rPr>
            </w:pPr>
          </w:p>
        </w:tc>
      </w:tr>
      <w:tr w14:paraId="05B9F6A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3EEB5832">
            <w:pPr>
              <w:widowControl/>
              <w:adjustRightInd w:val="0"/>
              <w:snapToGrid w:val="0"/>
              <w:spacing w:line="240" w:lineRule="atLeast"/>
              <w:jc w:val="center"/>
              <w:rPr>
                <w:rFonts w:ascii="仿宋_GB2312" w:hAnsi="宋体" w:eastAsia="仿宋_GB2312"/>
                <w:kern w:val="0"/>
                <w:szCs w:val="21"/>
              </w:rPr>
            </w:pPr>
            <w:r>
              <w:rPr>
                <w:rFonts w:hint="eastAsia" w:ascii="仿宋_GB2312" w:eastAsia="仿宋_GB2312"/>
                <w:szCs w:val="21"/>
              </w:rPr>
              <w:t>小  计</w:t>
            </w:r>
          </w:p>
        </w:tc>
        <w:tc>
          <w:tcPr>
            <w:tcW w:w="859" w:type="dxa"/>
            <w:noWrap w:val="0"/>
            <w:vAlign w:val="center"/>
          </w:tcPr>
          <w:p w14:paraId="33AB74BD">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588A6927">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23902B2D">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4953B300">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47296511">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130CD76E">
            <w:pPr>
              <w:widowControl/>
              <w:adjustRightInd w:val="0"/>
              <w:snapToGrid w:val="0"/>
              <w:spacing w:line="240" w:lineRule="atLeast"/>
              <w:ind w:right="1680" w:rightChars="800"/>
              <w:jc w:val="center"/>
              <w:rPr>
                <w:rFonts w:ascii="仿宋_GB2312" w:hAnsi="宋体" w:eastAsia="仿宋_GB2312"/>
                <w:kern w:val="0"/>
                <w:szCs w:val="21"/>
              </w:rPr>
            </w:pPr>
          </w:p>
        </w:tc>
      </w:tr>
      <w:tr w14:paraId="07BEF37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2A73E17D">
            <w:pPr>
              <w:widowControl/>
              <w:adjustRightInd w:val="0"/>
              <w:snapToGrid w:val="0"/>
              <w:spacing w:line="240" w:lineRule="atLeast"/>
              <w:rPr>
                <w:rFonts w:ascii="仿宋_GB2312" w:hAnsi="宋体" w:eastAsia="仿宋_GB2312"/>
                <w:kern w:val="0"/>
                <w:szCs w:val="21"/>
              </w:rPr>
            </w:pPr>
            <w:r>
              <w:rPr>
                <w:rFonts w:hint="eastAsia" w:ascii="仿宋_GB2312" w:eastAsia="仿宋_GB2312"/>
                <w:szCs w:val="21"/>
              </w:rPr>
              <w:t>2.其他债权投资公允价值变动</w:t>
            </w:r>
          </w:p>
        </w:tc>
        <w:tc>
          <w:tcPr>
            <w:tcW w:w="859" w:type="dxa"/>
            <w:noWrap w:val="0"/>
            <w:vAlign w:val="center"/>
          </w:tcPr>
          <w:p w14:paraId="706B1469">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089EE9D3">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46E1EAB6">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51C7639C">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7035B754">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68337B94">
            <w:pPr>
              <w:widowControl/>
              <w:adjustRightInd w:val="0"/>
              <w:snapToGrid w:val="0"/>
              <w:spacing w:line="240" w:lineRule="atLeast"/>
              <w:ind w:right="1680" w:rightChars="800"/>
              <w:jc w:val="center"/>
              <w:rPr>
                <w:rFonts w:ascii="仿宋_GB2312" w:hAnsi="宋体" w:eastAsia="仿宋_GB2312"/>
                <w:kern w:val="0"/>
                <w:szCs w:val="21"/>
              </w:rPr>
            </w:pPr>
          </w:p>
        </w:tc>
      </w:tr>
      <w:tr w14:paraId="6CB6C3D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69BE6F8B">
            <w:pPr>
              <w:widowControl/>
              <w:adjustRightInd w:val="0"/>
              <w:snapToGrid w:val="0"/>
              <w:spacing w:line="240" w:lineRule="atLeast"/>
              <w:rPr>
                <w:rFonts w:ascii="仿宋_GB2312" w:hAnsi="宋体" w:eastAsia="仿宋_GB2312"/>
                <w:kern w:val="0"/>
                <w:szCs w:val="21"/>
              </w:rPr>
            </w:pPr>
            <w:r>
              <w:rPr>
                <w:rFonts w:hint="eastAsia" w:ascii="仿宋_GB2312" w:eastAsia="仿宋_GB2312"/>
                <w:szCs w:val="21"/>
              </w:rPr>
              <w:t>减：前期计入其他综合收益当期转入损益</w:t>
            </w:r>
          </w:p>
        </w:tc>
        <w:tc>
          <w:tcPr>
            <w:tcW w:w="859" w:type="dxa"/>
            <w:noWrap w:val="0"/>
            <w:vAlign w:val="center"/>
          </w:tcPr>
          <w:p w14:paraId="6B407684">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5E2D6BB9">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1C74A239">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552C37B5">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0B729052">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54EF7FBC">
            <w:pPr>
              <w:widowControl/>
              <w:adjustRightInd w:val="0"/>
              <w:snapToGrid w:val="0"/>
              <w:spacing w:line="240" w:lineRule="atLeast"/>
              <w:ind w:right="1680" w:rightChars="800"/>
              <w:jc w:val="center"/>
              <w:rPr>
                <w:rFonts w:ascii="仿宋_GB2312" w:hAnsi="宋体" w:eastAsia="仿宋_GB2312"/>
                <w:kern w:val="0"/>
                <w:szCs w:val="21"/>
              </w:rPr>
            </w:pPr>
          </w:p>
        </w:tc>
      </w:tr>
      <w:tr w14:paraId="33A804D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03487EAB">
            <w:pPr>
              <w:widowControl/>
              <w:adjustRightInd w:val="0"/>
              <w:snapToGrid w:val="0"/>
              <w:spacing w:line="240" w:lineRule="atLeast"/>
              <w:jc w:val="center"/>
              <w:rPr>
                <w:rFonts w:ascii="仿宋_GB2312" w:hAnsi="宋体" w:eastAsia="仿宋_GB2312"/>
                <w:kern w:val="0"/>
                <w:szCs w:val="21"/>
              </w:rPr>
            </w:pPr>
            <w:r>
              <w:rPr>
                <w:rFonts w:hint="eastAsia" w:ascii="仿宋_GB2312" w:eastAsia="仿宋_GB2312"/>
                <w:szCs w:val="21"/>
              </w:rPr>
              <w:t>小  计</w:t>
            </w:r>
          </w:p>
        </w:tc>
        <w:tc>
          <w:tcPr>
            <w:tcW w:w="859" w:type="dxa"/>
            <w:noWrap w:val="0"/>
            <w:vAlign w:val="center"/>
          </w:tcPr>
          <w:p w14:paraId="08C75987">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524CD77E">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74B1B5AD">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20945341">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6FF768EC">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7F32CA6A">
            <w:pPr>
              <w:widowControl/>
              <w:adjustRightInd w:val="0"/>
              <w:snapToGrid w:val="0"/>
              <w:spacing w:line="240" w:lineRule="atLeast"/>
              <w:ind w:right="1680" w:rightChars="800"/>
              <w:jc w:val="center"/>
              <w:rPr>
                <w:rFonts w:ascii="仿宋_GB2312" w:hAnsi="宋体" w:eastAsia="仿宋_GB2312"/>
                <w:kern w:val="0"/>
                <w:szCs w:val="21"/>
              </w:rPr>
            </w:pPr>
          </w:p>
        </w:tc>
      </w:tr>
      <w:tr w14:paraId="692E457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7FE207A8">
            <w:pPr>
              <w:widowControl/>
              <w:adjustRightInd w:val="0"/>
              <w:snapToGrid w:val="0"/>
              <w:spacing w:line="240" w:lineRule="atLeast"/>
              <w:jc w:val="left"/>
              <w:rPr>
                <w:rFonts w:ascii="仿宋_GB2312" w:eastAsia="仿宋_GB2312"/>
                <w:szCs w:val="21"/>
              </w:rPr>
            </w:pPr>
            <w:r>
              <w:rPr>
                <w:rFonts w:hint="eastAsia" w:ascii="仿宋_GB2312" w:eastAsia="仿宋_GB2312"/>
                <w:szCs w:val="21"/>
              </w:rPr>
              <w:t>3.可供出售金融资产公允价值变动损益（旧准则适用）</w:t>
            </w:r>
          </w:p>
        </w:tc>
        <w:tc>
          <w:tcPr>
            <w:tcW w:w="859" w:type="dxa"/>
            <w:noWrap w:val="0"/>
            <w:vAlign w:val="center"/>
          </w:tcPr>
          <w:p w14:paraId="0F62E52D">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5904C91C">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05F96422">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2B149D14">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7FAD433F">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4031955B">
            <w:pPr>
              <w:widowControl/>
              <w:adjustRightInd w:val="0"/>
              <w:snapToGrid w:val="0"/>
              <w:spacing w:line="240" w:lineRule="atLeast"/>
              <w:ind w:right="1680" w:rightChars="800"/>
              <w:jc w:val="center"/>
              <w:rPr>
                <w:rFonts w:ascii="仿宋_GB2312" w:hAnsi="宋体" w:eastAsia="仿宋_GB2312"/>
                <w:kern w:val="0"/>
                <w:szCs w:val="21"/>
              </w:rPr>
            </w:pPr>
          </w:p>
        </w:tc>
      </w:tr>
      <w:tr w14:paraId="1F5B2F7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5F251CBC">
            <w:pPr>
              <w:widowControl/>
              <w:adjustRightInd w:val="0"/>
              <w:snapToGrid w:val="0"/>
              <w:spacing w:line="240" w:lineRule="atLeast"/>
              <w:jc w:val="left"/>
              <w:rPr>
                <w:rFonts w:ascii="仿宋_GB2312" w:eastAsia="仿宋_GB2312"/>
                <w:szCs w:val="21"/>
              </w:rPr>
            </w:pPr>
            <w:r>
              <w:rPr>
                <w:rFonts w:hint="eastAsia" w:ascii="仿宋_GB2312" w:eastAsia="仿宋_GB2312"/>
                <w:szCs w:val="21"/>
              </w:rPr>
              <w:t>减：前期计入其他综合收益当期转入损益</w:t>
            </w:r>
          </w:p>
        </w:tc>
        <w:tc>
          <w:tcPr>
            <w:tcW w:w="859" w:type="dxa"/>
            <w:noWrap w:val="0"/>
            <w:vAlign w:val="center"/>
          </w:tcPr>
          <w:p w14:paraId="05FC5072">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7DAC3D85">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556A136B">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5278ED38">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769EF5F1">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2759BDA8">
            <w:pPr>
              <w:widowControl/>
              <w:adjustRightInd w:val="0"/>
              <w:snapToGrid w:val="0"/>
              <w:spacing w:line="240" w:lineRule="atLeast"/>
              <w:ind w:right="1680" w:rightChars="800"/>
              <w:jc w:val="center"/>
              <w:rPr>
                <w:rFonts w:ascii="仿宋_GB2312" w:hAnsi="宋体" w:eastAsia="仿宋_GB2312"/>
                <w:kern w:val="0"/>
                <w:szCs w:val="21"/>
              </w:rPr>
            </w:pPr>
          </w:p>
        </w:tc>
      </w:tr>
      <w:tr w14:paraId="5E631FC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1771C280">
            <w:pPr>
              <w:widowControl/>
              <w:adjustRightInd w:val="0"/>
              <w:snapToGrid w:val="0"/>
              <w:spacing w:line="240" w:lineRule="atLeast"/>
              <w:jc w:val="center"/>
              <w:rPr>
                <w:rFonts w:ascii="仿宋_GB2312" w:eastAsia="仿宋_GB2312"/>
                <w:szCs w:val="21"/>
              </w:rPr>
            </w:pPr>
            <w:r>
              <w:rPr>
                <w:rFonts w:hint="eastAsia" w:ascii="仿宋_GB2312" w:eastAsia="仿宋_GB2312"/>
                <w:szCs w:val="21"/>
              </w:rPr>
              <w:t>小  计</w:t>
            </w:r>
          </w:p>
        </w:tc>
        <w:tc>
          <w:tcPr>
            <w:tcW w:w="859" w:type="dxa"/>
            <w:noWrap w:val="0"/>
            <w:vAlign w:val="center"/>
          </w:tcPr>
          <w:p w14:paraId="6577930C">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521F4D74">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41A03052">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4A349E29">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33608A04">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282A8D8B">
            <w:pPr>
              <w:widowControl/>
              <w:adjustRightInd w:val="0"/>
              <w:snapToGrid w:val="0"/>
              <w:spacing w:line="240" w:lineRule="atLeast"/>
              <w:ind w:right="1680" w:rightChars="800"/>
              <w:jc w:val="center"/>
              <w:rPr>
                <w:rFonts w:ascii="仿宋_GB2312" w:hAnsi="宋体" w:eastAsia="仿宋_GB2312"/>
                <w:kern w:val="0"/>
                <w:szCs w:val="21"/>
              </w:rPr>
            </w:pPr>
          </w:p>
        </w:tc>
      </w:tr>
      <w:tr w14:paraId="321FA8F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4A6D45F6">
            <w:pPr>
              <w:widowControl/>
              <w:adjustRightInd w:val="0"/>
              <w:snapToGrid w:val="0"/>
              <w:spacing w:line="240" w:lineRule="atLeast"/>
              <w:rPr>
                <w:rFonts w:ascii="仿宋_GB2312" w:hAnsi="宋体" w:eastAsia="仿宋_GB2312"/>
                <w:kern w:val="0"/>
                <w:szCs w:val="21"/>
              </w:rPr>
            </w:pPr>
            <w:r>
              <w:rPr>
                <w:rFonts w:hint="eastAsia" w:ascii="仿宋_GB2312" w:eastAsia="仿宋_GB2312"/>
                <w:szCs w:val="21"/>
              </w:rPr>
              <w:t>4.金融资产重分类计入其他综合收益的金额</w:t>
            </w:r>
          </w:p>
        </w:tc>
        <w:tc>
          <w:tcPr>
            <w:tcW w:w="859" w:type="dxa"/>
            <w:noWrap w:val="0"/>
            <w:vAlign w:val="center"/>
          </w:tcPr>
          <w:p w14:paraId="5FA27B4F">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63963561">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486E8A49">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48C0BF90">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621985F7">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77530608">
            <w:pPr>
              <w:widowControl/>
              <w:adjustRightInd w:val="0"/>
              <w:snapToGrid w:val="0"/>
              <w:spacing w:line="240" w:lineRule="atLeast"/>
              <w:ind w:right="1680" w:rightChars="800"/>
              <w:jc w:val="center"/>
              <w:rPr>
                <w:rFonts w:ascii="仿宋_GB2312" w:hAnsi="宋体" w:eastAsia="仿宋_GB2312"/>
                <w:kern w:val="0"/>
                <w:szCs w:val="21"/>
              </w:rPr>
            </w:pPr>
          </w:p>
        </w:tc>
      </w:tr>
      <w:tr w14:paraId="59120FE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6ADE48B4">
            <w:pPr>
              <w:widowControl/>
              <w:adjustRightInd w:val="0"/>
              <w:snapToGrid w:val="0"/>
              <w:spacing w:line="240" w:lineRule="atLeast"/>
              <w:rPr>
                <w:rFonts w:ascii="仿宋_GB2312" w:hAnsi="宋体" w:eastAsia="仿宋_GB2312"/>
                <w:kern w:val="0"/>
                <w:szCs w:val="21"/>
              </w:rPr>
            </w:pPr>
            <w:r>
              <w:rPr>
                <w:rFonts w:hint="eastAsia" w:ascii="仿宋_GB2312" w:eastAsia="仿宋_GB2312"/>
                <w:szCs w:val="21"/>
              </w:rPr>
              <w:t>减：前期计入其他综合收益当期转入损益</w:t>
            </w:r>
          </w:p>
        </w:tc>
        <w:tc>
          <w:tcPr>
            <w:tcW w:w="859" w:type="dxa"/>
            <w:noWrap w:val="0"/>
            <w:vAlign w:val="center"/>
          </w:tcPr>
          <w:p w14:paraId="03415A39">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2FC1E24E">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117FA986">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7ABDF252">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2B8A7EA5">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18041137">
            <w:pPr>
              <w:widowControl/>
              <w:adjustRightInd w:val="0"/>
              <w:snapToGrid w:val="0"/>
              <w:spacing w:line="240" w:lineRule="atLeast"/>
              <w:ind w:right="1680" w:rightChars="800"/>
              <w:jc w:val="center"/>
              <w:rPr>
                <w:rFonts w:ascii="仿宋_GB2312" w:hAnsi="宋体" w:eastAsia="仿宋_GB2312"/>
                <w:kern w:val="0"/>
                <w:szCs w:val="21"/>
              </w:rPr>
            </w:pPr>
          </w:p>
        </w:tc>
      </w:tr>
      <w:tr w14:paraId="1FC4B5A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36E5FAFC">
            <w:pPr>
              <w:widowControl/>
              <w:adjustRightInd w:val="0"/>
              <w:snapToGrid w:val="0"/>
              <w:spacing w:line="240" w:lineRule="atLeast"/>
              <w:jc w:val="center"/>
              <w:rPr>
                <w:rFonts w:ascii="仿宋_GB2312" w:hAnsi="宋体" w:eastAsia="仿宋_GB2312"/>
                <w:kern w:val="0"/>
                <w:szCs w:val="21"/>
              </w:rPr>
            </w:pPr>
            <w:r>
              <w:rPr>
                <w:rFonts w:hint="eastAsia" w:ascii="仿宋_GB2312" w:eastAsia="仿宋_GB2312"/>
                <w:szCs w:val="21"/>
              </w:rPr>
              <w:t>小  计</w:t>
            </w:r>
          </w:p>
        </w:tc>
        <w:tc>
          <w:tcPr>
            <w:tcW w:w="859" w:type="dxa"/>
            <w:noWrap w:val="0"/>
            <w:vAlign w:val="center"/>
          </w:tcPr>
          <w:p w14:paraId="11AF70C8">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218E415B">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6109D791">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452B2C2F">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278B3362">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74E8FE58">
            <w:pPr>
              <w:widowControl/>
              <w:adjustRightInd w:val="0"/>
              <w:snapToGrid w:val="0"/>
              <w:spacing w:line="240" w:lineRule="atLeast"/>
              <w:ind w:right="1680" w:rightChars="800"/>
              <w:jc w:val="center"/>
              <w:rPr>
                <w:rFonts w:ascii="仿宋_GB2312" w:hAnsi="宋体" w:eastAsia="仿宋_GB2312"/>
                <w:kern w:val="0"/>
                <w:szCs w:val="21"/>
              </w:rPr>
            </w:pPr>
          </w:p>
        </w:tc>
      </w:tr>
      <w:tr w14:paraId="2FCF51D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28A473AE">
            <w:pPr>
              <w:widowControl/>
              <w:adjustRightInd w:val="0"/>
              <w:snapToGrid w:val="0"/>
              <w:spacing w:line="240" w:lineRule="atLeast"/>
              <w:rPr>
                <w:rFonts w:ascii="仿宋_GB2312" w:eastAsia="仿宋_GB2312"/>
                <w:szCs w:val="21"/>
              </w:rPr>
            </w:pPr>
            <w:r>
              <w:rPr>
                <w:rFonts w:hint="eastAsia" w:ascii="仿宋_GB2312" w:eastAsia="仿宋_GB2312"/>
                <w:szCs w:val="21"/>
              </w:rPr>
              <w:t>5.持有至到期投资重分类为可供出售金融资产损益（旧准则适用）</w:t>
            </w:r>
          </w:p>
        </w:tc>
        <w:tc>
          <w:tcPr>
            <w:tcW w:w="859" w:type="dxa"/>
            <w:noWrap w:val="0"/>
            <w:vAlign w:val="center"/>
          </w:tcPr>
          <w:p w14:paraId="2EEF990A">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4BCECF16">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606D902B">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206AF650">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731107D0">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0697B368">
            <w:pPr>
              <w:widowControl/>
              <w:adjustRightInd w:val="0"/>
              <w:snapToGrid w:val="0"/>
              <w:spacing w:line="240" w:lineRule="atLeast"/>
              <w:ind w:right="1680" w:rightChars="800"/>
              <w:jc w:val="center"/>
              <w:rPr>
                <w:rFonts w:ascii="仿宋_GB2312" w:hAnsi="宋体" w:eastAsia="仿宋_GB2312"/>
                <w:kern w:val="0"/>
                <w:szCs w:val="21"/>
              </w:rPr>
            </w:pPr>
          </w:p>
        </w:tc>
      </w:tr>
      <w:tr w14:paraId="39C9487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4FC7ABEA">
            <w:pPr>
              <w:widowControl/>
              <w:adjustRightInd w:val="0"/>
              <w:snapToGrid w:val="0"/>
              <w:spacing w:line="240" w:lineRule="atLeast"/>
              <w:rPr>
                <w:rFonts w:ascii="仿宋_GB2312" w:eastAsia="仿宋_GB2312"/>
                <w:szCs w:val="21"/>
              </w:rPr>
            </w:pPr>
            <w:r>
              <w:rPr>
                <w:rFonts w:hint="eastAsia" w:ascii="仿宋_GB2312" w:eastAsia="仿宋_GB2312"/>
                <w:szCs w:val="21"/>
              </w:rPr>
              <w:t>减：前期计入其他综合收益当期转入损益</w:t>
            </w:r>
          </w:p>
        </w:tc>
        <w:tc>
          <w:tcPr>
            <w:tcW w:w="859" w:type="dxa"/>
            <w:noWrap w:val="0"/>
            <w:vAlign w:val="center"/>
          </w:tcPr>
          <w:p w14:paraId="0F1BC067">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0447A159">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477EA24E">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577C366C">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19FF69DE">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104893EA">
            <w:pPr>
              <w:widowControl/>
              <w:adjustRightInd w:val="0"/>
              <w:snapToGrid w:val="0"/>
              <w:spacing w:line="240" w:lineRule="atLeast"/>
              <w:ind w:right="1680" w:rightChars="800"/>
              <w:jc w:val="center"/>
              <w:rPr>
                <w:rFonts w:ascii="仿宋_GB2312" w:hAnsi="宋体" w:eastAsia="仿宋_GB2312"/>
                <w:kern w:val="0"/>
                <w:szCs w:val="21"/>
              </w:rPr>
            </w:pPr>
          </w:p>
        </w:tc>
      </w:tr>
      <w:tr w14:paraId="239AF47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6916BDA2">
            <w:pPr>
              <w:widowControl/>
              <w:adjustRightInd w:val="0"/>
              <w:snapToGrid w:val="0"/>
              <w:spacing w:line="240" w:lineRule="atLeast"/>
              <w:jc w:val="center"/>
              <w:rPr>
                <w:rFonts w:ascii="仿宋_GB2312" w:eastAsia="仿宋_GB2312"/>
                <w:szCs w:val="21"/>
              </w:rPr>
            </w:pPr>
            <w:r>
              <w:rPr>
                <w:rFonts w:hint="eastAsia" w:ascii="仿宋_GB2312" w:eastAsia="仿宋_GB2312"/>
                <w:szCs w:val="21"/>
              </w:rPr>
              <w:t>小  计</w:t>
            </w:r>
          </w:p>
        </w:tc>
        <w:tc>
          <w:tcPr>
            <w:tcW w:w="859" w:type="dxa"/>
            <w:noWrap w:val="0"/>
            <w:vAlign w:val="center"/>
          </w:tcPr>
          <w:p w14:paraId="52CC5B51">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1D6CC8A5">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6D059D77">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7E5408A2">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0375BBFD">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17A5745E">
            <w:pPr>
              <w:widowControl/>
              <w:adjustRightInd w:val="0"/>
              <w:snapToGrid w:val="0"/>
              <w:spacing w:line="240" w:lineRule="atLeast"/>
              <w:ind w:right="1680" w:rightChars="800"/>
              <w:jc w:val="center"/>
              <w:rPr>
                <w:rFonts w:ascii="仿宋_GB2312" w:hAnsi="宋体" w:eastAsia="仿宋_GB2312"/>
                <w:kern w:val="0"/>
                <w:szCs w:val="21"/>
              </w:rPr>
            </w:pPr>
          </w:p>
        </w:tc>
      </w:tr>
      <w:tr w14:paraId="42545FF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58FD8C8C">
            <w:pPr>
              <w:widowControl/>
              <w:adjustRightInd w:val="0"/>
              <w:snapToGrid w:val="0"/>
              <w:spacing w:line="240" w:lineRule="atLeast"/>
              <w:rPr>
                <w:rFonts w:ascii="仿宋_GB2312" w:hAnsi="宋体" w:eastAsia="仿宋_GB2312"/>
                <w:kern w:val="0"/>
                <w:szCs w:val="21"/>
              </w:rPr>
            </w:pPr>
            <w:r>
              <w:rPr>
                <w:rFonts w:hint="eastAsia" w:ascii="仿宋_GB2312" w:eastAsia="仿宋_GB2312"/>
                <w:szCs w:val="21"/>
              </w:rPr>
              <w:t>6.其他债权投资信用减值准备</w:t>
            </w:r>
          </w:p>
        </w:tc>
        <w:tc>
          <w:tcPr>
            <w:tcW w:w="859" w:type="dxa"/>
            <w:noWrap w:val="0"/>
            <w:vAlign w:val="center"/>
          </w:tcPr>
          <w:p w14:paraId="18E98EB5">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74158648">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2D1911F3">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7D1D72A1">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5A34F016">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5DAEFA32">
            <w:pPr>
              <w:widowControl/>
              <w:adjustRightInd w:val="0"/>
              <w:snapToGrid w:val="0"/>
              <w:spacing w:line="240" w:lineRule="atLeast"/>
              <w:ind w:right="1680" w:rightChars="800"/>
              <w:jc w:val="center"/>
              <w:rPr>
                <w:rFonts w:ascii="仿宋_GB2312" w:hAnsi="宋体" w:eastAsia="仿宋_GB2312"/>
                <w:kern w:val="0"/>
                <w:szCs w:val="21"/>
              </w:rPr>
            </w:pPr>
          </w:p>
        </w:tc>
      </w:tr>
      <w:tr w14:paraId="495D5FC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15418A9F">
            <w:pPr>
              <w:widowControl/>
              <w:adjustRightInd w:val="0"/>
              <w:snapToGrid w:val="0"/>
              <w:spacing w:line="240" w:lineRule="atLeast"/>
              <w:rPr>
                <w:rFonts w:ascii="仿宋_GB2312" w:hAnsi="宋体" w:eastAsia="仿宋_GB2312"/>
                <w:kern w:val="0"/>
                <w:szCs w:val="21"/>
              </w:rPr>
            </w:pPr>
            <w:r>
              <w:rPr>
                <w:rFonts w:hint="eastAsia" w:ascii="仿宋_GB2312" w:eastAsia="仿宋_GB2312"/>
                <w:szCs w:val="21"/>
              </w:rPr>
              <w:t>减：前期计入其他综合收益当期转入损益</w:t>
            </w:r>
          </w:p>
        </w:tc>
        <w:tc>
          <w:tcPr>
            <w:tcW w:w="859" w:type="dxa"/>
            <w:noWrap w:val="0"/>
            <w:vAlign w:val="center"/>
          </w:tcPr>
          <w:p w14:paraId="486C7578">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28FCD52B">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08C3F56D">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39B662D7">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0107272D">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50EF31CE">
            <w:pPr>
              <w:widowControl/>
              <w:adjustRightInd w:val="0"/>
              <w:snapToGrid w:val="0"/>
              <w:spacing w:line="240" w:lineRule="atLeast"/>
              <w:ind w:right="1680" w:rightChars="800"/>
              <w:jc w:val="center"/>
              <w:rPr>
                <w:rFonts w:ascii="仿宋_GB2312" w:hAnsi="宋体" w:eastAsia="仿宋_GB2312"/>
                <w:kern w:val="0"/>
                <w:szCs w:val="21"/>
              </w:rPr>
            </w:pPr>
          </w:p>
        </w:tc>
      </w:tr>
      <w:tr w14:paraId="2BA547B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65A666E5">
            <w:pPr>
              <w:widowControl/>
              <w:adjustRightInd w:val="0"/>
              <w:snapToGrid w:val="0"/>
              <w:spacing w:line="240" w:lineRule="atLeast"/>
              <w:jc w:val="center"/>
              <w:rPr>
                <w:rFonts w:ascii="仿宋_GB2312" w:hAnsi="宋体" w:eastAsia="仿宋_GB2312"/>
                <w:kern w:val="0"/>
                <w:szCs w:val="21"/>
              </w:rPr>
            </w:pPr>
            <w:r>
              <w:rPr>
                <w:rFonts w:hint="eastAsia" w:ascii="仿宋_GB2312" w:eastAsia="仿宋_GB2312"/>
                <w:szCs w:val="21"/>
              </w:rPr>
              <w:t>小  计</w:t>
            </w:r>
          </w:p>
        </w:tc>
        <w:tc>
          <w:tcPr>
            <w:tcW w:w="859" w:type="dxa"/>
            <w:noWrap w:val="0"/>
            <w:vAlign w:val="center"/>
          </w:tcPr>
          <w:p w14:paraId="09B24393">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3FECEC48">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575716E3">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72C22170">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4488D855">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29F51ACB">
            <w:pPr>
              <w:widowControl/>
              <w:adjustRightInd w:val="0"/>
              <w:snapToGrid w:val="0"/>
              <w:spacing w:line="240" w:lineRule="atLeast"/>
              <w:ind w:right="1680" w:rightChars="800"/>
              <w:jc w:val="center"/>
              <w:rPr>
                <w:rFonts w:ascii="仿宋_GB2312" w:hAnsi="宋体" w:eastAsia="仿宋_GB2312"/>
                <w:kern w:val="0"/>
                <w:szCs w:val="21"/>
              </w:rPr>
            </w:pPr>
          </w:p>
        </w:tc>
      </w:tr>
      <w:tr w14:paraId="7052D96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4E5E935B">
            <w:pPr>
              <w:widowControl/>
              <w:adjustRightInd w:val="0"/>
              <w:snapToGrid w:val="0"/>
              <w:spacing w:line="240" w:lineRule="atLeast"/>
              <w:rPr>
                <w:rFonts w:ascii="仿宋_GB2312" w:hAnsi="宋体" w:eastAsia="仿宋_GB2312"/>
                <w:kern w:val="0"/>
                <w:szCs w:val="21"/>
              </w:rPr>
            </w:pPr>
            <w:r>
              <w:rPr>
                <w:rFonts w:hint="eastAsia" w:ascii="仿宋_GB2312" w:eastAsia="仿宋_GB2312"/>
                <w:szCs w:val="21"/>
              </w:rPr>
              <w:t>7.现金流量套期储备（现金流量套期损益的有效部分）</w:t>
            </w:r>
          </w:p>
        </w:tc>
        <w:tc>
          <w:tcPr>
            <w:tcW w:w="859" w:type="dxa"/>
            <w:noWrap w:val="0"/>
            <w:vAlign w:val="center"/>
          </w:tcPr>
          <w:p w14:paraId="505333C2">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4ACEF1FA">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3681D406">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7FD8CADF">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075A30B4">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607D1001">
            <w:pPr>
              <w:widowControl/>
              <w:adjustRightInd w:val="0"/>
              <w:snapToGrid w:val="0"/>
              <w:spacing w:line="240" w:lineRule="atLeast"/>
              <w:ind w:right="1680" w:rightChars="800"/>
              <w:jc w:val="center"/>
              <w:rPr>
                <w:rFonts w:ascii="仿宋_GB2312" w:hAnsi="宋体" w:eastAsia="仿宋_GB2312"/>
                <w:kern w:val="0"/>
                <w:szCs w:val="21"/>
              </w:rPr>
            </w:pPr>
          </w:p>
        </w:tc>
      </w:tr>
      <w:tr w14:paraId="4C5C057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3AFB0769">
            <w:pPr>
              <w:widowControl/>
              <w:adjustRightInd w:val="0"/>
              <w:snapToGrid w:val="0"/>
              <w:spacing w:line="240" w:lineRule="atLeast"/>
              <w:rPr>
                <w:rFonts w:ascii="仿宋_GB2312" w:hAnsi="宋体" w:eastAsia="仿宋_GB2312"/>
                <w:kern w:val="0"/>
                <w:szCs w:val="21"/>
              </w:rPr>
            </w:pPr>
            <w:r>
              <w:rPr>
                <w:rFonts w:hint="eastAsia" w:ascii="仿宋_GB2312" w:eastAsia="仿宋_GB2312"/>
                <w:szCs w:val="21"/>
              </w:rPr>
              <w:t>减：转为被套期项目初始确认金额的调整额</w:t>
            </w:r>
          </w:p>
        </w:tc>
        <w:tc>
          <w:tcPr>
            <w:tcW w:w="859" w:type="dxa"/>
            <w:noWrap w:val="0"/>
            <w:vAlign w:val="center"/>
          </w:tcPr>
          <w:p w14:paraId="0283E2C9">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4BF6786F">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59E7E1CE">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56648127">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555DFE1A">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5D673071">
            <w:pPr>
              <w:widowControl/>
              <w:adjustRightInd w:val="0"/>
              <w:snapToGrid w:val="0"/>
              <w:spacing w:line="240" w:lineRule="atLeast"/>
              <w:ind w:right="1680" w:rightChars="800"/>
              <w:jc w:val="center"/>
              <w:rPr>
                <w:rFonts w:ascii="仿宋_GB2312" w:hAnsi="宋体" w:eastAsia="仿宋_GB2312"/>
                <w:kern w:val="0"/>
                <w:szCs w:val="21"/>
              </w:rPr>
            </w:pPr>
          </w:p>
        </w:tc>
      </w:tr>
      <w:tr w14:paraId="3182530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51E59605">
            <w:pPr>
              <w:widowControl/>
              <w:adjustRightInd w:val="0"/>
              <w:snapToGrid w:val="0"/>
              <w:spacing w:line="240" w:lineRule="atLeast"/>
              <w:rPr>
                <w:rFonts w:ascii="仿宋_GB2312" w:hAnsi="宋体" w:eastAsia="仿宋_GB2312"/>
                <w:kern w:val="0"/>
                <w:szCs w:val="21"/>
              </w:rPr>
            </w:pPr>
            <w:r>
              <w:rPr>
                <w:rFonts w:hint="eastAsia" w:ascii="仿宋_GB2312" w:eastAsia="仿宋_GB2312"/>
                <w:szCs w:val="21"/>
              </w:rPr>
              <w:t xml:space="preserve">    前期计入其他综合收益当期转入损益</w:t>
            </w:r>
          </w:p>
        </w:tc>
        <w:tc>
          <w:tcPr>
            <w:tcW w:w="859" w:type="dxa"/>
            <w:noWrap w:val="0"/>
            <w:vAlign w:val="center"/>
          </w:tcPr>
          <w:p w14:paraId="714A5A36">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52F503BB">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5617FDF5">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297750F9">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7A3479B6">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2F8DEB6F">
            <w:pPr>
              <w:widowControl/>
              <w:adjustRightInd w:val="0"/>
              <w:snapToGrid w:val="0"/>
              <w:spacing w:line="240" w:lineRule="atLeast"/>
              <w:ind w:right="1680" w:rightChars="800"/>
              <w:jc w:val="center"/>
              <w:rPr>
                <w:rFonts w:ascii="仿宋_GB2312" w:hAnsi="宋体" w:eastAsia="仿宋_GB2312"/>
                <w:kern w:val="0"/>
                <w:szCs w:val="21"/>
              </w:rPr>
            </w:pPr>
          </w:p>
        </w:tc>
      </w:tr>
      <w:tr w14:paraId="7852B51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65600459">
            <w:pPr>
              <w:widowControl/>
              <w:adjustRightInd w:val="0"/>
              <w:snapToGrid w:val="0"/>
              <w:spacing w:line="240" w:lineRule="atLeast"/>
              <w:jc w:val="center"/>
              <w:rPr>
                <w:rFonts w:ascii="仿宋_GB2312" w:hAnsi="宋体" w:eastAsia="仿宋_GB2312"/>
                <w:kern w:val="0"/>
                <w:szCs w:val="21"/>
              </w:rPr>
            </w:pPr>
            <w:r>
              <w:rPr>
                <w:rFonts w:hint="eastAsia" w:ascii="仿宋_GB2312" w:eastAsia="仿宋_GB2312"/>
                <w:szCs w:val="21"/>
              </w:rPr>
              <w:t>小  计</w:t>
            </w:r>
          </w:p>
        </w:tc>
        <w:tc>
          <w:tcPr>
            <w:tcW w:w="859" w:type="dxa"/>
            <w:noWrap w:val="0"/>
            <w:vAlign w:val="center"/>
          </w:tcPr>
          <w:p w14:paraId="465E4013">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127C75D4">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1FEA11E4">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36FBFA45">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6674715F">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020E73E3">
            <w:pPr>
              <w:widowControl/>
              <w:adjustRightInd w:val="0"/>
              <w:snapToGrid w:val="0"/>
              <w:spacing w:line="240" w:lineRule="atLeast"/>
              <w:ind w:right="1680" w:rightChars="800"/>
              <w:jc w:val="center"/>
              <w:rPr>
                <w:rFonts w:ascii="仿宋_GB2312" w:hAnsi="宋体" w:eastAsia="仿宋_GB2312"/>
                <w:kern w:val="0"/>
                <w:szCs w:val="21"/>
              </w:rPr>
            </w:pPr>
          </w:p>
        </w:tc>
      </w:tr>
      <w:tr w14:paraId="434E620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62DA911B">
            <w:pPr>
              <w:widowControl/>
              <w:adjustRightInd w:val="0"/>
              <w:snapToGrid w:val="0"/>
              <w:spacing w:line="240" w:lineRule="atLeast"/>
              <w:rPr>
                <w:rFonts w:ascii="仿宋_GB2312" w:hAnsi="宋体" w:eastAsia="仿宋_GB2312"/>
                <w:kern w:val="0"/>
                <w:szCs w:val="21"/>
              </w:rPr>
            </w:pPr>
            <w:r>
              <w:rPr>
                <w:rFonts w:hint="eastAsia" w:ascii="仿宋_GB2312" w:eastAsia="仿宋_GB2312"/>
                <w:szCs w:val="21"/>
              </w:rPr>
              <w:t>8.外币财务报表折算差额</w:t>
            </w:r>
          </w:p>
        </w:tc>
        <w:tc>
          <w:tcPr>
            <w:tcW w:w="859" w:type="dxa"/>
            <w:noWrap w:val="0"/>
            <w:vAlign w:val="center"/>
          </w:tcPr>
          <w:p w14:paraId="5A01E30C">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7BEC3567">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0B3625C4">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5E149CB1">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79BE9767">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673A3BCB">
            <w:pPr>
              <w:widowControl/>
              <w:adjustRightInd w:val="0"/>
              <w:snapToGrid w:val="0"/>
              <w:spacing w:line="240" w:lineRule="atLeast"/>
              <w:ind w:right="1680" w:rightChars="800"/>
              <w:jc w:val="center"/>
              <w:rPr>
                <w:rFonts w:ascii="仿宋_GB2312" w:hAnsi="宋体" w:eastAsia="仿宋_GB2312"/>
                <w:kern w:val="0"/>
                <w:szCs w:val="21"/>
              </w:rPr>
            </w:pPr>
          </w:p>
        </w:tc>
      </w:tr>
      <w:tr w14:paraId="3569CAA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2D077E37">
            <w:pPr>
              <w:widowControl/>
              <w:adjustRightInd w:val="0"/>
              <w:snapToGrid w:val="0"/>
              <w:spacing w:line="240" w:lineRule="atLeast"/>
              <w:rPr>
                <w:rFonts w:ascii="仿宋_GB2312" w:hAnsi="宋体" w:eastAsia="仿宋_GB2312"/>
                <w:kern w:val="0"/>
                <w:szCs w:val="21"/>
              </w:rPr>
            </w:pPr>
            <w:r>
              <w:rPr>
                <w:rFonts w:hint="eastAsia" w:ascii="仿宋_GB2312" w:eastAsia="仿宋_GB2312"/>
                <w:szCs w:val="21"/>
              </w:rPr>
              <w:t>减：前期计入其他综合收益当期转入损益</w:t>
            </w:r>
          </w:p>
        </w:tc>
        <w:tc>
          <w:tcPr>
            <w:tcW w:w="859" w:type="dxa"/>
            <w:noWrap w:val="0"/>
            <w:vAlign w:val="center"/>
          </w:tcPr>
          <w:p w14:paraId="1197A209">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191940F4">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1BC2BF49">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59EAD700">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1F8B7682">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714C6E64">
            <w:pPr>
              <w:widowControl/>
              <w:adjustRightInd w:val="0"/>
              <w:snapToGrid w:val="0"/>
              <w:spacing w:line="240" w:lineRule="atLeast"/>
              <w:ind w:right="1680" w:rightChars="800"/>
              <w:jc w:val="center"/>
              <w:rPr>
                <w:rFonts w:ascii="仿宋_GB2312" w:hAnsi="宋体" w:eastAsia="仿宋_GB2312"/>
                <w:kern w:val="0"/>
                <w:szCs w:val="21"/>
              </w:rPr>
            </w:pPr>
          </w:p>
        </w:tc>
      </w:tr>
      <w:tr w14:paraId="08BB288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4D684B53">
            <w:pPr>
              <w:widowControl/>
              <w:adjustRightInd w:val="0"/>
              <w:snapToGrid w:val="0"/>
              <w:spacing w:line="240" w:lineRule="atLeast"/>
              <w:jc w:val="center"/>
              <w:rPr>
                <w:rFonts w:ascii="仿宋_GB2312" w:hAnsi="宋体" w:eastAsia="仿宋_GB2312"/>
                <w:kern w:val="0"/>
                <w:szCs w:val="21"/>
              </w:rPr>
            </w:pPr>
            <w:r>
              <w:rPr>
                <w:rFonts w:hint="eastAsia" w:ascii="仿宋_GB2312" w:eastAsia="仿宋_GB2312"/>
                <w:szCs w:val="21"/>
              </w:rPr>
              <w:t>小  计</w:t>
            </w:r>
          </w:p>
        </w:tc>
        <w:tc>
          <w:tcPr>
            <w:tcW w:w="859" w:type="dxa"/>
            <w:noWrap w:val="0"/>
            <w:vAlign w:val="center"/>
          </w:tcPr>
          <w:p w14:paraId="7694F55F">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21A75721">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370942A0">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064F528C">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1F45DC1D">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40ECB921">
            <w:pPr>
              <w:widowControl/>
              <w:adjustRightInd w:val="0"/>
              <w:snapToGrid w:val="0"/>
              <w:spacing w:line="240" w:lineRule="atLeast"/>
              <w:ind w:right="1680" w:rightChars="800"/>
              <w:jc w:val="center"/>
              <w:rPr>
                <w:rFonts w:ascii="仿宋_GB2312" w:hAnsi="宋体" w:eastAsia="仿宋_GB2312"/>
                <w:kern w:val="0"/>
                <w:szCs w:val="21"/>
              </w:rPr>
            </w:pPr>
          </w:p>
        </w:tc>
      </w:tr>
      <w:tr w14:paraId="38215E7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6BA413BC">
            <w:pPr>
              <w:widowControl/>
              <w:adjustRightInd w:val="0"/>
              <w:snapToGrid w:val="0"/>
              <w:spacing w:line="240" w:lineRule="atLeast"/>
              <w:rPr>
                <w:rFonts w:ascii="仿宋_GB2312" w:eastAsia="仿宋_GB2312"/>
                <w:szCs w:val="21"/>
              </w:rPr>
            </w:pPr>
            <w:r>
              <w:rPr>
                <w:rFonts w:hint="eastAsia" w:ascii="仿宋_GB2312" w:eastAsia="仿宋_GB2312"/>
                <w:szCs w:val="21"/>
              </w:rPr>
              <w:t>9.可转损益的保险合同金融变动（金融企业适用）</w:t>
            </w:r>
          </w:p>
        </w:tc>
        <w:tc>
          <w:tcPr>
            <w:tcW w:w="859" w:type="dxa"/>
            <w:noWrap w:val="0"/>
            <w:vAlign w:val="center"/>
          </w:tcPr>
          <w:p w14:paraId="3218CE6D">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14583F45">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7F7ADDCF">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2F3140B1">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0F4438B9">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0303D2AC">
            <w:pPr>
              <w:widowControl/>
              <w:adjustRightInd w:val="0"/>
              <w:snapToGrid w:val="0"/>
              <w:spacing w:line="240" w:lineRule="atLeast"/>
              <w:ind w:right="1680" w:rightChars="800"/>
              <w:jc w:val="center"/>
              <w:rPr>
                <w:rFonts w:ascii="仿宋_GB2312" w:hAnsi="宋体" w:eastAsia="仿宋_GB2312"/>
                <w:kern w:val="0"/>
                <w:szCs w:val="21"/>
              </w:rPr>
            </w:pPr>
          </w:p>
        </w:tc>
      </w:tr>
      <w:tr w14:paraId="4CEA240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444BAF96">
            <w:pPr>
              <w:widowControl/>
              <w:adjustRightInd w:val="0"/>
              <w:snapToGrid w:val="0"/>
              <w:spacing w:line="240" w:lineRule="atLeast"/>
              <w:rPr>
                <w:rFonts w:ascii="仿宋_GB2312" w:eastAsia="仿宋_GB2312"/>
                <w:szCs w:val="21"/>
              </w:rPr>
            </w:pPr>
            <w:r>
              <w:rPr>
                <w:rFonts w:hint="eastAsia" w:ascii="仿宋_GB2312" w:eastAsia="仿宋_GB2312"/>
                <w:szCs w:val="21"/>
              </w:rPr>
              <w:t>减：前期计入其他综合收益当期转入损益</w:t>
            </w:r>
          </w:p>
        </w:tc>
        <w:tc>
          <w:tcPr>
            <w:tcW w:w="859" w:type="dxa"/>
            <w:noWrap w:val="0"/>
            <w:vAlign w:val="center"/>
          </w:tcPr>
          <w:p w14:paraId="43AFD958">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1957B73C">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3DC9B306">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6047022A">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5601B2A7">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0268FB7B">
            <w:pPr>
              <w:widowControl/>
              <w:adjustRightInd w:val="0"/>
              <w:snapToGrid w:val="0"/>
              <w:spacing w:line="240" w:lineRule="atLeast"/>
              <w:ind w:right="1680" w:rightChars="800"/>
              <w:jc w:val="center"/>
              <w:rPr>
                <w:rFonts w:ascii="仿宋_GB2312" w:hAnsi="宋体" w:eastAsia="仿宋_GB2312"/>
                <w:kern w:val="0"/>
                <w:szCs w:val="21"/>
              </w:rPr>
            </w:pPr>
          </w:p>
        </w:tc>
      </w:tr>
      <w:tr w14:paraId="7FAAFCA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41203434">
            <w:pPr>
              <w:widowControl/>
              <w:adjustRightInd w:val="0"/>
              <w:snapToGrid w:val="0"/>
              <w:spacing w:line="240" w:lineRule="atLeast"/>
              <w:jc w:val="center"/>
              <w:rPr>
                <w:rFonts w:ascii="仿宋_GB2312" w:eastAsia="仿宋_GB2312"/>
                <w:szCs w:val="21"/>
              </w:rPr>
            </w:pPr>
            <w:r>
              <w:rPr>
                <w:rFonts w:hint="eastAsia" w:ascii="仿宋_GB2312" w:eastAsia="仿宋_GB2312"/>
                <w:szCs w:val="21"/>
              </w:rPr>
              <w:t>小  计</w:t>
            </w:r>
          </w:p>
        </w:tc>
        <w:tc>
          <w:tcPr>
            <w:tcW w:w="859" w:type="dxa"/>
            <w:noWrap w:val="0"/>
            <w:vAlign w:val="center"/>
          </w:tcPr>
          <w:p w14:paraId="232C95F6">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610953B2">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0D7BF6CB">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226C5644">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36E201BC">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36D791C9">
            <w:pPr>
              <w:widowControl/>
              <w:adjustRightInd w:val="0"/>
              <w:snapToGrid w:val="0"/>
              <w:spacing w:line="240" w:lineRule="atLeast"/>
              <w:ind w:right="1680" w:rightChars="800"/>
              <w:jc w:val="center"/>
              <w:rPr>
                <w:rFonts w:ascii="仿宋_GB2312" w:hAnsi="宋体" w:eastAsia="仿宋_GB2312"/>
                <w:kern w:val="0"/>
                <w:szCs w:val="21"/>
              </w:rPr>
            </w:pPr>
          </w:p>
        </w:tc>
      </w:tr>
      <w:tr w14:paraId="3038E05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0D357A14">
            <w:pPr>
              <w:widowControl/>
              <w:adjustRightInd w:val="0"/>
              <w:snapToGrid w:val="0"/>
              <w:spacing w:line="240" w:lineRule="atLeast"/>
              <w:jc w:val="left"/>
              <w:rPr>
                <w:rFonts w:ascii="仿宋_GB2312" w:eastAsia="仿宋_GB2312"/>
                <w:szCs w:val="21"/>
              </w:rPr>
            </w:pPr>
            <w:r>
              <w:rPr>
                <w:rFonts w:hint="eastAsia" w:ascii="仿宋_GB2312" w:eastAsia="仿宋_GB2312"/>
                <w:szCs w:val="21"/>
              </w:rPr>
              <w:t>10.可转损益的分出再保险合同金融变动（金融企业适用）</w:t>
            </w:r>
          </w:p>
        </w:tc>
        <w:tc>
          <w:tcPr>
            <w:tcW w:w="859" w:type="dxa"/>
            <w:noWrap w:val="0"/>
            <w:vAlign w:val="center"/>
          </w:tcPr>
          <w:p w14:paraId="79B38950">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7F8DFCBE">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6686A51B">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042530E5">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16414A28">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1ABBD998">
            <w:pPr>
              <w:widowControl/>
              <w:adjustRightInd w:val="0"/>
              <w:snapToGrid w:val="0"/>
              <w:spacing w:line="240" w:lineRule="atLeast"/>
              <w:ind w:right="1680" w:rightChars="800"/>
              <w:jc w:val="center"/>
              <w:rPr>
                <w:rFonts w:ascii="仿宋_GB2312" w:hAnsi="宋体" w:eastAsia="仿宋_GB2312"/>
                <w:kern w:val="0"/>
                <w:szCs w:val="21"/>
              </w:rPr>
            </w:pPr>
          </w:p>
        </w:tc>
      </w:tr>
      <w:tr w14:paraId="15B800D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3F13CC37">
            <w:pPr>
              <w:widowControl/>
              <w:adjustRightInd w:val="0"/>
              <w:snapToGrid w:val="0"/>
              <w:spacing w:line="240" w:lineRule="atLeast"/>
              <w:jc w:val="left"/>
              <w:rPr>
                <w:rFonts w:ascii="仿宋_GB2312" w:eastAsia="仿宋_GB2312"/>
                <w:szCs w:val="21"/>
              </w:rPr>
            </w:pPr>
            <w:r>
              <w:rPr>
                <w:rFonts w:hint="eastAsia" w:ascii="仿宋_GB2312" w:eastAsia="仿宋_GB2312"/>
                <w:szCs w:val="21"/>
              </w:rPr>
              <w:t>减：前期计入其他综合收益当期转入损益</w:t>
            </w:r>
          </w:p>
        </w:tc>
        <w:tc>
          <w:tcPr>
            <w:tcW w:w="859" w:type="dxa"/>
            <w:noWrap w:val="0"/>
            <w:vAlign w:val="center"/>
          </w:tcPr>
          <w:p w14:paraId="220A9A31">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3DE211F8">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3E139D99">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50EA817F">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62215740">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60E5496B">
            <w:pPr>
              <w:widowControl/>
              <w:adjustRightInd w:val="0"/>
              <w:snapToGrid w:val="0"/>
              <w:spacing w:line="240" w:lineRule="atLeast"/>
              <w:ind w:right="1680" w:rightChars="800"/>
              <w:jc w:val="center"/>
              <w:rPr>
                <w:rFonts w:ascii="仿宋_GB2312" w:hAnsi="宋体" w:eastAsia="仿宋_GB2312"/>
                <w:kern w:val="0"/>
                <w:szCs w:val="21"/>
              </w:rPr>
            </w:pPr>
          </w:p>
        </w:tc>
      </w:tr>
      <w:tr w14:paraId="3015CCA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4E1448A9">
            <w:pPr>
              <w:widowControl/>
              <w:adjustRightInd w:val="0"/>
              <w:snapToGrid w:val="0"/>
              <w:spacing w:line="240" w:lineRule="atLeast"/>
              <w:jc w:val="center"/>
              <w:rPr>
                <w:rFonts w:ascii="仿宋_GB2312" w:eastAsia="仿宋_GB2312"/>
                <w:szCs w:val="21"/>
              </w:rPr>
            </w:pPr>
            <w:r>
              <w:rPr>
                <w:rFonts w:hint="eastAsia" w:ascii="仿宋_GB2312" w:eastAsia="仿宋_GB2312"/>
                <w:szCs w:val="21"/>
              </w:rPr>
              <w:t>小  计</w:t>
            </w:r>
          </w:p>
        </w:tc>
        <w:tc>
          <w:tcPr>
            <w:tcW w:w="859" w:type="dxa"/>
            <w:noWrap w:val="0"/>
            <w:vAlign w:val="center"/>
          </w:tcPr>
          <w:p w14:paraId="6749E898">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26A1E232">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5D3F388B">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0F5700C5">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218C6E8A">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2C9964E9">
            <w:pPr>
              <w:widowControl/>
              <w:adjustRightInd w:val="0"/>
              <w:snapToGrid w:val="0"/>
              <w:spacing w:line="240" w:lineRule="atLeast"/>
              <w:ind w:right="1680" w:rightChars="800"/>
              <w:jc w:val="center"/>
              <w:rPr>
                <w:rFonts w:ascii="仿宋_GB2312" w:hAnsi="宋体" w:eastAsia="仿宋_GB2312"/>
                <w:kern w:val="0"/>
                <w:szCs w:val="21"/>
              </w:rPr>
            </w:pPr>
          </w:p>
        </w:tc>
      </w:tr>
      <w:tr w14:paraId="494C662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2554A7CF">
            <w:pPr>
              <w:widowControl/>
              <w:adjustRightInd w:val="0"/>
              <w:snapToGrid w:val="0"/>
              <w:spacing w:line="240" w:lineRule="atLeast"/>
              <w:jc w:val="left"/>
              <w:rPr>
                <w:rFonts w:ascii="仿宋_GB2312" w:hAnsi="宋体" w:eastAsia="仿宋_GB2312"/>
                <w:kern w:val="0"/>
                <w:szCs w:val="21"/>
              </w:rPr>
            </w:pPr>
            <w:r>
              <w:rPr>
                <w:rFonts w:ascii="仿宋_GB2312" w:eastAsia="仿宋_GB2312"/>
                <w:szCs w:val="21"/>
              </w:rPr>
              <w:t>11</w:t>
            </w:r>
            <w:r>
              <w:rPr>
                <w:rFonts w:hint="eastAsia" w:ascii="仿宋_GB2312" w:eastAsia="仿宋_GB2312"/>
                <w:szCs w:val="21"/>
              </w:rPr>
              <w:t>.其他</w:t>
            </w:r>
          </w:p>
        </w:tc>
        <w:tc>
          <w:tcPr>
            <w:tcW w:w="859" w:type="dxa"/>
            <w:noWrap w:val="0"/>
            <w:vAlign w:val="center"/>
          </w:tcPr>
          <w:p w14:paraId="0EF302DA">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1B639C2C">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7479CCBD">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6B19218C">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34734044">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0D08F34B">
            <w:pPr>
              <w:widowControl/>
              <w:adjustRightInd w:val="0"/>
              <w:snapToGrid w:val="0"/>
              <w:spacing w:line="240" w:lineRule="atLeast"/>
              <w:ind w:right="1680" w:rightChars="800"/>
              <w:jc w:val="center"/>
              <w:rPr>
                <w:rFonts w:ascii="仿宋_GB2312" w:hAnsi="宋体" w:eastAsia="仿宋_GB2312"/>
                <w:kern w:val="0"/>
                <w:szCs w:val="21"/>
              </w:rPr>
            </w:pPr>
          </w:p>
        </w:tc>
      </w:tr>
      <w:tr w14:paraId="576D691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33542381">
            <w:pPr>
              <w:widowControl/>
              <w:adjustRightInd w:val="0"/>
              <w:snapToGrid w:val="0"/>
              <w:spacing w:line="240" w:lineRule="atLeast"/>
              <w:jc w:val="left"/>
              <w:rPr>
                <w:rFonts w:ascii="仿宋_GB2312" w:hAnsi="宋体" w:eastAsia="仿宋_GB2312"/>
                <w:kern w:val="0"/>
                <w:szCs w:val="21"/>
              </w:rPr>
            </w:pPr>
            <w:r>
              <w:rPr>
                <w:rFonts w:hint="eastAsia" w:ascii="仿宋_GB2312" w:eastAsia="仿宋_GB2312"/>
                <w:szCs w:val="21"/>
              </w:rPr>
              <w:t>减：前期计入其他综合收益当期转入损益</w:t>
            </w:r>
          </w:p>
        </w:tc>
        <w:tc>
          <w:tcPr>
            <w:tcW w:w="859" w:type="dxa"/>
            <w:noWrap w:val="0"/>
            <w:vAlign w:val="center"/>
          </w:tcPr>
          <w:p w14:paraId="4D6892E0">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52768899">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249EEFF8">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724540DF">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3DC4E748">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3CB0B17E">
            <w:pPr>
              <w:widowControl/>
              <w:adjustRightInd w:val="0"/>
              <w:snapToGrid w:val="0"/>
              <w:spacing w:line="240" w:lineRule="atLeast"/>
              <w:ind w:right="1680" w:rightChars="800"/>
              <w:jc w:val="center"/>
              <w:rPr>
                <w:rFonts w:ascii="仿宋_GB2312" w:hAnsi="宋体" w:eastAsia="仿宋_GB2312"/>
                <w:kern w:val="0"/>
                <w:szCs w:val="21"/>
              </w:rPr>
            </w:pPr>
          </w:p>
        </w:tc>
      </w:tr>
      <w:tr w14:paraId="5680000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02025AE3">
            <w:pPr>
              <w:widowControl/>
              <w:adjustRightInd w:val="0"/>
              <w:snapToGrid w:val="0"/>
              <w:spacing w:line="240" w:lineRule="atLeast"/>
              <w:jc w:val="center"/>
              <w:rPr>
                <w:rFonts w:ascii="仿宋_GB2312" w:hAnsi="仿宋" w:eastAsia="仿宋_GB2312"/>
                <w:szCs w:val="21"/>
              </w:rPr>
            </w:pPr>
            <w:r>
              <w:rPr>
                <w:rFonts w:hint="eastAsia" w:ascii="仿宋_GB2312" w:eastAsia="仿宋_GB2312"/>
                <w:szCs w:val="21"/>
              </w:rPr>
              <w:t>小  计</w:t>
            </w:r>
          </w:p>
        </w:tc>
        <w:tc>
          <w:tcPr>
            <w:tcW w:w="859" w:type="dxa"/>
            <w:noWrap w:val="0"/>
            <w:vAlign w:val="center"/>
          </w:tcPr>
          <w:p w14:paraId="0C445729">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7701AEA8">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04EEAFA7">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106C03CE">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0EA478D3">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6D3BE81C">
            <w:pPr>
              <w:widowControl/>
              <w:adjustRightInd w:val="0"/>
              <w:snapToGrid w:val="0"/>
              <w:spacing w:line="240" w:lineRule="atLeast"/>
              <w:ind w:right="1680" w:rightChars="800"/>
              <w:jc w:val="center"/>
              <w:rPr>
                <w:rFonts w:ascii="仿宋_GB2312" w:hAnsi="宋体" w:eastAsia="仿宋_GB2312"/>
                <w:kern w:val="0"/>
                <w:szCs w:val="21"/>
              </w:rPr>
            </w:pPr>
          </w:p>
        </w:tc>
      </w:tr>
      <w:tr w14:paraId="7F8EBED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129" w:type="dxa"/>
            <w:noWrap w:val="0"/>
            <w:vAlign w:val="center"/>
          </w:tcPr>
          <w:p w14:paraId="4301B8E5">
            <w:pPr>
              <w:widowControl/>
              <w:adjustRightInd w:val="0"/>
              <w:snapToGrid w:val="0"/>
              <w:spacing w:line="240" w:lineRule="atLeast"/>
              <w:jc w:val="left"/>
              <w:rPr>
                <w:rFonts w:ascii="仿宋_GB2312" w:hAnsi="仿宋" w:eastAsia="仿宋_GB2312"/>
                <w:szCs w:val="21"/>
              </w:rPr>
            </w:pPr>
            <w:r>
              <w:rPr>
                <w:rFonts w:hint="eastAsia" w:ascii="仿宋_GB2312" w:eastAsia="仿宋_GB2312"/>
                <w:szCs w:val="21"/>
              </w:rPr>
              <w:t>三、其他综合收益合计</w:t>
            </w:r>
          </w:p>
        </w:tc>
        <w:tc>
          <w:tcPr>
            <w:tcW w:w="859" w:type="dxa"/>
            <w:noWrap w:val="0"/>
            <w:vAlign w:val="center"/>
          </w:tcPr>
          <w:p w14:paraId="6280D30A">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77A02693">
            <w:pPr>
              <w:widowControl/>
              <w:adjustRightInd w:val="0"/>
              <w:snapToGrid w:val="0"/>
              <w:spacing w:line="240" w:lineRule="atLeast"/>
              <w:rPr>
                <w:rFonts w:ascii="仿宋_GB2312" w:hAnsi="宋体" w:eastAsia="仿宋_GB2312"/>
                <w:kern w:val="0"/>
                <w:szCs w:val="21"/>
              </w:rPr>
            </w:pPr>
          </w:p>
        </w:tc>
        <w:tc>
          <w:tcPr>
            <w:tcW w:w="858" w:type="dxa"/>
            <w:noWrap w:val="0"/>
            <w:vAlign w:val="center"/>
          </w:tcPr>
          <w:p w14:paraId="46E46CC5">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32E5544B">
            <w:pPr>
              <w:widowControl/>
              <w:adjustRightInd w:val="0"/>
              <w:snapToGrid w:val="0"/>
              <w:spacing w:line="240" w:lineRule="atLeast"/>
              <w:jc w:val="center"/>
              <w:rPr>
                <w:rFonts w:ascii="仿宋_GB2312" w:hAnsi="宋体" w:eastAsia="仿宋_GB2312"/>
                <w:kern w:val="0"/>
                <w:szCs w:val="21"/>
              </w:rPr>
            </w:pPr>
          </w:p>
        </w:tc>
        <w:tc>
          <w:tcPr>
            <w:tcW w:w="858" w:type="dxa"/>
            <w:noWrap w:val="0"/>
            <w:vAlign w:val="center"/>
          </w:tcPr>
          <w:p w14:paraId="74E7D2E0">
            <w:pPr>
              <w:widowControl/>
              <w:adjustRightInd w:val="0"/>
              <w:snapToGrid w:val="0"/>
              <w:spacing w:line="240" w:lineRule="atLeast"/>
              <w:ind w:right="1680" w:rightChars="800"/>
              <w:jc w:val="center"/>
              <w:rPr>
                <w:rFonts w:ascii="仿宋_GB2312" w:hAnsi="宋体" w:eastAsia="仿宋_GB2312"/>
                <w:kern w:val="0"/>
                <w:szCs w:val="21"/>
              </w:rPr>
            </w:pPr>
          </w:p>
        </w:tc>
        <w:tc>
          <w:tcPr>
            <w:tcW w:w="858" w:type="dxa"/>
            <w:noWrap w:val="0"/>
            <w:vAlign w:val="center"/>
          </w:tcPr>
          <w:p w14:paraId="764FE1AA">
            <w:pPr>
              <w:widowControl/>
              <w:adjustRightInd w:val="0"/>
              <w:snapToGrid w:val="0"/>
              <w:spacing w:line="240" w:lineRule="atLeast"/>
              <w:ind w:right="1680" w:rightChars="800"/>
              <w:jc w:val="center"/>
              <w:rPr>
                <w:rFonts w:ascii="仿宋_GB2312" w:hAnsi="宋体" w:eastAsia="仿宋_GB2312"/>
                <w:kern w:val="0"/>
                <w:szCs w:val="21"/>
              </w:rPr>
            </w:pPr>
          </w:p>
        </w:tc>
      </w:tr>
    </w:tbl>
    <w:p w14:paraId="795E4103">
      <w:pPr>
        <w:pStyle w:val="3"/>
      </w:pPr>
      <w:r>
        <w:rPr>
          <w:rFonts w:hint="eastAsia"/>
        </w:rPr>
        <w:t>每股收益（仅限于上市公司和证监会已经明确复函企业同意发行股票的拟上市公司披露）</w:t>
      </w:r>
    </w:p>
    <w:p w14:paraId="6506C78D">
      <w:pPr>
        <w:numPr>
          <w:ilvl w:val="0"/>
          <w:numId w:val="3"/>
        </w:numPr>
        <w:spacing w:line="420" w:lineRule="exact"/>
        <w:rPr>
          <w:rFonts w:ascii="仿宋_GB2312" w:hAnsi="宋体" w:eastAsia="仿宋_GB2312"/>
          <w:kern w:val="0"/>
          <w:sz w:val="24"/>
          <w:szCs w:val="24"/>
        </w:rPr>
      </w:pPr>
      <w:r>
        <w:rPr>
          <w:rFonts w:hint="eastAsia" w:ascii="仿宋_GB2312" w:hAnsi="宋体" w:eastAsia="仿宋_GB2312"/>
          <w:kern w:val="0"/>
          <w:sz w:val="24"/>
          <w:szCs w:val="24"/>
        </w:rPr>
        <w:t>基本每股收益和稀释每股收益分子、分母的计算过程。</w:t>
      </w:r>
    </w:p>
    <w:p w14:paraId="2EE93243">
      <w:pPr>
        <w:numPr>
          <w:ilvl w:val="0"/>
          <w:numId w:val="3"/>
        </w:numPr>
        <w:spacing w:line="420" w:lineRule="exact"/>
        <w:rPr>
          <w:rFonts w:ascii="仿宋_GB2312" w:hAnsi="宋体" w:eastAsia="仿宋_GB2312"/>
          <w:kern w:val="0"/>
          <w:sz w:val="24"/>
          <w:szCs w:val="24"/>
        </w:rPr>
      </w:pPr>
      <w:r>
        <w:rPr>
          <w:rFonts w:hint="eastAsia" w:ascii="仿宋_GB2312" w:hAnsi="宋体" w:eastAsia="仿宋_GB2312"/>
          <w:kern w:val="0"/>
          <w:sz w:val="24"/>
          <w:szCs w:val="24"/>
        </w:rPr>
        <w:t>列报期间不具有稀释性但以后期间很可能具有稀释性的潜在普通股。</w:t>
      </w:r>
    </w:p>
    <w:p w14:paraId="10C94D01">
      <w:pPr>
        <w:numPr>
          <w:ilvl w:val="0"/>
          <w:numId w:val="3"/>
        </w:numPr>
        <w:spacing w:line="420" w:lineRule="exact"/>
        <w:jc w:val="left"/>
        <w:rPr>
          <w:rFonts w:ascii="仿宋_GB2312" w:hAnsi="宋体" w:eastAsia="仿宋_GB2312"/>
          <w:kern w:val="0"/>
          <w:sz w:val="24"/>
          <w:szCs w:val="24"/>
        </w:rPr>
      </w:pPr>
      <w:r>
        <w:rPr>
          <w:rFonts w:hint="eastAsia" w:ascii="仿宋_GB2312" w:hAnsi="宋体" w:eastAsia="仿宋_GB2312"/>
          <w:kern w:val="0"/>
          <w:sz w:val="24"/>
          <w:szCs w:val="24"/>
        </w:rPr>
        <w:t>在资产负债表日至财务报告批准报出日之间，企业发行在外普通股或潜在普通股股数发生重大变化的情况，如股份发行、股份回购、潜在普通股发行、潜在普通股转换或行权等。</w:t>
      </w:r>
    </w:p>
    <w:p w14:paraId="11DA219D">
      <w:pPr>
        <w:pStyle w:val="3"/>
      </w:pPr>
      <w:r>
        <w:rPr>
          <w:rFonts w:hint="eastAsia"/>
        </w:rPr>
        <w:t>非货币性资产交换</w:t>
      </w:r>
    </w:p>
    <w:p w14:paraId="40397C30">
      <w:pPr>
        <w:pStyle w:val="4"/>
        <w:tabs>
          <w:tab w:val="left" w:pos="0"/>
        </w:tabs>
      </w:pPr>
      <w:r>
        <w:rPr>
          <w:rFonts w:hint="eastAsia"/>
        </w:rPr>
        <w:t>非货币性资产交换是否具有商业实质及其原因。</w:t>
      </w:r>
    </w:p>
    <w:p w14:paraId="0EBE1D82">
      <w:pPr>
        <w:pStyle w:val="4"/>
        <w:tabs>
          <w:tab w:val="left" w:pos="0"/>
        </w:tabs>
      </w:pPr>
      <w:r>
        <w:rPr>
          <w:rFonts w:hint="eastAsia"/>
        </w:rPr>
        <w:t>换入资产、换出资产的类别。</w:t>
      </w:r>
    </w:p>
    <w:p w14:paraId="61CF32DE">
      <w:pPr>
        <w:pStyle w:val="4"/>
        <w:tabs>
          <w:tab w:val="left" w:pos="0"/>
        </w:tabs>
      </w:pPr>
      <w:r>
        <w:rPr>
          <w:rFonts w:hint="eastAsia"/>
        </w:rPr>
        <w:t>换入资产初始计量金额的确定方式。</w:t>
      </w:r>
    </w:p>
    <w:p w14:paraId="574767A0">
      <w:pPr>
        <w:pStyle w:val="4"/>
        <w:tabs>
          <w:tab w:val="left" w:pos="0"/>
        </w:tabs>
      </w:pPr>
      <w:r>
        <w:rPr>
          <w:rFonts w:hint="eastAsia"/>
        </w:rPr>
        <w:t>换入资产、换出资产的公允价值及换出资产的账面价值。</w:t>
      </w:r>
    </w:p>
    <w:p w14:paraId="6CEAFAE8">
      <w:pPr>
        <w:pStyle w:val="4"/>
        <w:tabs>
          <w:tab w:val="left" w:pos="0"/>
        </w:tabs>
      </w:pPr>
      <w:r>
        <w:rPr>
          <w:rFonts w:hint="eastAsia"/>
        </w:rPr>
        <w:t>非货币性资产交换确认的损益。</w:t>
      </w:r>
    </w:p>
    <w:p w14:paraId="41497544">
      <w:pPr>
        <w:pStyle w:val="3"/>
      </w:pPr>
      <w:r>
        <w:rPr>
          <w:rFonts w:hint="eastAsia"/>
        </w:rPr>
        <w:t>股份支付</w:t>
      </w:r>
    </w:p>
    <w:p w14:paraId="610B2669">
      <w:pPr>
        <w:pStyle w:val="4"/>
        <w:tabs>
          <w:tab w:val="left" w:pos="0"/>
        </w:tabs>
      </w:pPr>
      <w:bookmarkStart w:id="69" w:name="_Toc247094129"/>
      <w:bookmarkStart w:id="70" w:name="_Toc247371913"/>
      <w:bookmarkStart w:id="71" w:name="_Toc241636505"/>
      <w:r>
        <w:rPr>
          <w:rFonts w:hint="eastAsia"/>
        </w:rPr>
        <w:t>股份支付总体情况</w:t>
      </w:r>
      <w:bookmarkEnd w:id="69"/>
      <w:bookmarkEnd w:id="70"/>
      <w:bookmarkEnd w:id="71"/>
    </w:p>
    <w:tbl>
      <w:tblPr>
        <w:tblStyle w:val="16"/>
        <w:tblW w:w="8520"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6061"/>
        <w:gridCol w:w="2459"/>
      </w:tblGrid>
      <w:tr w14:paraId="44077F2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6061" w:type="dxa"/>
            <w:noWrap w:val="0"/>
            <w:vAlign w:val="top"/>
          </w:tcPr>
          <w:p w14:paraId="596F54D9">
            <w:pPr>
              <w:widowControl/>
              <w:spacing w:line="240" w:lineRule="atLeast"/>
              <w:rPr>
                <w:rFonts w:ascii="仿宋_GB2312" w:hAnsi="宋体" w:eastAsia="仿宋_GB2312"/>
                <w:szCs w:val="21"/>
              </w:rPr>
            </w:pPr>
            <w:r>
              <w:rPr>
                <w:rFonts w:hint="eastAsia" w:ascii="仿宋_GB2312" w:hAnsi="宋体" w:eastAsia="仿宋_GB2312"/>
                <w:szCs w:val="21"/>
              </w:rPr>
              <w:t>公司本期授予的各项权益工具总额</w:t>
            </w:r>
          </w:p>
        </w:tc>
        <w:tc>
          <w:tcPr>
            <w:tcW w:w="2459" w:type="dxa"/>
            <w:noWrap w:val="0"/>
            <w:vAlign w:val="top"/>
          </w:tcPr>
          <w:p w14:paraId="43A87FF7">
            <w:pPr>
              <w:widowControl/>
              <w:spacing w:line="240" w:lineRule="atLeast"/>
              <w:ind w:firstLine="420" w:firstLineChars="200"/>
              <w:rPr>
                <w:rFonts w:ascii="仿宋_GB2312" w:hAnsi="宋体" w:eastAsia="仿宋_GB2312"/>
                <w:szCs w:val="21"/>
              </w:rPr>
            </w:pPr>
          </w:p>
        </w:tc>
      </w:tr>
      <w:tr w14:paraId="34A7E5B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6061" w:type="dxa"/>
            <w:noWrap w:val="0"/>
            <w:vAlign w:val="top"/>
          </w:tcPr>
          <w:p w14:paraId="25BEE25A">
            <w:pPr>
              <w:widowControl/>
              <w:spacing w:line="240" w:lineRule="atLeast"/>
              <w:rPr>
                <w:rFonts w:ascii="仿宋_GB2312" w:hAnsi="宋体" w:eastAsia="仿宋_GB2312"/>
                <w:szCs w:val="21"/>
              </w:rPr>
            </w:pPr>
            <w:r>
              <w:rPr>
                <w:rFonts w:hint="eastAsia" w:ascii="仿宋_GB2312" w:hAnsi="宋体" w:eastAsia="仿宋_GB2312"/>
                <w:szCs w:val="21"/>
              </w:rPr>
              <w:t>公司本期行权的各项权益工具总额</w:t>
            </w:r>
          </w:p>
        </w:tc>
        <w:tc>
          <w:tcPr>
            <w:tcW w:w="2459" w:type="dxa"/>
            <w:noWrap w:val="0"/>
            <w:vAlign w:val="top"/>
          </w:tcPr>
          <w:p w14:paraId="7CC436C0">
            <w:pPr>
              <w:widowControl/>
              <w:spacing w:line="240" w:lineRule="atLeast"/>
              <w:ind w:firstLine="420" w:firstLineChars="200"/>
              <w:rPr>
                <w:rFonts w:ascii="仿宋_GB2312" w:hAnsi="宋体" w:eastAsia="仿宋_GB2312"/>
                <w:szCs w:val="21"/>
              </w:rPr>
            </w:pPr>
          </w:p>
        </w:tc>
      </w:tr>
      <w:tr w14:paraId="4F99117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6061" w:type="dxa"/>
            <w:noWrap w:val="0"/>
            <w:vAlign w:val="top"/>
          </w:tcPr>
          <w:p w14:paraId="5A45F397">
            <w:pPr>
              <w:widowControl/>
              <w:spacing w:line="240" w:lineRule="atLeast"/>
              <w:rPr>
                <w:rFonts w:ascii="仿宋_GB2312" w:hAnsi="宋体" w:eastAsia="仿宋_GB2312"/>
                <w:szCs w:val="21"/>
              </w:rPr>
            </w:pPr>
            <w:r>
              <w:rPr>
                <w:rFonts w:hint="eastAsia" w:ascii="仿宋_GB2312" w:hAnsi="宋体" w:eastAsia="仿宋_GB2312"/>
                <w:szCs w:val="21"/>
              </w:rPr>
              <w:t>公司本期失效的各项权益工具总额</w:t>
            </w:r>
          </w:p>
        </w:tc>
        <w:tc>
          <w:tcPr>
            <w:tcW w:w="2459" w:type="dxa"/>
            <w:noWrap w:val="0"/>
            <w:vAlign w:val="top"/>
          </w:tcPr>
          <w:p w14:paraId="3834C68E">
            <w:pPr>
              <w:widowControl/>
              <w:spacing w:line="240" w:lineRule="atLeast"/>
              <w:ind w:firstLine="420" w:firstLineChars="200"/>
              <w:rPr>
                <w:rFonts w:ascii="仿宋_GB2312" w:hAnsi="宋体" w:eastAsia="仿宋_GB2312"/>
                <w:szCs w:val="21"/>
              </w:rPr>
            </w:pPr>
          </w:p>
        </w:tc>
      </w:tr>
      <w:tr w14:paraId="5DD4106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6061" w:type="dxa"/>
            <w:noWrap w:val="0"/>
            <w:vAlign w:val="top"/>
          </w:tcPr>
          <w:p w14:paraId="01AE0951">
            <w:pPr>
              <w:widowControl/>
              <w:spacing w:line="240" w:lineRule="atLeast"/>
              <w:rPr>
                <w:rFonts w:ascii="仿宋_GB2312" w:hAnsi="宋体" w:eastAsia="仿宋_GB2312"/>
                <w:szCs w:val="21"/>
              </w:rPr>
            </w:pPr>
            <w:r>
              <w:rPr>
                <w:rFonts w:hint="eastAsia" w:ascii="仿宋_GB2312" w:hAnsi="宋体" w:eastAsia="仿宋_GB2312"/>
                <w:szCs w:val="21"/>
              </w:rPr>
              <w:t>公司期末发行在外的股份期权行权价格的范围和合同剩余期限</w:t>
            </w:r>
          </w:p>
        </w:tc>
        <w:tc>
          <w:tcPr>
            <w:tcW w:w="2459" w:type="dxa"/>
            <w:noWrap w:val="0"/>
            <w:vAlign w:val="top"/>
          </w:tcPr>
          <w:p w14:paraId="208C9A6D">
            <w:pPr>
              <w:widowControl/>
              <w:spacing w:line="240" w:lineRule="atLeast"/>
              <w:ind w:firstLine="420" w:firstLineChars="200"/>
              <w:rPr>
                <w:rFonts w:ascii="仿宋_GB2312" w:hAnsi="宋体" w:eastAsia="仿宋_GB2312"/>
                <w:szCs w:val="21"/>
              </w:rPr>
            </w:pPr>
          </w:p>
        </w:tc>
      </w:tr>
      <w:tr w14:paraId="55ED2F9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6061" w:type="dxa"/>
            <w:noWrap w:val="0"/>
            <w:vAlign w:val="top"/>
          </w:tcPr>
          <w:p w14:paraId="6D43417D">
            <w:pPr>
              <w:widowControl/>
              <w:spacing w:line="240" w:lineRule="atLeast"/>
              <w:rPr>
                <w:rFonts w:ascii="仿宋_GB2312" w:hAnsi="宋体" w:eastAsia="仿宋_GB2312"/>
                <w:szCs w:val="21"/>
              </w:rPr>
            </w:pPr>
            <w:r>
              <w:rPr>
                <w:rFonts w:hint="eastAsia" w:ascii="仿宋_GB2312" w:hAnsi="宋体" w:eastAsia="仿宋_GB2312"/>
                <w:szCs w:val="21"/>
              </w:rPr>
              <w:t>公司期末其他权益工具行权价格的范围和合同剩余期限</w:t>
            </w:r>
          </w:p>
        </w:tc>
        <w:tc>
          <w:tcPr>
            <w:tcW w:w="2459" w:type="dxa"/>
            <w:noWrap w:val="0"/>
            <w:vAlign w:val="top"/>
          </w:tcPr>
          <w:p w14:paraId="768A6BD6">
            <w:pPr>
              <w:widowControl/>
              <w:spacing w:line="240" w:lineRule="atLeast"/>
              <w:ind w:firstLine="420" w:firstLineChars="200"/>
              <w:rPr>
                <w:rFonts w:ascii="仿宋_GB2312" w:hAnsi="宋体" w:eastAsia="仿宋_GB2312"/>
                <w:szCs w:val="21"/>
              </w:rPr>
            </w:pPr>
          </w:p>
        </w:tc>
      </w:tr>
    </w:tbl>
    <w:p w14:paraId="2120BE87">
      <w:pPr>
        <w:pStyle w:val="4"/>
        <w:tabs>
          <w:tab w:val="left" w:pos="0"/>
        </w:tabs>
      </w:pPr>
      <w:bookmarkStart w:id="72" w:name="_Toc247371914"/>
      <w:bookmarkStart w:id="73" w:name="_Toc241636506"/>
      <w:bookmarkStart w:id="74" w:name="_Toc247094130"/>
      <w:r>
        <w:rPr>
          <w:rFonts w:hint="eastAsia"/>
        </w:rPr>
        <w:t>以权益结算的股份支付情况</w:t>
      </w:r>
      <w:bookmarkEnd w:id="72"/>
      <w:bookmarkEnd w:id="73"/>
      <w:bookmarkEnd w:id="74"/>
    </w:p>
    <w:tbl>
      <w:tblPr>
        <w:tblStyle w:val="16"/>
        <w:tblW w:w="8636"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4843"/>
        <w:gridCol w:w="3793"/>
      </w:tblGrid>
      <w:tr w14:paraId="7983016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843" w:type="dxa"/>
            <w:noWrap w:val="0"/>
            <w:vAlign w:val="top"/>
          </w:tcPr>
          <w:p w14:paraId="648FC832">
            <w:pPr>
              <w:widowControl/>
              <w:spacing w:line="240" w:lineRule="atLeast"/>
              <w:rPr>
                <w:rFonts w:ascii="仿宋_GB2312" w:hAnsi="宋体" w:eastAsia="仿宋_GB2312"/>
                <w:szCs w:val="21"/>
              </w:rPr>
            </w:pPr>
            <w:r>
              <w:rPr>
                <w:rFonts w:hint="eastAsia" w:ascii="仿宋_GB2312" w:hAnsi="宋体" w:eastAsia="仿宋_GB2312"/>
                <w:szCs w:val="21"/>
              </w:rPr>
              <w:t>授予日权益工具公允价值的确定方法</w:t>
            </w:r>
          </w:p>
        </w:tc>
        <w:tc>
          <w:tcPr>
            <w:tcW w:w="3793" w:type="dxa"/>
            <w:noWrap w:val="0"/>
            <w:vAlign w:val="top"/>
          </w:tcPr>
          <w:p w14:paraId="5858CE9B">
            <w:pPr>
              <w:widowControl/>
              <w:spacing w:line="240" w:lineRule="atLeast"/>
              <w:ind w:firstLine="420" w:firstLineChars="200"/>
              <w:rPr>
                <w:rFonts w:ascii="仿宋_GB2312" w:hAnsi="宋体" w:eastAsia="仿宋_GB2312"/>
                <w:szCs w:val="21"/>
              </w:rPr>
            </w:pPr>
          </w:p>
        </w:tc>
      </w:tr>
      <w:tr w14:paraId="182FD86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843" w:type="dxa"/>
            <w:noWrap w:val="0"/>
            <w:vAlign w:val="top"/>
          </w:tcPr>
          <w:p w14:paraId="00D1FE7F">
            <w:pPr>
              <w:widowControl/>
              <w:spacing w:line="240" w:lineRule="atLeast"/>
              <w:rPr>
                <w:rFonts w:ascii="仿宋_GB2312" w:hAnsi="宋体" w:eastAsia="仿宋_GB2312"/>
                <w:szCs w:val="21"/>
              </w:rPr>
            </w:pPr>
            <w:r>
              <w:rPr>
                <w:rFonts w:hint="eastAsia" w:ascii="仿宋_GB2312" w:hAnsi="宋体" w:eastAsia="仿宋_GB2312"/>
                <w:szCs w:val="21"/>
              </w:rPr>
              <w:t>可行权权益工具数量的确定依据</w:t>
            </w:r>
          </w:p>
        </w:tc>
        <w:tc>
          <w:tcPr>
            <w:tcW w:w="3793" w:type="dxa"/>
            <w:noWrap w:val="0"/>
            <w:vAlign w:val="top"/>
          </w:tcPr>
          <w:p w14:paraId="32823F6B">
            <w:pPr>
              <w:widowControl/>
              <w:spacing w:line="240" w:lineRule="atLeast"/>
              <w:ind w:firstLine="420" w:firstLineChars="200"/>
              <w:rPr>
                <w:rFonts w:ascii="仿宋_GB2312" w:hAnsi="宋体" w:eastAsia="仿宋_GB2312"/>
                <w:szCs w:val="21"/>
              </w:rPr>
            </w:pPr>
          </w:p>
        </w:tc>
      </w:tr>
      <w:tr w14:paraId="38216CC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843" w:type="dxa"/>
            <w:noWrap w:val="0"/>
            <w:vAlign w:val="top"/>
          </w:tcPr>
          <w:p w14:paraId="45939F45">
            <w:pPr>
              <w:widowControl/>
              <w:spacing w:line="240" w:lineRule="atLeast"/>
              <w:rPr>
                <w:rFonts w:ascii="仿宋_GB2312" w:hAnsi="宋体" w:eastAsia="仿宋_GB2312"/>
                <w:szCs w:val="21"/>
              </w:rPr>
            </w:pPr>
            <w:r>
              <w:rPr>
                <w:rFonts w:hint="eastAsia" w:ascii="仿宋_GB2312" w:hAnsi="宋体" w:eastAsia="仿宋_GB2312"/>
                <w:szCs w:val="21"/>
              </w:rPr>
              <w:t>本期估计与上期估计有重大差异的原因</w:t>
            </w:r>
          </w:p>
        </w:tc>
        <w:tc>
          <w:tcPr>
            <w:tcW w:w="3793" w:type="dxa"/>
            <w:noWrap w:val="0"/>
            <w:vAlign w:val="top"/>
          </w:tcPr>
          <w:p w14:paraId="1B2BD875">
            <w:pPr>
              <w:widowControl/>
              <w:spacing w:line="240" w:lineRule="atLeast"/>
              <w:ind w:firstLine="420" w:firstLineChars="200"/>
              <w:rPr>
                <w:rFonts w:ascii="仿宋_GB2312" w:hAnsi="宋体" w:eastAsia="仿宋_GB2312"/>
                <w:szCs w:val="21"/>
              </w:rPr>
            </w:pPr>
          </w:p>
        </w:tc>
      </w:tr>
      <w:tr w14:paraId="084C52A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843" w:type="dxa"/>
            <w:noWrap w:val="0"/>
            <w:vAlign w:val="top"/>
          </w:tcPr>
          <w:p w14:paraId="54BF77A0">
            <w:pPr>
              <w:widowControl/>
              <w:spacing w:line="240" w:lineRule="atLeast"/>
              <w:rPr>
                <w:rFonts w:ascii="仿宋_GB2312" w:hAnsi="宋体" w:eastAsia="仿宋_GB2312"/>
                <w:szCs w:val="21"/>
              </w:rPr>
            </w:pPr>
            <w:r>
              <w:rPr>
                <w:rFonts w:hint="eastAsia" w:ascii="仿宋_GB2312" w:hAnsi="宋体" w:eastAsia="仿宋_GB2312"/>
                <w:szCs w:val="21"/>
              </w:rPr>
              <w:t>以权益结算的股份支付计入资本公积的累计金额</w:t>
            </w:r>
          </w:p>
        </w:tc>
        <w:tc>
          <w:tcPr>
            <w:tcW w:w="3793" w:type="dxa"/>
            <w:noWrap w:val="0"/>
            <w:vAlign w:val="top"/>
          </w:tcPr>
          <w:p w14:paraId="7AA6523F">
            <w:pPr>
              <w:widowControl/>
              <w:spacing w:line="240" w:lineRule="atLeast"/>
              <w:ind w:firstLine="420" w:firstLineChars="200"/>
              <w:rPr>
                <w:rFonts w:ascii="仿宋_GB2312" w:hAnsi="宋体" w:eastAsia="仿宋_GB2312"/>
                <w:szCs w:val="21"/>
              </w:rPr>
            </w:pPr>
          </w:p>
        </w:tc>
      </w:tr>
      <w:tr w14:paraId="54C73D3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4843" w:type="dxa"/>
            <w:noWrap w:val="0"/>
            <w:vAlign w:val="top"/>
          </w:tcPr>
          <w:p w14:paraId="76D0DC3C">
            <w:pPr>
              <w:widowControl/>
              <w:spacing w:line="240" w:lineRule="atLeast"/>
              <w:rPr>
                <w:rFonts w:ascii="仿宋_GB2312" w:hAnsi="宋体" w:eastAsia="仿宋_GB2312"/>
                <w:szCs w:val="21"/>
              </w:rPr>
            </w:pPr>
            <w:r>
              <w:rPr>
                <w:rFonts w:hint="eastAsia" w:ascii="仿宋_GB2312" w:hAnsi="宋体" w:eastAsia="仿宋_GB2312"/>
                <w:szCs w:val="21"/>
              </w:rPr>
              <w:t>本期以权益结算的股份支付确认的费用总额</w:t>
            </w:r>
          </w:p>
        </w:tc>
        <w:tc>
          <w:tcPr>
            <w:tcW w:w="3793" w:type="dxa"/>
            <w:noWrap w:val="0"/>
            <w:vAlign w:val="top"/>
          </w:tcPr>
          <w:p w14:paraId="5B597AEC">
            <w:pPr>
              <w:widowControl/>
              <w:spacing w:line="240" w:lineRule="atLeast"/>
              <w:ind w:firstLine="420" w:firstLineChars="200"/>
              <w:rPr>
                <w:rFonts w:ascii="仿宋_GB2312" w:hAnsi="宋体" w:eastAsia="仿宋_GB2312"/>
                <w:szCs w:val="21"/>
              </w:rPr>
            </w:pPr>
          </w:p>
        </w:tc>
      </w:tr>
    </w:tbl>
    <w:p w14:paraId="15133F8F">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注：本期估计与上期估计有重大差异的原因如没有，请填写“无”。</w:t>
      </w:r>
    </w:p>
    <w:p w14:paraId="2B49835C">
      <w:pPr>
        <w:pStyle w:val="4"/>
        <w:tabs>
          <w:tab w:val="left" w:pos="0"/>
        </w:tabs>
      </w:pPr>
      <w:r>
        <w:rPr>
          <w:rFonts w:hint="eastAsia"/>
        </w:rPr>
        <w:t>以现金结算的股份支付情况</w:t>
      </w:r>
    </w:p>
    <w:tbl>
      <w:tblPr>
        <w:tblStyle w:val="16"/>
        <w:tblW w:w="8671"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7541"/>
        <w:gridCol w:w="1130"/>
      </w:tblGrid>
      <w:tr w14:paraId="0C4C775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7541" w:type="dxa"/>
            <w:noWrap w:val="0"/>
            <w:vAlign w:val="top"/>
          </w:tcPr>
          <w:p w14:paraId="0B6CEC3C">
            <w:pPr>
              <w:widowControl/>
              <w:spacing w:line="240" w:lineRule="atLeast"/>
              <w:rPr>
                <w:rFonts w:ascii="仿宋_GB2312" w:hAnsi="宋体" w:eastAsia="仿宋_GB2312"/>
                <w:szCs w:val="21"/>
              </w:rPr>
            </w:pPr>
            <w:r>
              <w:rPr>
                <w:rFonts w:hint="eastAsia" w:ascii="仿宋_GB2312" w:hAnsi="宋体" w:eastAsia="仿宋_GB2312"/>
                <w:szCs w:val="21"/>
              </w:rPr>
              <w:t>公司承担的、以股份或其他权益工具为基础计算确定的负债的公允价值确定方法</w:t>
            </w:r>
          </w:p>
        </w:tc>
        <w:tc>
          <w:tcPr>
            <w:tcW w:w="1130" w:type="dxa"/>
            <w:noWrap w:val="0"/>
            <w:vAlign w:val="top"/>
          </w:tcPr>
          <w:p w14:paraId="1DEEC62A">
            <w:pPr>
              <w:widowControl/>
              <w:spacing w:line="240" w:lineRule="atLeast"/>
              <w:ind w:firstLine="420" w:firstLineChars="200"/>
              <w:rPr>
                <w:rFonts w:ascii="仿宋_GB2312" w:hAnsi="宋体" w:eastAsia="仿宋_GB2312"/>
                <w:szCs w:val="21"/>
              </w:rPr>
            </w:pPr>
          </w:p>
        </w:tc>
      </w:tr>
      <w:tr w14:paraId="41EBD57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7541" w:type="dxa"/>
            <w:noWrap w:val="0"/>
            <w:vAlign w:val="top"/>
          </w:tcPr>
          <w:p w14:paraId="6CD11108">
            <w:pPr>
              <w:widowControl/>
              <w:spacing w:line="240" w:lineRule="atLeast"/>
              <w:rPr>
                <w:rFonts w:ascii="仿宋_GB2312" w:hAnsi="宋体" w:eastAsia="仿宋_GB2312"/>
                <w:szCs w:val="21"/>
              </w:rPr>
            </w:pPr>
            <w:r>
              <w:rPr>
                <w:rFonts w:hint="eastAsia" w:ascii="仿宋_GB2312" w:hAnsi="宋体" w:eastAsia="仿宋_GB2312"/>
                <w:szCs w:val="21"/>
              </w:rPr>
              <w:t>负债中因以现金结算的股份支付产生的累计负债金额</w:t>
            </w:r>
          </w:p>
        </w:tc>
        <w:tc>
          <w:tcPr>
            <w:tcW w:w="1130" w:type="dxa"/>
            <w:noWrap w:val="0"/>
            <w:vAlign w:val="top"/>
          </w:tcPr>
          <w:p w14:paraId="4C12DBE0">
            <w:pPr>
              <w:widowControl/>
              <w:spacing w:line="240" w:lineRule="atLeast"/>
              <w:ind w:firstLine="420" w:firstLineChars="200"/>
              <w:rPr>
                <w:rFonts w:ascii="仿宋_GB2312" w:hAnsi="宋体" w:eastAsia="仿宋_GB2312"/>
                <w:szCs w:val="21"/>
              </w:rPr>
            </w:pPr>
          </w:p>
        </w:tc>
      </w:tr>
      <w:tr w14:paraId="1A6ACF0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7541" w:type="dxa"/>
            <w:noWrap w:val="0"/>
            <w:vAlign w:val="top"/>
          </w:tcPr>
          <w:p w14:paraId="5249F4F3">
            <w:pPr>
              <w:widowControl/>
              <w:spacing w:line="240" w:lineRule="atLeast"/>
              <w:rPr>
                <w:rFonts w:ascii="仿宋_GB2312" w:hAnsi="宋体" w:eastAsia="仿宋_GB2312"/>
                <w:szCs w:val="21"/>
              </w:rPr>
            </w:pPr>
            <w:r>
              <w:rPr>
                <w:rFonts w:hint="eastAsia" w:ascii="仿宋_GB2312" w:hAnsi="宋体" w:eastAsia="仿宋_GB2312"/>
                <w:szCs w:val="21"/>
              </w:rPr>
              <w:t>本期以现金结算的股份支付而确认的费用总额</w:t>
            </w:r>
          </w:p>
        </w:tc>
        <w:tc>
          <w:tcPr>
            <w:tcW w:w="1130" w:type="dxa"/>
            <w:noWrap w:val="0"/>
            <w:vAlign w:val="top"/>
          </w:tcPr>
          <w:p w14:paraId="27E82719">
            <w:pPr>
              <w:widowControl/>
              <w:spacing w:line="240" w:lineRule="atLeast"/>
              <w:ind w:firstLine="420" w:firstLineChars="200"/>
              <w:rPr>
                <w:rFonts w:ascii="仿宋_GB2312" w:hAnsi="宋体" w:eastAsia="仿宋_GB2312"/>
                <w:szCs w:val="21"/>
              </w:rPr>
            </w:pPr>
          </w:p>
        </w:tc>
      </w:tr>
    </w:tbl>
    <w:p w14:paraId="746A906A">
      <w:pPr>
        <w:spacing w:line="420" w:lineRule="exact"/>
        <w:ind w:firstLine="420" w:firstLineChars="200"/>
        <w:rPr>
          <w:rFonts w:ascii="仿宋_GB2312" w:hAnsi="宋体" w:eastAsia="仿宋_GB2312"/>
          <w:kern w:val="0"/>
          <w:szCs w:val="21"/>
        </w:rPr>
      </w:pPr>
      <w:bookmarkStart w:id="75" w:name="_Toc247094132"/>
      <w:bookmarkStart w:id="76" w:name="_Toc241636508"/>
      <w:bookmarkStart w:id="77" w:name="_Toc247371916"/>
      <w:r>
        <w:rPr>
          <w:rFonts w:hint="eastAsia" w:ascii="仿宋_GB2312" w:hAnsi="宋体" w:eastAsia="仿宋_GB2312"/>
          <w:kern w:val="0"/>
          <w:szCs w:val="21"/>
        </w:rPr>
        <w:t>注：若有</w:t>
      </w:r>
      <w:bookmarkEnd w:id="75"/>
      <w:bookmarkEnd w:id="76"/>
      <w:bookmarkEnd w:id="77"/>
      <w:r>
        <w:rPr>
          <w:rFonts w:hint="eastAsia" w:ascii="仿宋_GB2312" w:hAnsi="宋体" w:eastAsia="仿宋_GB2312"/>
          <w:kern w:val="0"/>
          <w:szCs w:val="21"/>
        </w:rPr>
        <w:t>股份支付的修改、终止情况及其他事项应详细说明。</w:t>
      </w:r>
    </w:p>
    <w:p w14:paraId="08C905C6">
      <w:pPr>
        <w:pStyle w:val="3"/>
      </w:pPr>
      <w:r>
        <w:rPr>
          <w:rFonts w:hint="eastAsia"/>
        </w:rPr>
        <w:t>债务重组</w:t>
      </w:r>
    </w:p>
    <w:p w14:paraId="31BC9BDA">
      <w:pPr>
        <w:pStyle w:val="4"/>
        <w:tabs>
          <w:tab w:val="left" w:pos="0"/>
        </w:tabs>
      </w:pPr>
      <w:r>
        <w:rPr>
          <w:rFonts w:hint="eastAsia"/>
        </w:rPr>
        <w:t>债务人披露情况</w:t>
      </w:r>
    </w:p>
    <w:tbl>
      <w:tblPr>
        <w:tblStyle w:val="16"/>
        <w:tblW w:w="852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576"/>
        <w:gridCol w:w="1635"/>
        <w:gridCol w:w="1560"/>
        <w:gridCol w:w="1751"/>
      </w:tblGrid>
      <w:tr w14:paraId="758BF89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576" w:type="dxa"/>
            <w:noWrap w:val="0"/>
            <w:vAlign w:val="center"/>
          </w:tcPr>
          <w:p w14:paraId="2ECAB051">
            <w:pPr>
              <w:spacing w:line="240" w:lineRule="atLeast"/>
              <w:jc w:val="center"/>
              <w:rPr>
                <w:rFonts w:ascii="仿宋_GB2312" w:hAnsi="仿宋" w:eastAsia="仿宋_GB2312" w:cs="宋体"/>
                <w:kern w:val="0"/>
                <w:szCs w:val="21"/>
              </w:rPr>
            </w:pPr>
            <w:r>
              <w:rPr>
                <w:rFonts w:hint="eastAsia" w:ascii="仿宋_GB2312" w:hAnsi="仿宋" w:eastAsia="仿宋_GB2312" w:cs="宋体"/>
                <w:kern w:val="0"/>
                <w:szCs w:val="21"/>
              </w:rPr>
              <w:t>债务重组方式</w:t>
            </w:r>
          </w:p>
        </w:tc>
        <w:tc>
          <w:tcPr>
            <w:tcW w:w="1635" w:type="dxa"/>
            <w:noWrap w:val="0"/>
            <w:vAlign w:val="center"/>
          </w:tcPr>
          <w:p w14:paraId="6AA3DA85">
            <w:pPr>
              <w:spacing w:line="240" w:lineRule="atLeast"/>
              <w:jc w:val="center"/>
              <w:rPr>
                <w:rFonts w:ascii="仿宋_GB2312" w:hAnsi="仿宋" w:eastAsia="仿宋_GB2312" w:cs="宋体"/>
                <w:kern w:val="0"/>
                <w:szCs w:val="21"/>
              </w:rPr>
            </w:pPr>
            <w:r>
              <w:rPr>
                <w:rFonts w:hint="eastAsia" w:ascii="仿宋_GB2312" w:hAnsi="仿宋" w:eastAsia="仿宋_GB2312" w:cs="宋体"/>
                <w:kern w:val="0"/>
                <w:szCs w:val="21"/>
              </w:rPr>
              <w:t>债务账面价值</w:t>
            </w:r>
          </w:p>
        </w:tc>
        <w:tc>
          <w:tcPr>
            <w:tcW w:w="1560" w:type="dxa"/>
            <w:noWrap w:val="0"/>
            <w:vAlign w:val="center"/>
          </w:tcPr>
          <w:p w14:paraId="3201422B">
            <w:pPr>
              <w:spacing w:line="240" w:lineRule="atLeast"/>
              <w:jc w:val="center"/>
              <w:rPr>
                <w:rFonts w:ascii="仿宋_GB2312" w:hAnsi="仿宋" w:eastAsia="仿宋_GB2312" w:cs="宋体"/>
                <w:kern w:val="0"/>
                <w:szCs w:val="21"/>
              </w:rPr>
            </w:pPr>
            <w:r>
              <w:rPr>
                <w:rFonts w:hint="eastAsia" w:ascii="仿宋_GB2312" w:hAnsi="仿宋" w:eastAsia="仿宋_GB2312" w:cs="宋体"/>
                <w:kern w:val="0"/>
                <w:szCs w:val="21"/>
              </w:rPr>
              <w:t>债务重组利得金额</w:t>
            </w:r>
          </w:p>
        </w:tc>
        <w:tc>
          <w:tcPr>
            <w:tcW w:w="1751" w:type="dxa"/>
            <w:noWrap w:val="0"/>
            <w:vAlign w:val="center"/>
          </w:tcPr>
          <w:p w14:paraId="3C87844C">
            <w:pPr>
              <w:spacing w:line="240" w:lineRule="atLeast"/>
              <w:jc w:val="center"/>
              <w:rPr>
                <w:rFonts w:ascii="仿宋_GB2312" w:hAnsi="仿宋" w:eastAsia="仿宋_GB2312" w:cs="宋体"/>
                <w:kern w:val="0"/>
                <w:szCs w:val="21"/>
              </w:rPr>
            </w:pPr>
            <w:r>
              <w:rPr>
                <w:rFonts w:hint="eastAsia" w:ascii="仿宋_GB2312" w:hAnsi="仿宋" w:eastAsia="仿宋_GB2312" w:cs="宋体"/>
                <w:kern w:val="0"/>
                <w:szCs w:val="21"/>
              </w:rPr>
              <w:t>股本等所有者权益增加金额</w:t>
            </w:r>
          </w:p>
        </w:tc>
      </w:tr>
      <w:tr w14:paraId="1A43E6D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576" w:type="dxa"/>
            <w:noWrap w:val="0"/>
            <w:vAlign w:val="center"/>
          </w:tcPr>
          <w:p w14:paraId="35B9F626">
            <w:pPr>
              <w:spacing w:line="240" w:lineRule="atLeast"/>
              <w:rPr>
                <w:rFonts w:ascii="仿宋_GB2312" w:hAnsi="仿宋" w:eastAsia="仿宋_GB2312" w:cs="宋体"/>
                <w:kern w:val="0"/>
                <w:szCs w:val="21"/>
              </w:rPr>
            </w:pPr>
            <w:r>
              <w:rPr>
                <w:rFonts w:hint="eastAsia" w:ascii="仿宋_GB2312" w:hAnsi="仿宋" w:eastAsia="仿宋_GB2312" w:cs="宋体"/>
                <w:kern w:val="0"/>
                <w:szCs w:val="21"/>
              </w:rPr>
              <w:t>以低于债务账面价值的现金清偿债务</w:t>
            </w:r>
          </w:p>
        </w:tc>
        <w:tc>
          <w:tcPr>
            <w:tcW w:w="1635" w:type="dxa"/>
            <w:noWrap w:val="0"/>
            <w:vAlign w:val="center"/>
          </w:tcPr>
          <w:p w14:paraId="5B2AB8DF">
            <w:pPr>
              <w:spacing w:line="240" w:lineRule="atLeast"/>
              <w:rPr>
                <w:rFonts w:ascii="仿宋_GB2312" w:hAnsi="仿宋" w:eastAsia="仿宋_GB2312" w:cs="宋体"/>
                <w:kern w:val="0"/>
                <w:szCs w:val="21"/>
              </w:rPr>
            </w:pPr>
          </w:p>
        </w:tc>
        <w:tc>
          <w:tcPr>
            <w:tcW w:w="1560" w:type="dxa"/>
            <w:noWrap w:val="0"/>
            <w:vAlign w:val="center"/>
          </w:tcPr>
          <w:p w14:paraId="49BF4DC5">
            <w:pPr>
              <w:spacing w:line="240" w:lineRule="atLeast"/>
              <w:jc w:val="center"/>
              <w:rPr>
                <w:rFonts w:ascii="仿宋_GB2312" w:hAnsi="仿宋" w:eastAsia="仿宋_GB2312" w:cs="宋体"/>
                <w:kern w:val="0"/>
                <w:szCs w:val="21"/>
              </w:rPr>
            </w:pPr>
          </w:p>
        </w:tc>
        <w:tc>
          <w:tcPr>
            <w:tcW w:w="1751" w:type="dxa"/>
            <w:noWrap w:val="0"/>
            <w:vAlign w:val="center"/>
          </w:tcPr>
          <w:p w14:paraId="64C308B6">
            <w:pPr>
              <w:spacing w:line="240" w:lineRule="atLeast"/>
              <w:jc w:val="center"/>
              <w:rPr>
                <w:rFonts w:ascii="仿宋_GB2312" w:hAnsi="仿宋" w:eastAsia="仿宋_GB2312" w:cs="宋体"/>
                <w:kern w:val="0"/>
                <w:szCs w:val="21"/>
              </w:rPr>
            </w:pPr>
            <w:r>
              <w:rPr>
                <w:rFonts w:hint="eastAsia" w:ascii="仿宋_GB2312" w:hAnsi="仿宋" w:eastAsia="仿宋_GB2312"/>
                <w:szCs w:val="21"/>
              </w:rPr>
              <w:t>——</w:t>
            </w:r>
          </w:p>
        </w:tc>
      </w:tr>
      <w:tr w14:paraId="7FAEADB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576" w:type="dxa"/>
            <w:noWrap w:val="0"/>
            <w:vAlign w:val="center"/>
          </w:tcPr>
          <w:p w14:paraId="53D68935">
            <w:pPr>
              <w:spacing w:line="240" w:lineRule="atLeast"/>
              <w:rPr>
                <w:rFonts w:ascii="仿宋_GB2312" w:hAnsi="仿宋" w:eastAsia="仿宋_GB2312" w:cs="宋体"/>
                <w:kern w:val="0"/>
                <w:szCs w:val="21"/>
              </w:rPr>
            </w:pPr>
            <w:r>
              <w:rPr>
                <w:rFonts w:hint="eastAsia" w:ascii="仿宋_GB2312" w:hAnsi="仿宋" w:eastAsia="仿宋_GB2312" w:cs="宋体"/>
                <w:kern w:val="0"/>
                <w:szCs w:val="21"/>
              </w:rPr>
              <w:t>以非现金资产清偿债务</w:t>
            </w:r>
          </w:p>
        </w:tc>
        <w:tc>
          <w:tcPr>
            <w:tcW w:w="1635" w:type="dxa"/>
            <w:noWrap w:val="0"/>
            <w:vAlign w:val="center"/>
          </w:tcPr>
          <w:p w14:paraId="103B3E85">
            <w:pPr>
              <w:spacing w:line="240" w:lineRule="atLeast"/>
              <w:rPr>
                <w:rFonts w:ascii="仿宋_GB2312" w:hAnsi="仿宋" w:eastAsia="仿宋_GB2312" w:cs="宋体"/>
                <w:kern w:val="0"/>
                <w:szCs w:val="21"/>
              </w:rPr>
            </w:pPr>
          </w:p>
        </w:tc>
        <w:tc>
          <w:tcPr>
            <w:tcW w:w="1560" w:type="dxa"/>
            <w:noWrap w:val="0"/>
            <w:vAlign w:val="center"/>
          </w:tcPr>
          <w:p w14:paraId="611943C3">
            <w:pPr>
              <w:spacing w:line="240" w:lineRule="atLeast"/>
              <w:jc w:val="center"/>
              <w:rPr>
                <w:rFonts w:ascii="仿宋_GB2312" w:hAnsi="仿宋" w:eastAsia="仿宋_GB2312" w:cs="宋体"/>
                <w:kern w:val="0"/>
                <w:szCs w:val="21"/>
              </w:rPr>
            </w:pPr>
          </w:p>
        </w:tc>
        <w:tc>
          <w:tcPr>
            <w:tcW w:w="1751" w:type="dxa"/>
            <w:noWrap w:val="0"/>
            <w:vAlign w:val="center"/>
          </w:tcPr>
          <w:p w14:paraId="2BE69153">
            <w:pPr>
              <w:spacing w:line="240" w:lineRule="atLeast"/>
              <w:jc w:val="center"/>
              <w:rPr>
                <w:rFonts w:ascii="仿宋_GB2312" w:hAnsi="仿宋" w:eastAsia="仿宋_GB2312" w:cs="宋体"/>
                <w:kern w:val="0"/>
                <w:szCs w:val="21"/>
              </w:rPr>
            </w:pPr>
            <w:r>
              <w:rPr>
                <w:rFonts w:hint="eastAsia" w:ascii="仿宋_GB2312" w:hAnsi="仿宋" w:eastAsia="仿宋_GB2312"/>
                <w:szCs w:val="21"/>
              </w:rPr>
              <w:t>——</w:t>
            </w:r>
          </w:p>
        </w:tc>
      </w:tr>
      <w:tr w14:paraId="390BE7E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576" w:type="dxa"/>
            <w:noWrap w:val="0"/>
            <w:vAlign w:val="center"/>
          </w:tcPr>
          <w:p w14:paraId="73782378">
            <w:pPr>
              <w:spacing w:line="240" w:lineRule="atLeast"/>
              <w:rPr>
                <w:rFonts w:ascii="仿宋_GB2312" w:hAnsi="仿宋" w:eastAsia="仿宋_GB2312" w:cs="宋体"/>
                <w:kern w:val="0"/>
                <w:szCs w:val="21"/>
              </w:rPr>
            </w:pPr>
            <w:r>
              <w:rPr>
                <w:rFonts w:hint="eastAsia" w:ascii="仿宋_GB2312" w:hAnsi="仿宋" w:eastAsia="仿宋_GB2312" w:cs="宋体"/>
                <w:kern w:val="0"/>
                <w:szCs w:val="21"/>
              </w:rPr>
              <w:t>债务转为资本</w:t>
            </w:r>
          </w:p>
        </w:tc>
        <w:tc>
          <w:tcPr>
            <w:tcW w:w="1635" w:type="dxa"/>
            <w:noWrap w:val="0"/>
            <w:vAlign w:val="center"/>
          </w:tcPr>
          <w:p w14:paraId="63EDF138">
            <w:pPr>
              <w:spacing w:line="240" w:lineRule="atLeast"/>
              <w:rPr>
                <w:rFonts w:ascii="仿宋_GB2312" w:hAnsi="仿宋" w:eastAsia="仿宋_GB2312" w:cs="宋体"/>
                <w:kern w:val="0"/>
                <w:szCs w:val="21"/>
              </w:rPr>
            </w:pPr>
          </w:p>
        </w:tc>
        <w:tc>
          <w:tcPr>
            <w:tcW w:w="1560" w:type="dxa"/>
            <w:noWrap w:val="0"/>
            <w:vAlign w:val="center"/>
          </w:tcPr>
          <w:p w14:paraId="473CBA80">
            <w:pPr>
              <w:spacing w:line="240" w:lineRule="atLeast"/>
              <w:jc w:val="center"/>
              <w:rPr>
                <w:rFonts w:ascii="仿宋_GB2312" w:hAnsi="仿宋" w:eastAsia="仿宋_GB2312" w:cs="宋体"/>
                <w:kern w:val="0"/>
                <w:szCs w:val="21"/>
              </w:rPr>
            </w:pPr>
          </w:p>
        </w:tc>
        <w:tc>
          <w:tcPr>
            <w:tcW w:w="1751" w:type="dxa"/>
            <w:noWrap w:val="0"/>
            <w:vAlign w:val="center"/>
          </w:tcPr>
          <w:p w14:paraId="4058EE71">
            <w:pPr>
              <w:spacing w:line="240" w:lineRule="atLeast"/>
              <w:jc w:val="center"/>
              <w:rPr>
                <w:rFonts w:ascii="仿宋_GB2312" w:hAnsi="仿宋" w:eastAsia="仿宋_GB2312" w:cs="宋体"/>
                <w:kern w:val="0"/>
                <w:szCs w:val="21"/>
              </w:rPr>
            </w:pPr>
          </w:p>
        </w:tc>
      </w:tr>
      <w:tr w14:paraId="7108D99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576" w:type="dxa"/>
            <w:noWrap w:val="0"/>
            <w:vAlign w:val="center"/>
          </w:tcPr>
          <w:p w14:paraId="081B08A6">
            <w:pPr>
              <w:spacing w:line="240" w:lineRule="atLeast"/>
              <w:rPr>
                <w:rFonts w:ascii="仿宋_GB2312" w:hAnsi="仿宋" w:eastAsia="仿宋_GB2312" w:cs="宋体"/>
                <w:kern w:val="0"/>
                <w:szCs w:val="21"/>
              </w:rPr>
            </w:pPr>
            <w:r>
              <w:rPr>
                <w:rFonts w:hint="eastAsia" w:ascii="仿宋_GB2312" w:hAnsi="仿宋" w:eastAsia="仿宋_GB2312" w:cs="宋体"/>
                <w:kern w:val="0"/>
                <w:szCs w:val="21"/>
              </w:rPr>
              <w:t>修改其它债务条件</w:t>
            </w:r>
          </w:p>
        </w:tc>
        <w:tc>
          <w:tcPr>
            <w:tcW w:w="1635" w:type="dxa"/>
            <w:noWrap w:val="0"/>
            <w:vAlign w:val="center"/>
          </w:tcPr>
          <w:p w14:paraId="4E8CA7B7">
            <w:pPr>
              <w:spacing w:line="240" w:lineRule="atLeast"/>
              <w:rPr>
                <w:rFonts w:ascii="仿宋_GB2312" w:hAnsi="仿宋" w:eastAsia="仿宋_GB2312" w:cs="宋体"/>
                <w:kern w:val="0"/>
                <w:szCs w:val="21"/>
              </w:rPr>
            </w:pPr>
          </w:p>
        </w:tc>
        <w:tc>
          <w:tcPr>
            <w:tcW w:w="1560" w:type="dxa"/>
            <w:noWrap w:val="0"/>
            <w:vAlign w:val="center"/>
          </w:tcPr>
          <w:p w14:paraId="359BE31E">
            <w:pPr>
              <w:spacing w:line="240" w:lineRule="atLeast"/>
              <w:jc w:val="center"/>
              <w:rPr>
                <w:rFonts w:ascii="仿宋_GB2312" w:hAnsi="仿宋" w:eastAsia="仿宋_GB2312" w:cs="宋体"/>
                <w:kern w:val="0"/>
                <w:szCs w:val="21"/>
              </w:rPr>
            </w:pPr>
          </w:p>
        </w:tc>
        <w:tc>
          <w:tcPr>
            <w:tcW w:w="1751" w:type="dxa"/>
            <w:noWrap w:val="0"/>
            <w:vAlign w:val="center"/>
          </w:tcPr>
          <w:p w14:paraId="1445F96B">
            <w:pPr>
              <w:spacing w:line="240" w:lineRule="atLeast"/>
              <w:jc w:val="center"/>
              <w:rPr>
                <w:rFonts w:ascii="仿宋_GB2312" w:hAnsi="仿宋" w:eastAsia="仿宋_GB2312" w:cs="宋体"/>
                <w:kern w:val="0"/>
                <w:szCs w:val="21"/>
              </w:rPr>
            </w:pPr>
            <w:r>
              <w:rPr>
                <w:rFonts w:hint="eastAsia" w:ascii="仿宋_GB2312" w:hAnsi="仿宋" w:eastAsia="仿宋_GB2312"/>
                <w:szCs w:val="21"/>
              </w:rPr>
              <w:t>——</w:t>
            </w:r>
          </w:p>
        </w:tc>
      </w:tr>
      <w:tr w14:paraId="5A1D5E6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576" w:type="dxa"/>
            <w:noWrap w:val="0"/>
            <w:vAlign w:val="center"/>
          </w:tcPr>
          <w:p w14:paraId="712ADCB7">
            <w:pPr>
              <w:spacing w:line="240" w:lineRule="atLeast"/>
              <w:rPr>
                <w:rFonts w:ascii="仿宋_GB2312" w:hAnsi="仿宋" w:eastAsia="仿宋_GB2312" w:cs="宋体"/>
                <w:kern w:val="0"/>
                <w:szCs w:val="21"/>
              </w:rPr>
            </w:pPr>
            <w:r>
              <w:rPr>
                <w:rFonts w:hint="eastAsia" w:ascii="仿宋_GB2312" w:hAnsi="仿宋" w:eastAsia="仿宋_GB2312" w:cs="宋体"/>
                <w:kern w:val="0"/>
                <w:szCs w:val="21"/>
              </w:rPr>
              <w:t>混合重组方式</w:t>
            </w:r>
          </w:p>
        </w:tc>
        <w:tc>
          <w:tcPr>
            <w:tcW w:w="1635" w:type="dxa"/>
            <w:noWrap w:val="0"/>
            <w:vAlign w:val="center"/>
          </w:tcPr>
          <w:p w14:paraId="35E9CD59">
            <w:pPr>
              <w:spacing w:line="240" w:lineRule="atLeast"/>
              <w:rPr>
                <w:rFonts w:ascii="仿宋_GB2312" w:hAnsi="仿宋" w:eastAsia="仿宋_GB2312" w:cs="宋体"/>
                <w:kern w:val="0"/>
                <w:szCs w:val="21"/>
              </w:rPr>
            </w:pPr>
          </w:p>
        </w:tc>
        <w:tc>
          <w:tcPr>
            <w:tcW w:w="1560" w:type="dxa"/>
            <w:noWrap w:val="0"/>
            <w:vAlign w:val="center"/>
          </w:tcPr>
          <w:p w14:paraId="3094C3D7">
            <w:pPr>
              <w:spacing w:line="240" w:lineRule="atLeast"/>
              <w:rPr>
                <w:rFonts w:ascii="仿宋_GB2312" w:hAnsi="仿宋" w:eastAsia="仿宋_GB2312" w:cs="宋体"/>
                <w:kern w:val="0"/>
                <w:szCs w:val="21"/>
              </w:rPr>
            </w:pPr>
          </w:p>
        </w:tc>
        <w:tc>
          <w:tcPr>
            <w:tcW w:w="1751" w:type="dxa"/>
            <w:noWrap w:val="0"/>
            <w:vAlign w:val="center"/>
          </w:tcPr>
          <w:p w14:paraId="051DE23A">
            <w:pPr>
              <w:spacing w:line="240" w:lineRule="atLeast"/>
              <w:rPr>
                <w:rFonts w:ascii="仿宋_GB2312" w:hAnsi="仿宋" w:eastAsia="仿宋_GB2312" w:cs="宋体"/>
                <w:kern w:val="0"/>
                <w:szCs w:val="21"/>
              </w:rPr>
            </w:pPr>
          </w:p>
        </w:tc>
      </w:tr>
    </w:tbl>
    <w:p w14:paraId="29FC759D">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注：企业应披露转让非现金资产的公允价值、债务转成的股份的公允价值和修改其他债务条件后债务的公允价值的确定方法及依据。</w:t>
      </w:r>
    </w:p>
    <w:tbl>
      <w:tblPr>
        <w:tblStyle w:val="16"/>
        <w:tblW w:w="8611"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879"/>
        <w:gridCol w:w="2312"/>
        <w:gridCol w:w="2420"/>
      </w:tblGrid>
      <w:tr w14:paraId="4EFFDB8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879" w:type="dxa"/>
            <w:noWrap w:val="0"/>
            <w:vAlign w:val="center"/>
          </w:tcPr>
          <w:p w14:paraId="3A8B0DB3">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2312" w:type="dxa"/>
            <w:noWrap w:val="0"/>
            <w:vAlign w:val="center"/>
          </w:tcPr>
          <w:p w14:paraId="61CF9557">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公允价值金额</w:t>
            </w:r>
          </w:p>
        </w:tc>
        <w:tc>
          <w:tcPr>
            <w:tcW w:w="2420" w:type="dxa"/>
            <w:noWrap w:val="0"/>
            <w:vAlign w:val="center"/>
          </w:tcPr>
          <w:p w14:paraId="19F75F56">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确定方法及依据</w:t>
            </w:r>
          </w:p>
        </w:tc>
      </w:tr>
      <w:tr w14:paraId="7033917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879" w:type="dxa"/>
            <w:noWrap w:val="0"/>
            <w:vAlign w:val="center"/>
          </w:tcPr>
          <w:p w14:paraId="055E667C">
            <w:pPr>
              <w:widowControl/>
              <w:spacing w:line="240" w:lineRule="atLeast"/>
              <w:rPr>
                <w:rFonts w:ascii="仿宋_GB2312" w:hAnsi="宋体" w:eastAsia="仿宋_GB2312"/>
                <w:kern w:val="0"/>
                <w:szCs w:val="21"/>
              </w:rPr>
            </w:pPr>
            <w:r>
              <w:rPr>
                <w:rFonts w:hint="eastAsia" w:ascii="仿宋_GB2312" w:hAnsi="宋体" w:eastAsia="仿宋_GB2312"/>
                <w:kern w:val="0"/>
                <w:szCs w:val="21"/>
              </w:rPr>
              <w:t>非现金资产</w:t>
            </w:r>
          </w:p>
        </w:tc>
        <w:tc>
          <w:tcPr>
            <w:tcW w:w="2312" w:type="dxa"/>
            <w:noWrap w:val="0"/>
            <w:vAlign w:val="center"/>
          </w:tcPr>
          <w:p w14:paraId="5599C710">
            <w:pPr>
              <w:widowControl/>
              <w:spacing w:line="240" w:lineRule="atLeast"/>
              <w:ind w:firstLine="420" w:firstLineChars="200"/>
              <w:rPr>
                <w:rFonts w:ascii="仿宋_GB2312" w:hAnsi="宋体" w:eastAsia="仿宋_GB2312"/>
                <w:kern w:val="0"/>
                <w:szCs w:val="21"/>
              </w:rPr>
            </w:pPr>
          </w:p>
        </w:tc>
        <w:tc>
          <w:tcPr>
            <w:tcW w:w="2420" w:type="dxa"/>
            <w:noWrap w:val="0"/>
            <w:vAlign w:val="center"/>
          </w:tcPr>
          <w:p w14:paraId="20094FB8">
            <w:pPr>
              <w:widowControl/>
              <w:spacing w:line="240" w:lineRule="atLeast"/>
              <w:ind w:firstLine="420" w:firstLineChars="200"/>
              <w:rPr>
                <w:rFonts w:ascii="仿宋_GB2312" w:hAnsi="宋体" w:eastAsia="仿宋_GB2312"/>
                <w:kern w:val="0"/>
                <w:szCs w:val="21"/>
              </w:rPr>
            </w:pPr>
          </w:p>
        </w:tc>
      </w:tr>
      <w:tr w14:paraId="7D1532E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879" w:type="dxa"/>
            <w:noWrap w:val="0"/>
            <w:vAlign w:val="center"/>
          </w:tcPr>
          <w:p w14:paraId="19250C05">
            <w:pPr>
              <w:widowControl/>
              <w:spacing w:line="240" w:lineRule="atLeast"/>
              <w:rPr>
                <w:rFonts w:ascii="仿宋_GB2312" w:hAnsi="宋体" w:eastAsia="仿宋_GB2312"/>
                <w:kern w:val="0"/>
                <w:szCs w:val="21"/>
              </w:rPr>
            </w:pPr>
            <w:r>
              <w:rPr>
                <w:rFonts w:hint="eastAsia" w:ascii="仿宋_GB2312" w:hAnsi="宋体" w:eastAsia="仿宋_GB2312"/>
                <w:kern w:val="0"/>
                <w:szCs w:val="21"/>
              </w:rPr>
              <w:t>债务转成的股份</w:t>
            </w:r>
          </w:p>
        </w:tc>
        <w:tc>
          <w:tcPr>
            <w:tcW w:w="2312" w:type="dxa"/>
            <w:noWrap w:val="0"/>
            <w:vAlign w:val="center"/>
          </w:tcPr>
          <w:p w14:paraId="0F501DEA">
            <w:pPr>
              <w:widowControl/>
              <w:spacing w:line="240" w:lineRule="atLeast"/>
              <w:ind w:firstLine="420" w:firstLineChars="200"/>
              <w:rPr>
                <w:rFonts w:ascii="仿宋_GB2312" w:hAnsi="宋体" w:eastAsia="仿宋_GB2312"/>
                <w:kern w:val="0"/>
                <w:szCs w:val="21"/>
              </w:rPr>
            </w:pPr>
          </w:p>
        </w:tc>
        <w:tc>
          <w:tcPr>
            <w:tcW w:w="2420" w:type="dxa"/>
            <w:noWrap w:val="0"/>
            <w:vAlign w:val="center"/>
          </w:tcPr>
          <w:p w14:paraId="5EDF63DD">
            <w:pPr>
              <w:widowControl/>
              <w:spacing w:line="240" w:lineRule="atLeast"/>
              <w:ind w:firstLine="420" w:firstLineChars="200"/>
              <w:rPr>
                <w:rFonts w:ascii="仿宋_GB2312" w:hAnsi="宋体" w:eastAsia="仿宋_GB2312"/>
                <w:kern w:val="0"/>
                <w:szCs w:val="21"/>
              </w:rPr>
            </w:pPr>
          </w:p>
        </w:tc>
      </w:tr>
      <w:tr w14:paraId="345F9AE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3879" w:type="dxa"/>
            <w:noWrap w:val="0"/>
            <w:vAlign w:val="center"/>
          </w:tcPr>
          <w:p w14:paraId="57A18B27">
            <w:pPr>
              <w:widowControl/>
              <w:spacing w:line="240" w:lineRule="atLeast"/>
              <w:rPr>
                <w:rFonts w:ascii="仿宋_GB2312" w:hAnsi="宋体" w:eastAsia="仿宋_GB2312"/>
                <w:kern w:val="0"/>
                <w:szCs w:val="21"/>
              </w:rPr>
            </w:pPr>
            <w:r>
              <w:rPr>
                <w:rFonts w:hint="eastAsia" w:ascii="仿宋_GB2312" w:hAnsi="宋体" w:eastAsia="仿宋_GB2312"/>
                <w:kern w:val="0"/>
                <w:szCs w:val="21"/>
              </w:rPr>
              <w:t>修改其他条件后的债务</w:t>
            </w:r>
          </w:p>
        </w:tc>
        <w:tc>
          <w:tcPr>
            <w:tcW w:w="2312" w:type="dxa"/>
            <w:noWrap w:val="0"/>
            <w:vAlign w:val="center"/>
          </w:tcPr>
          <w:p w14:paraId="2EA8CD0F">
            <w:pPr>
              <w:widowControl/>
              <w:spacing w:line="240" w:lineRule="atLeast"/>
              <w:ind w:firstLine="420" w:firstLineChars="200"/>
              <w:rPr>
                <w:rFonts w:ascii="仿宋_GB2312" w:hAnsi="宋体" w:eastAsia="仿宋_GB2312"/>
                <w:kern w:val="0"/>
                <w:szCs w:val="21"/>
              </w:rPr>
            </w:pPr>
          </w:p>
        </w:tc>
        <w:tc>
          <w:tcPr>
            <w:tcW w:w="2420" w:type="dxa"/>
            <w:noWrap w:val="0"/>
            <w:vAlign w:val="center"/>
          </w:tcPr>
          <w:p w14:paraId="5AEDA217">
            <w:pPr>
              <w:widowControl/>
              <w:spacing w:line="240" w:lineRule="atLeast"/>
              <w:ind w:firstLine="420" w:firstLineChars="200"/>
              <w:rPr>
                <w:rFonts w:ascii="仿宋_GB2312" w:hAnsi="宋体" w:eastAsia="仿宋_GB2312"/>
                <w:kern w:val="0"/>
                <w:szCs w:val="21"/>
              </w:rPr>
            </w:pPr>
          </w:p>
        </w:tc>
      </w:tr>
    </w:tbl>
    <w:p w14:paraId="1FCD8CFA">
      <w:pPr>
        <w:pStyle w:val="4"/>
        <w:tabs>
          <w:tab w:val="left" w:pos="0"/>
        </w:tabs>
      </w:pPr>
      <w:r>
        <w:rPr>
          <w:rFonts w:hint="eastAsia"/>
        </w:rPr>
        <w:t>债权人披露情况</w:t>
      </w:r>
    </w:p>
    <w:tbl>
      <w:tblPr>
        <w:tblStyle w:val="16"/>
        <w:tblW w:w="852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645"/>
        <w:gridCol w:w="1431"/>
        <w:gridCol w:w="1735"/>
        <w:gridCol w:w="1583"/>
        <w:gridCol w:w="1128"/>
      </w:tblGrid>
      <w:tr w14:paraId="5CFFA54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45" w:type="dxa"/>
            <w:noWrap w:val="0"/>
            <w:vAlign w:val="center"/>
          </w:tcPr>
          <w:p w14:paraId="2E73B7C6">
            <w:pPr>
              <w:spacing w:line="240" w:lineRule="atLeast"/>
              <w:jc w:val="center"/>
              <w:rPr>
                <w:rFonts w:ascii="仿宋_GB2312" w:hAnsi="仿宋" w:eastAsia="仿宋_GB2312" w:cs="宋体"/>
                <w:kern w:val="0"/>
                <w:szCs w:val="21"/>
              </w:rPr>
            </w:pPr>
            <w:r>
              <w:rPr>
                <w:rFonts w:hint="eastAsia" w:ascii="仿宋_GB2312" w:hAnsi="仿宋" w:eastAsia="仿宋_GB2312" w:cs="宋体"/>
                <w:kern w:val="0"/>
                <w:szCs w:val="21"/>
              </w:rPr>
              <w:t>债务重组方式</w:t>
            </w:r>
          </w:p>
        </w:tc>
        <w:tc>
          <w:tcPr>
            <w:tcW w:w="1431" w:type="dxa"/>
            <w:noWrap w:val="0"/>
            <w:vAlign w:val="center"/>
          </w:tcPr>
          <w:p w14:paraId="0FD061AC">
            <w:pPr>
              <w:spacing w:line="240" w:lineRule="atLeast"/>
              <w:jc w:val="center"/>
              <w:rPr>
                <w:rFonts w:ascii="仿宋_GB2312" w:hAnsi="仿宋" w:eastAsia="仿宋_GB2312" w:cs="宋体"/>
                <w:kern w:val="0"/>
                <w:szCs w:val="21"/>
              </w:rPr>
            </w:pPr>
            <w:r>
              <w:rPr>
                <w:rFonts w:hint="eastAsia" w:ascii="仿宋_GB2312" w:hAnsi="仿宋" w:eastAsia="仿宋_GB2312" w:cs="宋体"/>
                <w:kern w:val="0"/>
                <w:szCs w:val="21"/>
              </w:rPr>
              <w:t>债权</w:t>
            </w:r>
          </w:p>
          <w:p w14:paraId="39488EA4">
            <w:pPr>
              <w:spacing w:line="240" w:lineRule="atLeast"/>
              <w:jc w:val="center"/>
              <w:rPr>
                <w:rFonts w:ascii="仿宋_GB2312" w:hAnsi="仿宋" w:eastAsia="仿宋_GB2312" w:cs="宋体"/>
                <w:kern w:val="0"/>
                <w:szCs w:val="21"/>
              </w:rPr>
            </w:pPr>
            <w:r>
              <w:rPr>
                <w:rFonts w:hint="eastAsia" w:ascii="仿宋_GB2312" w:hAnsi="仿宋" w:eastAsia="仿宋_GB2312" w:cs="宋体"/>
                <w:kern w:val="0"/>
                <w:szCs w:val="21"/>
              </w:rPr>
              <w:t>账面价值</w:t>
            </w:r>
          </w:p>
        </w:tc>
        <w:tc>
          <w:tcPr>
            <w:tcW w:w="1735" w:type="dxa"/>
            <w:noWrap w:val="0"/>
            <w:vAlign w:val="center"/>
          </w:tcPr>
          <w:p w14:paraId="79157409">
            <w:pPr>
              <w:spacing w:line="240" w:lineRule="atLeast"/>
              <w:jc w:val="center"/>
              <w:rPr>
                <w:rFonts w:ascii="仿宋_GB2312" w:hAnsi="仿宋" w:eastAsia="仿宋_GB2312" w:cs="宋体"/>
                <w:kern w:val="0"/>
                <w:szCs w:val="21"/>
              </w:rPr>
            </w:pPr>
            <w:r>
              <w:rPr>
                <w:rFonts w:hint="eastAsia" w:ascii="仿宋_GB2312" w:hAnsi="仿宋" w:eastAsia="仿宋_GB2312" w:cs="宋体"/>
                <w:kern w:val="0"/>
                <w:szCs w:val="21"/>
              </w:rPr>
              <w:t>债务重组</w:t>
            </w:r>
          </w:p>
          <w:p w14:paraId="48C4E444">
            <w:pPr>
              <w:spacing w:line="240" w:lineRule="atLeast"/>
              <w:jc w:val="center"/>
              <w:rPr>
                <w:rFonts w:ascii="仿宋_GB2312" w:hAnsi="仿宋" w:eastAsia="仿宋_GB2312" w:cs="宋体"/>
                <w:kern w:val="0"/>
                <w:szCs w:val="21"/>
              </w:rPr>
            </w:pPr>
            <w:r>
              <w:rPr>
                <w:rFonts w:hint="eastAsia" w:ascii="仿宋_GB2312" w:hAnsi="仿宋" w:eastAsia="仿宋_GB2312" w:cs="宋体"/>
                <w:kern w:val="0"/>
                <w:szCs w:val="21"/>
              </w:rPr>
              <w:t>损失金额</w:t>
            </w:r>
          </w:p>
        </w:tc>
        <w:tc>
          <w:tcPr>
            <w:tcW w:w="1583" w:type="dxa"/>
            <w:noWrap w:val="0"/>
            <w:vAlign w:val="center"/>
          </w:tcPr>
          <w:p w14:paraId="24300A40">
            <w:pPr>
              <w:spacing w:line="240" w:lineRule="atLeast"/>
              <w:jc w:val="center"/>
              <w:rPr>
                <w:rFonts w:ascii="仿宋_GB2312" w:hAnsi="仿宋" w:eastAsia="仿宋_GB2312" w:cs="宋体"/>
                <w:kern w:val="0"/>
                <w:szCs w:val="21"/>
              </w:rPr>
            </w:pPr>
            <w:r>
              <w:rPr>
                <w:rFonts w:hint="eastAsia" w:ascii="仿宋_GB2312" w:hAnsi="仿宋" w:eastAsia="仿宋_GB2312" w:cs="宋体"/>
                <w:kern w:val="0"/>
                <w:szCs w:val="21"/>
              </w:rPr>
              <w:t>长期股权投资增加金额</w:t>
            </w:r>
          </w:p>
        </w:tc>
        <w:tc>
          <w:tcPr>
            <w:tcW w:w="1128" w:type="dxa"/>
            <w:noWrap w:val="0"/>
            <w:vAlign w:val="center"/>
          </w:tcPr>
          <w:p w14:paraId="48E56181">
            <w:pPr>
              <w:spacing w:line="240" w:lineRule="atLeast"/>
              <w:jc w:val="center"/>
              <w:rPr>
                <w:rFonts w:ascii="仿宋_GB2312" w:hAnsi="仿宋" w:eastAsia="仿宋_GB2312" w:cs="宋体"/>
                <w:kern w:val="0"/>
                <w:szCs w:val="21"/>
              </w:rPr>
            </w:pPr>
            <w:r>
              <w:rPr>
                <w:rFonts w:hint="eastAsia" w:ascii="仿宋_GB2312" w:hAnsi="仿宋" w:eastAsia="仿宋_GB2312" w:cs="宋体"/>
                <w:kern w:val="0"/>
                <w:szCs w:val="21"/>
              </w:rPr>
              <w:t>占债务人股权的比例</w:t>
            </w:r>
          </w:p>
        </w:tc>
      </w:tr>
      <w:tr w14:paraId="6210F3B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45" w:type="dxa"/>
            <w:noWrap w:val="0"/>
            <w:vAlign w:val="center"/>
          </w:tcPr>
          <w:p w14:paraId="42B8D2D7">
            <w:pPr>
              <w:widowControl/>
              <w:spacing w:line="240" w:lineRule="atLeast"/>
              <w:rPr>
                <w:rFonts w:ascii="仿宋_GB2312" w:hAnsi="宋体" w:eastAsia="仿宋_GB2312"/>
                <w:kern w:val="0"/>
                <w:szCs w:val="21"/>
              </w:rPr>
            </w:pPr>
            <w:r>
              <w:rPr>
                <w:rFonts w:hint="eastAsia" w:ascii="仿宋_GB2312" w:hAnsi="宋体" w:eastAsia="仿宋_GB2312"/>
                <w:kern w:val="0"/>
                <w:szCs w:val="21"/>
              </w:rPr>
              <w:t>低于债权账面价值的现金收回债权</w:t>
            </w:r>
          </w:p>
        </w:tc>
        <w:tc>
          <w:tcPr>
            <w:tcW w:w="1431" w:type="dxa"/>
            <w:noWrap w:val="0"/>
            <w:vAlign w:val="center"/>
          </w:tcPr>
          <w:p w14:paraId="73673434">
            <w:pPr>
              <w:widowControl/>
              <w:spacing w:line="240" w:lineRule="atLeast"/>
              <w:rPr>
                <w:rFonts w:ascii="仿宋_GB2312" w:hAnsi="宋体" w:eastAsia="仿宋_GB2312"/>
                <w:kern w:val="0"/>
                <w:szCs w:val="21"/>
              </w:rPr>
            </w:pPr>
          </w:p>
        </w:tc>
        <w:tc>
          <w:tcPr>
            <w:tcW w:w="1735" w:type="dxa"/>
            <w:noWrap w:val="0"/>
            <w:vAlign w:val="center"/>
          </w:tcPr>
          <w:p w14:paraId="3F000BBA">
            <w:pPr>
              <w:widowControl/>
              <w:spacing w:line="240" w:lineRule="atLeast"/>
              <w:rPr>
                <w:rFonts w:ascii="仿宋_GB2312" w:hAnsi="宋体" w:eastAsia="仿宋_GB2312"/>
                <w:kern w:val="0"/>
                <w:szCs w:val="21"/>
              </w:rPr>
            </w:pPr>
          </w:p>
        </w:tc>
        <w:tc>
          <w:tcPr>
            <w:tcW w:w="1583" w:type="dxa"/>
            <w:noWrap w:val="0"/>
            <w:vAlign w:val="center"/>
          </w:tcPr>
          <w:p w14:paraId="6CD5A854">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c>
          <w:tcPr>
            <w:tcW w:w="1128" w:type="dxa"/>
            <w:noWrap w:val="0"/>
            <w:vAlign w:val="center"/>
          </w:tcPr>
          <w:p w14:paraId="74A2C812">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r>
      <w:tr w14:paraId="29DE310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45" w:type="dxa"/>
            <w:noWrap w:val="0"/>
            <w:vAlign w:val="center"/>
          </w:tcPr>
          <w:p w14:paraId="18D60F04">
            <w:pPr>
              <w:spacing w:line="240" w:lineRule="atLeast"/>
              <w:rPr>
                <w:rFonts w:ascii="仿宋_GB2312" w:hAnsi="仿宋" w:eastAsia="仿宋_GB2312" w:cs="宋体"/>
                <w:kern w:val="0"/>
                <w:szCs w:val="21"/>
              </w:rPr>
            </w:pPr>
            <w:r>
              <w:rPr>
                <w:rFonts w:hint="eastAsia" w:ascii="仿宋_GB2312" w:hAnsi="仿宋" w:eastAsia="仿宋_GB2312" w:cs="宋体"/>
                <w:kern w:val="0"/>
                <w:szCs w:val="21"/>
              </w:rPr>
              <w:t>以非现金资产收回债权</w:t>
            </w:r>
          </w:p>
        </w:tc>
        <w:tc>
          <w:tcPr>
            <w:tcW w:w="1431" w:type="dxa"/>
            <w:noWrap w:val="0"/>
            <w:vAlign w:val="center"/>
          </w:tcPr>
          <w:p w14:paraId="36C85B84">
            <w:pPr>
              <w:spacing w:line="240" w:lineRule="atLeast"/>
              <w:rPr>
                <w:rFonts w:ascii="仿宋_GB2312" w:hAnsi="仿宋" w:eastAsia="仿宋_GB2312" w:cs="宋体"/>
                <w:kern w:val="0"/>
                <w:szCs w:val="21"/>
              </w:rPr>
            </w:pPr>
          </w:p>
        </w:tc>
        <w:tc>
          <w:tcPr>
            <w:tcW w:w="1735" w:type="dxa"/>
            <w:noWrap w:val="0"/>
            <w:vAlign w:val="center"/>
          </w:tcPr>
          <w:p w14:paraId="2960FC34">
            <w:pPr>
              <w:spacing w:line="240" w:lineRule="atLeast"/>
              <w:jc w:val="center"/>
            </w:pPr>
          </w:p>
        </w:tc>
        <w:tc>
          <w:tcPr>
            <w:tcW w:w="1583" w:type="dxa"/>
            <w:noWrap w:val="0"/>
            <w:vAlign w:val="center"/>
          </w:tcPr>
          <w:p w14:paraId="20AB10A2">
            <w:pPr>
              <w:spacing w:line="240" w:lineRule="atLeast"/>
              <w:jc w:val="center"/>
              <w:rPr>
                <w:rFonts w:eastAsia="仿宋_GB2312"/>
              </w:rPr>
            </w:pPr>
            <w:r>
              <w:rPr>
                <w:rFonts w:hint="eastAsia" w:ascii="仿宋_GB2312" w:hAnsi="仿宋" w:eastAsia="仿宋_GB2312"/>
                <w:szCs w:val="21"/>
              </w:rPr>
              <w:t>——</w:t>
            </w:r>
          </w:p>
        </w:tc>
        <w:tc>
          <w:tcPr>
            <w:tcW w:w="1128" w:type="dxa"/>
            <w:noWrap w:val="0"/>
            <w:vAlign w:val="center"/>
          </w:tcPr>
          <w:p w14:paraId="438697D5">
            <w:pPr>
              <w:spacing w:line="240" w:lineRule="atLeast"/>
              <w:jc w:val="center"/>
              <w:rPr>
                <w:rFonts w:ascii="仿宋_GB2312" w:hAnsi="仿宋" w:eastAsia="仿宋_GB2312" w:cs="宋体"/>
                <w:kern w:val="0"/>
                <w:szCs w:val="21"/>
              </w:rPr>
            </w:pPr>
            <w:r>
              <w:rPr>
                <w:rFonts w:hint="eastAsia" w:ascii="仿宋_GB2312" w:hAnsi="仿宋" w:eastAsia="仿宋_GB2312"/>
                <w:szCs w:val="21"/>
              </w:rPr>
              <w:t>——</w:t>
            </w:r>
          </w:p>
        </w:tc>
      </w:tr>
      <w:tr w14:paraId="519FE03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45" w:type="dxa"/>
            <w:noWrap w:val="0"/>
            <w:vAlign w:val="center"/>
          </w:tcPr>
          <w:p w14:paraId="3353CA6A">
            <w:pPr>
              <w:spacing w:line="240" w:lineRule="atLeast"/>
              <w:rPr>
                <w:rFonts w:ascii="仿宋_GB2312" w:hAnsi="仿宋" w:eastAsia="仿宋_GB2312" w:cs="宋体"/>
                <w:kern w:val="0"/>
                <w:szCs w:val="21"/>
              </w:rPr>
            </w:pPr>
            <w:r>
              <w:rPr>
                <w:rFonts w:hint="eastAsia" w:ascii="仿宋_GB2312" w:hAnsi="仿宋" w:eastAsia="仿宋_GB2312" w:cs="宋体"/>
                <w:kern w:val="0"/>
                <w:szCs w:val="21"/>
              </w:rPr>
              <w:t>债权转为股权</w:t>
            </w:r>
          </w:p>
        </w:tc>
        <w:tc>
          <w:tcPr>
            <w:tcW w:w="1431" w:type="dxa"/>
            <w:noWrap w:val="0"/>
            <w:vAlign w:val="center"/>
          </w:tcPr>
          <w:p w14:paraId="34E9513B">
            <w:pPr>
              <w:spacing w:line="240" w:lineRule="atLeast"/>
              <w:rPr>
                <w:rFonts w:ascii="仿宋_GB2312" w:hAnsi="仿宋" w:eastAsia="仿宋_GB2312" w:cs="宋体"/>
                <w:kern w:val="0"/>
                <w:szCs w:val="21"/>
              </w:rPr>
            </w:pPr>
          </w:p>
        </w:tc>
        <w:tc>
          <w:tcPr>
            <w:tcW w:w="1735" w:type="dxa"/>
            <w:noWrap w:val="0"/>
            <w:vAlign w:val="center"/>
          </w:tcPr>
          <w:p w14:paraId="19051478">
            <w:pPr>
              <w:spacing w:line="240" w:lineRule="atLeast"/>
              <w:rPr>
                <w:rFonts w:ascii="仿宋_GB2312" w:hAnsi="仿宋" w:eastAsia="仿宋_GB2312" w:cs="宋体"/>
                <w:kern w:val="0"/>
                <w:szCs w:val="21"/>
              </w:rPr>
            </w:pPr>
          </w:p>
        </w:tc>
        <w:tc>
          <w:tcPr>
            <w:tcW w:w="1583" w:type="dxa"/>
            <w:noWrap w:val="0"/>
            <w:vAlign w:val="center"/>
          </w:tcPr>
          <w:p w14:paraId="492C5A63">
            <w:pPr>
              <w:spacing w:line="240" w:lineRule="atLeast"/>
              <w:jc w:val="center"/>
              <w:rPr>
                <w:rFonts w:ascii="仿宋_GB2312" w:hAnsi="仿宋" w:eastAsia="仿宋_GB2312" w:cs="宋体"/>
                <w:kern w:val="0"/>
                <w:szCs w:val="21"/>
              </w:rPr>
            </w:pPr>
          </w:p>
        </w:tc>
        <w:tc>
          <w:tcPr>
            <w:tcW w:w="1128" w:type="dxa"/>
            <w:noWrap w:val="0"/>
            <w:vAlign w:val="center"/>
          </w:tcPr>
          <w:p w14:paraId="0C6773EE">
            <w:pPr>
              <w:spacing w:line="240" w:lineRule="atLeast"/>
              <w:jc w:val="center"/>
              <w:rPr>
                <w:rFonts w:ascii="仿宋_GB2312" w:hAnsi="仿宋" w:eastAsia="仿宋_GB2312" w:cs="宋体"/>
                <w:kern w:val="0"/>
                <w:szCs w:val="21"/>
              </w:rPr>
            </w:pPr>
          </w:p>
        </w:tc>
      </w:tr>
      <w:tr w14:paraId="2ED7535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45" w:type="dxa"/>
            <w:noWrap w:val="0"/>
            <w:vAlign w:val="center"/>
          </w:tcPr>
          <w:p w14:paraId="192F49AA">
            <w:pPr>
              <w:spacing w:line="240" w:lineRule="atLeast"/>
              <w:rPr>
                <w:rFonts w:ascii="仿宋_GB2312" w:hAnsi="仿宋" w:eastAsia="仿宋_GB2312" w:cs="宋体"/>
                <w:kern w:val="0"/>
                <w:szCs w:val="21"/>
              </w:rPr>
            </w:pPr>
            <w:r>
              <w:rPr>
                <w:rFonts w:hint="eastAsia" w:ascii="仿宋_GB2312" w:hAnsi="仿宋" w:eastAsia="仿宋_GB2312" w:cs="宋体"/>
                <w:kern w:val="0"/>
                <w:szCs w:val="21"/>
              </w:rPr>
              <w:t>修改其它债务条件</w:t>
            </w:r>
          </w:p>
        </w:tc>
        <w:tc>
          <w:tcPr>
            <w:tcW w:w="1431" w:type="dxa"/>
            <w:noWrap w:val="0"/>
            <w:vAlign w:val="center"/>
          </w:tcPr>
          <w:p w14:paraId="1B3D92DA">
            <w:pPr>
              <w:spacing w:line="240" w:lineRule="atLeast"/>
              <w:rPr>
                <w:rFonts w:ascii="仿宋_GB2312" w:hAnsi="仿宋" w:eastAsia="仿宋_GB2312" w:cs="宋体"/>
                <w:kern w:val="0"/>
                <w:szCs w:val="21"/>
              </w:rPr>
            </w:pPr>
          </w:p>
        </w:tc>
        <w:tc>
          <w:tcPr>
            <w:tcW w:w="1735" w:type="dxa"/>
            <w:noWrap w:val="0"/>
            <w:vAlign w:val="center"/>
          </w:tcPr>
          <w:p w14:paraId="3C7A7D75">
            <w:pPr>
              <w:spacing w:line="240" w:lineRule="atLeast"/>
              <w:jc w:val="center"/>
            </w:pPr>
          </w:p>
        </w:tc>
        <w:tc>
          <w:tcPr>
            <w:tcW w:w="1583" w:type="dxa"/>
            <w:noWrap w:val="0"/>
            <w:vAlign w:val="center"/>
          </w:tcPr>
          <w:p w14:paraId="7E55B7FF">
            <w:pPr>
              <w:spacing w:line="240" w:lineRule="atLeast"/>
              <w:jc w:val="center"/>
              <w:rPr>
                <w:rFonts w:eastAsia="仿宋_GB2312"/>
              </w:rPr>
            </w:pPr>
            <w:r>
              <w:rPr>
                <w:rFonts w:hint="eastAsia" w:ascii="仿宋_GB2312" w:hAnsi="仿宋" w:eastAsia="仿宋_GB2312"/>
                <w:szCs w:val="21"/>
              </w:rPr>
              <w:t>——</w:t>
            </w:r>
          </w:p>
        </w:tc>
        <w:tc>
          <w:tcPr>
            <w:tcW w:w="1128" w:type="dxa"/>
            <w:noWrap w:val="0"/>
            <w:vAlign w:val="center"/>
          </w:tcPr>
          <w:p w14:paraId="4CB88821">
            <w:pPr>
              <w:spacing w:line="240" w:lineRule="atLeast"/>
              <w:jc w:val="center"/>
              <w:rPr>
                <w:rFonts w:ascii="仿宋_GB2312" w:hAnsi="仿宋" w:eastAsia="仿宋_GB2312" w:cs="宋体"/>
                <w:kern w:val="0"/>
                <w:szCs w:val="21"/>
              </w:rPr>
            </w:pPr>
            <w:r>
              <w:rPr>
                <w:rFonts w:hint="eastAsia" w:ascii="仿宋_GB2312" w:hAnsi="仿宋" w:eastAsia="仿宋_GB2312"/>
                <w:szCs w:val="21"/>
              </w:rPr>
              <w:t>——</w:t>
            </w:r>
          </w:p>
        </w:tc>
      </w:tr>
      <w:tr w14:paraId="2CA59ED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2645" w:type="dxa"/>
            <w:noWrap w:val="0"/>
            <w:vAlign w:val="center"/>
          </w:tcPr>
          <w:p w14:paraId="49C95F21">
            <w:pPr>
              <w:spacing w:line="240" w:lineRule="atLeast"/>
              <w:rPr>
                <w:rFonts w:ascii="仿宋_GB2312" w:hAnsi="仿宋" w:eastAsia="仿宋_GB2312" w:cs="宋体"/>
                <w:kern w:val="0"/>
                <w:szCs w:val="21"/>
              </w:rPr>
            </w:pPr>
            <w:r>
              <w:rPr>
                <w:rFonts w:hint="eastAsia" w:ascii="仿宋_GB2312" w:hAnsi="仿宋" w:eastAsia="仿宋_GB2312" w:cs="宋体"/>
                <w:kern w:val="0"/>
                <w:szCs w:val="21"/>
              </w:rPr>
              <w:t>混合重组方式</w:t>
            </w:r>
          </w:p>
        </w:tc>
        <w:tc>
          <w:tcPr>
            <w:tcW w:w="1431" w:type="dxa"/>
            <w:noWrap w:val="0"/>
            <w:vAlign w:val="center"/>
          </w:tcPr>
          <w:p w14:paraId="2D3B483A">
            <w:pPr>
              <w:spacing w:line="240" w:lineRule="atLeast"/>
              <w:rPr>
                <w:rFonts w:ascii="仿宋_GB2312" w:hAnsi="仿宋" w:eastAsia="仿宋_GB2312" w:cs="宋体"/>
                <w:kern w:val="0"/>
                <w:szCs w:val="21"/>
              </w:rPr>
            </w:pPr>
          </w:p>
        </w:tc>
        <w:tc>
          <w:tcPr>
            <w:tcW w:w="1735" w:type="dxa"/>
            <w:noWrap w:val="0"/>
            <w:vAlign w:val="center"/>
          </w:tcPr>
          <w:p w14:paraId="7CE18B5B">
            <w:pPr>
              <w:spacing w:line="240" w:lineRule="atLeast"/>
              <w:rPr>
                <w:rFonts w:ascii="仿宋_GB2312" w:hAnsi="仿宋" w:eastAsia="仿宋_GB2312" w:cs="宋体"/>
                <w:kern w:val="0"/>
                <w:szCs w:val="21"/>
              </w:rPr>
            </w:pPr>
          </w:p>
        </w:tc>
        <w:tc>
          <w:tcPr>
            <w:tcW w:w="1583" w:type="dxa"/>
            <w:noWrap w:val="0"/>
            <w:vAlign w:val="center"/>
          </w:tcPr>
          <w:p w14:paraId="16AF138A">
            <w:pPr>
              <w:spacing w:line="240" w:lineRule="atLeast"/>
              <w:rPr>
                <w:rFonts w:ascii="仿宋_GB2312" w:hAnsi="仿宋" w:eastAsia="仿宋_GB2312" w:cs="宋体"/>
                <w:kern w:val="0"/>
                <w:szCs w:val="21"/>
              </w:rPr>
            </w:pPr>
          </w:p>
        </w:tc>
        <w:tc>
          <w:tcPr>
            <w:tcW w:w="1128" w:type="dxa"/>
            <w:noWrap w:val="0"/>
            <w:vAlign w:val="center"/>
          </w:tcPr>
          <w:p w14:paraId="209AC0F8">
            <w:pPr>
              <w:spacing w:line="240" w:lineRule="atLeast"/>
              <w:rPr>
                <w:rFonts w:ascii="仿宋_GB2312" w:hAnsi="仿宋" w:eastAsia="仿宋_GB2312" w:cs="宋体"/>
                <w:kern w:val="0"/>
                <w:szCs w:val="21"/>
              </w:rPr>
            </w:pPr>
          </w:p>
        </w:tc>
      </w:tr>
    </w:tbl>
    <w:p w14:paraId="14A34357">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注：企业应披露受让非现金资产的公允价值、债权转成的股份的公允价值和修改其他债务条件后债权的公允价值的确定方法及依据。</w:t>
      </w:r>
    </w:p>
    <w:tbl>
      <w:tblPr>
        <w:tblStyle w:val="16"/>
        <w:tblW w:w="8859"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941"/>
        <w:gridCol w:w="2459"/>
        <w:gridCol w:w="2459"/>
      </w:tblGrid>
      <w:tr w14:paraId="3CFAD74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jc w:val="center"/>
        </w:trPr>
        <w:tc>
          <w:tcPr>
            <w:tcW w:w="3941" w:type="dxa"/>
            <w:noWrap w:val="0"/>
            <w:vAlign w:val="center"/>
          </w:tcPr>
          <w:p w14:paraId="543A23E4">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2459" w:type="dxa"/>
            <w:noWrap w:val="0"/>
            <w:vAlign w:val="center"/>
          </w:tcPr>
          <w:p w14:paraId="59A62D0C">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公允价值金额</w:t>
            </w:r>
          </w:p>
        </w:tc>
        <w:tc>
          <w:tcPr>
            <w:tcW w:w="2459" w:type="dxa"/>
            <w:noWrap w:val="0"/>
            <w:vAlign w:val="center"/>
          </w:tcPr>
          <w:p w14:paraId="09369C24">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确定方法及依据</w:t>
            </w:r>
          </w:p>
        </w:tc>
      </w:tr>
      <w:tr w14:paraId="6CAF42D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56" w:hRule="atLeast"/>
          <w:jc w:val="center"/>
        </w:trPr>
        <w:tc>
          <w:tcPr>
            <w:tcW w:w="3941" w:type="dxa"/>
            <w:noWrap w:val="0"/>
            <w:vAlign w:val="center"/>
          </w:tcPr>
          <w:p w14:paraId="0F5DE97A">
            <w:pPr>
              <w:widowControl/>
              <w:spacing w:line="240" w:lineRule="atLeast"/>
              <w:rPr>
                <w:rFonts w:ascii="仿宋_GB2312" w:hAnsi="宋体" w:eastAsia="仿宋_GB2312"/>
                <w:kern w:val="0"/>
                <w:szCs w:val="21"/>
              </w:rPr>
            </w:pPr>
            <w:r>
              <w:rPr>
                <w:rFonts w:hint="eastAsia" w:ascii="仿宋_GB2312" w:hAnsi="宋体" w:eastAsia="仿宋_GB2312"/>
                <w:kern w:val="0"/>
                <w:szCs w:val="21"/>
              </w:rPr>
              <w:t>非现金资产</w:t>
            </w:r>
          </w:p>
        </w:tc>
        <w:tc>
          <w:tcPr>
            <w:tcW w:w="2459" w:type="dxa"/>
            <w:noWrap w:val="0"/>
            <w:vAlign w:val="center"/>
          </w:tcPr>
          <w:p w14:paraId="2C02D6A4">
            <w:pPr>
              <w:widowControl/>
              <w:spacing w:line="240" w:lineRule="atLeast"/>
              <w:ind w:firstLine="420" w:firstLineChars="200"/>
              <w:rPr>
                <w:rFonts w:ascii="仿宋_GB2312" w:hAnsi="宋体" w:eastAsia="仿宋_GB2312"/>
                <w:kern w:val="0"/>
                <w:szCs w:val="21"/>
              </w:rPr>
            </w:pPr>
          </w:p>
        </w:tc>
        <w:tc>
          <w:tcPr>
            <w:tcW w:w="2459" w:type="dxa"/>
            <w:noWrap w:val="0"/>
            <w:vAlign w:val="center"/>
          </w:tcPr>
          <w:p w14:paraId="580A30A6">
            <w:pPr>
              <w:widowControl/>
              <w:spacing w:line="240" w:lineRule="atLeast"/>
              <w:ind w:firstLine="420" w:firstLineChars="200"/>
              <w:rPr>
                <w:rFonts w:ascii="仿宋_GB2312" w:hAnsi="宋体" w:eastAsia="仿宋_GB2312"/>
                <w:kern w:val="0"/>
                <w:szCs w:val="21"/>
              </w:rPr>
            </w:pPr>
          </w:p>
        </w:tc>
      </w:tr>
      <w:tr w14:paraId="4D03771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56" w:hRule="atLeast"/>
          <w:jc w:val="center"/>
        </w:trPr>
        <w:tc>
          <w:tcPr>
            <w:tcW w:w="3941" w:type="dxa"/>
            <w:noWrap w:val="0"/>
            <w:vAlign w:val="center"/>
          </w:tcPr>
          <w:p w14:paraId="2804A5D8">
            <w:pPr>
              <w:widowControl/>
              <w:spacing w:line="240" w:lineRule="atLeast"/>
              <w:rPr>
                <w:rFonts w:ascii="仿宋_GB2312" w:hAnsi="宋体" w:eastAsia="仿宋_GB2312"/>
                <w:kern w:val="0"/>
                <w:szCs w:val="21"/>
              </w:rPr>
            </w:pPr>
            <w:r>
              <w:rPr>
                <w:rFonts w:hint="eastAsia" w:ascii="仿宋_GB2312" w:hAnsi="宋体" w:eastAsia="仿宋_GB2312"/>
                <w:kern w:val="0"/>
                <w:szCs w:val="21"/>
              </w:rPr>
              <w:t>债权转成的投资</w:t>
            </w:r>
          </w:p>
        </w:tc>
        <w:tc>
          <w:tcPr>
            <w:tcW w:w="2459" w:type="dxa"/>
            <w:noWrap w:val="0"/>
            <w:vAlign w:val="center"/>
          </w:tcPr>
          <w:p w14:paraId="67E21173">
            <w:pPr>
              <w:widowControl/>
              <w:spacing w:line="240" w:lineRule="atLeast"/>
              <w:ind w:firstLine="420" w:firstLineChars="200"/>
              <w:rPr>
                <w:rFonts w:ascii="仿宋_GB2312" w:hAnsi="宋体" w:eastAsia="仿宋_GB2312"/>
                <w:kern w:val="0"/>
                <w:szCs w:val="21"/>
              </w:rPr>
            </w:pPr>
          </w:p>
        </w:tc>
        <w:tc>
          <w:tcPr>
            <w:tcW w:w="2459" w:type="dxa"/>
            <w:noWrap w:val="0"/>
            <w:vAlign w:val="center"/>
          </w:tcPr>
          <w:p w14:paraId="59DD0395">
            <w:pPr>
              <w:widowControl/>
              <w:spacing w:line="240" w:lineRule="atLeast"/>
              <w:ind w:firstLine="420" w:firstLineChars="200"/>
              <w:rPr>
                <w:rFonts w:ascii="仿宋_GB2312" w:hAnsi="宋体" w:eastAsia="仿宋_GB2312"/>
                <w:kern w:val="0"/>
                <w:szCs w:val="21"/>
              </w:rPr>
            </w:pPr>
          </w:p>
        </w:tc>
      </w:tr>
      <w:tr w14:paraId="7453E1E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17" w:hRule="atLeast"/>
          <w:jc w:val="center"/>
        </w:trPr>
        <w:tc>
          <w:tcPr>
            <w:tcW w:w="3941" w:type="dxa"/>
            <w:noWrap w:val="0"/>
            <w:vAlign w:val="center"/>
          </w:tcPr>
          <w:p w14:paraId="3331A911">
            <w:pPr>
              <w:widowControl/>
              <w:spacing w:line="240" w:lineRule="atLeast"/>
              <w:rPr>
                <w:rFonts w:ascii="仿宋_GB2312" w:hAnsi="宋体" w:eastAsia="仿宋_GB2312"/>
                <w:kern w:val="0"/>
                <w:szCs w:val="21"/>
              </w:rPr>
            </w:pPr>
            <w:r>
              <w:rPr>
                <w:rFonts w:hint="eastAsia" w:ascii="仿宋_GB2312" w:hAnsi="宋体" w:eastAsia="仿宋_GB2312"/>
                <w:kern w:val="0"/>
                <w:szCs w:val="21"/>
              </w:rPr>
              <w:t>修改其他条件后的债权</w:t>
            </w:r>
          </w:p>
        </w:tc>
        <w:tc>
          <w:tcPr>
            <w:tcW w:w="2459" w:type="dxa"/>
            <w:noWrap w:val="0"/>
            <w:vAlign w:val="center"/>
          </w:tcPr>
          <w:p w14:paraId="178315E2">
            <w:pPr>
              <w:widowControl/>
              <w:spacing w:line="240" w:lineRule="atLeast"/>
              <w:ind w:firstLine="420" w:firstLineChars="200"/>
              <w:rPr>
                <w:rFonts w:ascii="仿宋_GB2312" w:hAnsi="宋体" w:eastAsia="仿宋_GB2312"/>
                <w:kern w:val="0"/>
                <w:szCs w:val="21"/>
              </w:rPr>
            </w:pPr>
          </w:p>
        </w:tc>
        <w:tc>
          <w:tcPr>
            <w:tcW w:w="2459" w:type="dxa"/>
            <w:noWrap w:val="0"/>
            <w:vAlign w:val="center"/>
          </w:tcPr>
          <w:p w14:paraId="4D88B2F6">
            <w:pPr>
              <w:widowControl/>
              <w:spacing w:line="240" w:lineRule="atLeast"/>
              <w:ind w:firstLine="420" w:firstLineChars="200"/>
              <w:rPr>
                <w:rFonts w:ascii="仿宋_GB2312" w:hAnsi="宋体" w:eastAsia="仿宋_GB2312"/>
                <w:kern w:val="0"/>
                <w:szCs w:val="21"/>
              </w:rPr>
            </w:pPr>
          </w:p>
        </w:tc>
      </w:tr>
    </w:tbl>
    <w:p w14:paraId="098064FC">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注：企业应以文字形式补充说明债务重组的主要内容。</w:t>
      </w:r>
    </w:p>
    <w:p w14:paraId="639DCB23">
      <w:pPr>
        <w:pStyle w:val="3"/>
      </w:pPr>
      <w:r>
        <w:rPr>
          <w:rFonts w:hint="eastAsia"/>
        </w:rPr>
        <w:t>借款费用</w:t>
      </w:r>
    </w:p>
    <w:p w14:paraId="3D7A7425">
      <w:pPr>
        <w:pStyle w:val="4"/>
        <w:tabs>
          <w:tab w:val="left" w:pos="0"/>
        </w:tabs>
      </w:pPr>
      <w:r>
        <w:rPr>
          <w:rFonts w:hint="eastAsia" w:ascii="仿宋_GB2312" w:hAnsi="宋体"/>
          <w:szCs w:val="24"/>
        </w:rPr>
        <w:t>当期资本化的借</w:t>
      </w:r>
      <w:r>
        <w:rPr>
          <w:rFonts w:hint="eastAsia"/>
        </w:rPr>
        <w:t>款费用金额。</w:t>
      </w:r>
    </w:p>
    <w:p w14:paraId="6180F930">
      <w:pPr>
        <w:pStyle w:val="4"/>
        <w:tabs>
          <w:tab w:val="left" w:pos="0"/>
        </w:tabs>
        <w:rPr>
          <w:rFonts w:ascii="仿宋_GB2312" w:hAnsi="宋体"/>
          <w:szCs w:val="24"/>
        </w:rPr>
      </w:pPr>
      <w:r>
        <w:rPr>
          <w:rFonts w:hint="eastAsia"/>
        </w:rPr>
        <w:t>当期用于计算确定借款</w:t>
      </w:r>
      <w:r>
        <w:rPr>
          <w:rFonts w:hint="eastAsia" w:ascii="仿宋_GB2312" w:hAnsi="宋体"/>
          <w:szCs w:val="24"/>
        </w:rPr>
        <w:t>费用资本化金额的资本化率。</w:t>
      </w:r>
    </w:p>
    <w:p w14:paraId="1411ECF5">
      <w:pPr>
        <w:pStyle w:val="3"/>
      </w:pPr>
      <w:r>
        <w:rPr>
          <w:rFonts w:hint="eastAsia"/>
        </w:rPr>
        <w:t>外币折算</w:t>
      </w:r>
    </w:p>
    <w:p w14:paraId="3D03012C">
      <w:pPr>
        <w:pStyle w:val="4"/>
        <w:tabs>
          <w:tab w:val="left" w:pos="0"/>
        </w:tabs>
      </w:pPr>
      <w:r>
        <w:rPr>
          <w:rFonts w:hint="eastAsia" w:ascii="仿宋_GB2312" w:hAnsi="宋体"/>
          <w:szCs w:val="24"/>
        </w:rPr>
        <w:t>计入当</w:t>
      </w:r>
      <w:r>
        <w:rPr>
          <w:rFonts w:hint="eastAsia"/>
        </w:rPr>
        <w:t>期损益的汇兑差额。</w:t>
      </w:r>
    </w:p>
    <w:p w14:paraId="70EC19A9">
      <w:pPr>
        <w:pStyle w:val="4"/>
        <w:tabs>
          <w:tab w:val="left" w:pos="0"/>
        </w:tabs>
        <w:rPr>
          <w:rFonts w:ascii="仿宋_GB2312" w:hAnsi="宋体"/>
          <w:szCs w:val="24"/>
        </w:rPr>
      </w:pPr>
      <w:r>
        <w:rPr>
          <w:rFonts w:hint="eastAsia"/>
        </w:rPr>
        <w:t>处置境</w:t>
      </w:r>
      <w:r>
        <w:rPr>
          <w:rFonts w:hint="eastAsia" w:ascii="仿宋_GB2312" w:hAnsi="宋体"/>
          <w:szCs w:val="24"/>
        </w:rPr>
        <w:t>外经营对外币财务报表折算差额的影响。</w:t>
      </w:r>
    </w:p>
    <w:p w14:paraId="7A25A18C">
      <w:pPr>
        <w:pStyle w:val="3"/>
      </w:pPr>
      <w:r>
        <w:rPr>
          <w:rFonts w:hint="eastAsia"/>
        </w:rPr>
        <w:t>租赁</w:t>
      </w:r>
    </w:p>
    <w:p w14:paraId="748B5D81">
      <w:pPr>
        <w:pStyle w:val="4"/>
        <w:tabs>
          <w:tab w:val="left" w:pos="0"/>
        </w:tabs>
      </w:pPr>
      <w:r>
        <w:rPr>
          <w:rFonts w:hint="eastAsia"/>
        </w:rPr>
        <w:t>融资租赁出租人应当说明未实现融资收益的余额，并披露与融资租赁有关的下列信息。</w:t>
      </w:r>
    </w:p>
    <w:tbl>
      <w:tblPr>
        <w:tblStyle w:val="16"/>
        <w:tblW w:w="8522"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5636"/>
        <w:gridCol w:w="2886"/>
      </w:tblGrid>
      <w:tr w14:paraId="6FCF589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36" w:type="dxa"/>
            <w:noWrap w:val="0"/>
            <w:vAlign w:val="top"/>
          </w:tcPr>
          <w:p w14:paraId="46854316">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项  目</w:t>
            </w:r>
          </w:p>
        </w:tc>
        <w:tc>
          <w:tcPr>
            <w:tcW w:w="2886" w:type="dxa"/>
            <w:noWrap w:val="0"/>
            <w:vAlign w:val="top"/>
          </w:tcPr>
          <w:p w14:paraId="0DDC0CF5">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金额</w:t>
            </w:r>
          </w:p>
        </w:tc>
      </w:tr>
      <w:tr w14:paraId="3D6525D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36" w:type="dxa"/>
            <w:noWrap w:val="0"/>
            <w:vAlign w:val="top"/>
          </w:tcPr>
          <w:p w14:paraId="7CF69CDC">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一、收入情况</w:t>
            </w:r>
          </w:p>
        </w:tc>
        <w:tc>
          <w:tcPr>
            <w:tcW w:w="2886" w:type="dxa"/>
            <w:noWrap w:val="0"/>
            <w:vAlign w:val="top"/>
          </w:tcPr>
          <w:p w14:paraId="100754AB">
            <w:pPr>
              <w:widowControl/>
              <w:spacing w:line="240" w:lineRule="atLeast"/>
              <w:ind w:firstLine="420" w:firstLineChars="200"/>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405C901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36" w:type="dxa"/>
            <w:noWrap w:val="0"/>
            <w:vAlign w:val="top"/>
          </w:tcPr>
          <w:p w14:paraId="281222F5">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销售损益</w:t>
            </w:r>
          </w:p>
        </w:tc>
        <w:tc>
          <w:tcPr>
            <w:tcW w:w="2886" w:type="dxa"/>
            <w:noWrap w:val="0"/>
            <w:vAlign w:val="top"/>
          </w:tcPr>
          <w:p w14:paraId="1683105E">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11FFC96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36" w:type="dxa"/>
            <w:noWrap w:val="0"/>
            <w:vAlign w:val="top"/>
          </w:tcPr>
          <w:p w14:paraId="456A1FE0">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租赁投资净额的融资收益</w:t>
            </w:r>
          </w:p>
        </w:tc>
        <w:tc>
          <w:tcPr>
            <w:tcW w:w="2886" w:type="dxa"/>
            <w:noWrap w:val="0"/>
            <w:vAlign w:val="top"/>
          </w:tcPr>
          <w:p w14:paraId="23CEC54F">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69F886B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36" w:type="dxa"/>
            <w:noWrap w:val="0"/>
            <w:vAlign w:val="top"/>
          </w:tcPr>
          <w:p w14:paraId="4216C37C">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与未纳入租赁投资净额的可变租赁付款额相关的收入</w:t>
            </w:r>
          </w:p>
        </w:tc>
        <w:tc>
          <w:tcPr>
            <w:tcW w:w="2886" w:type="dxa"/>
            <w:noWrap w:val="0"/>
            <w:vAlign w:val="top"/>
          </w:tcPr>
          <w:p w14:paraId="05CA9BDD">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6A794BA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36" w:type="dxa"/>
            <w:noWrap w:val="0"/>
            <w:vAlign w:val="top"/>
          </w:tcPr>
          <w:p w14:paraId="67418277">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二、资产负债表日后将收到的未折现租赁收款额</w:t>
            </w:r>
          </w:p>
        </w:tc>
        <w:tc>
          <w:tcPr>
            <w:tcW w:w="2886" w:type="dxa"/>
            <w:noWrap w:val="0"/>
            <w:vAlign w:val="top"/>
          </w:tcPr>
          <w:p w14:paraId="077C162A">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02F7731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36" w:type="dxa"/>
            <w:noWrap w:val="0"/>
            <w:vAlign w:val="top"/>
          </w:tcPr>
          <w:p w14:paraId="79F5B196">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第1年</w:t>
            </w:r>
          </w:p>
        </w:tc>
        <w:tc>
          <w:tcPr>
            <w:tcW w:w="2886" w:type="dxa"/>
            <w:noWrap w:val="0"/>
            <w:vAlign w:val="top"/>
          </w:tcPr>
          <w:p w14:paraId="39F0384F">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39DE4EF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36" w:type="dxa"/>
            <w:noWrap w:val="0"/>
            <w:vAlign w:val="top"/>
          </w:tcPr>
          <w:p w14:paraId="5231D2E2">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第2年</w:t>
            </w:r>
          </w:p>
        </w:tc>
        <w:tc>
          <w:tcPr>
            <w:tcW w:w="2886" w:type="dxa"/>
            <w:noWrap w:val="0"/>
            <w:vAlign w:val="top"/>
          </w:tcPr>
          <w:p w14:paraId="22EE982B">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0137908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36" w:type="dxa"/>
            <w:noWrap w:val="0"/>
            <w:vAlign w:val="top"/>
          </w:tcPr>
          <w:p w14:paraId="023499D9">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第3年</w:t>
            </w:r>
          </w:p>
        </w:tc>
        <w:tc>
          <w:tcPr>
            <w:tcW w:w="2886" w:type="dxa"/>
            <w:noWrap w:val="0"/>
            <w:vAlign w:val="top"/>
          </w:tcPr>
          <w:p w14:paraId="64E91929">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671C906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36" w:type="dxa"/>
            <w:noWrap w:val="0"/>
            <w:vAlign w:val="top"/>
          </w:tcPr>
          <w:p w14:paraId="48D04122">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第4年</w:t>
            </w:r>
          </w:p>
        </w:tc>
        <w:tc>
          <w:tcPr>
            <w:tcW w:w="2886" w:type="dxa"/>
            <w:noWrap w:val="0"/>
            <w:vAlign w:val="top"/>
          </w:tcPr>
          <w:p w14:paraId="13089692">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7524847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36" w:type="dxa"/>
            <w:noWrap w:val="0"/>
            <w:vAlign w:val="top"/>
          </w:tcPr>
          <w:p w14:paraId="5F24CC81">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第5年</w:t>
            </w:r>
          </w:p>
        </w:tc>
        <w:tc>
          <w:tcPr>
            <w:tcW w:w="2886" w:type="dxa"/>
            <w:noWrap w:val="0"/>
            <w:vAlign w:val="top"/>
          </w:tcPr>
          <w:p w14:paraId="24CAB4E8">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47FC77B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36" w:type="dxa"/>
            <w:noWrap w:val="0"/>
            <w:vAlign w:val="top"/>
          </w:tcPr>
          <w:p w14:paraId="2F778E60">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5年以上</w:t>
            </w:r>
          </w:p>
        </w:tc>
        <w:tc>
          <w:tcPr>
            <w:tcW w:w="2886" w:type="dxa"/>
            <w:noWrap w:val="0"/>
            <w:vAlign w:val="top"/>
          </w:tcPr>
          <w:p w14:paraId="654FDDC2">
            <w:pPr>
              <w:widowControl/>
              <w:spacing w:line="240" w:lineRule="atLeast"/>
              <w:ind w:firstLine="420" w:firstLineChars="200"/>
              <w:rPr>
                <w:rFonts w:ascii="仿宋_GB2312" w:hAnsi="宋体" w:eastAsia="仿宋_GB2312" w:cs="宋体"/>
                <w:kern w:val="0"/>
                <w:szCs w:val="21"/>
              </w:rPr>
            </w:pPr>
          </w:p>
        </w:tc>
      </w:tr>
      <w:tr w14:paraId="29492B4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36" w:type="dxa"/>
            <w:noWrap w:val="0"/>
            <w:vAlign w:val="top"/>
          </w:tcPr>
          <w:p w14:paraId="0232E225">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三、未折现租赁收款额与租赁投资净额的调节</w:t>
            </w:r>
          </w:p>
        </w:tc>
        <w:tc>
          <w:tcPr>
            <w:tcW w:w="2886" w:type="dxa"/>
            <w:noWrap w:val="0"/>
            <w:vAlign w:val="top"/>
          </w:tcPr>
          <w:p w14:paraId="7345C679">
            <w:pPr>
              <w:widowControl/>
              <w:spacing w:line="240" w:lineRule="atLeast"/>
              <w:ind w:firstLine="420" w:firstLineChars="200"/>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7AFA664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36" w:type="dxa"/>
            <w:noWrap w:val="0"/>
            <w:vAlign w:val="top"/>
          </w:tcPr>
          <w:p w14:paraId="5E084A27">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剩余年度将收到的未折现租赁收款额小计</w:t>
            </w:r>
          </w:p>
        </w:tc>
        <w:tc>
          <w:tcPr>
            <w:tcW w:w="2886" w:type="dxa"/>
            <w:noWrap w:val="0"/>
            <w:vAlign w:val="top"/>
          </w:tcPr>
          <w:p w14:paraId="47B32030">
            <w:pPr>
              <w:widowControl/>
              <w:spacing w:line="240" w:lineRule="atLeast"/>
              <w:ind w:firstLine="420" w:firstLineChars="200"/>
              <w:rPr>
                <w:rFonts w:ascii="仿宋_GB2312" w:hAnsi="宋体" w:eastAsia="仿宋_GB2312" w:cs="宋体"/>
                <w:kern w:val="0"/>
                <w:szCs w:val="21"/>
              </w:rPr>
            </w:pPr>
          </w:p>
        </w:tc>
      </w:tr>
      <w:tr w14:paraId="07108CF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36" w:type="dxa"/>
            <w:noWrap w:val="0"/>
            <w:vAlign w:val="top"/>
          </w:tcPr>
          <w:p w14:paraId="039E9F34">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减：未实现融资收益</w:t>
            </w:r>
          </w:p>
        </w:tc>
        <w:tc>
          <w:tcPr>
            <w:tcW w:w="2886" w:type="dxa"/>
            <w:noWrap w:val="0"/>
            <w:vAlign w:val="top"/>
          </w:tcPr>
          <w:p w14:paraId="546D0EA7">
            <w:pPr>
              <w:widowControl/>
              <w:spacing w:line="240" w:lineRule="atLeast"/>
              <w:ind w:firstLine="420" w:firstLineChars="200"/>
              <w:rPr>
                <w:rFonts w:ascii="仿宋_GB2312" w:hAnsi="宋体" w:eastAsia="仿宋_GB2312" w:cs="宋体"/>
                <w:kern w:val="0"/>
                <w:szCs w:val="21"/>
              </w:rPr>
            </w:pPr>
          </w:p>
        </w:tc>
      </w:tr>
      <w:tr w14:paraId="522200B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36" w:type="dxa"/>
            <w:noWrap w:val="0"/>
            <w:vAlign w:val="top"/>
          </w:tcPr>
          <w:p w14:paraId="4C55B18E">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加：未担保余值的现值</w:t>
            </w:r>
          </w:p>
        </w:tc>
        <w:tc>
          <w:tcPr>
            <w:tcW w:w="2886" w:type="dxa"/>
            <w:noWrap w:val="0"/>
            <w:vAlign w:val="top"/>
          </w:tcPr>
          <w:p w14:paraId="0A447CB5">
            <w:pPr>
              <w:widowControl/>
              <w:spacing w:line="240" w:lineRule="atLeast"/>
              <w:ind w:firstLine="420" w:firstLineChars="200"/>
              <w:rPr>
                <w:rFonts w:ascii="仿宋_GB2312" w:hAnsi="宋体" w:eastAsia="仿宋_GB2312" w:cs="宋体"/>
                <w:kern w:val="0"/>
                <w:szCs w:val="21"/>
              </w:rPr>
            </w:pPr>
          </w:p>
        </w:tc>
      </w:tr>
      <w:tr w14:paraId="14A55D2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5636" w:type="dxa"/>
            <w:noWrap w:val="0"/>
            <w:vAlign w:val="top"/>
          </w:tcPr>
          <w:p w14:paraId="18A61FE7">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租赁投资净额</w:t>
            </w:r>
          </w:p>
        </w:tc>
        <w:tc>
          <w:tcPr>
            <w:tcW w:w="2886" w:type="dxa"/>
            <w:noWrap w:val="0"/>
            <w:vAlign w:val="top"/>
          </w:tcPr>
          <w:p w14:paraId="5AAAC38D">
            <w:pPr>
              <w:widowControl/>
              <w:spacing w:line="240" w:lineRule="atLeast"/>
              <w:ind w:firstLine="420" w:firstLineChars="200"/>
              <w:rPr>
                <w:rFonts w:ascii="仿宋_GB2312" w:hAnsi="宋体" w:eastAsia="仿宋_GB2312" w:cs="宋体"/>
                <w:kern w:val="0"/>
                <w:szCs w:val="21"/>
              </w:rPr>
            </w:pPr>
          </w:p>
        </w:tc>
      </w:tr>
    </w:tbl>
    <w:p w14:paraId="25242070">
      <w:pPr>
        <w:pStyle w:val="4"/>
        <w:tabs>
          <w:tab w:val="left" w:pos="0"/>
        </w:tabs>
      </w:pPr>
      <w:r>
        <w:rPr>
          <w:rFonts w:hint="eastAsia"/>
        </w:rPr>
        <w:t>经营租赁出租人各类租出资产的披露格式如下。</w:t>
      </w:r>
    </w:p>
    <w:tbl>
      <w:tblPr>
        <w:tblStyle w:val="16"/>
        <w:tblW w:w="8522"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7216"/>
        <w:gridCol w:w="1306"/>
      </w:tblGrid>
      <w:tr w14:paraId="12B033C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7216" w:type="dxa"/>
            <w:noWrap w:val="0"/>
            <w:vAlign w:val="top"/>
          </w:tcPr>
          <w:p w14:paraId="3E38B657">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项  目</w:t>
            </w:r>
          </w:p>
        </w:tc>
        <w:tc>
          <w:tcPr>
            <w:tcW w:w="1306" w:type="dxa"/>
            <w:noWrap w:val="0"/>
            <w:vAlign w:val="top"/>
          </w:tcPr>
          <w:p w14:paraId="4513140D">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金额</w:t>
            </w:r>
          </w:p>
        </w:tc>
      </w:tr>
      <w:tr w14:paraId="713AC4D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7216" w:type="dxa"/>
            <w:noWrap w:val="0"/>
            <w:vAlign w:val="top"/>
          </w:tcPr>
          <w:p w14:paraId="71874159">
            <w:pPr>
              <w:widowControl/>
              <w:spacing w:line="240" w:lineRule="atLeast"/>
              <w:jc w:val="left"/>
              <w:rPr>
                <w:rFonts w:ascii="仿宋_GB2312" w:hAnsi="宋体" w:eastAsia="仿宋_GB2312" w:cs="宋体"/>
                <w:kern w:val="0"/>
                <w:szCs w:val="21"/>
              </w:rPr>
            </w:pPr>
            <w:r>
              <w:rPr>
                <w:rFonts w:hint="eastAsia" w:ascii="仿宋_GB2312" w:hAnsi="宋体" w:eastAsia="仿宋_GB2312" w:cs="宋体"/>
                <w:kern w:val="0"/>
                <w:szCs w:val="21"/>
              </w:rPr>
              <w:t>一、收入情况</w:t>
            </w:r>
          </w:p>
        </w:tc>
        <w:tc>
          <w:tcPr>
            <w:tcW w:w="1306" w:type="dxa"/>
            <w:noWrap w:val="0"/>
            <w:vAlign w:val="top"/>
          </w:tcPr>
          <w:p w14:paraId="32FAE31D">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69E7E06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7216" w:type="dxa"/>
            <w:noWrap w:val="0"/>
            <w:vAlign w:val="top"/>
          </w:tcPr>
          <w:p w14:paraId="301DC34F">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租赁收入</w:t>
            </w:r>
          </w:p>
        </w:tc>
        <w:tc>
          <w:tcPr>
            <w:tcW w:w="1306" w:type="dxa"/>
            <w:noWrap w:val="0"/>
            <w:vAlign w:val="top"/>
          </w:tcPr>
          <w:p w14:paraId="48120F65">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7E3603A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7216" w:type="dxa"/>
            <w:noWrap w:val="0"/>
            <w:vAlign w:val="top"/>
          </w:tcPr>
          <w:p w14:paraId="67F4CF49">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其中：未计入租赁收款额的可变租赁付款额相关的收入</w:t>
            </w:r>
          </w:p>
        </w:tc>
        <w:tc>
          <w:tcPr>
            <w:tcW w:w="1306" w:type="dxa"/>
            <w:noWrap w:val="0"/>
            <w:vAlign w:val="top"/>
          </w:tcPr>
          <w:p w14:paraId="691EB6F6">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5C03DDB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7216" w:type="dxa"/>
            <w:noWrap w:val="0"/>
            <w:vAlign w:val="top"/>
          </w:tcPr>
          <w:p w14:paraId="737F7072">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二、资产负债表日后将收到的未折现租赁收款额</w:t>
            </w:r>
          </w:p>
        </w:tc>
        <w:tc>
          <w:tcPr>
            <w:tcW w:w="1306" w:type="dxa"/>
            <w:noWrap w:val="0"/>
            <w:vAlign w:val="top"/>
          </w:tcPr>
          <w:p w14:paraId="148A1634">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0288FD5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7216" w:type="dxa"/>
            <w:noWrap w:val="0"/>
            <w:vAlign w:val="top"/>
          </w:tcPr>
          <w:p w14:paraId="59D89577">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第1年</w:t>
            </w:r>
          </w:p>
        </w:tc>
        <w:tc>
          <w:tcPr>
            <w:tcW w:w="1306" w:type="dxa"/>
            <w:noWrap w:val="0"/>
            <w:vAlign w:val="top"/>
          </w:tcPr>
          <w:p w14:paraId="66456D38">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6932E1E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7216" w:type="dxa"/>
            <w:noWrap w:val="0"/>
            <w:vAlign w:val="top"/>
          </w:tcPr>
          <w:p w14:paraId="5D03DC09">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第2年</w:t>
            </w:r>
          </w:p>
        </w:tc>
        <w:tc>
          <w:tcPr>
            <w:tcW w:w="1306" w:type="dxa"/>
            <w:noWrap w:val="0"/>
            <w:vAlign w:val="top"/>
          </w:tcPr>
          <w:p w14:paraId="3257998E">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304316B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7216" w:type="dxa"/>
            <w:noWrap w:val="0"/>
            <w:vAlign w:val="top"/>
          </w:tcPr>
          <w:p w14:paraId="2E3CEE09">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第3年</w:t>
            </w:r>
          </w:p>
        </w:tc>
        <w:tc>
          <w:tcPr>
            <w:tcW w:w="1306" w:type="dxa"/>
            <w:noWrap w:val="0"/>
            <w:vAlign w:val="top"/>
          </w:tcPr>
          <w:p w14:paraId="5958DC19">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0F667D7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7216" w:type="dxa"/>
            <w:noWrap w:val="0"/>
            <w:vAlign w:val="top"/>
          </w:tcPr>
          <w:p w14:paraId="4D4614BF">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第4年</w:t>
            </w:r>
          </w:p>
        </w:tc>
        <w:tc>
          <w:tcPr>
            <w:tcW w:w="1306" w:type="dxa"/>
            <w:noWrap w:val="0"/>
            <w:vAlign w:val="top"/>
          </w:tcPr>
          <w:p w14:paraId="22237A3D">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5B74FF1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7216" w:type="dxa"/>
            <w:noWrap w:val="0"/>
            <w:vAlign w:val="top"/>
          </w:tcPr>
          <w:p w14:paraId="3421C845">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第5年</w:t>
            </w:r>
          </w:p>
        </w:tc>
        <w:tc>
          <w:tcPr>
            <w:tcW w:w="1306" w:type="dxa"/>
            <w:noWrap w:val="0"/>
            <w:vAlign w:val="top"/>
          </w:tcPr>
          <w:p w14:paraId="0105DC0A">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0A6086D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7216" w:type="dxa"/>
            <w:noWrap w:val="0"/>
            <w:vAlign w:val="top"/>
          </w:tcPr>
          <w:p w14:paraId="47692E7E">
            <w:pPr>
              <w:widowControl/>
              <w:spacing w:line="240" w:lineRule="atLeast"/>
              <w:rPr>
                <w:rFonts w:ascii="仿宋_GB2312" w:hAnsi="宋体" w:eastAsia="仿宋_GB2312" w:cs="宋体"/>
                <w:kern w:val="0"/>
                <w:szCs w:val="21"/>
              </w:rPr>
            </w:pPr>
            <w:r>
              <w:rPr>
                <w:rFonts w:hint="eastAsia" w:ascii="仿宋_GB2312" w:hAnsi="宋体" w:eastAsia="仿宋_GB2312" w:cs="宋体"/>
                <w:kern w:val="0"/>
                <w:szCs w:val="21"/>
              </w:rPr>
              <w:t>5年以上</w:t>
            </w:r>
          </w:p>
        </w:tc>
        <w:tc>
          <w:tcPr>
            <w:tcW w:w="1306" w:type="dxa"/>
            <w:noWrap w:val="0"/>
            <w:vAlign w:val="top"/>
          </w:tcPr>
          <w:p w14:paraId="18EDAF68">
            <w:pPr>
              <w:widowControl/>
              <w:spacing w:line="240" w:lineRule="atLeast"/>
              <w:ind w:firstLine="420" w:firstLineChars="200"/>
              <w:rPr>
                <w:rFonts w:ascii="仿宋_GB2312" w:hAnsi="宋体" w:eastAsia="仿宋_GB2312" w:cs="宋体"/>
                <w:kern w:val="0"/>
                <w:szCs w:val="21"/>
              </w:rPr>
            </w:pPr>
          </w:p>
        </w:tc>
      </w:tr>
    </w:tbl>
    <w:p w14:paraId="20276D78">
      <w:pPr>
        <w:pStyle w:val="4"/>
        <w:tabs>
          <w:tab w:val="left" w:pos="0"/>
        </w:tabs>
      </w:pPr>
      <w:r>
        <w:rPr>
          <w:rFonts w:hint="eastAsia"/>
        </w:rPr>
        <w:t>出租人应当根据理解财务报表的需要，披露有关租赁活动的其他定性和定量信息。此类信息包括：</w:t>
      </w:r>
    </w:p>
    <w:p w14:paraId="6857151F">
      <w:pPr>
        <w:pStyle w:val="5"/>
      </w:pPr>
      <w:r>
        <w:rPr>
          <w:rFonts w:hint="eastAsia"/>
        </w:rPr>
        <w:t>租赁活动的性质，如对租赁活动基本情况的描述；</w:t>
      </w:r>
    </w:p>
    <w:p w14:paraId="04F4DEDC">
      <w:pPr>
        <w:pStyle w:val="5"/>
      </w:pPr>
      <w:r>
        <w:rPr>
          <w:rFonts w:hint="eastAsia"/>
        </w:rPr>
        <w:t>对其在租赁资产中保留的权利进行风险管理的情况；</w:t>
      </w:r>
    </w:p>
    <w:p w14:paraId="76832274">
      <w:pPr>
        <w:pStyle w:val="5"/>
      </w:pPr>
      <w:r>
        <w:rPr>
          <w:rFonts w:hint="eastAsia"/>
        </w:rPr>
        <w:t>其他相关信息。</w:t>
      </w:r>
    </w:p>
    <w:p w14:paraId="10C9FD0D">
      <w:pPr>
        <w:pStyle w:val="4"/>
        <w:tabs>
          <w:tab w:val="left" w:pos="0"/>
        </w:tabs>
      </w:pPr>
      <w:r>
        <w:rPr>
          <w:rFonts w:hint="eastAsia"/>
        </w:rPr>
        <w:t>承租人信息披露</w:t>
      </w:r>
    </w:p>
    <w:p w14:paraId="35C314B7">
      <w:pPr>
        <w:pStyle w:val="5"/>
      </w:pPr>
      <w:r>
        <w:rPr>
          <w:rFonts w:hint="eastAsia"/>
        </w:rPr>
        <w:t>承租人信息</w:t>
      </w:r>
    </w:p>
    <w:tbl>
      <w:tblPr>
        <w:tblStyle w:val="16"/>
        <w:tblW w:w="8522"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6804"/>
        <w:gridCol w:w="1718"/>
      </w:tblGrid>
      <w:tr w14:paraId="63FBE7D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6804" w:type="dxa"/>
            <w:noWrap w:val="0"/>
            <w:vAlign w:val="top"/>
          </w:tcPr>
          <w:p w14:paraId="30841CBB">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项  目</w:t>
            </w:r>
          </w:p>
        </w:tc>
        <w:tc>
          <w:tcPr>
            <w:tcW w:w="1718" w:type="dxa"/>
            <w:noWrap w:val="0"/>
            <w:vAlign w:val="top"/>
          </w:tcPr>
          <w:p w14:paraId="21EB30D7">
            <w:pPr>
              <w:widowControl/>
              <w:spacing w:line="240" w:lineRule="atLeast"/>
              <w:jc w:val="center"/>
              <w:rPr>
                <w:rFonts w:ascii="仿宋_GB2312" w:hAnsi="宋体" w:eastAsia="仿宋_GB2312" w:cs="宋体"/>
                <w:kern w:val="0"/>
                <w:szCs w:val="21"/>
              </w:rPr>
            </w:pPr>
            <w:r>
              <w:rPr>
                <w:rFonts w:hint="eastAsia" w:ascii="仿宋_GB2312" w:hAnsi="宋体" w:eastAsia="仿宋_GB2312" w:cs="宋体"/>
                <w:kern w:val="0"/>
                <w:szCs w:val="21"/>
              </w:rPr>
              <w:t>金额</w:t>
            </w:r>
          </w:p>
        </w:tc>
      </w:tr>
      <w:tr w14:paraId="653BA66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6804" w:type="dxa"/>
            <w:noWrap w:val="0"/>
            <w:vAlign w:val="center"/>
          </w:tcPr>
          <w:p w14:paraId="33B132BC">
            <w:pPr>
              <w:widowControl/>
              <w:spacing w:line="240" w:lineRule="atLeast"/>
              <w:jc w:val="both"/>
              <w:rPr>
                <w:rFonts w:ascii="仿宋_GB2312" w:hAnsi="宋体" w:eastAsia="仿宋_GB2312" w:cs="宋体"/>
                <w:kern w:val="0"/>
                <w:szCs w:val="21"/>
              </w:rPr>
            </w:pPr>
            <w:r>
              <w:rPr>
                <w:rFonts w:hint="eastAsia" w:ascii="仿宋_GB2312" w:hAnsi="宋体" w:eastAsia="仿宋_GB2312" w:cs="宋体"/>
                <w:kern w:val="0"/>
                <w:szCs w:val="21"/>
              </w:rPr>
              <w:t>租赁负债的利息费用</w:t>
            </w:r>
          </w:p>
        </w:tc>
        <w:tc>
          <w:tcPr>
            <w:tcW w:w="1718" w:type="dxa"/>
            <w:noWrap w:val="0"/>
            <w:vAlign w:val="center"/>
          </w:tcPr>
          <w:p w14:paraId="3B2C094A">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50E6CD9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6804" w:type="dxa"/>
            <w:noWrap w:val="0"/>
            <w:vAlign w:val="center"/>
          </w:tcPr>
          <w:p w14:paraId="65ADF61B">
            <w:pPr>
              <w:widowControl/>
              <w:spacing w:line="240" w:lineRule="atLeast"/>
              <w:jc w:val="both"/>
              <w:rPr>
                <w:rFonts w:ascii="仿宋_GB2312" w:hAnsi="宋体" w:eastAsia="仿宋_GB2312" w:cs="宋体"/>
                <w:kern w:val="0"/>
                <w:szCs w:val="21"/>
              </w:rPr>
            </w:pPr>
            <w:r>
              <w:rPr>
                <w:rFonts w:hint="eastAsia" w:ascii="仿宋_GB2312" w:hAnsi="宋体" w:eastAsia="仿宋_GB2312" w:cs="宋体"/>
                <w:kern w:val="0"/>
                <w:szCs w:val="21"/>
              </w:rPr>
              <w:t>计入相关资产成本或当期损益的简化处理的短期租赁费用</w:t>
            </w:r>
          </w:p>
        </w:tc>
        <w:tc>
          <w:tcPr>
            <w:tcW w:w="1718" w:type="dxa"/>
            <w:noWrap w:val="0"/>
            <w:vAlign w:val="center"/>
          </w:tcPr>
          <w:p w14:paraId="349E0BD0">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40E49D8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6804" w:type="dxa"/>
            <w:noWrap w:val="0"/>
            <w:vAlign w:val="center"/>
          </w:tcPr>
          <w:p w14:paraId="1F83AE2B">
            <w:pPr>
              <w:widowControl/>
              <w:spacing w:line="240" w:lineRule="atLeast"/>
              <w:jc w:val="both"/>
              <w:rPr>
                <w:rFonts w:ascii="仿宋_GB2312" w:hAnsi="宋体" w:eastAsia="仿宋_GB2312" w:cs="宋体"/>
                <w:kern w:val="0"/>
                <w:szCs w:val="21"/>
              </w:rPr>
            </w:pPr>
            <w:r>
              <w:rPr>
                <w:rFonts w:hint="eastAsia" w:ascii="仿宋_GB2312" w:hAnsi="宋体" w:eastAsia="仿宋_GB2312" w:cs="宋体"/>
                <w:kern w:val="0"/>
                <w:szCs w:val="21"/>
              </w:rPr>
              <w:t>计入相关资产成本或当期损益的简化处理的低价值资产租赁费用（低价值资产的短期租赁费用除外）</w:t>
            </w:r>
          </w:p>
        </w:tc>
        <w:tc>
          <w:tcPr>
            <w:tcW w:w="1718" w:type="dxa"/>
            <w:noWrap w:val="0"/>
            <w:vAlign w:val="center"/>
          </w:tcPr>
          <w:p w14:paraId="0EE614F3">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4B140B6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6804" w:type="dxa"/>
            <w:noWrap w:val="0"/>
            <w:vAlign w:val="center"/>
          </w:tcPr>
          <w:p w14:paraId="1FFABFAC">
            <w:pPr>
              <w:widowControl/>
              <w:spacing w:line="240" w:lineRule="atLeast"/>
              <w:jc w:val="both"/>
              <w:rPr>
                <w:rFonts w:ascii="仿宋_GB2312" w:hAnsi="宋体" w:eastAsia="仿宋_GB2312" w:cs="宋体"/>
                <w:kern w:val="0"/>
                <w:szCs w:val="21"/>
              </w:rPr>
            </w:pPr>
            <w:r>
              <w:rPr>
                <w:rFonts w:hint="eastAsia" w:ascii="仿宋_GB2312" w:hAnsi="宋体" w:eastAsia="仿宋_GB2312" w:cs="宋体"/>
                <w:kern w:val="0"/>
                <w:szCs w:val="21"/>
              </w:rPr>
              <w:t>计入相关资产成本或当期损益的未纳入租赁负债计量的可变租赁付款额</w:t>
            </w:r>
          </w:p>
        </w:tc>
        <w:tc>
          <w:tcPr>
            <w:tcW w:w="1718" w:type="dxa"/>
            <w:noWrap w:val="0"/>
            <w:vAlign w:val="center"/>
          </w:tcPr>
          <w:p w14:paraId="3C8D79E8">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2DAFC51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6804" w:type="dxa"/>
            <w:noWrap w:val="0"/>
            <w:vAlign w:val="center"/>
          </w:tcPr>
          <w:p w14:paraId="1DD7CF90">
            <w:pPr>
              <w:widowControl/>
              <w:spacing w:line="240" w:lineRule="atLeast"/>
              <w:jc w:val="both"/>
              <w:rPr>
                <w:rFonts w:ascii="仿宋_GB2312" w:hAnsi="宋体" w:eastAsia="仿宋_GB2312" w:cs="宋体"/>
                <w:kern w:val="0"/>
                <w:szCs w:val="21"/>
              </w:rPr>
            </w:pPr>
            <w:r>
              <w:rPr>
                <w:rFonts w:hint="eastAsia" w:ascii="仿宋_GB2312" w:hAnsi="宋体" w:eastAsia="仿宋_GB2312" w:cs="宋体"/>
                <w:kern w:val="0"/>
                <w:szCs w:val="21"/>
              </w:rPr>
              <w:t>其中：售后租回交易产生部分</w:t>
            </w:r>
          </w:p>
        </w:tc>
        <w:tc>
          <w:tcPr>
            <w:tcW w:w="1718" w:type="dxa"/>
            <w:noWrap w:val="0"/>
            <w:vAlign w:val="center"/>
          </w:tcPr>
          <w:p w14:paraId="47A8A720">
            <w:pPr>
              <w:widowControl/>
              <w:spacing w:line="240" w:lineRule="atLeast"/>
              <w:ind w:firstLine="420" w:firstLineChars="200"/>
              <w:rPr>
                <w:rFonts w:ascii="仿宋_GB2312" w:hAnsi="宋体" w:eastAsia="仿宋_GB2312" w:cs="宋体"/>
                <w:kern w:val="0"/>
                <w:szCs w:val="21"/>
              </w:rPr>
            </w:pPr>
          </w:p>
        </w:tc>
      </w:tr>
      <w:tr w14:paraId="56667EA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6804" w:type="dxa"/>
            <w:noWrap w:val="0"/>
            <w:vAlign w:val="center"/>
          </w:tcPr>
          <w:p w14:paraId="7BB0AC17">
            <w:pPr>
              <w:widowControl/>
              <w:spacing w:line="240" w:lineRule="atLeast"/>
              <w:jc w:val="both"/>
              <w:rPr>
                <w:rFonts w:ascii="仿宋_GB2312" w:hAnsi="宋体" w:eastAsia="仿宋_GB2312" w:cs="宋体"/>
                <w:kern w:val="0"/>
                <w:szCs w:val="21"/>
              </w:rPr>
            </w:pPr>
            <w:r>
              <w:rPr>
                <w:rFonts w:hint="eastAsia" w:ascii="仿宋_GB2312" w:hAnsi="宋体" w:eastAsia="仿宋_GB2312" w:cs="宋体"/>
                <w:kern w:val="0"/>
                <w:szCs w:val="21"/>
              </w:rPr>
              <w:t>转租使用权资产取得的收入</w:t>
            </w:r>
          </w:p>
        </w:tc>
        <w:tc>
          <w:tcPr>
            <w:tcW w:w="1718" w:type="dxa"/>
            <w:noWrap w:val="0"/>
            <w:vAlign w:val="center"/>
          </w:tcPr>
          <w:p w14:paraId="137C543E">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5D920DE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6804" w:type="dxa"/>
            <w:noWrap w:val="0"/>
            <w:vAlign w:val="center"/>
          </w:tcPr>
          <w:p w14:paraId="596BD078">
            <w:pPr>
              <w:widowControl/>
              <w:spacing w:line="240" w:lineRule="atLeast"/>
              <w:jc w:val="both"/>
              <w:rPr>
                <w:rFonts w:ascii="仿宋_GB2312" w:hAnsi="宋体" w:eastAsia="仿宋_GB2312" w:cs="宋体"/>
                <w:kern w:val="0"/>
                <w:szCs w:val="21"/>
              </w:rPr>
            </w:pPr>
            <w:r>
              <w:rPr>
                <w:rFonts w:hint="eastAsia" w:ascii="仿宋_GB2312" w:hAnsi="宋体" w:eastAsia="仿宋_GB2312" w:cs="宋体"/>
                <w:kern w:val="0"/>
                <w:szCs w:val="21"/>
              </w:rPr>
              <w:t>与租赁相关的总现金流出</w:t>
            </w:r>
          </w:p>
        </w:tc>
        <w:tc>
          <w:tcPr>
            <w:tcW w:w="1718" w:type="dxa"/>
            <w:noWrap w:val="0"/>
            <w:vAlign w:val="center"/>
          </w:tcPr>
          <w:p w14:paraId="3FBAAE84">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6BA2BC6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6804" w:type="dxa"/>
            <w:noWrap w:val="0"/>
            <w:vAlign w:val="center"/>
          </w:tcPr>
          <w:p w14:paraId="1F4FE98A">
            <w:pPr>
              <w:widowControl/>
              <w:spacing w:line="240" w:lineRule="atLeast"/>
              <w:jc w:val="both"/>
              <w:rPr>
                <w:rFonts w:ascii="仿宋_GB2312" w:hAnsi="宋体" w:eastAsia="仿宋_GB2312" w:cs="宋体"/>
                <w:kern w:val="0"/>
                <w:szCs w:val="21"/>
              </w:rPr>
            </w:pPr>
            <w:r>
              <w:rPr>
                <w:rFonts w:hint="eastAsia" w:ascii="仿宋_GB2312" w:hAnsi="宋体" w:eastAsia="仿宋_GB2312" w:cs="宋体"/>
                <w:kern w:val="0"/>
                <w:szCs w:val="21"/>
              </w:rPr>
              <w:t>售后租回交易产生的相关损益</w:t>
            </w:r>
          </w:p>
        </w:tc>
        <w:tc>
          <w:tcPr>
            <w:tcW w:w="1718" w:type="dxa"/>
            <w:noWrap w:val="0"/>
            <w:vAlign w:val="center"/>
          </w:tcPr>
          <w:p w14:paraId="69ECC018">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r w14:paraId="491EF4C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6804" w:type="dxa"/>
            <w:noWrap w:val="0"/>
            <w:vAlign w:val="center"/>
          </w:tcPr>
          <w:p w14:paraId="677587D8">
            <w:pPr>
              <w:widowControl/>
              <w:spacing w:line="240" w:lineRule="atLeast"/>
              <w:jc w:val="both"/>
              <w:rPr>
                <w:rFonts w:ascii="仿宋_GB2312" w:hAnsi="宋体" w:eastAsia="仿宋_GB2312" w:cs="宋体"/>
                <w:kern w:val="0"/>
                <w:szCs w:val="21"/>
              </w:rPr>
            </w:pPr>
            <w:r>
              <w:rPr>
                <w:rFonts w:hint="eastAsia" w:ascii="仿宋_GB2312" w:hAnsi="宋体" w:eastAsia="仿宋_GB2312" w:cs="宋体"/>
                <w:kern w:val="0"/>
                <w:szCs w:val="21"/>
              </w:rPr>
              <w:t>售后租回交易现金流入</w:t>
            </w:r>
          </w:p>
        </w:tc>
        <w:tc>
          <w:tcPr>
            <w:tcW w:w="1718" w:type="dxa"/>
            <w:noWrap w:val="0"/>
            <w:vAlign w:val="center"/>
          </w:tcPr>
          <w:p w14:paraId="28061C56">
            <w:pPr>
              <w:widowControl/>
              <w:spacing w:line="240" w:lineRule="atLeast"/>
              <w:ind w:firstLine="420" w:firstLineChars="200"/>
              <w:rPr>
                <w:rFonts w:ascii="仿宋_GB2312" w:hAnsi="宋体" w:eastAsia="仿宋_GB2312" w:cs="宋体"/>
                <w:kern w:val="0"/>
                <w:szCs w:val="21"/>
              </w:rPr>
            </w:pPr>
          </w:p>
        </w:tc>
      </w:tr>
      <w:tr w14:paraId="3D633BF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6804" w:type="dxa"/>
            <w:noWrap w:val="0"/>
            <w:vAlign w:val="center"/>
          </w:tcPr>
          <w:p w14:paraId="59C58101">
            <w:pPr>
              <w:widowControl/>
              <w:spacing w:line="240" w:lineRule="atLeast"/>
              <w:jc w:val="both"/>
              <w:rPr>
                <w:rFonts w:ascii="仿宋_GB2312" w:hAnsi="宋体" w:eastAsia="仿宋_GB2312" w:cs="宋体"/>
                <w:kern w:val="0"/>
                <w:szCs w:val="21"/>
              </w:rPr>
            </w:pPr>
            <w:r>
              <w:rPr>
                <w:rFonts w:hint="eastAsia" w:ascii="仿宋_GB2312" w:hAnsi="宋体" w:eastAsia="仿宋_GB2312" w:cs="宋体"/>
                <w:kern w:val="0"/>
                <w:szCs w:val="21"/>
              </w:rPr>
              <w:t>售后租回交易现金流出</w:t>
            </w:r>
          </w:p>
        </w:tc>
        <w:tc>
          <w:tcPr>
            <w:tcW w:w="1718" w:type="dxa"/>
            <w:noWrap w:val="0"/>
            <w:vAlign w:val="center"/>
          </w:tcPr>
          <w:p w14:paraId="7229F72C">
            <w:pPr>
              <w:widowControl/>
              <w:spacing w:line="240" w:lineRule="atLeast"/>
              <w:ind w:firstLine="420" w:firstLineChars="200"/>
              <w:rPr>
                <w:rFonts w:ascii="仿宋_GB2312" w:hAnsi="宋体" w:eastAsia="仿宋_GB2312" w:cs="宋体"/>
                <w:kern w:val="0"/>
                <w:szCs w:val="21"/>
              </w:rPr>
            </w:pPr>
          </w:p>
        </w:tc>
      </w:tr>
      <w:tr w14:paraId="0E7D24C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6804" w:type="dxa"/>
            <w:noWrap w:val="0"/>
            <w:vAlign w:val="center"/>
          </w:tcPr>
          <w:p w14:paraId="5085A8FF">
            <w:pPr>
              <w:widowControl/>
              <w:spacing w:line="240" w:lineRule="atLeast"/>
              <w:jc w:val="both"/>
              <w:rPr>
                <w:rFonts w:ascii="仿宋_GB2312" w:hAnsi="宋体" w:eastAsia="仿宋_GB2312" w:cs="宋体"/>
                <w:kern w:val="0"/>
                <w:szCs w:val="21"/>
              </w:rPr>
            </w:pPr>
            <w:r>
              <w:rPr>
                <w:rFonts w:hint="eastAsia" w:ascii="仿宋_GB2312" w:hAnsi="宋体" w:eastAsia="仿宋_GB2312" w:cs="宋体"/>
                <w:kern w:val="0"/>
                <w:szCs w:val="21"/>
              </w:rPr>
              <w:t>其他</w:t>
            </w:r>
          </w:p>
        </w:tc>
        <w:tc>
          <w:tcPr>
            <w:tcW w:w="1718" w:type="dxa"/>
            <w:noWrap w:val="0"/>
            <w:vAlign w:val="center"/>
          </w:tcPr>
          <w:p w14:paraId="6FA8D331">
            <w:pPr>
              <w:widowControl/>
              <w:spacing w:line="240" w:lineRule="atLeast"/>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　</w:t>
            </w:r>
          </w:p>
        </w:tc>
      </w:tr>
    </w:tbl>
    <w:p w14:paraId="3B0A0B3A">
      <w:pPr>
        <w:pStyle w:val="5"/>
      </w:pPr>
      <w:r>
        <w:rPr>
          <w:rFonts w:hint="eastAsia"/>
        </w:rPr>
        <w:t>承租人应当根据理解财务报表的需要，披露有关租赁活动的其他定性和定量信息。此类信息包括：</w:t>
      </w:r>
    </w:p>
    <w:p w14:paraId="55C10F5B">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1）租赁活动的性质，如对租赁活动基本情况的描述；</w:t>
      </w:r>
    </w:p>
    <w:p w14:paraId="54B52DE1">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2）未纳入租赁负债计量的未来潜在现金流出；</w:t>
      </w:r>
    </w:p>
    <w:p w14:paraId="4A123E89">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3）租赁导致的限制或承诺；</w:t>
      </w:r>
    </w:p>
    <w:p w14:paraId="5AAC5B13">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4）售后租回交易的其他信息；</w:t>
      </w:r>
    </w:p>
    <w:p w14:paraId="4D464A64">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5）其他相关信息。</w:t>
      </w:r>
    </w:p>
    <w:p w14:paraId="3FA45440">
      <w:pPr>
        <w:pStyle w:val="3"/>
      </w:pPr>
      <w:r>
        <w:rPr>
          <w:rFonts w:hint="eastAsia"/>
        </w:rPr>
        <w:t>终止经营</w:t>
      </w:r>
    </w:p>
    <w:tbl>
      <w:tblPr>
        <w:tblStyle w:val="16"/>
        <w:tblW w:w="843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28" w:type="dxa"/>
          <w:bottom w:w="0" w:type="dxa"/>
          <w:right w:w="28" w:type="dxa"/>
        </w:tblCellMar>
      </w:tblPr>
      <w:tblGrid>
        <w:gridCol w:w="4639"/>
        <w:gridCol w:w="2353"/>
        <w:gridCol w:w="1440"/>
      </w:tblGrid>
      <w:tr w14:paraId="0E9107F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4639" w:type="dxa"/>
            <w:noWrap w:val="0"/>
            <w:tcMar>
              <w:top w:w="28" w:type="dxa"/>
              <w:left w:w="28" w:type="dxa"/>
              <w:bottom w:w="28" w:type="dxa"/>
              <w:right w:w="28" w:type="dxa"/>
            </w:tcMar>
            <w:vAlign w:val="center"/>
          </w:tcPr>
          <w:p w14:paraId="7379D870">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项  目</w:t>
            </w:r>
          </w:p>
        </w:tc>
        <w:tc>
          <w:tcPr>
            <w:tcW w:w="2353" w:type="dxa"/>
            <w:noWrap w:val="0"/>
            <w:tcMar>
              <w:top w:w="28" w:type="dxa"/>
              <w:left w:w="28" w:type="dxa"/>
              <w:bottom w:w="28" w:type="dxa"/>
              <w:right w:w="28" w:type="dxa"/>
            </w:tcMar>
            <w:vAlign w:val="center"/>
          </w:tcPr>
          <w:p w14:paraId="6EFB3977">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本期发生额</w:t>
            </w:r>
          </w:p>
        </w:tc>
        <w:tc>
          <w:tcPr>
            <w:tcW w:w="1440" w:type="dxa"/>
            <w:noWrap w:val="0"/>
            <w:tcMar>
              <w:top w:w="28" w:type="dxa"/>
              <w:left w:w="28" w:type="dxa"/>
              <w:bottom w:w="28" w:type="dxa"/>
              <w:right w:w="28" w:type="dxa"/>
            </w:tcMar>
            <w:vAlign w:val="center"/>
          </w:tcPr>
          <w:p w14:paraId="4F3A5BFB">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上期发生额</w:t>
            </w:r>
          </w:p>
        </w:tc>
      </w:tr>
      <w:tr w14:paraId="0C5270E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4639" w:type="dxa"/>
            <w:noWrap w:val="0"/>
            <w:tcMar>
              <w:top w:w="28" w:type="dxa"/>
              <w:left w:w="28" w:type="dxa"/>
              <w:bottom w:w="28" w:type="dxa"/>
              <w:right w:w="28" w:type="dxa"/>
            </w:tcMar>
            <w:vAlign w:val="center"/>
          </w:tcPr>
          <w:p w14:paraId="1638AE3E">
            <w:pPr>
              <w:widowControl/>
              <w:spacing w:line="240" w:lineRule="atLeast"/>
              <w:rPr>
                <w:rFonts w:ascii="仿宋_GB2312" w:hAnsi="宋体" w:eastAsia="仿宋_GB2312"/>
                <w:kern w:val="0"/>
                <w:szCs w:val="21"/>
              </w:rPr>
            </w:pPr>
            <w:r>
              <w:rPr>
                <w:rFonts w:hint="eastAsia" w:ascii="仿宋_GB2312" w:hAnsi="宋体" w:eastAsia="仿宋_GB2312"/>
                <w:kern w:val="0"/>
                <w:position w:val="-1"/>
                <w:szCs w:val="21"/>
              </w:rPr>
              <w:t>一、终止经营收入</w:t>
            </w:r>
          </w:p>
        </w:tc>
        <w:tc>
          <w:tcPr>
            <w:tcW w:w="2353" w:type="dxa"/>
            <w:noWrap w:val="0"/>
            <w:tcMar>
              <w:top w:w="28" w:type="dxa"/>
              <w:left w:w="28" w:type="dxa"/>
              <w:bottom w:w="28" w:type="dxa"/>
              <w:right w:w="28" w:type="dxa"/>
            </w:tcMar>
            <w:vAlign w:val="center"/>
          </w:tcPr>
          <w:p w14:paraId="153A837C">
            <w:pPr>
              <w:widowControl/>
              <w:spacing w:line="240" w:lineRule="atLeast"/>
              <w:ind w:firstLine="420" w:firstLineChars="200"/>
              <w:rPr>
                <w:rFonts w:ascii="仿宋_GB2312" w:hAnsi="宋体" w:eastAsia="仿宋_GB2312"/>
                <w:kern w:val="0"/>
                <w:szCs w:val="21"/>
              </w:rPr>
            </w:pPr>
          </w:p>
        </w:tc>
        <w:tc>
          <w:tcPr>
            <w:tcW w:w="1440" w:type="dxa"/>
            <w:noWrap w:val="0"/>
            <w:tcMar>
              <w:top w:w="28" w:type="dxa"/>
              <w:left w:w="28" w:type="dxa"/>
              <w:bottom w:w="28" w:type="dxa"/>
              <w:right w:w="28" w:type="dxa"/>
            </w:tcMar>
            <w:vAlign w:val="center"/>
          </w:tcPr>
          <w:p w14:paraId="2F679C8E">
            <w:pPr>
              <w:widowControl/>
              <w:spacing w:line="240" w:lineRule="atLeast"/>
              <w:ind w:firstLine="420" w:firstLineChars="200"/>
              <w:rPr>
                <w:rFonts w:ascii="仿宋_GB2312" w:hAnsi="宋体" w:eastAsia="仿宋_GB2312"/>
                <w:kern w:val="0"/>
                <w:szCs w:val="21"/>
              </w:rPr>
            </w:pPr>
          </w:p>
        </w:tc>
      </w:tr>
      <w:tr w14:paraId="442A96E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4639" w:type="dxa"/>
            <w:noWrap w:val="0"/>
            <w:tcMar>
              <w:top w:w="28" w:type="dxa"/>
              <w:left w:w="28" w:type="dxa"/>
              <w:bottom w:w="28" w:type="dxa"/>
              <w:right w:w="28" w:type="dxa"/>
            </w:tcMar>
            <w:vAlign w:val="center"/>
          </w:tcPr>
          <w:p w14:paraId="73188D60">
            <w:pPr>
              <w:widowControl/>
              <w:spacing w:line="240" w:lineRule="atLeast"/>
              <w:ind w:firstLine="218" w:firstLineChars="104"/>
              <w:rPr>
                <w:rFonts w:ascii="仿宋_GB2312" w:hAnsi="宋体" w:eastAsia="仿宋_GB2312"/>
                <w:kern w:val="0"/>
                <w:szCs w:val="21"/>
              </w:rPr>
            </w:pPr>
            <w:r>
              <w:rPr>
                <w:rFonts w:hint="eastAsia" w:ascii="仿宋_GB2312" w:hAnsi="宋体" w:eastAsia="仿宋_GB2312"/>
                <w:kern w:val="0"/>
                <w:position w:val="-1"/>
                <w:szCs w:val="21"/>
              </w:rPr>
              <w:t>减：终止成本及经营费用</w:t>
            </w:r>
          </w:p>
        </w:tc>
        <w:tc>
          <w:tcPr>
            <w:tcW w:w="2353" w:type="dxa"/>
            <w:noWrap w:val="0"/>
            <w:tcMar>
              <w:top w:w="28" w:type="dxa"/>
              <w:left w:w="28" w:type="dxa"/>
              <w:bottom w:w="28" w:type="dxa"/>
              <w:right w:w="28" w:type="dxa"/>
            </w:tcMar>
            <w:vAlign w:val="center"/>
          </w:tcPr>
          <w:p w14:paraId="40D7616C">
            <w:pPr>
              <w:widowControl/>
              <w:spacing w:line="240" w:lineRule="atLeast"/>
              <w:ind w:firstLine="420" w:firstLineChars="200"/>
              <w:rPr>
                <w:rFonts w:ascii="仿宋_GB2312" w:hAnsi="宋体" w:eastAsia="仿宋_GB2312"/>
                <w:kern w:val="0"/>
                <w:szCs w:val="21"/>
              </w:rPr>
            </w:pPr>
          </w:p>
        </w:tc>
        <w:tc>
          <w:tcPr>
            <w:tcW w:w="1440" w:type="dxa"/>
            <w:noWrap w:val="0"/>
            <w:tcMar>
              <w:top w:w="28" w:type="dxa"/>
              <w:left w:w="28" w:type="dxa"/>
              <w:bottom w:w="28" w:type="dxa"/>
              <w:right w:w="28" w:type="dxa"/>
            </w:tcMar>
            <w:vAlign w:val="center"/>
          </w:tcPr>
          <w:p w14:paraId="630198C6">
            <w:pPr>
              <w:widowControl/>
              <w:spacing w:line="240" w:lineRule="atLeast"/>
              <w:ind w:firstLine="420" w:firstLineChars="200"/>
              <w:rPr>
                <w:rFonts w:ascii="仿宋_GB2312" w:hAnsi="宋体" w:eastAsia="仿宋_GB2312"/>
                <w:kern w:val="0"/>
                <w:szCs w:val="21"/>
              </w:rPr>
            </w:pPr>
          </w:p>
        </w:tc>
      </w:tr>
      <w:tr w14:paraId="29D7C28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4639" w:type="dxa"/>
            <w:noWrap w:val="0"/>
            <w:tcMar>
              <w:top w:w="28" w:type="dxa"/>
              <w:left w:w="28" w:type="dxa"/>
              <w:bottom w:w="28" w:type="dxa"/>
              <w:right w:w="28" w:type="dxa"/>
            </w:tcMar>
            <w:vAlign w:val="center"/>
          </w:tcPr>
          <w:p w14:paraId="30721AC9">
            <w:pPr>
              <w:widowControl/>
              <w:spacing w:line="240" w:lineRule="atLeast"/>
              <w:rPr>
                <w:rFonts w:ascii="仿宋_GB2312" w:hAnsi="宋体" w:eastAsia="仿宋_GB2312"/>
                <w:kern w:val="0"/>
                <w:szCs w:val="21"/>
              </w:rPr>
            </w:pPr>
            <w:r>
              <w:rPr>
                <w:rFonts w:hint="eastAsia" w:ascii="仿宋_GB2312" w:hAnsi="宋体" w:eastAsia="仿宋_GB2312"/>
                <w:kern w:val="0"/>
                <w:position w:val="-1"/>
                <w:szCs w:val="21"/>
              </w:rPr>
              <w:t>二、来自于终止经营业务的利润总额</w:t>
            </w:r>
          </w:p>
        </w:tc>
        <w:tc>
          <w:tcPr>
            <w:tcW w:w="2353" w:type="dxa"/>
            <w:noWrap w:val="0"/>
            <w:tcMar>
              <w:top w:w="28" w:type="dxa"/>
              <w:left w:w="28" w:type="dxa"/>
              <w:bottom w:w="28" w:type="dxa"/>
              <w:right w:w="28" w:type="dxa"/>
            </w:tcMar>
            <w:vAlign w:val="center"/>
          </w:tcPr>
          <w:p w14:paraId="650743E7">
            <w:pPr>
              <w:widowControl/>
              <w:spacing w:line="240" w:lineRule="atLeast"/>
              <w:ind w:firstLine="420" w:firstLineChars="200"/>
              <w:rPr>
                <w:rFonts w:ascii="仿宋_GB2312" w:hAnsi="宋体" w:eastAsia="仿宋_GB2312"/>
                <w:kern w:val="0"/>
                <w:szCs w:val="21"/>
              </w:rPr>
            </w:pPr>
          </w:p>
        </w:tc>
        <w:tc>
          <w:tcPr>
            <w:tcW w:w="1440" w:type="dxa"/>
            <w:noWrap w:val="0"/>
            <w:tcMar>
              <w:top w:w="28" w:type="dxa"/>
              <w:left w:w="28" w:type="dxa"/>
              <w:bottom w:w="28" w:type="dxa"/>
              <w:right w:w="28" w:type="dxa"/>
            </w:tcMar>
            <w:vAlign w:val="center"/>
          </w:tcPr>
          <w:p w14:paraId="15710EB2">
            <w:pPr>
              <w:widowControl/>
              <w:spacing w:line="240" w:lineRule="atLeast"/>
              <w:ind w:firstLine="420" w:firstLineChars="200"/>
              <w:rPr>
                <w:rFonts w:ascii="仿宋_GB2312" w:hAnsi="宋体" w:eastAsia="仿宋_GB2312"/>
                <w:kern w:val="0"/>
                <w:szCs w:val="21"/>
              </w:rPr>
            </w:pPr>
          </w:p>
        </w:tc>
      </w:tr>
      <w:tr w14:paraId="66A4C87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4639" w:type="dxa"/>
            <w:noWrap w:val="0"/>
            <w:tcMar>
              <w:top w:w="28" w:type="dxa"/>
              <w:left w:w="28" w:type="dxa"/>
              <w:bottom w:w="28" w:type="dxa"/>
              <w:right w:w="28" w:type="dxa"/>
            </w:tcMar>
            <w:vAlign w:val="center"/>
          </w:tcPr>
          <w:p w14:paraId="1ED49DA7">
            <w:pPr>
              <w:widowControl/>
              <w:spacing w:line="240" w:lineRule="atLeast"/>
              <w:ind w:firstLine="218" w:firstLineChars="104"/>
              <w:rPr>
                <w:rFonts w:ascii="仿宋_GB2312" w:hAnsi="宋体" w:eastAsia="仿宋_GB2312"/>
                <w:kern w:val="0"/>
                <w:szCs w:val="21"/>
              </w:rPr>
            </w:pPr>
            <w:r>
              <w:rPr>
                <w:rFonts w:hint="eastAsia" w:ascii="仿宋_GB2312" w:hAnsi="宋体" w:eastAsia="仿宋_GB2312"/>
                <w:kern w:val="0"/>
                <w:position w:val="-1"/>
                <w:szCs w:val="21"/>
              </w:rPr>
              <w:t>减：终止经营所得税费用</w:t>
            </w:r>
          </w:p>
        </w:tc>
        <w:tc>
          <w:tcPr>
            <w:tcW w:w="2353" w:type="dxa"/>
            <w:noWrap w:val="0"/>
            <w:tcMar>
              <w:top w:w="28" w:type="dxa"/>
              <w:left w:w="28" w:type="dxa"/>
              <w:bottom w:w="28" w:type="dxa"/>
              <w:right w:w="28" w:type="dxa"/>
            </w:tcMar>
            <w:vAlign w:val="center"/>
          </w:tcPr>
          <w:p w14:paraId="008F336F">
            <w:pPr>
              <w:widowControl/>
              <w:spacing w:line="240" w:lineRule="atLeast"/>
              <w:ind w:firstLine="420" w:firstLineChars="200"/>
              <w:rPr>
                <w:rFonts w:ascii="仿宋_GB2312" w:hAnsi="宋体" w:eastAsia="仿宋_GB2312"/>
                <w:kern w:val="0"/>
                <w:szCs w:val="21"/>
              </w:rPr>
            </w:pPr>
          </w:p>
        </w:tc>
        <w:tc>
          <w:tcPr>
            <w:tcW w:w="1440" w:type="dxa"/>
            <w:noWrap w:val="0"/>
            <w:tcMar>
              <w:top w:w="28" w:type="dxa"/>
              <w:left w:w="28" w:type="dxa"/>
              <w:bottom w:w="28" w:type="dxa"/>
              <w:right w:w="28" w:type="dxa"/>
            </w:tcMar>
            <w:vAlign w:val="center"/>
          </w:tcPr>
          <w:p w14:paraId="60433DF2">
            <w:pPr>
              <w:widowControl/>
              <w:spacing w:line="240" w:lineRule="atLeast"/>
              <w:ind w:firstLine="420" w:firstLineChars="200"/>
              <w:rPr>
                <w:rFonts w:ascii="仿宋_GB2312" w:hAnsi="宋体" w:eastAsia="仿宋_GB2312"/>
                <w:kern w:val="0"/>
                <w:szCs w:val="21"/>
              </w:rPr>
            </w:pPr>
          </w:p>
        </w:tc>
      </w:tr>
      <w:tr w14:paraId="7260F6C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4639" w:type="dxa"/>
            <w:noWrap w:val="0"/>
            <w:tcMar>
              <w:top w:w="28" w:type="dxa"/>
              <w:left w:w="28" w:type="dxa"/>
              <w:bottom w:w="28" w:type="dxa"/>
              <w:right w:w="28" w:type="dxa"/>
            </w:tcMar>
            <w:vAlign w:val="center"/>
          </w:tcPr>
          <w:p w14:paraId="3F17BBF3">
            <w:pPr>
              <w:widowControl/>
              <w:spacing w:line="240" w:lineRule="atLeast"/>
              <w:rPr>
                <w:rFonts w:ascii="仿宋_GB2312" w:hAnsi="宋体" w:eastAsia="仿宋_GB2312"/>
                <w:kern w:val="0"/>
                <w:position w:val="-1"/>
                <w:szCs w:val="21"/>
              </w:rPr>
            </w:pPr>
            <w:r>
              <w:rPr>
                <w:rFonts w:hint="eastAsia" w:ascii="仿宋_GB2312" w:hAnsi="宋体" w:eastAsia="仿宋_GB2312"/>
                <w:kern w:val="0"/>
                <w:position w:val="-1"/>
                <w:szCs w:val="21"/>
              </w:rPr>
              <w:t>三、终止经营净利润</w:t>
            </w:r>
          </w:p>
        </w:tc>
        <w:tc>
          <w:tcPr>
            <w:tcW w:w="2353" w:type="dxa"/>
            <w:noWrap w:val="0"/>
            <w:tcMar>
              <w:top w:w="28" w:type="dxa"/>
              <w:left w:w="28" w:type="dxa"/>
              <w:bottom w:w="28" w:type="dxa"/>
              <w:right w:w="28" w:type="dxa"/>
            </w:tcMar>
            <w:vAlign w:val="center"/>
          </w:tcPr>
          <w:p w14:paraId="7DAFBA26">
            <w:pPr>
              <w:widowControl/>
              <w:spacing w:line="240" w:lineRule="atLeast"/>
              <w:ind w:firstLine="420" w:firstLineChars="200"/>
              <w:rPr>
                <w:rFonts w:ascii="仿宋_GB2312" w:hAnsi="宋体" w:eastAsia="仿宋_GB2312"/>
                <w:kern w:val="0"/>
                <w:szCs w:val="21"/>
              </w:rPr>
            </w:pPr>
          </w:p>
        </w:tc>
        <w:tc>
          <w:tcPr>
            <w:tcW w:w="1440" w:type="dxa"/>
            <w:noWrap w:val="0"/>
            <w:tcMar>
              <w:top w:w="28" w:type="dxa"/>
              <w:left w:w="28" w:type="dxa"/>
              <w:bottom w:w="28" w:type="dxa"/>
              <w:right w:w="28" w:type="dxa"/>
            </w:tcMar>
            <w:vAlign w:val="center"/>
          </w:tcPr>
          <w:p w14:paraId="3FFCA445">
            <w:pPr>
              <w:widowControl/>
              <w:spacing w:line="240" w:lineRule="atLeast"/>
              <w:ind w:firstLine="420" w:firstLineChars="200"/>
              <w:rPr>
                <w:rFonts w:ascii="仿宋_GB2312" w:hAnsi="宋体" w:eastAsia="仿宋_GB2312"/>
                <w:kern w:val="0"/>
                <w:szCs w:val="21"/>
              </w:rPr>
            </w:pPr>
          </w:p>
        </w:tc>
      </w:tr>
      <w:tr w14:paraId="795CB92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4639" w:type="dxa"/>
            <w:noWrap w:val="0"/>
            <w:tcMar>
              <w:top w:w="28" w:type="dxa"/>
              <w:left w:w="28" w:type="dxa"/>
              <w:bottom w:w="28" w:type="dxa"/>
              <w:right w:w="28" w:type="dxa"/>
            </w:tcMar>
            <w:vAlign w:val="center"/>
          </w:tcPr>
          <w:p w14:paraId="5A6FEB54">
            <w:pPr>
              <w:widowControl/>
              <w:spacing w:line="240" w:lineRule="atLeast"/>
              <w:ind w:firstLine="218" w:firstLineChars="104"/>
              <w:rPr>
                <w:rFonts w:ascii="仿宋_GB2312" w:hAnsi="宋体" w:eastAsia="仿宋_GB2312"/>
                <w:kern w:val="0"/>
                <w:position w:val="-1"/>
                <w:szCs w:val="21"/>
              </w:rPr>
            </w:pPr>
            <w:r>
              <w:rPr>
                <w:rFonts w:hint="eastAsia" w:ascii="仿宋_GB2312" w:hAnsi="宋体" w:eastAsia="仿宋_GB2312"/>
                <w:kern w:val="0"/>
                <w:position w:val="-1"/>
                <w:szCs w:val="21"/>
              </w:rPr>
              <w:t>其中：归属于母公司的终止经营净利润</w:t>
            </w:r>
          </w:p>
        </w:tc>
        <w:tc>
          <w:tcPr>
            <w:tcW w:w="2353" w:type="dxa"/>
            <w:noWrap w:val="0"/>
            <w:tcMar>
              <w:top w:w="28" w:type="dxa"/>
              <w:left w:w="28" w:type="dxa"/>
              <w:bottom w:w="28" w:type="dxa"/>
              <w:right w:w="28" w:type="dxa"/>
            </w:tcMar>
            <w:vAlign w:val="center"/>
          </w:tcPr>
          <w:p w14:paraId="6AC9CE2B">
            <w:pPr>
              <w:widowControl/>
              <w:spacing w:line="240" w:lineRule="atLeast"/>
              <w:ind w:firstLine="420" w:firstLineChars="200"/>
              <w:rPr>
                <w:rFonts w:ascii="仿宋_GB2312" w:hAnsi="宋体" w:eastAsia="仿宋_GB2312"/>
                <w:kern w:val="0"/>
                <w:szCs w:val="21"/>
              </w:rPr>
            </w:pPr>
          </w:p>
        </w:tc>
        <w:tc>
          <w:tcPr>
            <w:tcW w:w="1440" w:type="dxa"/>
            <w:noWrap w:val="0"/>
            <w:tcMar>
              <w:top w:w="28" w:type="dxa"/>
              <w:left w:w="28" w:type="dxa"/>
              <w:bottom w:w="28" w:type="dxa"/>
              <w:right w:w="28" w:type="dxa"/>
            </w:tcMar>
            <w:vAlign w:val="center"/>
          </w:tcPr>
          <w:p w14:paraId="4AB091EA">
            <w:pPr>
              <w:widowControl/>
              <w:spacing w:line="240" w:lineRule="atLeast"/>
              <w:ind w:firstLine="420" w:firstLineChars="200"/>
              <w:rPr>
                <w:rFonts w:ascii="仿宋_GB2312" w:hAnsi="宋体" w:eastAsia="仿宋_GB2312"/>
                <w:kern w:val="0"/>
                <w:szCs w:val="21"/>
              </w:rPr>
            </w:pPr>
          </w:p>
        </w:tc>
      </w:tr>
      <w:tr w14:paraId="4612433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4639" w:type="dxa"/>
            <w:noWrap w:val="0"/>
            <w:tcMar>
              <w:top w:w="28" w:type="dxa"/>
              <w:left w:w="28" w:type="dxa"/>
              <w:bottom w:w="28" w:type="dxa"/>
              <w:right w:w="28" w:type="dxa"/>
            </w:tcMar>
            <w:vAlign w:val="center"/>
          </w:tcPr>
          <w:p w14:paraId="538AF0A3">
            <w:pPr>
              <w:widowControl/>
              <w:spacing w:line="240" w:lineRule="atLeast"/>
              <w:ind w:firstLine="218" w:firstLineChars="104"/>
              <w:rPr>
                <w:rFonts w:ascii="仿宋_GB2312" w:hAnsi="宋体" w:eastAsia="仿宋_GB2312"/>
                <w:kern w:val="0"/>
                <w:position w:val="-1"/>
                <w:szCs w:val="21"/>
              </w:rPr>
            </w:pPr>
            <w:r>
              <w:rPr>
                <w:rFonts w:hint="eastAsia" w:ascii="仿宋_GB2312" w:hAnsi="宋体" w:eastAsia="仿宋_GB2312"/>
                <w:kern w:val="0"/>
                <w:position w:val="-1"/>
                <w:szCs w:val="21"/>
              </w:rPr>
              <w:t>加：处置业务的净收益（税后）</w:t>
            </w:r>
          </w:p>
        </w:tc>
        <w:tc>
          <w:tcPr>
            <w:tcW w:w="2353" w:type="dxa"/>
            <w:noWrap w:val="0"/>
            <w:tcMar>
              <w:top w:w="28" w:type="dxa"/>
              <w:left w:w="28" w:type="dxa"/>
              <w:bottom w:w="28" w:type="dxa"/>
              <w:right w:w="28" w:type="dxa"/>
            </w:tcMar>
            <w:vAlign w:val="center"/>
          </w:tcPr>
          <w:p w14:paraId="43DAF639">
            <w:pPr>
              <w:widowControl/>
              <w:spacing w:line="240" w:lineRule="atLeast"/>
              <w:ind w:firstLine="420" w:firstLineChars="200"/>
              <w:rPr>
                <w:rFonts w:ascii="仿宋_GB2312" w:hAnsi="宋体" w:eastAsia="仿宋_GB2312"/>
                <w:kern w:val="0"/>
                <w:szCs w:val="21"/>
              </w:rPr>
            </w:pPr>
          </w:p>
        </w:tc>
        <w:tc>
          <w:tcPr>
            <w:tcW w:w="1440" w:type="dxa"/>
            <w:noWrap w:val="0"/>
            <w:tcMar>
              <w:top w:w="28" w:type="dxa"/>
              <w:left w:w="28" w:type="dxa"/>
              <w:bottom w:w="28" w:type="dxa"/>
              <w:right w:w="28" w:type="dxa"/>
            </w:tcMar>
            <w:vAlign w:val="center"/>
          </w:tcPr>
          <w:p w14:paraId="39D9274A">
            <w:pPr>
              <w:widowControl/>
              <w:spacing w:line="240" w:lineRule="atLeast"/>
              <w:ind w:firstLine="420" w:firstLineChars="200"/>
              <w:rPr>
                <w:rFonts w:ascii="仿宋_GB2312" w:hAnsi="宋体" w:eastAsia="仿宋_GB2312"/>
                <w:kern w:val="0"/>
                <w:szCs w:val="21"/>
              </w:rPr>
            </w:pPr>
          </w:p>
        </w:tc>
      </w:tr>
      <w:tr w14:paraId="1535C52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4639" w:type="dxa"/>
            <w:noWrap w:val="0"/>
            <w:tcMar>
              <w:top w:w="28" w:type="dxa"/>
              <w:left w:w="28" w:type="dxa"/>
              <w:bottom w:w="28" w:type="dxa"/>
              <w:right w:w="28" w:type="dxa"/>
            </w:tcMar>
            <w:vAlign w:val="center"/>
          </w:tcPr>
          <w:p w14:paraId="17C7D96D">
            <w:pPr>
              <w:widowControl/>
              <w:spacing w:line="240" w:lineRule="atLeast"/>
              <w:ind w:firstLine="218" w:firstLineChars="104"/>
              <w:rPr>
                <w:rFonts w:ascii="仿宋_GB2312" w:hAnsi="宋体" w:eastAsia="仿宋_GB2312"/>
                <w:kern w:val="0"/>
                <w:position w:val="-1"/>
                <w:szCs w:val="21"/>
              </w:rPr>
            </w:pPr>
            <w:r>
              <w:rPr>
                <w:rFonts w:hint="eastAsia" w:ascii="仿宋_GB2312" w:hAnsi="宋体" w:eastAsia="仿宋_GB2312"/>
                <w:kern w:val="0"/>
                <w:position w:val="-1"/>
                <w:szCs w:val="21"/>
              </w:rPr>
              <w:t xml:space="preserve">    其中：处置</w:t>
            </w:r>
            <w:r>
              <w:rPr>
                <w:rFonts w:hint="eastAsia" w:ascii="仿宋_GB2312" w:hAnsi="仿宋_GB2312" w:eastAsia="仿宋_GB2312" w:cs="仿宋_GB2312"/>
                <w:kern w:val="0"/>
                <w:position w:val="-1"/>
                <w:szCs w:val="21"/>
              </w:rPr>
              <w:t>损益总额</w:t>
            </w:r>
          </w:p>
        </w:tc>
        <w:tc>
          <w:tcPr>
            <w:tcW w:w="2353" w:type="dxa"/>
            <w:noWrap w:val="0"/>
            <w:tcMar>
              <w:top w:w="28" w:type="dxa"/>
              <w:left w:w="28" w:type="dxa"/>
              <w:bottom w:w="28" w:type="dxa"/>
              <w:right w:w="28" w:type="dxa"/>
            </w:tcMar>
            <w:vAlign w:val="center"/>
          </w:tcPr>
          <w:p w14:paraId="688D05BE">
            <w:pPr>
              <w:widowControl/>
              <w:spacing w:line="240" w:lineRule="atLeast"/>
              <w:ind w:firstLine="420" w:firstLineChars="200"/>
              <w:rPr>
                <w:rFonts w:ascii="仿宋_GB2312" w:hAnsi="宋体" w:eastAsia="仿宋_GB2312"/>
                <w:kern w:val="0"/>
                <w:szCs w:val="21"/>
              </w:rPr>
            </w:pPr>
          </w:p>
        </w:tc>
        <w:tc>
          <w:tcPr>
            <w:tcW w:w="1440" w:type="dxa"/>
            <w:noWrap w:val="0"/>
            <w:tcMar>
              <w:top w:w="28" w:type="dxa"/>
              <w:left w:w="28" w:type="dxa"/>
              <w:bottom w:w="28" w:type="dxa"/>
              <w:right w:w="28" w:type="dxa"/>
            </w:tcMar>
            <w:vAlign w:val="center"/>
          </w:tcPr>
          <w:p w14:paraId="6DD47302">
            <w:pPr>
              <w:widowControl/>
              <w:spacing w:line="240" w:lineRule="atLeast"/>
              <w:ind w:firstLine="420" w:firstLineChars="200"/>
              <w:rPr>
                <w:rFonts w:ascii="仿宋_GB2312" w:hAnsi="宋体" w:eastAsia="仿宋_GB2312"/>
                <w:kern w:val="0"/>
                <w:szCs w:val="21"/>
              </w:rPr>
            </w:pPr>
          </w:p>
        </w:tc>
      </w:tr>
      <w:tr w14:paraId="1AC7B69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4639" w:type="dxa"/>
            <w:noWrap w:val="0"/>
            <w:tcMar>
              <w:top w:w="28" w:type="dxa"/>
              <w:left w:w="28" w:type="dxa"/>
              <w:bottom w:w="28" w:type="dxa"/>
              <w:right w:w="28" w:type="dxa"/>
            </w:tcMar>
            <w:vAlign w:val="center"/>
          </w:tcPr>
          <w:p w14:paraId="79C6DC67">
            <w:pPr>
              <w:widowControl/>
              <w:spacing w:line="240" w:lineRule="atLeast"/>
              <w:ind w:firstLine="1260" w:firstLineChars="600"/>
              <w:rPr>
                <w:rFonts w:ascii="仿宋_GB2312" w:hAnsi="宋体" w:eastAsia="仿宋_GB2312"/>
                <w:kern w:val="0"/>
                <w:position w:val="-1"/>
                <w:szCs w:val="21"/>
              </w:rPr>
            </w:pPr>
            <w:r>
              <w:rPr>
                <w:rFonts w:hint="eastAsia" w:ascii="仿宋_GB2312" w:hAnsi="宋体" w:eastAsia="仿宋_GB2312"/>
                <w:kern w:val="0"/>
                <w:position w:val="-1"/>
                <w:szCs w:val="21"/>
              </w:rPr>
              <w:t>减:所得税费用（或收益）</w:t>
            </w:r>
          </w:p>
        </w:tc>
        <w:tc>
          <w:tcPr>
            <w:tcW w:w="2353" w:type="dxa"/>
            <w:noWrap w:val="0"/>
            <w:tcMar>
              <w:top w:w="28" w:type="dxa"/>
              <w:left w:w="28" w:type="dxa"/>
              <w:bottom w:w="28" w:type="dxa"/>
              <w:right w:w="28" w:type="dxa"/>
            </w:tcMar>
            <w:vAlign w:val="center"/>
          </w:tcPr>
          <w:p w14:paraId="2C46020F">
            <w:pPr>
              <w:widowControl/>
              <w:spacing w:line="240" w:lineRule="atLeast"/>
              <w:ind w:firstLine="420" w:firstLineChars="200"/>
              <w:rPr>
                <w:rFonts w:ascii="仿宋_GB2312" w:hAnsi="宋体" w:eastAsia="仿宋_GB2312"/>
                <w:kern w:val="0"/>
                <w:szCs w:val="21"/>
              </w:rPr>
            </w:pPr>
          </w:p>
        </w:tc>
        <w:tc>
          <w:tcPr>
            <w:tcW w:w="1440" w:type="dxa"/>
            <w:noWrap w:val="0"/>
            <w:tcMar>
              <w:top w:w="28" w:type="dxa"/>
              <w:left w:w="28" w:type="dxa"/>
              <w:bottom w:w="28" w:type="dxa"/>
              <w:right w:w="28" w:type="dxa"/>
            </w:tcMar>
            <w:vAlign w:val="center"/>
          </w:tcPr>
          <w:p w14:paraId="1ED9CAD4">
            <w:pPr>
              <w:widowControl/>
              <w:spacing w:line="240" w:lineRule="atLeast"/>
              <w:ind w:firstLine="420" w:firstLineChars="200"/>
              <w:rPr>
                <w:rFonts w:ascii="仿宋_GB2312" w:hAnsi="宋体" w:eastAsia="仿宋_GB2312"/>
                <w:kern w:val="0"/>
                <w:szCs w:val="21"/>
              </w:rPr>
            </w:pPr>
          </w:p>
        </w:tc>
      </w:tr>
      <w:tr w14:paraId="47C586C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4639" w:type="dxa"/>
            <w:noWrap w:val="0"/>
            <w:tcMar>
              <w:top w:w="28" w:type="dxa"/>
              <w:left w:w="28" w:type="dxa"/>
              <w:bottom w:w="28" w:type="dxa"/>
              <w:right w:w="28" w:type="dxa"/>
            </w:tcMar>
            <w:vAlign w:val="center"/>
          </w:tcPr>
          <w:p w14:paraId="69CC3E84">
            <w:pPr>
              <w:widowControl/>
              <w:spacing w:line="240" w:lineRule="atLeast"/>
              <w:rPr>
                <w:rFonts w:ascii="仿宋_GB2312" w:hAnsi="宋体" w:eastAsia="仿宋_GB2312"/>
                <w:kern w:val="0"/>
                <w:position w:val="-1"/>
                <w:szCs w:val="21"/>
              </w:rPr>
            </w:pPr>
            <w:r>
              <w:rPr>
                <w:rFonts w:hint="eastAsia" w:ascii="仿宋_GB2312" w:hAnsi="宋体" w:eastAsia="仿宋_GB2312"/>
                <w:kern w:val="0"/>
                <w:position w:val="-1"/>
                <w:szCs w:val="21"/>
              </w:rPr>
              <w:t>四、来自已终止经营业务的净利润总计</w:t>
            </w:r>
          </w:p>
        </w:tc>
        <w:tc>
          <w:tcPr>
            <w:tcW w:w="2353" w:type="dxa"/>
            <w:noWrap w:val="0"/>
            <w:tcMar>
              <w:top w:w="28" w:type="dxa"/>
              <w:left w:w="28" w:type="dxa"/>
              <w:bottom w:w="28" w:type="dxa"/>
              <w:right w:w="28" w:type="dxa"/>
            </w:tcMar>
            <w:vAlign w:val="center"/>
          </w:tcPr>
          <w:p w14:paraId="07D0678D">
            <w:pPr>
              <w:widowControl/>
              <w:spacing w:line="240" w:lineRule="atLeast"/>
              <w:ind w:firstLine="420" w:firstLineChars="200"/>
              <w:rPr>
                <w:rFonts w:ascii="仿宋_GB2312" w:hAnsi="宋体" w:eastAsia="仿宋_GB2312"/>
                <w:kern w:val="0"/>
                <w:szCs w:val="21"/>
              </w:rPr>
            </w:pPr>
          </w:p>
        </w:tc>
        <w:tc>
          <w:tcPr>
            <w:tcW w:w="1440" w:type="dxa"/>
            <w:noWrap w:val="0"/>
            <w:tcMar>
              <w:top w:w="28" w:type="dxa"/>
              <w:left w:w="28" w:type="dxa"/>
              <w:bottom w:w="28" w:type="dxa"/>
              <w:right w:w="28" w:type="dxa"/>
            </w:tcMar>
            <w:vAlign w:val="center"/>
          </w:tcPr>
          <w:p w14:paraId="6125EA15">
            <w:pPr>
              <w:widowControl/>
              <w:spacing w:line="240" w:lineRule="atLeast"/>
              <w:ind w:firstLine="420" w:firstLineChars="200"/>
              <w:rPr>
                <w:rFonts w:ascii="仿宋_GB2312" w:hAnsi="宋体" w:eastAsia="仿宋_GB2312"/>
                <w:kern w:val="0"/>
                <w:szCs w:val="21"/>
              </w:rPr>
            </w:pPr>
          </w:p>
        </w:tc>
      </w:tr>
      <w:tr w14:paraId="0E93240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4639" w:type="dxa"/>
            <w:noWrap w:val="0"/>
            <w:tcMar>
              <w:top w:w="28" w:type="dxa"/>
              <w:left w:w="28" w:type="dxa"/>
              <w:bottom w:w="28" w:type="dxa"/>
              <w:right w:w="28" w:type="dxa"/>
            </w:tcMar>
            <w:vAlign w:val="center"/>
          </w:tcPr>
          <w:p w14:paraId="7C04C71F">
            <w:pPr>
              <w:widowControl/>
              <w:spacing w:line="240" w:lineRule="atLeast"/>
              <w:rPr>
                <w:rFonts w:ascii="仿宋_GB2312" w:hAnsi="宋体" w:eastAsia="仿宋_GB2312"/>
                <w:kern w:val="0"/>
                <w:position w:val="-1"/>
                <w:szCs w:val="21"/>
              </w:rPr>
            </w:pPr>
            <w:r>
              <w:rPr>
                <w:rFonts w:hint="eastAsia" w:ascii="仿宋_GB2312" w:hAnsi="宋体" w:eastAsia="仿宋_GB2312"/>
                <w:kern w:val="0"/>
                <w:position w:val="-1"/>
                <w:szCs w:val="21"/>
              </w:rPr>
              <w:t>其中：归属于母公司所有者的来自于已终止经营业务的净利润总计</w:t>
            </w:r>
          </w:p>
        </w:tc>
        <w:tc>
          <w:tcPr>
            <w:tcW w:w="2353" w:type="dxa"/>
            <w:noWrap w:val="0"/>
            <w:tcMar>
              <w:top w:w="28" w:type="dxa"/>
              <w:left w:w="28" w:type="dxa"/>
              <w:bottom w:w="28" w:type="dxa"/>
              <w:right w:w="28" w:type="dxa"/>
            </w:tcMar>
            <w:vAlign w:val="center"/>
          </w:tcPr>
          <w:p w14:paraId="78B971E2">
            <w:pPr>
              <w:widowControl/>
              <w:spacing w:line="240" w:lineRule="atLeast"/>
              <w:ind w:firstLine="420" w:firstLineChars="200"/>
              <w:rPr>
                <w:rFonts w:ascii="仿宋_GB2312" w:hAnsi="宋体" w:eastAsia="仿宋_GB2312"/>
                <w:kern w:val="0"/>
                <w:szCs w:val="21"/>
              </w:rPr>
            </w:pPr>
          </w:p>
        </w:tc>
        <w:tc>
          <w:tcPr>
            <w:tcW w:w="1440" w:type="dxa"/>
            <w:noWrap w:val="0"/>
            <w:tcMar>
              <w:top w:w="28" w:type="dxa"/>
              <w:left w:w="28" w:type="dxa"/>
              <w:bottom w:w="28" w:type="dxa"/>
              <w:right w:w="28" w:type="dxa"/>
            </w:tcMar>
            <w:vAlign w:val="center"/>
          </w:tcPr>
          <w:p w14:paraId="6E22E2F5">
            <w:pPr>
              <w:widowControl/>
              <w:spacing w:line="240" w:lineRule="atLeast"/>
              <w:ind w:firstLine="420" w:firstLineChars="200"/>
              <w:rPr>
                <w:rFonts w:ascii="仿宋_GB2312" w:hAnsi="宋体" w:eastAsia="仿宋_GB2312"/>
                <w:kern w:val="0"/>
                <w:szCs w:val="21"/>
              </w:rPr>
            </w:pPr>
          </w:p>
        </w:tc>
      </w:tr>
      <w:tr w14:paraId="074D0C5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4639" w:type="dxa"/>
            <w:noWrap w:val="0"/>
            <w:tcMar>
              <w:top w:w="28" w:type="dxa"/>
              <w:left w:w="28" w:type="dxa"/>
              <w:bottom w:w="28" w:type="dxa"/>
              <w:right w:w="28" w:type="dxa"/>
            </w:tcMar>
            <w:vAlign w:val="center"/>
          </w:tcPr>
          <w:p w14:paraId="787C4BDE">
            <w:pPr>
              <w:widowControl/>
              <w:spacing w:line="240" w:lineRule="atLeast"/>
              <w:rPr>
                <w:rFonts w:ascii="仿宋_GB2312" w:hAnsi="宋体" w:eastAsia="仿宋_GB2312"/>
                <w:kern w:val="0"/>
                <w:position w:val="-1"/>
                <w:szCs w:val="21"/>
              </w:rPr>
            </w:pPr>
            <w:r>
              <w:rPr>
                <w:rFonts w:hint="eastAsia" w:ascii="仿宋_GB2312" w:hAnsi="宋体" w:eastAsia="仿宋_GB2312"/>
                <w:kern w:val="0"/>
                <w:position w:val="-1"/>
                <w:szCs w:val="21"/>
              </w:rPr>
              <w:t>五、终止经营的现金流量净额</w:t>
            </w:r>
          </w:p>
        </w:tc>
        <w:tc>
          <w:tcPr>
            <w:tcW w:w="2353" w:type="dxa"/>
            <w:noWrap w:val="0"/>
            <w:tcMar>
              <w:top w:w="28" w:type="dxa"/>
              <w:left w:w="28" w:type="dxa"/>
              <w:bottom w:w="28" w:type="dxa"/>
              <w:right w:w="28" w:type="dxa"/>
            </w:tcMar>
            <w:vAlign w:val="center"/>
          </w:tcPr>
          <w:p w14:paraId="3B31F49E">
            <w:pPr>
              <w:widowControl/>
              <w:spacing w:line="240" w:lineRule="atLeast"/>
              <w:ind w:firstLine="420" w:firstLineChars="200"/>
              <w:rPr>
                <w:rFonts w:ascii="仿宋_GB2312" w:hAnsi="宋体" w:eastAsia="仿宋_GB2312"/>
                <w:kern w:val="0"/>
                <w:szCs w:val="21"/>
              </w:rPr>
            </w:pPr>
          </w:p>
        </w:tc>
        <w:tc>
          <w:tcPr>
            <w:tcW w:w="1440" w:type="dxa"/>
            <w:noWrap w:val="0"/>
            <w:tcMar>
              <w:top w:w="28" w:type="dxa"/>
              <w:left w:w="28" w:type="dxa"/>
              <w:bottom w:w="28" w:type="dxa"/>
              <w:right w:w="28" w:type="dxa"/>
            </w:tcMar>
            <w:vAlign w:val="center"/>
          </w:tcPr>
          <w:p w14:paraId="6312AB37">
            <w:pPr>
              <w:widowControl/>
              <w:spacing w:line="240" w:lineRule="atLeast"/>
              <w:ind w:firstLine="420" w:firstLineChars="200"/>
              <w:rPr>
                <w:rFonts w:ascii="仿宋_GB2312" w:hAnsi="宋体" w:eastAsia="仿宋_GB2312"/>
                <w:kern w:val="0"/>
                <w:szCs w:val="21"/>
              </w:rPr>
            </w:pPr>
          </w:p>
        </w:tc>
      </w:tr>
      <w:tr w14:paraId="5AEF87F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4639" w:type="dxa"/>
            <w:noWrap w:val="0"/>
            <w:tcMar>
              <w:top w:w="28" w:type="dxa"/>
              <w:left w:w="28" w:type="dxa"/>
              <w:bottom w:w="28" w:type="dxa"/>
              <w:right w:w="28" w:type="dxa"/>
            </w:tcMar>
            <w:vAlign w:val="center"/>
          </w:tcPr>
          <w:p w14:paraId="6206C9F0">
            <w:pPr>
              <w:widowControl/>
              <w:spacing w:line="240" w:lineRule="atLeast"/>
              <w:rPr>
                <w:rFonts w:ascii="仿宋_GB2312" w:hAnsi="宋体" w:eastAsia="仿宋_GB2312"/>
                <w:kern w:val="0"/>
                <w:position w:val="-1"/>
                <w:szCs w:val="21"/>
              </w:rPr>
            </w:pPr>
            <w:r>
              <w:rPr>
                <w:rFonts w:hint="eastAsia" w:ascii="仿宋_GB2312" w:hAnsi="宋体" w:eastAsia="仿宋_GB2312"/>
                <w:kern w:val="0"/>
                <w:position w:val="-1"/>
                <w:szCs w:val="21"/>
              </w:rPr>
              <w:t>其中：经营活动现金流量净额</w:t>
            </w:r>
          </w:p>
        </w:tc>
        <w:tc>
          <w:tcPr>
            <w:tcW w:w="2353" w:type="dxa"/>
            <w:noWrap w:val="0"/>
            <w:tcMar>
              <w:top w:w="28" w:type="dxa"/>
              <w:left w:w="28" w:type="dxa"/>
              <w:bottom w:w="28" w:type="dxa"/>
              <w:right w:w="28" w:type="dxa"/>
            </w:tcMar>
            <w:vAlign w:val="center"/>
          </w:tcPr>
          <w:p w14:paraId="5956D3EE">
            <w:pPr>
              <w:widowControl/>
              <w:spacing w:line="240" w:lineRule="atLeast"/>
              <w:ind w:firstLine="420" w:firstLineChars="200"/>
              <w:rPr>
                <w:rFonts w:ascii="仿宋_GB2312" w:hAnsi="宋体" w:eastAsia="仿宋_GB2312"/>
                <w:kern w:val="0"/>
                <w:szCs w:val="21"/>
              </w:rPr>
            </w:pPr>
          </w:p>
        </w:tc>
        <w:tc>
          <w:tcPr>
            <w:tcW w:w="1440" w:type="dxa"/>
            <w:noWrap w:val="0"/>
            <w:tcMar>
              <w:top w:w="28" w:type="dxa"/>
              <w:left w:w="28" w:type="dxa"/>
              <w:bottom w:w="28" w:type="dxa"/>
              <w:right w:w="28" w:type="dxa"/>
            </w:tcMar>
            <w:vAlign w:val="center"/>
          </w:tcPr>
          <w:p w14:paraId="43A4B89E">
            <w:pPr>
              <w:widowControl/>
              <w:spacing w:line="240" w:lineRule="atLeast"/>
              <w:ind w:firstLine="420" w:firstLineChars="200"/>
              <w:rPr>
                <w:rFonts w:ascii="仿宋_GB2312" w:hAnsi="宋体" w:eastAsia="仿宋_GB2312"/>
                <w:kern w:val="0"/>
                <w:szCs w:val="21"/>
              </w:rPr>
            </w:pPr>
          </w:p>
        </w:tc>
      </w:tr>
      <w:tr w14:paraId="29A52C9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4639" w:type="dxa"/>
            <w:noWrap w:val="0"/>
            <w:tcMar>
              <w:top w:w="28" w:type="dxa"/>
              <w:left w:w="28" w:type="dxa"/>
              <w:bottom w:w="28" w:type="dxa"/>
              <w:right w:w="28" w:type="dxa"/>
            </w:tcMar>
            <w:vAlign w:val="center"/>
          </w:tcPr>
          <w:p w14:paraId="36439DCE">
            <w:pPr>
              <w:widowControl/>
              <w:spacing w:line="240" w:lineRule="atLeast"/>
              <w:rPr>
                <w:rFonts w:ascii="仿宋_GB2312" w:hAnsi="宋体" w:eastAsia="仿宋_GB2312"/>
                <w:kern w:val="0"/>
                <w:position w:val="-1"/>
                <w:szCs w:val="21"/>
              </w:rPr>
            </w:pPr>
            <w:r>
              <w:rPr>
                <w:rFonts w:hint="eastAsia" w:ascii="仿宋_GB2312" w:hAnsi="宋体" w:eastAsia="仿宋_GB2312"/>
                <w:kern w:val="0"/>
                <w:position w:val="-1"/>
                <w:szCs w:val="21"/>
              </w:rPr>
              <w:t xml:space="preserve">      投资活动现金流量净额</w:t>
            </w:r>
          </w:p>
        </w:tc>
        <w:tc>
          <w:tcPr>
            <w:tcW w:w="2353" w:type="dxa"/>
            <w:noWrap w:val="0"/>
            <w:tcMar>
              <w:top w:w="28" w:type="dxa"/>
              <w:left w:w="28" w:type="dxa"/>
              <w:bottom w:w="28" w:type="dxa"/>
              <w:right w:w="28" w:type="dxa"/>
            </w:tcMar>
            <w:vAlign w:val="center"/>
          </w:tcPr>
          <w:p w14:paraId="4C5C14F7">
            <w:pPr>
              <w:widowControl/>
              <w:spacing w:line="240" w:lineRule="atLeast"/>
              <w:ind w:firstLine="420" w:firstLineChars="200"/>
              <w:rPr>
                <w:rFonts w:ascii="仿宋_GB2312" w:hAnsi="宋体" w:eastAsia="仿宋_GB2312"/>
                <w:kern w:val="0"/>
                <w:szCs w:val="21"/>
              </w:rPr>
            </w:pPr>
          </w:p>
        </w:tc>
        <w:tc>
          <w:tcPr>
            <w:tcW w:w="1440" w:type="dxa"/>
            <w:noWrap w:val="0"/>
            <w:tcMar>
              <w:top w:w="28" w:type="dxa"/>
              <w:left w:w="28" w:type="dxa"/>
              <w:bottom w:w="28" w:type="dxa"/>
              <w:right w:w="28" w:type="dxa"/>
            </w:tcMar>
            <w:vAlign w:val="center"/>
          </w:tcPr>
          <w:p w14:paraId="5F1D2EA5">
            <w:pPr>
              <w:widowControl/>
              <w:spacing w:line="240" w:lineRule="atLeast"/>
              <w:ind w:firstLine="420" w:firstLineChars="200"/>
              <w:rPr>
                <w:rFonts w:ascii="仿宋_GB2312" w:hAnsi="宋体" w:eastAsia="仿宋_GB2312"/>
                <w:kern w:val="0"/>
                <w:szCs w:val="21"/>
              </w:rPr>
            </w:pPr>
          </w:p>
        </w:tc>
      </w:tr>
      <w:tr w14:paraId="43BB7A8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4639" w:type="dxa"/>
            <w:noWrap w:val="0"/>
            <w:tcMar>
              <w:top w:w="28" w:type="dxa"/>
              <w:left w:w="28" w:type="dxa"/>
              <w:bottom w:w="28" w:type="dxa"/>
              <w:right w:w="28" w:type="dxa"/>
            </w:tcMar>
            <w:vAlign w:val="center"/>
          </w:tcPr>
          <w:p w14:paraId="63E13FF5">
            <w:pPr>
              <w:widowControl/>
              <w:spacing w:line="240" w:lineRule="atLeast"/>
              <w:rPr>
                <w:rFonts w:ascii="仿宋_GB2312" w:hAnsi="宋体" w:eastAsia="仿宋_GB2312"/>
                <w:kern w:val="0"/>
                <w:position w:val="-1"/>
                <w:szCs w:val="21"/>
              </w:rPr>
            </w:pPr>
            <w:r>
              <w:rPr>
                <w:rFonts w:hint="eastAsia" w:ascii="仿宋_GB2312" w:hAnsi="宋体" w:eastAsia="仿宋_GB2312"/>
                <w:kern w:val="0"/>
                <w:position w:val="-1"/>
                <w:szCs w:val="21"/>
              </w:rPr>
              <w:t xml:space="preserve">      筹资活动现金流量净额</w:t>
            </w:r>
          </w:p>
        </w:tc>
        <w:tc>
          <w:tcPr>
            <w:tcW w:w="2353" w:type="dxa"/>
            <w:noWrap w:val="0"/>
            <w:tcMar>
              <w:top w:w="28" w:type="dxa"/>
              <w:left w:w="28" w:type="dxa"/>
              <w:bottom w:w="28" w:type="dxa"/>
              <w:right w:w="28" w:type="dxa"/>
            </w:tcMar>
            <w:vAlign w:val="center"/>
          </w:tcPr>
          <w:p w14:paraId="103FCA49">
            <w:pPr>
              <w:widowControl/>
              <w:spacing w:line="240" w:lineRule="atLeast"/>
              <w:ind w:firstLine="420" w:firstLineChars="200"/>
              <w:rPr>
                <w:rFonts w:ascii="仿宋_GB2312" w:hAnsi="宋体" w:eastAsia="仿宋_GB2312"/>
                <w:kern w:val="0"/>
                <w:szCs w:val="21"/>
              </w:rPr>
            </w:pPr>
          </w:p>
        </w:tc>
        <w:tc>
          <w:tcPr>
            <w:tcW w:w="1440" w:type="dxa"/>
            <w:noWrap w:val="0"/>
            <w:tcMar>
              <w:top w:w="28" w:type="dxa"/>
              <w:left w:w="28" w:type="dxa"/>
              <w:bottom w:w="28" w:type="dxa"/>
              <w:right w:w="28" w:type="dxa"/>
            </w:tcMar>
            <w:vAlign w:val="center"/>
          </w:tcPr>
          <w:p w14:paraId="16BF6F4D">
            <w:pPr>
              <w:widowControl/>
              <w:spacing w:line="240" w:lineRule="atLeast"/>
              <w:ind w:firstLine="420" w:firstLineChars="200"/>
              <w:rPr>
                <w:rFonts w:ascii="仿宋_GB2312" w:hAnsi="宋体" w:eastAsia="仿宋_GB2312"/>
                <w:kern w:val="0"/>
                <w:szCs w:val="21"/>
              </w:rPr>
            </w:pPr>
          </w:p>
        </w:tc>
      </w:tr>
    </w:tbl>
    <w:p w14:paraId="7554D061">
      <w:pPr>
        <w:spacing w:line="420" w:lineRule="exact"/>
        <w:ind w:firstLine="420" w:firstLineChars="200"/>
        <w:rPr>
          <w:rFonts w:ascii="仿宋_GB2312" w:hAnsi="宋体" w:eastAsia="仿宋_GB2312"/>
          <w:kern w:val="0"/>
          <w:szCs w:val="21"/>
        </w:rPr>
      </w:pPr>
      <w:r>
        <w:rPr>
          <w:rFonts w:hint="eastAsia" w:ascii="仿宋_GB2312" w:hAnsi="宋体" w:eastAsia="仿宋_GB2312"/>
          <w:kern w:val="0"/>
          <w:szCs w:val="21"/>
        </w:rPr>
        <w:t>注：1.应披露终止经营的资产（或处置组）确认的减值损失及其转回金额。</w:t>
      </w:r>
    </w:p>
    <w:p w14:paraId="58347C12">
      <w:pPr>
        <w:spacing w:line="420" w:lineRule="exact"/>
        <w:ind w:firstLine="840" w:firstLineChars="400"/>
        <w:rPr>
          <w:rFonts w:ascii="仿宋_GB2312" w:hAnsi="宋体" w:eastAsia="仿宋_GB2312"/>
          <w:kern w:val="0"/>
          <w:szCs w:val="21"/>
        </w:rPr>
      </w:pPr>
      <w:r>
        <w:rPr>
          <w:rFonts w:hint="eastAsia" w:ascii="仿宋_GB2312" w:hAnsi="宋体" w:eastAsia="仿宋_GB2312"/>
          <w:kern w:val="0"/>
          <w:szCs w:val="21"/>
        </w:rPr>
        <w:t>2.终止经营的项目或资产应逐一在报告中披露。</w:t>
      </w:r>
    </w:p>
    <w:p w14:paraId="50F54218">
      <w:pPr>
        <w:pStyle w:val="3"/>
      </w:pPr>
      <w:r>
        <w:rPr>
          <w:rFonts w:hint="eastAsia"/>
        </w:rPr>
        <w:t>分部信息</w:t>
      </w:r>
    </w:p>
    <w:tbl>
      <w:tblPr>
        <w:tblStyle w:val="16"/>
        <w:tblW w:w="836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28" w:type="dxa"/>
          <w:bottom w:w="0" w:type="dxa"/>
          <w:right w:w="28" w:type="dxa"/>
        </w:tblCellMar>
      </w:tblPr>
      <w:tblGrid>
        <w:gridCol w:w="3581"/>
        <w:gridCol w:w="733"/>
        <w:gridCol w:w="676"/>
        <w:gridCol w:w="647"/>
        <w:gridCol w:w="692"/>
        <w:gridCol w:w="684"/>
        <w:gridCol w:w="652"/>
        <w:gridCol w:w="697"/>
      </w:tblGrid>
      <w:tr w14:paraId="66E6EAC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581" w:type="dxa"/>
            <w:vMerge w:val="restart"/>
            <w:noWrap w:val="0"/>
            <w:tcMar>
              <w:top w:w="28" w:type="dxa"/>
              <w:left w:w="28" w:type="dxa"/>
              <w:bottom w:w="28" w:type="dxa"/>
              <w:right w:w="28" w:type="dxa"/>
            </w:tcMar>
            <w:vAlign w:val="center"/>
          </w:tcPr>
          <w:p w14:paraId="66BC703B">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2"/>
                <w:szCs w:val="21"/>
              </w:rPr>
              <w:t>项  目</w:t>
            </w:r>
          </w:p>
        </w:tc>
        <w:tc>
          <w:tcPr>
            <w:tcW w:w="1409" w:type="dxa"/>
            <w:gridSpan w:val="2"/>
            <w:noWrap w:val="0"/>
            <w:tcMar>
              <w:top w:w="28" w:type="dxa"/>
              <w:left w:w="28" w:type="dxa"/>
              <w:bottom w:w="28" w:type="dxa"/>
              <w:right w:w="28" w:type="dxa"/>
            </w:tcMar>
            <w:vAlign w:val="center"/>
          </w:tcPr>
          <w:p w14:paraId="0E206038">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w:t>
            </w:r>
            <w:r>
              <w:rPr>
                <w:rFonts w:hint="eastAsia" w:ascii="仿宋_GB2312" w:hAnsi="宋体" w:eastAsia="仿宋_GB2312"/>
                <w:spacing w:val="-1"/>
                <w:kern w:val="0"/>
                <w:position w:val="-1"/>
                <w:szCs w:val="21"/>
              </w:rPr>
              <w:t>×</w:t>
            </w:r>
            <w:r>
              <w:rPr>
                <w:rFonts w:hint="eastAsia" w:ascii="仿宋_GB2312" w:hAnsi="宋体" w:eastAsia="仿宋_GB2312"/>
                <w:kern w:val="0"/>
                <w:position w:val="-1"/>
                <w:szCs w:val="21"/>
              </w:rPr>
              <w:t>业务</w:t>
            </w:r>
          </w:p>
        </w:tc>
        <w:tc>
          <w:tcPr>
            <w:tcW w:w="1339" w:type="dxa"/>
            <w:gridSpan w:val="2"/>
            <w:noWrap w:val="0"/>
            <w:tcMar>
              <w:top w:w="28" w:type="dxa"/>
              <w:left w:w="28" w:type="dxa"/>
              <w:bottom w:w="28" w:type="dxa"/>
              <w:right w:w="28" w:type="dxa"/>
            </w:tcMar>
            <w:vAlign w:val="center"/>
          </w:tcPr>
          <w:p w14:paraId="35B8C8A2">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w:t>
            </w:r>
            <w:r>
              <w:rPr>
                <w:rFonts w:hint="eastAsia" w:ascii="仿宋_GB2312" w:hAnsi="宋体" w:eastAsia="仿宋_GB2312"/>
                <w:spacing w:val="-1"/>
                <w:kern w:val="0"/>
                <w:position w:val="-1"/>
                <w:szCs w:val="21"/>
              </w:rPr>
              <w:t>×</w:t>
            </w:r>
            <w:r>
              <w:rPr>
                <w:rFonts w:hint="eastAsia" w:ascii="仿宋_GB2312" w:hAnsi="宋体" w:eastAsia="仿宋_GB2312"/>
                <w:kern w:val="0"/>
                <w:position w:val="-1"/>
                <w:szCs w:val="21"/>
              </w:rPr>
              <w:t>业务</w:t>
            </w:r>
          </w:p>
        </w:tc>
        <w:tc>
          <w:tcPr>
            <w:tcW w:w="684" w:type="dxa"/>
            <w:vMerge w:val="restart"/>
            <w:noWrap w:val="0"/>
            <w:tcMar>
              <w:top w:w="28" w:type="dxa"/>
              <w:left w:w="28" w:type="dxa"/>
              <w:bottom w:w="28" w:type="dxa"/>
              <w:right w:w="28" w:type="dxa"/>
            </w:tcMar>
            <w:vAlign w:val="center"/>
          </w:tcPr>
          <w:p w14:paraId="583BE661">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c>
          <w:tcPr>
            <w:tcW w:w="1349" w:type="dxa"/>
            <w:gridSpan w:val="2"/>
            <w:noWrap w:val="0"/>
            <w:tcMar>
              <w:top w:w="28" w:type="dxa"/>
              <w:left w:w="28" w:type="dxa"/>
              <w:bottom w:w="28" w:type="dxa"/>
              <w:right w:w="28" w:type="dxa"/>
            </w:tcMar>
            <w:vAlign w:val="center"/>
          </w:tcPr>
          <w:p w14:paraId="70908025">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2"/>
                <w:szCs w:val="21"/>
              </w:rPr>
              <w:t>其他</w:t>
            </w:r>
          </w:p>
        </w:tc>
      </w:tr>
      <w:tr w14:paraId="1B8EE8F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581" w:type="dxa"/>
            <w:vMerge w:val="continue"/>
            <w:noWrap w:val="0"/>
            <w:tcMar>
              <w:top w:w="28" w:type="dxa"/>
              <w:left w:w="28" w:type="dxa"/>
              <w:bottom w:w="28" w:type="dxa"/>
              <w:right w:w="28" w:type="dxa"/>
            </w:tcMar>
            <w:vAlign w:val="center"/>
          </w:tcPr>
          <w:p w14:paraId="7A4ED02C">
            <w:pPr>
              <w:widowControl/>
              <w:spacing w:line="240" w:lineRule="atLeast"/>
              <w:ind w:firstLine="420" w:firstLineChars="200"/>
              <w:jc w:val="center"/>
              <w:rPr>
                <w:rFonts w:ascii="仿宋_GB2312" w:hAnsi="宋体" w:eastAsia="仿宋_GB2312"/>
                <w:kern w:val="0"/>
                <w:szCs w:val="21"/>
              </w:rPr>
            </w:pPr>
          </w:p>
        </w:tc>
        <w:tc>
          <w:tcPr>
            <w:tcW w:w="733" w:type="dxa"/>
            <w:noWrap w:val="0"/>
            <w:tcMar>
              <w:top w:w="28" w:type="dxa"/>
              <w:left w:w="28" w:type="dxa"/>
              <w:bottom w:w="28" w:type="dxa"/>
              <w:right w:w="28" w:type="dxa"/>
            </w:tcMar>
            <w:vAlign w:val="center"/>
          </w:tcPr>
          <w:p w14:paraId="1E3EAE24">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本期</w:t>
            </w:r>
          </w:p>
        </w:tc>
        <w:tc>
          <w:tcPr>
            <w:tcW w:w="676" w:type="dxa"/>
            <w:noWrap w:val="0"/>
            <w:tcMar>
              <w:top w:w="28" w:type="dxa"/>
              <w:left w:w="28" w:type="dxa"/>
              <w:bottom w:w="28" w:type="dxa"/>
              <w:right w:w="28" w:type="dxa"/>
            </w:tcMar>
            <w:vAlign w:val="center"/>
          </w:tcPr>
          <w:p w14:paraId="67BC1353">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上期</w:t>
            </w:r>
          </w:p>
        </w:tc>
        <w:tc>
          <w:tcPr>
            <w:tcW w:w="647" w:type="dxa"/>
            <w:noWrap w:val="0"/>
            <w:tcMar>
              <w:top w:w="28" w:type="dxa"/>
              <w:left w:w="28" w:type="dxa"/>
              <w:bottom w:w="28" w:type="dxa"/>
              <w:right w:w="28" w:type="dxa"/>
            </w:tcMar>
            <w:vAlign w:val="center"/>
          </w:tcPr>
          <w:p w14:paraId="7FCA04C3">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本期</w:t>
            </w:r>
          </w:p>
        </w:tc>
        <w:tc>
          <w:tcPr>
            <w:tcW w:w="692" w:type="dxa"/>
            <w:noWrap w:val="0"/>
            <w:tcMar>
              <w:top w:w="28" w:type="dxa"/>
              <w:left w:w="28" w:type="dxa"/>
              <w:bottom w:w="28" w:type="dxa"/>
              <w:right w:w="28" w:type="dxa"/>
            </w:tcMar>
            <w:vAlign w:val="center"/>
          </w:tcPr>
          <w:p w14:paraId="492F519C">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上期</w:t>
            </w:r>
          </w:p>
        </w:tc>
        <w:tc>
          <w:tcPr>
            <w:tcW w:w="684" w:type="dxa"/>
            <w:vMerge w:val="continue"/>
            <w:noWrap w:val="0"/>
            <w:tcMar>
              <w:top w:w="28" w:type="dxa"/>
              <w:left w:w="28" w:type="dxa"/>
              <w:bottom w:w="28" w:type="dxa"/>
              <w:right w:w="28" w:type="dxa"/>
            </w:tcMar>
            <w:vAlign w:val="center"/>
          </w:tcPr>
          <w:p w14:paraId="0AD27E6A">
            <w:pPr>
              <w:widowControl/>
              <w:spacing w:line="240" w:lineRule="atLeast"/>
              <w:ind w:firstLine="420" w:firstLineChars="200"/>
              <w:jc w:val="center"/>
              <w:rPr>
                <w:rFonts w:ascii="仿宋_GB2312" w:hAnsi="宋体" w:eastAsia="仿宋_GB2312"/>
                <w:kern w:val="0"/>
                <w:szCs w:val="21"/>
              </w:rPr>
            </w:pPr>
          </w:p>
        </w:tc>
        <w:tc>
          <w:tcPr>
            <w:tcW w:w="652" w:type="dxa"/>
            <w:noWrap w:val="0"/>
            <w:tcMar>
              <w:top w:w="28" w:type="dxa"/>
              <w:left w:w="28" w:type="dxa"/>
              <w:bottom w:w="28" w:type="dxa"/>
              <w:right w:w="28" w:type="dxa"/>
            </w:tcMar>
            <w:vAlign w:val="center"/>
          </w:tcPr>
          <w:p w14:paraId="667ABC00">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本期</w:t>
            </w:r>
          </w:p>
        </w:tc>
        <w:tc>
          <w:tcPr>
            <w:tcW w:w="697" w:type="dxa"/>
            <w:noWrap w:val="0"/>
            <w:tcMar>
              <w:top w:w="28" w:type="dxa"/>
              <w:left w:w="28" w:type="dxa"/>
              <w:bottom w:w="28" w:type="dxa"/>
              <w:right w:w="28" w:type="dxa"/>
            </w:tcMar>
            <w:vAlign w:val="center"/>
          </w:tcPr>
          <w:p w14:paraId="4353A589">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上期</w:t>
            </w:r>
          </w:p>
        </w:tc>
      </w:tr>
      <w:tr w14:paraId="4CFB675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581" w:type="dxa"/>
            <w:noWrap w:val="0"/>
            <w:tcMar>
              <w:top w:w="28" w:type="dxa"/>
              <w:left w:w="28" w:type="dxa"/>
              <w:bottom w:w="28" w:type="dxa"/>
              <w:right w:w="28" w:type="dxa"/>
            </w:tcMar>
            <w:vAlign w:val="center"/>
          </w:tcPr>
          <w:p w14:paraId="739F8E2B">
            <w:pPr>
              <w:widowControl/>
              <w:spacing w:line="240" w:lineRule="atLeast"/>
              <w:rPr>
                <w:rFonts w:ascii="仿宋_GB2312" w:hAnsi="宋体" w:eastAsia="仿宋_GB2312"/>
                <w:kern w:val="0"/>
                <w:szCs w:val="21"/>
              </w:rPr>
            </w:pPr>
            <w:r>
              <w:rPr>
                <w:rFonts w:hint="eastAsia" w:ascii="仿宋_GB2312" w:hAnsi="宋体" w:eastAsia="仿宋_GB2312"/>
                <w:kern w:val="0"/>
                <w:szCs w:val="21"/>
              </w:rPr>
              <w:t>一、营业收入</w:t>
            </w:r>
          </w:p>
        </w:tc>
        <w:tc>
          <w:tcPr>
            <w:tcW w:w="733" w:type="dxa"/>
            <w:noWrap w:val="0"/>
            <w:tcMar>
              <w:top w:w="28" w:type="dxa"/>
              <w:left w:w="28" w:type="dxa"/>
              <w:bottom w:w="28" w:type="dxa"/>
              <w:right w:w="28" w:type="dxa"/>
            </w:tcMar>
            <w:vAlign w:val="top"/>
          </w:tcPr>
          <w:p w14:paraId="122DCD72">
            <w:pPr>
              <w:widowControl/>
              <w:spacing w:line="240" w:lineRule="atLeast"/>
              <w:ind w:firstLine="420" w:firstLineChars="200"/>
              <w:rPr>
                <w:rFonts w:ascii="仿宋_GB2312" w:hAnsi="宋体" w:eastAsia="仿宋_GB2312"/>
                <w:kern w:val="0"/>
                <w:szCs w:val="21"/>
              </w:rPr>
            </w:pPr>
          </w:p>
        </w:tc>
        <w:tc>
          <w:tcPr>
            <w:tcW w:w="676" w:type="dxa"/>
            <w:noWrap w:val="0"/>
            <w:tcMar>
              <w:top w:w="28" w:type="dxa"/>
              <w:left w:w="28" w:type="dxa"/>
              <w:bottom w:w="28" w:type="dxa"/>
              <w:right w:w="28" w:type="dxa"/>
            </w:tcMar>
            <w:vAlign w:val="top"/>
          </w:tcPr>
          <w:p w14:paraId="681F687F">
            <w:pPr>
              <w:widowControl/>
              <w:spacing w:line="240" w:lineRule="atLeast"/>
              <w:ind w:firstLine="420" w:firstLineChars="200"/>
              <w:rPr>
                <w:rFonts w:ascii="仿宋_GB2312" w:hAnsi="宋体" w:eastAsia="仿宋_GB2312"/>
                <w:kern w:val="0"/>
                <w:szCs w:val="21"/>
              </w:rPr>
            </w:pPr>
          </w:p>
        </w:tc>
        <w:tc>
          <w:tcPr>
            <w:tcW w:w="647" w:type="dxa"/>
            <w:noWrap w:val="0"/>
            <w:tcMar>
              <w:top w:w="28" w:type="dxa"/>
              <w:left w:w="28" w:type="dxa"/>
              <w:bottom w:w="28" w:type="dxa"/>
              <w:right w:w="28" w:type="dxa"/>
            </w:tcMar>
            <w:vAlign w:val="top"/>
          </w:tcPr>
          <w:p w14:paraId="72861B5F">
            <w:pPr>
              <w:widowControl/>
              <w:spacing w:line="240" w:lineRule="atLeast"/>
              <w:ind w:firstLine="420" w:firstLineChars="200"/>
              <w:rPr>
                <w:rFonts w:ascii="仿宋_GB2312" w:hAnsi="宋体" w:eastAsia="仿宋_GB2312"/>
                <w:kern w:val="0"/>
                <w:szCs w:val="21"/>
              </w:rPr>
            </w:pPr>
          </w:p>
        </w:tc>
        <w:tc>
          <w:tcPr>
            <w:tcW w:w="692" w:type="dxa"/>
            <w:noWrap w:val="0"/>
            <w:tcMar>
              <w:top w:w="28" w:type="dxa"/>
              <w:left w:w="28" w:type="dxa"/>
              <w:bottom w:w="28" w:type="dxa"/>
              <w:right w:w="28" w:type="dxa"/>
            </w:tcMar>
            <w:vAlign w:val="top"/>
          </w:tcPr>
          <w:p w14:paraId="0BE6D4BE">
            <w:pPr>
              <w:widowControl/>
              <w:spacing w:line="240" w:lineRule="atLeast"/>
              <w:ind w:firstLine="420" w:firstLineChars="200"/>
              <w:rPr>
                <w:rFonts w:ascii="仿宋_GB2312" w:hAnsi="宋体" w:eastAsia="仿宋_GB2312"/>
                <w:kern w:val="0"/>
                <w:szCs w:val="21"/>
              </w:rPr>
            </w:pPr>
          </w:p>
        </w:tc>
        <w:tc>
          <w:tcPr>
            <w:tcW w:w="684" w:type="dxa"/>
            <w:noWrap w:val="0"/>
            <w:tcMar>
              <w:top w:w="28" w:type="dxa"/>
              <w:left w:w="28" w:type="dxa"/>
              <w:bottom w:w="28" w:type="dxa"/>
              <w:right w:w="28" w:type="dxa"/>
            </w:tcMar>
            <w:vAlign w:val="top"/>
          </w:tcPr>
          <w:p w14:paraId="17629589">
            <w:pPr>
              <w:widowControl/>
              <w:spacing w:line="240" w:lineRule="atLeast"/>
              <w:ind w:firstLine="420" w:firstLineChars="200"/>
              <w:rPr>
                <w:rFonts w:ascii="仿宋_GB2312" w:hAnsi="宋体" w:eastAsia="仿宋_GB2312"/>
                <w:kern w:val="0"/>
                <w:szCs w:val="21"/>
              </w:rPr>
            </w:pPr>
          </w:p>
        </w:tc>
        <w:tc>
          <w:tcPr>
            <w:tcW w:w="652" w:type="dxa"/>
            <w:noWrap w:val="0"/>
            <w:tcMar>
              <w:top w:w="28" w:type="dxa"/>
              <w:left w:w="28" w:type="dxa"/>
              <w:bottom w:w="28" w:type="dxa"/>
              <w:right w:w="28" w:type="dxa"/>
            </w:tcMar>
            <w:vAlign w:val="top"/>
          </w:tcPr>
          <w:p w14:paraId="130D9806">
            <w:pPr>
              <w:widowControl/>
              <w:spacing w:line="240" w:lineRule="atLeast"/>
              <w:ind w:firstLine="420" w:firstLineChars="200"/>
              <w:rPr>
                <w:rFonts w:ascii="仿宋_GB2312" w:hAnsi="宋体" w:eastAsia="仿宋_GB2312"/>
                <w:kern w:val="0"/>
                <w:szCs w:val="21"/>
              </w:rPr>
            </w:pPr>
          </w:p>
        </w:tc>
        <w:tc>
          <w:tcPr>
            <w:tcW w:w="697" w:type="dxa"/>
            <w:noWrap w:val="0"/>
            <w:tcMar>
              <w:top w:w="28" w:type="dxa"/>
              <w:left w:w="28" w:type="dxa"/>
              <w:bottom w:w="28" w:type="dxa"/>
              <w:right w:w="28" w:type="dxa"/>
            </w:tcMar>
            <w:vAlign w:val="top"/>
          </w:tcPr>
          <w:p w14:paraId="57BF899E">
            <w:pPr>
              <w:widowControl/>
              <w:spacing w:line="240" w:lineRule="atLeast"/>
              <w:ind w:firstLine="420" w:firstLineChars="200"/>
              <w:rPr>
                <w:rFonts w:ascii="仿宋_GB2312" w:hAnsi="宋体" w:eastAsia="仿宋_GB2312"/>
                <w:kern w:val="0"/>
                <w:szCs w:val="21"/>
              </w:rPr>
            </w:pPr>
          </w:p>
        </w:tc>
      </w:tr>
      <w:tr w14:paraId="00611FD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581" w:type="dxa"/>
            <w:noWrap w:val="0"/>
            <w:tcMar>
              <w:top w:w="28" w:type="dxa"/>
              <w:left w:w="28" w:type="dxa"/>
              <w:bottom w:w="28" w:type="dxa"/>
              <w:right w:w="28" w:type="dxa"/>
            </w:tcMar>
            <w:vAlign w:val="center"/>
          </w:tcPr>
          <w:p w14:paraId="4B12722E">
            <w:pPr>
              <w:widowControl/>
              <w:spacing w:line="240" w:lineRule="atLeast"/>
              <w:ind w:firstLine="218" w:firstLineChars="104"/>
              <w:rPr>
                <w:rFonts w:ascii="仿宋_GB2312" w:hAnsi="宋体" w:eastAsia="仿宋_GB2312"/>
                <w:kern w:val="0"/>
                <w:szCs w:val="21"/>
              </w:rPr>
            </w:pPr>
            <w:r>
              <w:rPr>
                <w:rFonts w:hint="eastAsia" w:ascii="仿宋_GB2312" w:hAnsi="宋体" w:eastAsia="仿宋_GB2312"/>
                <w:kern w:val="0"/>
                <w:szCs w:val="21"/>
              </w:rPr>
              <w:t>其中：对外交易收入</w:t>
            </w:r>
          </w:p>
        </w:tc>
        <w:tc>
          <w:tcPr>
            <w:tcW w:w="733" w:type="dxa"/>
            <w:noWrap w:val="0"/>
            <w:tcMar>
              <w:top w:w="28" w:type="dxa"/>
              <w:left w:w="28" w:type="dxa"/>
              <w:bottom w:w="28" w:type="dxa"/>
              <w:right w:w="28" w:type="dxa"/>
            </w:tcMar>
            <w:vAlign w:val="top"/>
          </w:tcPr>
          <w:p w14:paraId="17A13653">
            <w:pPr>
              <w:widowControl/>
              <w:spacing w:line="240" w:lineRule="atLeast"/>
              <w:ind w:firstLine="420" w:firstLineChars="200"/>
              <w:rPr>
                <w:rFonts w:ascii="仿宋_GB2312" w:hAnsi="宋体" w:eastAsia="仿宋_GB2312"/>
                <w:kern w:val="0"/>
                <w:szCs w:val="21"/>
              </w:rPr>
            </w:pPr>
          </w:p>
        </w:tc>
        <w:tc>
          <w:tcPr>
            <w:tcW w:w="676" w:type="dxa"/>
            <w:noWrap w:val="0"/>
            <w:tcMar>
              <w:top w:w="28" w:type="dxa"/>
              <w:left w:w="28" w:type="dxa"/>
              <w:bottom w:w="28" w:type="dxa"/>
              <w:right w:w="28" w:type="dxa"/>
            </w:tcMar>
            <w:vAlign w:val="top"/>
          </w:tcPr>
          <w:p w14:paraId="2098F6A4">
            <w:pPr>
              <w:widowControl/>
              <w:spacing w:line="240" w:lineRule="atLeast"/>
              <w:ind w:firstLine="420" w:firstLineChars="200"/>
              <w:rPr>
                <w:rFonts w:ascii="仿宋_GB2312" w:hAnsi="宋体" w:eastAsia="仿宋_GB2312"/>
                <w:kern w:val="0"/>
                <w:szCs w:val="21"/>
              </w:rPr>
            </w:pPr>
          </w:p>
        </w:tc>
        <w:tc>
          <w:tcPr>
            <w:tcW w:w="647" w:type="dxa"/>
            <w:noWrap w:val="0"/>
            <w:tcMar>
              <w:top w:w="28" w:type="dxa"/>
              <w:left w:w="28" w:type="dxa"/>
              <w:bottom w:w="28" w:type="dxa"/>
              <w:right w:w="28" w:type="dxa"/>
            </w:tcMar>
            <w:vAlign w:val="top"/>
          </w:tcPr>
          <w:p w14:paraId="1A4AA63A">
            <w:pPr>
              <w:widowControl/>
              <w:spacing w:line="240" w:lineRule="atLeast"/>
              <w:ind w:firstLine="420" w:firstLineChars="200"/>
              <w:rPr>
                <w:rFonts w:ascii="仿宋_GB2312" w:hAnsi="宋体" w:eastAsia="仿宋_GB2312"/>
                <w:kern w:val="0"/>
                <w:szCs w:val="21"/>
              </w:rPr>
            </w:pPr>
          </w:p>
        </w:tc>
        <w:tc>
          <w:tcPr>
            <w:tcW w:w="692" w:type="dxa"/>
            <w:noWrap w:val="0"/>
            <w:tcMar>
              <w:top w:w="28" w:type="dxa"/>
              <w:left w:w="28" w:type="dxa"/>
              <w:bottom w:w="28" w:type="dxa"/>
              <w:right w:w="28" w:type="dxa"/>
            </w:tcMar>
            <w:vAlign w:val="top"/>
          </w:tcPr>
          <w:p w14:paraId="7EBDAC13">
            <w:pPr>
              <w:widowControl/>
              <w:spacing w:line="240" w:lineRule="atLeast"/>
              <w:ind w:firstLine="420" w:firstLineChars="200"/>
              <w:rPr>
                <w:rFonts w:ascii="仿宋_GB2312" w:hAnsi="宋体" w:eastAsia="仿宋_GB2312"/>
                <w:kern w:val="0"/>
                <w:szCs w:val="21"/>
              </w:rPr>
            </w:pPr>
          </w:p>
        </w:tc>
        <w:tc>
          <w:tcPr>
            <w:tcW w:w="684" w:type="dxa"/>
            <w:noWrap w:val="0"/>
            <w:tcMar>
              <w:top w:w="28" w:type="dxa"/>
              <w:left w:w="28" w:type="dxa"/>
              <w:bottom w:w="28" w:type="dxa"/>
              <w:right w:w="28" w:type="dxa"/>
            </w:tcMar>
            <w:vAlign w:val="top"/>
          </w:tcPr>
          <w:p w14:paraId="31E01DCB">
            <w:pPr>
              <w:widowControl/>
              <w:spacing w:line="240" w:lineRule="atLeast"/>
              <w:ind w:firstLine="420" w:firstLineChars="200"/>
              <w:rPr>
                <w:rFonts w:ascii="仿宋_GB2312" w:hAnsi="宋体" w:eastAsia="仿宋_GB2312"/>
                <w:kern w:val="0"/>
                <w:szCs w:val="21"/>
              </w:rPr>
            </w:pPr>
          </w:p>
        </w:tc>
        <w:tc>
          <w:tcPr>
            <w:tcW w:w="652" w:type="dxa"/>
            <w:noWrap w:val="0"/>
            <w:tcMar>
              <w:top w:w="28" w:type="dxa"/>
              <w:left w:w="28" w:type="dxa"/>
              <w:bottom w:w="28" w:type="dxa"/>
              <w:right w:w="28" w:type="dxa"/>
            </w:tcMar>
            <w:vAlign w:val="top"/>
          </w:tcPr>
          <w:p w14:paraId="38CD7CD5">
            <w:pPr>
              <w:widowControl/>
              <w:spacing w:line="240" w:lineRule="atLeast"/>
              <w:ind w:firstLine="420" w:firstLineChars="200"/>
              <w:rPr>
                <w:rFonts w:ascii="仿宋_GB2312" w:hAnsi="宋体" w:eastAsia="仿宋_GB2312"/>
                <w:kern w:val="0"/>
                <w:szCs w:val="21"/>
              </w:rPr>
            </w:pPr>
          </w:p>
        </w:tc>
        <w:tc>
          <w:tcPr>
            <w:tcW w:w="697" w:type="dxa"/>
            <w:noWrap w:val="0"/>
            <w:tcMar>
              <w:top w:w="28" w:type="dxa"/>
              <w:left w:w="28" w:type="dxa"/>
              <w:bottom w:w="28" w:type="dxa"/>
              <w:right w:w="28" w:type="dxa"/>
            </w:tcMar>
            <w:vAlign w:val="top"/>
          </w:tcPr>
          <w:p w14:paraId="52A9C520">
            <w:pPr>
              <w:widowControl/>
              <w:spacing w:line="240" w:lineRule="atLeast"/>
              <w:ind w:firstLine="420" w:firstLineChars="200"/>
              <w:rPr>
                <w:rFonts w:ascii="仿宋_GB2312" w:hAnsi="宋体" w:eastAsia="仿宋_GB2312"/>
                <w:kern w:val="0"/>
                <w:szCs w:val="21"/>
              </w:rPr>
            </w:pPr>
          </w:p>
        </w:tc>
      </w:tr>
      <w:tr w14:paraId="3648B72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581" w:type="dxa"/>
            <w:noWrap w:val="0"/>
            <w:tcMar>
              <w:top w:w="28" w:type="dxa"/>
              <w:left w:w="28" w:type="dxa"/>
              <w:bottom w:w="28" w:type="dxa"/>
              <w:right w:w="28" w:type="dxa"/>
            </w:tcMar>
            <w:vAlign w:val="center"/>
          </w:tcPr>
          <w:p w14:paraId="551BDC56">
            <w:pPr>
              <w:widowControl/>
              <w:spacing w:line="240" w:lineRule="atLeast"/>
              <w:ind w:firstLine="218" w:firstLineChars="104"/>
              <w:rPr>
                <w:rFonts w:ascii="仿宋_GB2312" w:hAnsi="宋体" w:eastAsia="仿宋_GB2312"/>
                <w:kern w:val="0"/>
                <w:szCs w:val="21"/>
              </w:rPr>
            </w:pPr>
            <w:r>
              <w:rPr>
                <w:rFonts w:hint="eastAsia" w:ascii="仿宋_GB2312" w:hAnsi="宋体" w:eastAsia="仿宋_GB2312"/>
                <w:kern w:val="0"/>
                <w:szCs w:val="21"/>
              </w:rPr>
              <w:t xml:space="preserve">      分部间交易收入</w:t>
            </w:r>
          </w:p>
        </w:tc>
        <w:tc>
          <w:tcPr>
            <w:tcW w:w="733" w:type="dxa"/>
            <w:noWrap w:val="0"/>
            <w:tcMar>
              <w:top w:w="28" w:type="dxa"/>
              <w:left w:w="28" w:type="dxa"/>
              <w:bottom w:w="28" w:type="dxa"/>
              <w:right w:w="28" w:type="dxa"/>
            </w:tcMar>
            <w:vAlign w:val="top"/>
          </w:tcPr>
          <w:p w14:paraId="6D909211">
            <w:pPr>
              <w:widowControl/>
              <w:spacing w:line="240" w:lineRule="atLeast"/>
              <w:ind w:firstLine="420" w:firstLineChars="200"/>
              <w:rPr>
                <w:rFonts w:ascii="仿宋_GB2312" w:hAnsi="宋体" w:eastAsia="仿宋_GB2312"/>
                <w:kern w:val="0"/>
                <w:szCs w:val="21"/>
              </w:rPr>
            </w:pPr>
          </w:p>
        </w:tc>
        <w:tc>
          <w:tcPr>
            <w:tcW w:w="676" w:type="dxa"/>
            <w:noWrap w:val="0"/>
            <w:tcMar>
              <w:top w:w="28" w:type="dxa"/>
              <w:left w:w="28" w:type="dxa"/>
              <w:bottom w:w="28" w:type="dxa"/>
              <w:right w:w="28" w:type="dxa"/>
            </w:tcMar>
            <w:vAlign w:val="top"/>
          </w:tcPr>
          <w:p w14:paraId="720786F4">
            <w:pPr>
              <w:widowControl/>
              <w:spacing w:line="240" w:lineRule="atLeast"/>
              <w:ind w:firstLine="420" w:firstLineChars="200"/>
              <w:rPr>
                <w:rFonts w:ascii="仿宋_GB2312" w:hAnsi="宋体" w:eastAsia="仿宋_GB2312"/>
                <w:kern w:val="0"/>
                <w:szCs w:val="21"/>
              </w:rPr>
            </w:pPr>
          </w:p>
        </w:tc>
        <w:tc>
          <w:tcPr>
            <w:tcW w:w="647" w:type="dxa"/>
            <w:noWrap w:val="0"/>
            <w:tcMar>
              <w:top w:w="28" w:type="dxa"/>
              <w:left w:w="28" w:type="dxa"/>
              <w:bottom w:w="28" w:type="dxa"/>
              <w:right w:w="28" w:type="dxa"/>
            </w:tcMar>
            <w:vAlign w:val="top"/>
          </w:tcPr>
          <w:p w14:paraId="07CE3B4F">
            <w:pPr>
              <w:widowControl/>
              <w:spacing w:line="240" w:lineRule="atLeast"/>
              <w:ind w:firstLine="420" w:firstLineChars="200"/>
              <w:rPr>
                <w:rFonts w:ascii="仿宋_GB2312" w:hAnsi="宋体" w:eastAsia="仿宋_GB2312"/>
                <w:kern w:val="0"/>
                <w:szCs w:val="21"/>
              </w:rPr>
            </w:pPr>
          </w:p>
        </w:tc>
        <w:tc>
          <w:tcPr>
            <w:tcW w:w="692" w:type="dxa"/>
            <w:noWrap w:val="0"/>
            <w:tcMar>
              <w:top w:w="28" w:type="dxa"/>
              <w:left w:w="28" w:type="dxa"/>
              <w:bottom w:w="28" w:type="dxa"/>
              <w:right w:w="28" w:type="dxa"/>
            </w:tcMar>
            <w:vAlign w:val="top"/>
          </w:tcPr>
          <w:p w14:paraId="50F0D7FC">
            <w:pPr>
              <w:widowControl/>
              <w:spacing w:line="240" w:lineRule="atLeast"/>
              <w:ind w:firstLine="420" w:firstLineChars="200"/>
              <w:rPr>
                <w:rFonts w:ascii="仿宋_GB2312" w:hAnsi="宋体" w:eastAsia="仿宋_GB2312"/>
                <w:kern w:val="0"/>
                <w:szCs w:val="21"/>
              </w:rPr>
            </w:pPr>
          </w:p>
        </w:tc>
        <w:tc>
          <w:tcPr>
            <w:tcW w:w="684" w:type="dxa"/>
            <w:noWrap w:val="0"/>
            <w:tcMar>
              <w:top w:w="28" w:type="dxa"/>
              <w:left w:w="28" w:type="dxa"/>
              <w:bottom w:w="28" w:type="dxa"/>
              <w:right w:w="28" w:type="dxa"/>
            </w:tcMar>
            <w:vAlign w:val="top"/>
          </w:tcPr>
          <w:p w14:paraId="2590AE40">
            <w:pPr>
              <w:widowControl/>
              <w:spacing w:line="240" w:lineRule="atLeast"/>
              <w:ind w:firstLine="420" w:firstLineChars="200"/>
              <w:rPr>
                <w:rFonts w:ascii="仿宋_GB2312" w:hAnsi="宋体" w:eastAsia="仿宋_GB2312"/>
                <w:kern w:val="0"/>
                <w:szCs w:val="21"/>
              </w:rPr>
            </w:pPr>
          </w:p>
        </w:tc>
        <w:tc>
          <w:tcPr>
            <w:tcW w:w="652" w:type="dxa"/>
            <w:noWrap w:val="0"/>
            <w:tcMar>
              <w:top w:w="28" w:type="dxa"/>
              <w:left w:w="28" w:type="dxa"/>
              <w:bottom w:w="28" w:type="dxa"/>
              <w:right w:w="28" w:type="dxa"/>
            </w:tcMar>
            <w:vAlign w:val="top"/>
          </w:tcPr>
          <w:p w14:paraId="1106425C">
            <w:pPr>
              <w:widowControl/>
              <w:spacing w:line="240" w:lineRule="atLeast"/>
              <w:ind w:firstLine="420" w:firstLineChars="200"/>
              <w:rPr>
                <w:rFonts w:ascii="仿宋_GB2312" w:hAnsi="宋体" w:eastAsia="仿宋_GB2312"/>
                <w:kern w:val="0"/>
                <w:szCs w:val="21"/>
              </w:rPr>
            </w:pPr>
          </w:p>
        </w:tc>
        <w:tc>
          <w:tcPr>
            <w:tcW w:w="697" w:type="dxa"/>
            <w:noWrap w:val="0"/>
            <w:tcMar>
              <w:top w:w="28" w:type="dxa"/>
              <w:left w:w="28" w:type="dxa"/>
              <w:bottom w:w="28" w:type="dxa"/>
              <w:right w:w="28" w:type="dxa"/>
            </w:tcMar>
            <w:vAlign w:val="top"/>
          </w:tcPr>
          <w:p w14:paraId="3C0E39BE">
            <w:pPr>
              <w:widowControl/>
              <w:spacing w:line="240" w:lineRule="atLeast"/>
              <w:ind w:firstLine="420" w:firstLineChars="200"/>
              <w:rPr>
                <w:rFonts w:ascii="仿宋_GB2312" w:hAnsi="宋体" w:eastAsia="仿宋_GB2312"/>
                <w:kern w:val="0"/>
                <w:szCs w:val="21"/>
              </w:rPr>
            </w:pPr>
          </w:p>
        </w:tc>
      </w:tr>
      <w:tr w14:paraId="55E868C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581" w:type="dxa"/>
            <w:noWrap w:val="0"/>
            <w:tcMar>
              <w:top w:w="28" w:type="dxa"/>
              <w:left w:w="28" w:type="dxa"/>
              <w:bottom w:w="28" w:type="dxa"/>
              <w:right w:w="28" w:type="dxa"/>
            </w:tcMar>
            <w:vAlign w:val="center"/>
          </w:tcPr>
          <w:p w14:paraId="715CD45C">
            <w:pPr>
              <w:widowControl/>
              <w:spacing w:line="240" w:lineRule="atLeast"/>
              <w:rPr>
                <w:rFonts w:ascii="仿宋_GB2312" w:hAnsi="宋体" w:eastAsia="仿宋_GB2312"/>
                <w:kern w:val="0"/>
                <w:szCs w:val="21"/>
              </w:rPr>
            </w:pPr>
            <w:r>
              <w:rPr>
                <w:rFonts w:hint="eastAsia" w:ascii="仿宋_GB2312" w:hAnsi="宋体" w:eastAsia="仿宋_GB2312"/>
                <w:kern w:val="0"/>
                <w:szCs w:val="21"/>
              </w:rPr>
              <w:t>二、对联营和合营企业的投资收益</w:t>
            </w:r>
          </w:p>
        </w:tc>
        <w:tc>
          <w:tcPr>
            <w:tcW w:w="733" w:type="dxa"/>
            <w:noWrap w:val="0"/>
            <w:tcMar>
              <w:top w:w="28" w:type="dxa"/>
              <w:left w:w="28" w:type="dxa"/>
              <w:bottom w:w="28" w:type="dxa"/>
              <w:right w:w="28" w:type="dxa"/>
            </w:tcMar>
            <w:vAlign w:val="top"/>
          </w:tcPr>
          <w:p w14:paraId="2907F0B1">
            <w:pPr>
              <w:widowControl/>
              <w:spacing w:line="240" w:lineRule="atLeast"/>
              <w:ind w:firstLine="420" w:firstLineChars="200"/>
              <w:rPr>
                <w:rFonts w:ascii="仿宋_GB2312" w:hAnsi="宋体" w:eastAsia="仿宋_GB2312"/>
                <w:kern w:val="0"/>
                <w:szCs w:val="21"/>
              </w:rPr>
            </w:pPr>
          </w:p>
        </w:tc>
        <w:tc>
          <w:tcPr>
            <w:tcW w:w="676" w:type="dxa"/>
            <w:noWrap w:val="0"/>
            <w:tcMar>
              <w:top w:w="28" w:type="dxa"/>
              <w:left w:w="28" w:type="dxa"/>
              <w:bottom w:w="28" w:type="dxa"/>
              <w:right w:w="28" w:type="dxa"/>
            </w:tcMar>
            <w:vAlign w:val="top"/>
          </w:tcPr>
          <w:p w14:paraId="3B6C5534">
            <w:pPr>
              <w:widowControl/>
              <w:spacing w:line="240" w:lineRule="atLeast"/>
              <w:ind w:firstLine="420" w:firstLineChars="200"/>
              <w:rPr>
                <w:rFonts w:ascii="仿宋_GB2312" w:hAnsi="宋体" w:eastAsia="仿宋_GB2312"/>
                <w:kern w:val="0"/>
                <w:szCs w:val="21"/>
              </w:rPr>
            </w:pPr>
          </w:p>
        </w:tc>
        <w:tc>
          <w:tcPr>
            <w:tcW w:w="647" w:type="dxa"/>
            <w:noWrap w:val="0"/>
            <w:tcMar>
              <w:top w:w="28" w:type="dxa"/>
              <w:left w:w="28" w:type="dxa"/>
              <w:bottom w:w="28" w:type="dxa"/>
              <w:right w:w="28" w:type="dxa"/>
            </w:tcMar>
            <w:vAlign w:val="top"/>
          </w:tcPr>
          <w:p w14:paraId="714437F9">
            <w:pPr>
              <w:widowControl/>
              <w:spacing w:line="240" w:lineRule="atLeast"/>
              <w:ind w:firstLine="420" w:firstLineChars="200"/>
              <w:rPr>
                <w:rFonts w:ascii="仿宋_GB2312" w:hAnsi="宋体" w:eastAsia="仿宋_GB2312"/>
                <w:kern w:val="0"/>
                <w:szCs w:val="21"/>
              </w:rPr>
            </w:pPr>
          </w:p>
        </w:tc>
        <w:tc>
          <w:tcPr>
            <w:tcW w:w="692" w:type="dxa"/>
            <w:noWrap w:val="0"/>
            <w:tcMar>
              <w:top w:w="28" w:type="dxa"/>
              <w:left w:w="28" w:type="dxa"/>
              <w:bottom w:w="28" w:type="dxa"/>
              <w:right w:w="28" w:type="dxa"/>
            </w:tcMar>
            <w:vAlign w:val="top"/>
          </w:tcPr>
          <w:p w14:paraId="51EDC8B7">
            <w:pPr>
              <w:widowControl/>
              <w:spacing w:line="240" w:lineRule="atLeast"/>
              <w:ind w:firstLine="420" w:firstLineChars="200"/>
              <w:rPr>
                <w:rFonts w:ascii="仿宋_GB2312" w:hAnsi="宋体" w:eastAsia="仿宋_GB2312"/>
                <w:kern w:val="0"/>
                <w:szCs w:val="21"/>
              </w:rPr>
            </w:pPr>
          </w:p>
        </w:tc>
        <w:tc>
          <w:tcPr>
            <w:tcW w:w="684" w:type="dxa"/>
            <w:noWrap w:val="0"/>
            <w:tcMar>
              <w:top w:w="28" w:type="dxa"/>
              <w:left w:w="28" w:type="dxa"/>
              <w:bottom w:w="28" w:type="dxa"/>
              <w:right w:w="28" w:type="dxa"/>
            </w:tcMar>
            <w:vAlign w:val="top"/>
          </w:tcPr>
          <w:p w14:paraId="4723E88D">
            <w:pPr>
              <w:widowControl/>
              <w:spacing w:line="240" w:lineRule="atLeast"/>
              <w:ind w:firstLine="420" w:firstLineChars="200"/>
              <w:rPr>
                <w:rFonts w:ascii="仿宋_GB2312" w:hAnsi="宋体" w:eastAsia="仿宋_GB2312"/>
                <w:kern w:val="0"/>
                <w:szCs w:val="21"/>
              </w:rPr>
            </w:pPr>
          </w:p>
        </w:tc>
        <w:tc>
          <w:tcPr>
            <w:tcW w:w="652" w:type="dxa"/>
            <w:noWrap w:val="0"/>
            <w:tcMar>
              <w:top w:w="28" w:type="dxa"/>
              <w:left w:w="28" w:type="dxa"/>
              <w:bottom w:w="28" w:type="dxa"/>
              <w:right w:w="28" w:type="dxa"/>
            </w:tcMar>
            <w:vAlign w:val="top"/>
          </w:tcPr>
          <w:p w14:paraId="477CE3AC">
            <w:pPr>
              <w:widowControl/>
              <w:spacing w:line="240" w:lineRule="atLeast"/>
              <w:ind w:firstLine="420" w:firstLineChars="200"/>
              <w:rPr>
                <w:rFonts w:ascii="仿宋_GB2312" w:hAnsi="宋体" w:eastAsia="仿宋_GB2312"/>
                <w:kern w:val="0"/>
                <w:szCs w:val="21"/>
              </w:rPr>
            </w:pPr>
          </w:p>
        </w:tc>
        <w:tc>
          <w:tcPr>
            <w:tcW w:w="697" w:type="dxa"/>
            <w:noWrap w:val="0"/>
            <w:tcMar>
              <w:top w:w="28" w:type="dxa"/>
              <w:left w:w="28" w:type="dxa"/>
              <w:bottom w:w="28" w:type="dxa"/>
              <w:right w:w="28" w:type="dxa"/>
            </w:tcMar>
            <w:vAlign w:val="top"/>
          </w:tcPr>
          <w:p w14:paraId="6583FAFE">
            <w:pPr>
              <w:widowControl/>
              <w:spacing w:line="240" w:lineRule="atLeast"/>
              <w:ind w:firstLine="420" w:firstLineChars="200"/>
              <w:rPr>
                <w:rFonts w:ascii="仿宋_GB2312" w:hAnsi="宋体" w:eastAsia="仿宋_GB2312"/>
                <w:kern w:val="0"/>
                <w:szCs w:val="21"/>
              </w:rPr>
            </w:pPr>
          </w:p>
        </w:tc>
      </w:tr>
      <w:tr w14:paraId="5286932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581" w:type="dxa"/>
            <w:noWrap w:val="0"/>
            <w:tcMar>
              <w:top w:w="28" w:type="dxa"/>
              <w:left w:w="28" w:type="dxa"/>
              <w:bottom w:w="28" w:type="dxa"/>
              <w:right w:w="28" w:type="dxa"/>
            </w:tcMar>
            <w:vAlign w:val="center"/>
          </w:tcPr>
          <w:p w14:paraId="36953648">
            <w:pPr>
              <w:widowControl/>
              <w:spacing w:line="240" w:lineRule="atLeast"/>
              <w:rPr>
                <w:rFonts w:ascii="仿宋_GB2312" w:hAnsi="宋体" w:eastAsia="仿宋_GB2312"/>
                <w:kern w:val="0"/>
                <w:szCs w:val="21"/>
              </w:rPr>
            </w:pPr>
            <w:r>
              <w:rPr>
                <w:rFonts w:hint="eastAsia" w:ascii="仿宋_GB2312" w:hAnsi="宋体" w:eastAsia="仿宋_GB2312"/>
                <w:kern w:val="0"/>
                <w:szCs w:val="21"/>
              </w:rPr>
              <w:t>三、资产减值损失</w:t>
            </w:r>
          </w:p>
        </w:tc>
        <w:tc>
          <w:tcPr>
            <w:tcW w:w="733" w:type="dxa"/>
            <w:noWrap w:val="0"/>
            <w:tcMar>
              <w:top w:w="28" w:type="dxa"/>
              <w:left w:w="28" w:type="dxa"/>
              <w:bottom w:w="28" w:type="dxa"/>
              <w:right w:w="28" w:type="dxa"/>
            </w:tcMar>
            <w:vAlign w:val="top"/>
          </w:tcPr>
          <w:p w14:paraId="1C44D3AB">
            <w:pPr>
              <w:widowControl/>
              <w:spacing w:line="240" w:lineRule="atLeast"/>
              <w:ind w:firstLine="420" w:firstLineChars="200"/>
              <w:rPr>
                <w:rFonts w:ascii="仿宋_GB2312" w:hAnsi="宋体" w:eastAsia="仿宋_GB2312"/>
                <w:kern w:val="0"/>
                <w:szCs w:val="21"/>
              </w:rPr>
            </w:pPr>
          </w:p>
        </w:tc>
        <w:tc>
          <w:tcPr>
            <w:tcW w:w="676" w:type="dxa"/>
            <w:noWrap w:val="0"/>
            <w:tcMar>
              <w:top w:w="28" w:type="dxa"/>
              <w:left w:w="28" w:type="dxa"/>
              <w:bottom w:w="28" w:type="dxa"/>
              <w:right w:w="28" w:type="dxa"/>
            </w:tcMar>
            <w:vAlign w:val="top"/>
          </w:tcPr>
          <w:p w14:paraId="6245A698">
            <w:pPr>
              <w:widowControl/>
              <w:spacing w:line="240" w:lineRule="atLeast"/>
              <w:ind w:firstLine="420" w:firstLineChars="200"/>
              <w:rPr>
                <w:rFonts w:ascii="仿宋_GB2312" w:hAnsi="宋体" w:eastAsia="仿宋_GB2312"/>
                <w:kern w:val="0"/>
                <w:szCs w:val="21"/>
              </w:rPr>
            </w:pPr>
          </w:p>
        </w:tc>
        <w:tc>
          <w:tcPr>
            <w:tcW w:w="647" w:type="dxa"/>
            <w:noWrap w:val="0"/>
            <w:tcMar>
              <w:top w:w="28" w:type="dxa"/>
              <w:left w:w="28" w:type="dxa"/>
              <w:bottom w:w="28" w:type="dxa"/>
              <w:right w:w="28" w:type="dxa"/>
            </w:tcMar>
            <w:vAlign w:val="top"/>
          </w:tcPr>
          <w:p w14:paraId="3D571441">
            <w:pPr>
              <w:widowControl/>
              <w:spacing w:line="240" w:lineRule="atLeast"/>
              <w:ind w:firstLine="420" w:firstLineChars="200"/>
              <w:rPr>
                <w:rFonts w:ascii="仿宋_GB2312" w:hAnsi="宋体" w:eastAsia="仿宋_GB2312"/>
                <w:kern w:val="0"/>
                <w:szCs w:val="21"/>
              </w:rPr>
            </w:pPr>
          </w:p>
        </w:tc>
        <w:tc>
          <w:tcPr>
            <w:tcW w:w="692" w:type="dxa"/>
            <w:noWrap w:val="0"/>
            <w:tcMar>
              <w:top w:w="28" w:type="dxa"/>
              <w:left w:w="28" w:type="dxa"/>
              <w:bottom w:w="28" w:type="dxa"/>
              <w:right w:w="28" w:type="dxa"/>
            </w:tcMar>
            <w:vAlign w:val="top"/>
          </w:tcPr>
          <w:p w14:paraId="7F9E2E1C">
            <w:pPr>
              <w:widowControl/>
              <w:spacing w:line="240" w:lineRule="atLeast"/>
              <w:ind w:firstLine="420" w:firstLineChars="200"/>
              <w:rPr>
                <w:rFonts w:ascii="仿宋_GB2312" w:hAnsi="宋体" w:eastAsia="仿宋_GB2312"/>
                <w:kern w:val="0"/>
                <w:szCs w:val="21"/>
              </w:rPr>
            </w:pPr>
          </w:p>
        </w:tc>
        <w:tc>
          <w:tcPr>
            <w:tcW w:w="684" w:type="dxa"/>
            <w:noWrap w:val="0"/>
            <w:tcMar>
              <w:top w:w="28" w:type="dxa"/>
              <w:left w:w="28" w:type="dxa"/>
              <w:bottom w:w="28" w:type="dxa"/>
              <w:right w:w="28" w:type="dxa"/>
            </w:tcMar>
            <w:vAlign w:val="top"/>
          </w:tcPr>
          <w:p w14:paraId="1EEBFF4C">
            <w:pPr>
              <w:widowControl/>
              <w:spacing w:line="240" w:lineRule="atLeast"/>
              <w:ind w:firstLine="420" w:firstLineChars="200"/>
              <w:rPr>
                <w:rFonts w:ascii="仿宋_GB2312" w:hAnsi="宋体" w:eastAsia="仿宋_GB2312"/>
                <w:kern w:val="0"/>
                <w:szCs w:val="21"/>
              </w:rPr>
            </w:pPr>
          </w:p>
        </w:tc>
        <w:tc>
          <w:tcPr>
            <w:tcW w:w="652" w:type="dxa"/>
            <w:noWrap w:val="0"/>
            <w:tcMar>
              <w:top w:w="28" w:type="dxa"/>
              <w:left w:w="28" w:type="dxa"/>
              <w:bottom w:w="28" w:type="dxa"/>
              <w:right w:w="28" w:type="dxa"/>
            </w:tcMar>
            <w:vAlign w:val="top"/>
          </w:tcPr>
          <w:p w14:paraId="016607AF">
            <w:pPr>
              <w:widowControl/>
              <w:spacing w:line="240" w:lineRule="atLeast"/>
              <w:ind w:firstLine="420" w:firstLineChars="200"/>
              <w:rPr>
                <w:rFonts w:ascii="仿宋_GB2312" w:hAnsi="宋体" w:eastAsia="仿宋_GB2312"/>
                <w:kern w:val="0"/>
                <w:szCs w:val="21"/>
              </w:rPr>
            </w:pPr>
          </w:p>
        </w:tc>
        <w:tc>
          <w:tcPr>
            <w:tcW w:w="697" w:type="dxa"/>
            <w:noWrap w:val="0"/>
            <w:tcMar>
              <w:top w:w="28" w:type="dxa"/>
              <w:left w:w="28" w:type="dxa"/>
              <w:bottom w:w="28" w:type="dxa"/>
              <w:right w:w="28" w:type="dxa"/>
            </w:tcMar>
            <w:vAlign w:val="top"/>
          </w:tcPr>
          <w:p w14:paraId="5E645264">
            <w:pPr>
              <w:widowControl/>
              <w:spacing w:line="240" w:lineRule="atLeast"/>
              <w:ind w:firstLine="420" w:firstLineChars="200"/>
              <w:rPr>
                <w:rFonts w:ascii="仿宋_GB2312" w:hAnsi="宋体" w:eastAsia="仿宋_GB2312"/>
                <w:kern w:val="0"/>
                <w:szCs w:val="21"/>
              </w:rPr>
            </w:pPr>
          </w:p>
        </w:tc>
      </w:tr>
      <w:tr w14:paraId="218145A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581" w:type="dxa"/>
            <w:noWrap w:val="0"/>
            <w:tcMar>
              <w:top w:w="28" w:type="dxa"/>
              <w:left w:w="28" w:type="dxa"/>
              <w:bottom w:w="28" w:type="dxa"/>
              <w:right w:w="28" w:type="dxa"/>
            </w:tcMar>
            <w:vAlign w:val="center"/>
          </w:tcPr>
          <w:p w14:paraId="51D9C06A">
            <w:pPr>
              <w:widowControl/>
              <w:spacing w:line="240" w:lineRule="atLeast"/>
              <w:rPr>
                <w:rFonts w:ascii="仿宋_GB2312" w:hAnsi="宋体" w:eastAsia="仿宋_GB2312"/>
                <w:kern w:val="0"/>
                <w:szCs w:val="21"/>
              </w:rPr>
            </w:pPr>
            <w:r>
              <w:rPr>
                <w:rFonts w:hint="eastAsia" w:ascii="仿宋_GB2312" w:hAnsi="宋体" w:eastAsia="仿宋_GB2312"/>
                <w:kern w:val="0"/>
                <w:szCs w:val="21"/>
              </w:rPr>
              <w:t>四、信用减值损失</w:t>
            </w:r>
          </w:p>
        </w:tc>
        <w:tc>
          <w:tcPr>
            <w:tcW w:w="733" w:type="dxa"/>
            <w:noWrap w:val="0"/>
            <w:tcMar>
              <w:top w:w="28" w:type="dxa"/>
              <w:left w:w="28" w:type="dxa"/>
              <w:bottom w:w="28" w:type="dxa"/>
              <w:right w:w="28" w:type="dxa"/>
            </w:tcMar>
            <w:vAlign w:val="top"/>
          </w:tcPr>
          <w:p w14:paraId="301A6686">
            <w:pPr>
              <w:widowControl/>
              <w:spacing w:line="240" w:lineRule="atLeast"/>
              <w:ind w:firstLine="420" w:firstLineChars="200"/>
              <w:rPr>
                <w:rFonts w:ascii="仿宋_GB2312" w:hAnsi="宋体" w:eastAsia="仿宋_GB2312"/>
                <w:kern w:val="0"/>
                <w:szCs w:val="21"/>
              </w:rPr>
            </w:pPr>
          </w:p>
        </w:tc>
        <w:tc>
          <w:tcPr>
            <w:tcW w:w="676" w:type="dxa"/>
            <w:noWrap w:val="0"/>
            <w:tcMar>
              <w:top w:w="28" w:type="dxa"/>
              <w:left w:w="28" w:type="dxa"/>
              <w:bottom w:w="28" w:type="dxa"/>
              <w:right w:w="28" w:type="dxa"/>
            </w:tcMar>
            <w:vAlign w:val="top"/>
          </w:tcPr>
          <w:p w14:paraId="3C196ABE">
            <w:pPr>
              <w:widowControl/>
              <w:spacing w:line="240" w:lineRule="atLeast"/>
              <w:ind w:firstLine="420" w:firstLineChars="200"/>
              <w:rPr>
                <w:rFonts w:ascii="仿宋_GB2312" w:hAnsi="宋体" w:eastAsia="仿宋_GB2312"/>
                <w:kern w:val="0"/>
                <w:szCs w:val="21"/>
              </w:rPr>
            </w:pPr>
          </w:p>
        </w:tc>
        <w:tc>
          <w:tcPr>
            <w:tcW w:w="647" w:type="dxa"/>
            <w:noWrap w:val="0"/>
            <w:tcMar>
              <w:top w:w="28" w:type="dxa"/>
              <w:left w:w="28" w:type="dxa"/>
              <w:bottom w:w="28" w:type="dxa"/>
              <w:right w:w="28" w:type="dxa"/>
            </w:tcMar>
            <w:vAlign w:val="top"/>
          </w:tcPr>
          <w:p w14:paraId="55196A80">
            <w:pPr>
              <w:widowControl/>
              <w:spacing w:line="240" w:lineRule="atLeast"/>
              <w:ind w:firstLine="420" w:firstLineChars="200"/>
              <w:rPr>
                <w:rFonts w:ascii="仿宋_GB2312" w:hAnsi="宋体" w:eastAsia="仿宋_GB2312"/>
                <w:kern w:val="0"/>
                <w:szCs w:val="21"/>
              </w:rPr>
            </w:pPr>
          </w:p>
        </w:tc>
        <w:tc>
          <w:tcPr>
            <w:tcW w:w="692" w:type="dxa"/>
            <w:noWrap w:val="0"/>
            <w:tcMar>
              <w:top w:w="28" w:type="dxa"/>
              <w:left w:w="28" w:type="dxa"/>
              <w:bottom w:w="28" w:type="dxa"/>
              <w:right w:w="28" w:type="dxa"/>
            </w:tcMar>
            <w:vAlign w:val="top"/>
          </w:tcPr>
          <w:p w14:paraId="4DC54787">
            <w:pPr>
              <w:widowControl/>
              <w:spacing w:line="240" w:lineRule="atLeast"/>
              <w:ind w:firstLine="420" w:firstLineChars="200"/>
              <w:rPr>
                <w:rFonts w:ascii="仿宋_GB2312" w:hAnsi="宋体" w:eastAsia="仿宋_GB2312"/>
                <w:kern w:val="0"/>
                <w:szCs w:val="21"/>
              </w:rPr>
            </w:pPr>
          </w:p>
        </w:tc>
        <w:tc>
          <w:tcPr>
            <w:tcW w:w="684" w:type="dxa"/>
            <w:noWrap w:val="0"/>
            <w:tcMar>
              <w:top w:w="28" w:type="dxa"/>
              <w:left w:w="28" w:type="dxa"/>
              <w:bottom w:w="28" w:type="dxa"/>
              <w:right w:w="28" w:type="dxa"/>
            </w:tcMar>
            <w:vAlign w:val="top"/>
          </w:tcPr>
          <w:p w14:paraId="45AB82F0">
            <w:pPr>
              <w:widowControl/>
              <w:spacing w:line="240" w:lineRule="atLeast"/>
              <w:ind w:firstLine="420" w:firstLineChars="200"/>
              <w:rPr>
                <w:rFonts w:ascii="仿宋_GB2312" w:hAnsi="宋体" w:eastAsia="仿宋_GB2312"/>
                <w:kern w:val="0"/>
                <w:szCs w:val="21"/>
              </w:rPr>
            </w:pPr>
          </w:p>
        </w:tc>
        <w:tc>
          <w:tcPr>
            <w:tcW w:w="652" w:type="dxa"/>
            <w:noWrap w:val="0"/>
            <w:tcMar>
              <w:top w:w="28" w:type="dxa"/>
              <w:left w:w="28" w:type="dxa"/>
              <w:bottom w:w="28" w:type="dxa"/>
              <w:right w:w="28" w:type="dxa"/>
            </w:tcMar>
            <w:vAlign w:val="top"/>
          </w:tcPr>
          <w:p w14:paraId="07F71199">
            <w:pPr>
              <w:widowControl/>
              <w:spacing w:line="240" w:lineRule="atLeast"/>
              <w:ind w:firstLine="420" w:firstLineChars="200"/>
              <w:rPr>
                <w:rFonts w:ascii="仿宋_GB2312" w:hAnsi="宋体" w:eastAsia="仿宋_GB2312"/>
                <w:kern w:val="0"/>
                <w:szCs w:val="21"/>
              </w:rPr>
            </w:pPr>
          </w:p>
        </w:tc>
        <w:tc>
          <w:tcPr>
            <w:tcW w:w="697" w:type="dxa"/>
            <w:noWrap w:val="0"/>
            <w:tcMar>
              <w:top w:w="28" w:type="dxa"/>
              <w:left w:w="28" w:type="dxa"/>
              <w:bottom w:w="28" w:type="dxa"/>
              <w:right w:w="28" w:type="dxa"/>
            </w:tcMar>
            <w:vAlign w:val="top"/>
          </w:tcPr>
          <w:p w14:paraId="234EBD18">
            <w:pPr>
              <w:widowControl/>
              <w:spacing w:line="240" w:lineRule="atLeast"/>
              <w:ind w:firstLine="420" w:firstLineChars="200"/>
              <w:rPr>
                <w:rFonts w:ascii="仿宋_GB2312" w:hAnsi="宋体" w:eastAsia="仿宋_GB2312"/>
                <w:kern w:val="0"/>
                <w:szCs w:val="21"/>
              </w:rPr>
            </w:pPr>
          </w:p>
        </w:tc>
      </w:tr>
      <w:tr w14:paraId="1437F9C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581" w:type="dxa"/>
            <w:noWrap w:val="0"/>
            <w:tcMar>
              <w:top w:w="28" w:type="dxa"/>
              <w:left w:w="28" w:type="dxa"/>
              <w:bottom w:w="28" w:type="dxa"/>
              <w:right w:w="28" w:type="dxa"/>
            </w:tcMar>
            <w:vAlign w:val="center"/>
          </w:tcPr>
          <w:p w14:paraId="4265E1CE">
            <w:pPr>
              <w:widowControl/>
              <w:spacing w:line="240" w:lineRule="atLeast"/>
              <w:rPr>
                <w:rFonts w:ascii="仿宋_GB2312" w:hAnsi="宋体" w:eastAsia="仿宋_GB2312"/>
                <w:kern w:val="0"/>
                <w:szCs w:val="21"/>
              </w:rPr>
            </w:pPr>
            <w:r>
              <w:rPr>
                <w:rFonts w:hint="eastAsia" w:ascii="仿宋_GB2312" w:hAnsi="宋体" w:eastAsia="仿宋_GB2312"/>
                <w:kern w:val="0"/>
                <w:szCs w:val="21"/>
              </w:rPr>
              <w:t>五、折旧费和摊销费</w:t>
            </w:r>
          </w:p>
        </w:tc>
        <w:tc>
          <w:tcPr>
            <w:tcW w:w="733" w:type="dxa"/>
            <w:noWrap w:val="0"/>
            <w:tcMar>
              <w:top w:w="28" w:type="dxa"/>
              <w:left w:w="28" w:type="dxa"/>
              <w:bottom w:w="28" w:type="dxa"/>
              <w:right w:w="28" w:type="dxa"/>
            </w:tcMar>
            <w:vAlign w:val="top"/>
          </w:tcPr>
          <w:p w14:paraId="68FEF526">
            <w:pPr>
              <w:widowControl/>
              <w:spacing w:line="240" w:lineRule="atLeast"/>
              <w:ind w:firstLine="420" w:firstLineChars="200"/>
              <w:rPr>
                <w:rFonts w:ascii="仿宋_GB2312" w:hAnsi="宋体" w:eastAsia="仿宋_GB2312"/>
                <w:kern w:val="0"/>
                <w:szCs w:val="21"/>
              </w:rPr>
            </w:pPr>
          </w:p>
        </w:tc>
        <w:tc>
          <w:tcPr>
            <w:tcW w:w="676" w:type="dxa"/>
            <w:noWrap w:val="0"/>
            <w:tcMar>
              <w:top w:w="28" w:type="dxa"/>
              <w:left w:w="28" w:type="dxa"/>
              <w:bottom w:w="28" w:type="dxa"/>
              <w:right w:w="28" w:type="dxa"/>
            </w:tcMar>
            <w:vAlign w:val="top"/>
          </w:tcPr>
          <w:p w14:paraId="2FCA5C58">
            <w:pPr>
              <w:widowControl/>
              <w:spacing w:line="240" w:lineRule="atLeast"/>
              <w:ind w:firstLine="420" w:firstLineChars="200"/>
              <w:rPr>
                <w:rFonts w:ascii="仿宋_GB2312" w:hAnsi="宋体" w:eastAsia="仿宋_GB2312"/>
                <w:kern w:val="0"/>
                <w:szCs w:val="21"/>
              </w:rPr>
            </w:pPr>
          </w:p>
        </w:tc>
        <w:tc>
          <w:tcPr>
            <w:tcW w:w="647" w:type="dxa"/>
            <w:noWrap w:val="0"/>
            <w:tcMar>
              <w:top w:w="28" w:type="dxa"/>
              <w:left w:w="28" w:type="dxa"/>
              <w:bottom w:w="28" w:type="dxa"/>
              <w:right w:w="28" w:type="dxa"/>
            </w:tcMar>
            <w:vAlign w:val="top"/>
          </w:tcPr>
          <w:p w14:paraId="1074942E">
            <w:pPr>
              <w:widowControl/>
              <w:spacing w:line="240" w:lineRule="atLeast"/>
              <w:ind w:firstLine="420" w:firstLineChars="200"/>
              <w:rPr>
                <w:rFonts w:ascii="仿宋_GB2312" w:hAnsi="宋体" w:eastAsia="仿宋_GB2312"/>
                <w:kern w:val="0"/>
                <w:szCs w:val="21"/>
              </w:rPr>
            </w:pPr>
          </w:p>
        </w:tc>
        <w:tc>
          <w:tcPr>
            <w:tcW w:w="692" w:type="dxa"/>
            <w:noWrap w:val="0"/>
            <w:tcMar>
              <w:top w:w="28" w:type="dxa"/>
              <w:left w:w="28" w:type="dxa"/>
              <w:bottom w:w="28" w:type="dxa"/>
              <w:right w:w="28" w:type="dxa"/>
            </w:tcMar>
            <w:vAlign w:val="top"/>
          </w:tcPr>
          <w:p w14:paraId="454D4846">
            <w:pPr>
              <w:widowControl/>
              <w:spacing w:line="240" w:lineRule="atLeast"/>
              <w:ind w:firstLine="420" w:firstLineChars="200"/>
              <w:rPr>
                <w:rFonts w:ascii="仿宋_GB2312" w:hAnsi="宋体" w:eastAsia="仿宋_GB2312"/>
                <w:kern w:val="0"/>
                <w:szCs w:val="21"/>
              </w:rPr>
            </w:pPr>
          </w:p>
        </w:tc>
        <w:tc>
          <w:tcPr>
            <w:tcW w:w="684" w:type="dxa"/>
            <w:noWrap w:val="0"/>
            <w:tcMar>
              <w:top w:w="28" w:type="dxa"/>
              <w:left w:w="28" w:type="dxa"/>
              <w:bottom w:w="28" w:type="dxa"/>
              <w:right w:w="28" w:type="dxa"/>
            </w:tcMar>
            <w:vAlign w:val="top"/>
          </w:tcPr>
          <w:p w14:paraId="41315CDA">
            <w:pPr>
              <w:widowControl/>
              <w:spacing w:line="240" w:lineRule="atLeast"/>
              <w:ind w:firstLine="420" w:firstLineChars="200"/>
              <w:rPr>
                <w:rFonts w:ascii="仿宋_GB2312" w:hAnsi="宋体" w:eastAsia="仿宋_GB2312"/>
                <w:kern w:val="0"/>
                <w:szCs w:val="21"/>
              </w:rPr>
            </w:pPr>
          </w:p>
        </w:tc>
        <w:tc>
          <w:tcPr>
            <w:tcW w:w="652" w:type="dxa"/>
            <w:noWrap w:val="0"/>
            <w:tcMar>
              <w:top w:w="28" w:type="dxa"/>
              <w:left w:w="28" w:type="dxa"/>
              <w:bottom w:w="28" w:type="dxa"/>
              <w:right w:w="28" w:type="dxa"/>
            </w:tcMar>
            <w:vAlign w:val="top"/>
          </w:tcPr>
          <w:p w14:paraId="07705EA3">
            <w:pPr>
              <w:widowControl/>
              <w:spacing w:line="240" w:lineRule="atLeast"/>
              <w:ind w:firstLine="420" w:firstLineChars="200"/>
              <w:rPr>
                <w:rFonts w:ascii="仿宋_GB2312" w:hAnsi="宋体" w:eastAsia="仿宋_GB2312"/>
                <w:kern w:val="0"/>
                <w:szCs w:val="21"/>
              </w:rPr>
            </w:pPr>
          </w:p>
        </w:tc>
        <w:tc>
          <w:tcPr>
            <w:tcW w:w="697" w:type="dxa"/>
            <w:noWrap w:val="0"/>
            <w:tcMar>
              <w:top w:w="28" w:type="dxa"/>
              <w:left w:w="28" w:type="dxa"/>
              <w:bottom w:w="28" w:type="dxa"/>
              <w:right w:w="28" w:type="dxa"/>
            </w:tcMar>
            <w:vAlign w:val="top"/>
          </w:tcPr>
          <w:p w14:paraId="60D1BDB5">
            <w:pPr>
              <w:widowControl/>
              <w:spacing w:line="240" w:lineRule="atLeast"/>
              <w:ind w:firstLine="420" w:firstLineChars="200"/>
              <w:rPr>
                <w:rFonts w:ascii="仿宋_GB2312" w:hAnsi="宋体" w:eastAsia="仿宋_GB2312"/>
                <w:kern w:val="0"/>
                <w:szCs w:val="21"/>
              </w:rPr>
            </w:pPr>
          </w:p>
        </w:tc>
      </w:tr>
      <w:tr w14:paraId="2E6A7D1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581" w:type="dxa"/>
            <w:noWrap w:val="0"/>
            <w:tcMar>
              <w:top w:w="28" w:type="dxa"/>
              <w:left w:w="28" w:type="dxa"/>
              <w:bottom w:w="28" w:type="dxa"/>
              <w:right w:w="28" w:type="dxa"/>
            </w:tcMar>
            <w:vAlign w:val="center"/>
          </w:tcPr>
          <w:p w14:paraId="2FEAC3AE">
            <w:pPr>
              <w:widowControl/>
              <w:spacing w:line="240" w:lineRule="atLeast"/>
              <w:rPr>
                <w:rFonts w:ascii="仿宋_GB2312" w:hAnsi="宋体" w:eastAsia="仿宋_GB2312"/>
                <w:kern w:val="0"/>
                <w:szCs w:val="21"/>
              </w:rPr>
            </w:pPr>
            <w:r>
              <w:rPr>
                <w:rFonts w:hint="eastAsia" w:ascii="仿宋_GB2312" w:hAnsi="宋体" w:eastAsia="仿宋_GB2312"/>
                <w:kern w:val="0"/>
                <w:szCs w:val="21"/>
              </w:rPr>
              <w:t>六、利润总额</w:t>
            </w:r>
          </w:p>
        </w:tc>
        <w:tc>
          <w:tcPr>
            <w:tcW w:w="733" w:type="dxa"/>
            <w:noWrap w:val="0"/>
            <w:tcMar>
              <w:top w:w="28" w:type="dxa"/>
              <w:left w:w="28" w:type="dxa"/>
              <w:bottom w:w="28" w:type="dxa"/>
              <w:right w:w="28" w:type="dxa"/>
            </w:tcMar>
            <w:vAlign w:val="top"/>
          </w:tcPr>
          <w:p w14:paraId="1D42B208">
            <w:pPr>
              <w:widowControl/>
              <w:spacing w:line="240" w:lineRule="atLeast"/>
              <w:ind w:firstLine="420" w:firstLineChars="200"/>
              <w:rPr>
                <w:rFonts w:ascii="仿宋_GB2312" w:hAnsi="宋体" w:eastAsia="仿宋_GB2312"/>
                <w:kern w:val="0"/>
                <w:szCs w:val="21"/>
              </w:rPr>
            </w:pPr>
          </w:p>
        </w:tc>
        <w:tc>
          <w:tcPr>
            <w:tcW w:w="676" w:type="dxa"/>
            <w:noWrap w:val="0"/>
            <w:tcMar>
              <w:top w:w="28" w:type="dxa"/>
              <w:left w:w="28" w:type="dxa"/>
              <w:bottom w:w="28" w:type="dxa"/>
              <w:right w:w="28" w:type="dxa"/>
            </w:tcMar>
            <w:vAlign w:val="top"/>
          </w:tcPr>
          <w:p w14:paraId="56E70EDA">
            <w:pPr>
              <w:widowControl/>
              <w:spacing w:line="240" w:lineRule="atLeast"/>
              <w:ind w:firstLine="420" w:firstLineChars="200"/>
              <w:rPr>
                <w:rFonts w:ascii="仿宋_GB2312" w:hAnsi="宋体" w:eastAsia="仿宋_GB2312"/>
                <w:kern w:val="0"/>
                <w:szCs w:val="21"/>
              </w:rPr>
            </w:pPr>
          </w:p>
        </w:tc>
        <w:tc>
          <w:tcPr>
            <w:tcW w:w="647" w:type="dxa"/>
            <w:noWrap w:val="0"/>
            <w:tcMar>
              <w:top w:w="28" w:type="dxa"/>
              <w:left w:w="28" w:type="dxa"/>
              <w:bottom w:w="28" w:type="dxa"/>
              <w:right w:w="28" w:type="dxa"/>
            </w:tcMar>
            <w:vAlign w:val="top"/>
          </w:tcPr>
          <w:p w14:paraId="58D74F2F">
            <w:pPr>
              <w:widowControl/>
              <w:spacing w:line="240" w:lineRule="atLeast"/>
              <w:ind w:firstLine="420" w:firstLineChars="200"/>
              <w:rPr>
                <w:rFonts w:ascii="仿宋_GB2312" w:hAnsi="宋体" w:eastAsia="仿宋_GB2312"/>
                <w:kern w:val="0"/>
                <w:szCs w:val="21"/>
              </w:rPr>
            </w:pPr>
          </w:p>
        </w:tc>
        <w:tc>
          <w:tcPr>
            <w:tcW w:w="692" w:type="dxa"/>
            <w:noWrap w:val="0"/>
            <w:tcMar>
              <w:top w:w="28" w:type="dxa"/>
              <w:left w:w="28" w:type="dxa"/>
              <w:bottom w:w="28" w:type="dxa"/>
              <w:right w:w="28" w:type="dxa"/>
            </w:tcMar>
            <w:vAlign w:val="top"/>
          </w:tcPr>
          <w:p w14:paraId="6F246CB0">
            <w:pPr>
              <w:widowControl/>
              <w:spacing w:line="240" w:lineRule="atLeast"/>
              <w:ind w:firstLine="420" w:firstLineChars="200"/>
              <w:rPr>
                <w:rFonts w:ascii="仿宋_GB2312" w:hAnsi="宋体" w:eastAsia="仿宋_GB2312"/>
                <w:kern w:val="0"/>
                <w:szCs w:val="21"/>
              </w:rPr>
            </w:pPr>
          </w:p>
        </w:tc>
        <w:tc>
          <w:tcPr>
            <w:tcW w:w="684" w:type="dxa"/>
            <w:noWrap w:val="0"/>
            <w:tcMar>
              <w:top w:w="28" w:type="dxa"/>
              <w:left w:w="28" w:type="dxa"/>
              <w:bottom w:w="28" w:type="dxa"/>
              <w:right w:w="28" w:type="dxa"/>
            </w:tcMar>
            <w:vAlign w:val="top"/>
          </w:tcPr>
          <w:p w14:paraId="15ACCDC8">
            <w:pPr>
              <w:widowControl/>
              <w:spacing w:line="240" w:lineRule="atLeast"/>
              <w:ind w:firstLine="420" w:firstLineChars="200"/>
              <w:rPr>
                <w:rFonts w:ascii="仿宋_GB2312" w:hAnsi="宋体" w:eastAsia="仿宋_GB2312"/>
                <w:kern w:val="0"/>
                <w:szCs w:val="21"/>
              </w:rPr>
            </w:pPr>
          </w:p>
        </w:tc>
        <w:tc>
          <w:tcPr>
            <w:tcW w:w="652" w:type="dxa"/>
            <w:noWrap w:val="0"/>
            <w:tcMar>
              <w:top w:w="28" w:type="dxa"/>
              <w:left w:w="28" w:type="dxa"/>
              <w:bottom w:w="28" w:type="dxa"/>
              <w:right w:w="28" w:type="dxa"/>
            </w:tcMar>
            <w:vAlign w:val="top"/>
          </w:tcPr>
          <w:p w14:paraId="54047F65">
            <w:pPr>
              <w:widowControl/>
              <w:spacing w:line="240" w:lineRule="atLeast"/>
              <w:ind w:firstLine="420" w:firstLineChars="200"/>
              <w:rPr>
                <w:rFonts w:ascii="仿宋_GB2312" w:hAnsi="宋体" w:eastAsia="仿宋_GB2312"/>
                <w:kern w:val="0"/>
                <w:szCs w:val="21"/>
              </w:rPr>
            </w:pPr>
          </w:p>
        </w:tc>
        <w:tc>
          <w:tcPr>
            <w:tcW w:w="697" w:type="dxa"/>
            <w:noWrap w:val="0"/>
            <w:tcMar>
              <w:top w:w="28" w:type="dxa"/>
              <w:left w:w="28" w:type="dxa"/>
              <w:bottom w:w="28" w:type="dxa"/>
              <w:right w:w="28" w:type="dxa"/>
            </w:tcMar>
            <w:vAlign w:val="top"/>
          </w:tcPr>
          <w:p w14:paraId="2A19A196">
            <w:pPr>
              <w:widowControl/>
              <w:spacing w:line="240" w:lineRule="atLeast"/>
              <w:ind w:firstLine="420" w:firstLineChars="200"/>
              <w:rPr>
                <w:rFonts w:ascii="仿宋_GB2312" w:hAnsi="宋体" w:eastAsia="仿宋_GB2312"/>
                <w:kern w:val="0"/>
                <w:szCs w:val="21"/>
              </w:rPr>
            </w:pPr>
          </w:p>
        </w:tc>
      </w:tr>
      <w:tr w14:paraId="3F5CB68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581" w:type="dxa"/>
            <w:noWrap w:val="0"/>
            <w:tcMar>
              <w:top w:w="28" w:type="dxa"/>
              <w:left w:w="28" w:type="dxa"/>
              <w:bottom w:w="28" w:type="dxa"/>
              <w:right w:w="28" w:type="dxa"/>
            </w:tcMar>
            <w:vAlign w:val="center"/>
          </w:tcPr>
          <w:p w14:paraId="166C365C">
            <w:pPr>
              <w:widowControl/>
              <w:spacing w:line="240" w:lineRule="atLeast"/>
              <w:rPr>
                <w:rFonts w:ascii="仿宋_GB2312" w:hAnsi="宋体" w:eastAsia="仿宋_GB2312"/>
                <w:kern w:val="0"/>
                <w:szCs w:val="21"/>
              </w:rPr>
            </w:pPr>
            <w:r>
              <w:rPr>
                <w:rFonts w:hint="eastAsia" w:ascii="仿宋_GB2312" w:hAnsi="宋体" w:eastAsia="仿宋_GB2312"/>
                <w:kern w:val="0"/>
                <w:szCs w:val="21"/>
              </w:rPr>
              <w:t>七、所得税费用</w:t>
            </w:r>
          </w:p>
        </w:tc>
        <w:tc>
          <w:tcPr>
            <w:tcW w:w="733" w:type="dxa"/>
            <w:noWrap w:val="0"/>
            <w:tcMar>
              <w:top w:w="28" w:type="dxa"/>
              <w:left w:w="28" w:type="dxa"/>
              <w:bottom w:w="28" w:type="dxa"/>
              <w:right w:w="28" w:type="dxa"/>
            </w:tcMar>
            <w:vAlign w:val="top"/>
          </w:tcPr>
          <w:p w14:paraId="4D7562DD">
            <w:pPr>
              <w:widowControl/>
              <w:spacing w:line="240" w:lineRule="atLeast"/>
              <w:ind w:firstLine="420" w:firstLineChars="200"/>
              <w:rPr>
                <w:rFonts w:ascii="仿宋_GB2312" w:hAnsi="宋体" w:eastAsia="仿宋_GB2312"/>
                <w:kern w:val="0"/>
                <w:szCs w:val="21"/>
              </w:rPr>
            </w:pPr>
          </w:p>
        </w:tc>
        <w:tc>
          <w:tcPr>
            <w:tcW w:w="676" w:type="dxa"/>
            <w:noWrap w:val="0"/>
            <w:tcMar>
              <w:top w:w="28" w:type="dxa"/>
              <w:left w:w="28" w:type="dxa"/>
              <w:bottom w:w="28" w:type="dxa"/>
              <w:right w:w="28" w:type="dxa"/>
            </w:tcMar>
            <w:vAlign w:val="top"/>
          </w:tcPr>
          <w:p w14:paraId="531A2C4B">
            <w:pPr>
              <w:widowControl/>
              <w:spacing w:line="240" w:lineRule="atLeast"/>
              <w:ind w:firstLine="420" w:firstLineChars="200"/>
              <w:rPr>
                <w:rFonts w:ascii="仿宋_GB2312" w:hAnsi="宋体" w:eastAsia="仿宋_GB2312"/>
                <w:kern w:val="0"/>
                <w:szCs w:val="21"/>
              </w:rPr>
            </w:pPr>
          </w:p>
        </w:tc>
        <w:tc>
          <w:tcPr>
            <w:tcW w:w="647" w:type="dxa"/>
            <w:noWrap w:val="0"/>
            <w:tcMar>
              <w:top w:w="28" w:type="dxa"/>
              <w:left w:w="28" w:type="dxa"/>
              <w:bottom w:w="28" w:type="dxa"/>
              <w:right w:w="28" w:type="dxa"/>
            </w:tcMar>
            <w:vAlign w:val="top"/>
          </w:tcPr>
          <w:p w14:paraId="60DAD3E0">
            <w:pPr>
              <w:widowControl/>
              <w:spacing w:line="240" w:lineRule="atLeast"/>
              <w:ind w:firstLine="420" w:firstLineChars="200"/>
              <w:rPr>
                <w:rFonts w:ascii="仿宋_GB2312" w:hAnsi="宋体" w:eastAsia="仿宋_GB2312"/>
                <w:kern w:val="0"/>
                <w:szCs w:val="21"/>
              </w:rPr>
            </w:pPr>
          </w:p>
        </w:tc>
        <w:tc>
          <w:tcPr>
            <w:tcW w:w="692" w:type="dxa"/>
            <w:noWrap w:val="0"/>
            <w:tcMar>
              <w:top w:w="28" w:type="dxa"/>
              <w:left w:w="28" w:type="dxa"/>
              <w:bottom w:w="28" w:type="dxa"/>
              <w:right w:w="28" w:type="dxa"/>
            </w:tcMar>
            <w:vAlign w:val="top"/>
          </w:tcPr>
          <w:p w14:paraId="612E84B4">
            <w:pPr>
              <w:widowControl/>
              <w:spacing w:line="240" w:lineRule="atLeast"/>
              <w:ind w:firstLine="420" w:firstLineChars="200"/>
              <w:rPr>
                <w:rFonts w:ascii="仿宋_GB2312" w:hAnsi="宋体" w:eastAsia="仿宋_GB2312"/>
                <w:kern w:val="0"/>
                <w:szCs w:val="21"/>
              </w:rPr>
            </w:pPr>
          </w:p>
        </w:tc>
        <w:tc>
          <w:tcPr>
            <w:tcW w:w="684" w:type="dxa"/>
            <w:noWrap w:val="0"/>
            <w:tcMar>
              <w:top w:w="28" w:type="dxa"/>
              <w:left w:w="28" w:type="dxa"/>
              <w:bottom w:w="28" w:type="dxa"/>
              <w:right w:w="28" w:type="dxa"/>
            </w:tcMar>
            <w:vAlign w:val="top"/>
          </w:tcPr>
          <w:p w14:paraId="1BD6835D">
            <w:pPr>
              <w:widowControl/>
              <w:spacing w:line="240" w:lineRule="atLeast"/>
              <w:ind w:firstLine="420" w:firstLineChars="200"/>
              <w:rPr>
                <w:rFonts w:ascii="仿宋_GB2312" w:hAnsi="宋体" w:eastAsia="仿宋_GB2312"/>
                <w:kern w:val="0"/>
                <w:szCs w:val="21"/>
              </w:rPr>
            </w:pPr>
          </w:p>
        </w:tc>
        <w:tc>
          <w:tcPr>
            <w:tcW w:w="652" w:type="dxa"/>
            <w:noWrap w:val="0"/>
            <w:tcMar>
              <w:top w:w="28" w:type="dxa"/>
              <w:left w:w="28" w:type="dxa"/>
              <w:bottom w:w="28" w:type="dxa"/>
              <w:right w:w="28" w:type="dxa"/>
            </w:tcMar>
            <w:vAlign w:val="top"/>
          </w:tcPr>
          <w:p w14:paraId="736FE656">
            <w:pPr>
              <w:widowControl/>
              <w:spacing w:line="240" w:lineRule="atLeast"/>
              <w:ind w:firstLine="420" w:firstLineChars="200"/>
              <w:rPr>
                <w:rFonts w:ascii="仿宋_GB2312" w:hAnsi="宋体" w:eastAsia="仿宋_GB2312"/>
                <w:kern w:val="0"/>
                <w:szCs w:val="21"/>
              </w:rPr>
            </w:pPr>
          </w:p>
        </w:tc>
        <w:tc>
          <w:tcPr>
            <w:tcW w:w="697" w:type="dxa"/>
            <w:noWrap w:val="0"/>
            <w:tcMar>
              <w:top w:w="28" w:type="dxa"/>
              <w:left w:w="28" w:type="dxa"/>
              <w:bottom w:w="28" w:type="dxa"/>
              <w:right w:w="28" w:type="dxa"/>
            </w:tcMar>
            <w:vAlign w:val="top"/>
          </w:tcPr>
          <w:p w14:paraId="16444F8C">
            <w:pPr>
              <w:widowControl/>
              <w:spacing w:line="240" w:lineRule="atLeast"/>
              <w:ind w:firstLine="420" w:firstLineChars="200"/>
              <w:rPr>
                <w:rFonts w:ascii="仿宋_GB2312" w:hAnsi="宋体" w:eastAsia="仿宋_GB2312"/>
                <w:kern w:val="0"/>
                <w:szCs w:val="21"/>
              </w:rPr>
            </w:pPr>
          </w:p>
        </w:tc>
      </w:tr>
      <w:tr w14:paraId="75A9EF1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581" w:type="dxa"/>
            <w:noWrap w:val="0"/>
            <w:tcMar>
              <w:top w:w="28" w:type="dxa"/>
              <w:left w:w="28" w:type="dxa"/>
              <w:bottom w:w="28" w:type="dxa"/>
              <w:right w:w="28" w:type="dxa"/>
            </w:tcMar>
            <w:vAlign w:val="center"/>
          </w:tcPr>
          <w:p w14:paraId="2FA60667">
            <w:pPr>
              <w:widowControl/>
              <w:spacing w:line="240" w:lineRule="atLeast"/>
              <w:rPr>
                <w:rFonts w:ascii="仿宋_GB2312" w:hAnsi="宋体" w:eastAsia="仿宋_GB2312"/>
                <w:kern w:val="0"/>
                <w:szCs w:val="21"/>
              </w:rPr>
            </w:pPr>
            <w:r>
              <w:rPr>
                <w:rFonts w:hint="eastAsia" w:ascii="仿宋_GB2312" w:hAnsi="宋体" w:eastAsia="仿宋_GB2312"/>
                <w:kern w:val="0"/>
                <w:szCs w:val="21"/>
              </w:rPr>
              <w:t>八、净利润</w:t>
            </w:r>
          </w:p>
        </w:tc>
        <w:tc>
          <w:tcPr>
            <w:tcW w:w="733" w:type="dxa"/>
            <w:noWrap w:val="0"/>
            <w:tcMar>
              <w:top w:w="28" w:type="dxa"/>
              <w:left w:w="28" w:type="dxa"/>
              <w:bottom w:w="28" w:type="dxa"/>
              <w:right w:w="28" w:type="dxa"/>
            </w:tcMar>
            <w:vAlign w:val="top"/>
          </w:tcPr>
          <w:p w14:paraId="5ADBFBE0">
            <w:pPr>
              <w:widowControl/>
              <w:spacing w:line="240" w:lineRule="atLeast"/>
              <w:ind w:firstLine="420" w:firstLineChars="200"/>
              <w:rPr>
                <w:rFonts w:ascii="仿宋_GB2312" w:hAnsi="宋体" w:eastAsia="仿宋_GB2312"/>
                <w:kern w:val="0"/>
                <w:szCs w:val="21"/>
              </w:rPr>
            </w:pPr>
          </w:p>
        </w:tc>
        <w:tc>
          <w:tcPr>
            <w:tcW w:w="676" w:type="dxa"/>
            <w:noWrap w:val="0"/>
            <w:tcMar>
              <w:top w:w="28" w:type="dxa"/>
              <w:left w:w="28" w:type="dxa"/>
              <w:bottom w:w="28" w:type="dxa"/>
              <w:right w:w="28" w:type="dxa"/>
            </w:tcMar>
            <w:vAlign w:val="top"/>
          </w:tcPr>
          <w:p w14:paraId="59EE3F4E">
            <w:pPr>
              <w:widowControl/>
              <w:spacing w:line="240" w:lineRule="atLeast"/>
              <w:ind w:firstLine="420" w:firstLineChars="200"/>
              <w:rPr>
                <w:rFonts w:ascii="仿宋_GB2312" w:hAnsi="宋体" w:eastAsia="仿宋_GB2312"/>
                <w:kern w:val="0"/>
                <w:szCs w:val="21"/>
              </w:rPr>
            </w:pPr>
          </w:p>
        </w:tc>
        <w:tc>
          <w:tcPr>
            <w:tcW w:w="647" w:type="dxa"/>
            <w:noWrap w:val="0"/>
            <w:tcMar>
              <w:top w:w="28" w:type="dxa"/>
              <w:left w:w="28" w:type="dxa"/>
              <w:bottom w:w="28" w:type="dxa"/>
              <w:right w:w="28" w:type="dxa"/>
            </w:tcMar>
            <w:vAlign w:val="top"/>
          </w:tcPr>
          <w:p w14:paraId="7DED361C">
            <w:pPr>
              <w:widowControl/>
              <w:spacing w:line="240" w:lineRule="atLeast"/>
              <w:ind w:firstLine="420" w:firstLineChars="200"/>
              <w:rPr>
                <w:rFonts w:ascii="仿宋_GB2312" w:hAnsi="宋体" w:eastAsia="仿宋_GB2312"/>
                <w:kern w:val="0"/>
                <w:szCs w:val="21"/>
              </w:rPr>
            </w:pPr>
          </w:p>
        </w:tc>
        <w:tc>
          <w:tcPr>
            <w:tcW w:w="692" w:type="dxa"/>
            <w:noWrap w:val="0"/>
            <w:tcMar>
              <w:top w:w="28" w:type="dxa"/>
              <w:left w:w="28" w:type="dxa"/>
              <w:bottom w:w="28" w:type="dxa"/>
              <w:right w:w="28" w:type="dxa"/>
            </w:tcMar>
            <w:vAlign w:val="top"/>
          </w:tcPr>
          <w:p w14:paraId="2FB8452F">
            <w:pPr>
              <w:widowControl/>
              <w:spacing w:line="240" w:lineRule="atLeast"/>
              <w:ind w:firstLine="420" w:firstLineChars="200"/>
              <w:rPr>
                <w:rFonts w:ascii="仿宋_GB2312" w:hAnsi="宋体" w:eastAsia="仿宋_GB2312"/>
                <w:kern w:val="0"/>
                <w:szCs w:val="21"/>
              </w:rPr>
            </w:pPr>
          </w:p>
        </w:tc>
        <w:tc>
          <w:tcPr>
            <w:tcW w:w="684" w:type="dxa"/>
            <w:noWrap w:val="0"/>
            <w:tcMar>
              <w:top w:w="28" w:type="dxa"/>
              <w:left w:w="28" w:type="dxa"/>
              <w:bottom w:w="28" w:type="dxa"/>
              <w:right w:w="28" w:type="dxa"/>
            </w:tcMar>
            <w:vAlign w:val="top"/>
          </w:tcPr>
          <w:p w14:paraId="2E6E1DA0">
            <w:pPr>
              <w:widowControl/>
              <w:spacing w:line="240" w:lineRule="atLeast"/>
              <w:ind w:firstLine="420" w:firstLineChars="200"/>
              <w:rPr>
                <w:rFonts w:ascii="仿宋_GB2312" w:hAnsi="宋体" w:eastAsia="仿宋_GB2312"/>
                <w:kern w:val="0"/>
                <w:szCs w:val="21"/>
              </w:rPr>
            </w:pPr>
          </w:p>
        </w:tc>
        <w:tc>
          <w:tcPr>
            <w:tcW w:w="652" w:type="dxa"/>
            <w:noWrap w:val="0"/>
            <w:tcMar>
              <w:top w:w="28" w:type="dxa"/>
              <w:left w:w="28" w:type="dxa"/>
              <w:bottom w:w="28" w:type="dxa"/>
              <w:right w:w="28" w:type="dxa"/>
            </w:tcMar>
            <w:vAlign w:val="top"/>
          </w:tcPr>
          <w:p w14:paraId="0AAE7FC0">
            <w:pPr>
              <w:widowControl/>
              <w:spacing w:line="240" w:lineRule="atLeast"/>
              <w:ind w:firstLine="420" w:firstLineChars="200"/>
              <w:rPr>
                <w:rFonts w:ascii="仿宋_GB2312" w:hAnsi="宋体" w:eastAsia="仿宋_GB2312"/>
                <w:kern w:val="0"/>
                <w:szCs w:val="21"/>
              </w:rPr>
            </w:pPr>
          </w:p>
        </w:tc>
        <w:tc>
          <w:tcPr>
            <w:tcW w:w="697" w:type="dxa"/>
            <w:noWrap w:val="0"/>
            <w:tcMar>
              <w:top w:w="28" w:type="dxa"/>
              <w:left w:w="28" w:type="dxa"/>
              <w:bottom w:w="28" w:type="dxa"/>
              <w:right w:w="28" w:type="dxa"/>
            </w:tcMar>
            <w:vAlign w:val="top"/>
          </w:tcPr>
          <w:p w14:paraId="35081F2D">
            <w:pPr>
              <w:widowControl/>
              <w:spacing w:line="240" w:lineRule="atLeast"/>
              <w:ind w:firstLine="420" w:firstLineChars="200"/>
              <w:rPr>
                <w:rFonts w:ascii="仿宋_GB2312" w:hAnsi="宋体" w:eastAsia="仿宋_GB2312"/>
                <w:kern w:val="0"/>
                <w:szCs w:val="21"/>
              </w:rPr>
            </w:pPr>
          </w:p>
        </w:tc>
      </w:tr>
      <w:tr w14:paraId="421F8A6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581" w:type="dxa"/>
            <w:noWrap w:val="0"/>
            <w:tcMar>
              <w:top w:w="28" w:type="dxa"/>
              <w:left w:w="28" w:type="dxa"/>
              <w:bottom w:w="28" w:type="dxa"/>
              <w:right w:w="28" w:type="dxa"/>
            </w:tcMar>
            <w:vAlign w:val="center"/>
          </w:tcPr>
          <w:p w14:paraId="5EF630DB">
            <w:pPr>
              <w:widowControl/>
              <w:spacing w:line="240" w:lineRule="atLeast"/>
              <w:rPr>
                <w:rFonts w:ascii="仿宋_GB2312" w:hAnsi="宋体" w:eastAsia="仿宋_GB2312"/>
                <w:kern w:val="0"/>
                <w:szCs w:val="21"/>
              </w:rPr>
            </w:pPr>
            <w:r>
              <w:rPr>
                <w:rFonts w:hint="eastAsia" w:ascii="仿宋_GB2312" w:hAnsi="宋体" w:eastAsia="仿宋_GB2312"/>
                <w:kern w:val="0"/>
                <w:szCs w:val="21"/>
              </w:rPr>
              <w:t>九、资产总额</w:t>
            </w:r>
          </w:p>
        </w:tc>
        <w:tc>
          <w:tcPr>
            <w:tcW w:w="733" w:type="dxa"/>
            <w:noWrap w:val="0"/>
            <w:tcMar>
              <w:top w:w="28" w:type="dxa"/>
              <w:left w:w="28" w:type="dxa"/>
              <w:bottom w:w="28" w:type="dxa"/>
              <w:right w:w="28" w:type="dxa"/>
            </w:tcMar>
            <w:vAlign w:val="top"/>
          </w:tcPr>
          <w:p w14:paraId="62F386FF">
            <w:pPr>
              <w:widowControl/>
              <w:spacing w:line="240" w:lineRule="atLeast"/>
              <w:ind w:firstLine="420" w:firstLineChars="200"/>
              <w:rPr>
                <w:rFonts w:ascii="仿宋_GB2312" w:hAnsi="宋体" w:eastAsia="仿宋_GB2312"/>
                <w:kern w:val="0"/>
                <w:szCs w:val="21"/>
              </w:rPr>
            </w:pPr>
          </w:p>
        </w:tc>
        <w:tc>
          <w:tcPr>
            <w:tcW w:w="676" w:type="dxa"/>
            <w:noWrap w:val="0"/>
            <w:tcMar>
              <w:top w:w="28" w:type="dxa"/>
              <w:left w:w="28" w:type="dxa"/>
              <w:bottom w:w="28" w:type="dxa"/>
              <w:right w:w="28" w:type="dxa"/>
            </w:tcMar>
            <w:vAlign w:val="top"/>
          </w:tcPr>
          <w:p w14:paraId="272433DC">
            <w:pPr>
              <w:widowControl/>
              <w:spacing w:line="240" w:lineRule="atLeast"/>
              <w:ind w:firstLine="420" w:firstLineChars="200"/>
              <w:rPr>
                <w:rFonts w:ascii="仿宋_GB2312" w:hAnsi="宋体" w:eastAsia="仿宋_GB2312"/>
                <w:kern w:val="0"/>
                <w:szCs w:val="21"/>
              </w:rPr>
            </w:pPr>
          </w:p>
        </w:tc>
        <w:tc>
          <w:tcPr>
            <w:tcW w:w="647" w:type="dxa"/>
            <w:noWrap w:val="0"/>
            <w:tcMar>
              <w:top w:w="28" w:type="dxa"/>
              <w:left w:w="28" w:type="dxa"/>
              <w:bottom w:w="28" w:type="dxa"/>
              <w:right w:w="28" w:type="dxa"/>
            </w:tcMar>
            <w:vAlign w:val="top"/>
          </w:tcPr>
          <w:p w14:paraId="6D1B15E4">
            <w:pPr>
              <w:widowControl/>
              <w:spacing w:line="240" w:lineRule="atLeast"/>
              <w:ind w:firstLine="420" w:firstLineChars="200"/>
              <w:rPr>
                <w:rFonts w:ascii="仿宋_GB2312" w:hAnsi="宋体" w:eastAsia="仿宋_GB2312"/>
                <w:kern w:val="0"/>
                <w:szCs w:val="21"/>
              </w:rPr>
            </w:pPr>
          </w:p>
        </w:tc>
        <w:tc>
          <w:tcPr>
            <w:tcW w:w="692" w:type="dxa"/>
            <w:noWrap w:val="0"/>
            <w:tcMar>
              <w:top w:w="28" w:type="dxa"/>
              <w:left w:w="28" w:type="dxa"/>
              <w:bottom w:w="28" w:type="dxa"/>
              <w:right w:w="28" w:type="dxa"/>
            </w:tcMar>
            <w:vAlign w:val="top"/>
          </w:tcPr>
          <w:p w14:paraId="40518CDD">
            <w:pPr>
              <w:widowControl/>
              <w:spacing w:line="240" w:lineRule="atLeast"/>
              <w:ind w:firstLine="420" w:firstLineChars="200"/>
              <w:rPr>
                <w:rFonts w:ascii="仿宋_GB2312" w:hAnsi="宋体" w:eastAsia="仿宋_GB2312"/>
                <w:kern w:val="0"/>
                <w:szCs w:val="21"/>
              </w:rPr>
            </w:pPr>
          </w:p>
        </w:tc>
        <w:tc>
          <w:tcPr>
            <w:tcW w:w="684" w:type="dxa"/>
            <w:noWrap w:val="0"/>
            <w:tcMar>
              <w:top w:w="28" w:type="dxa"/>
              <w:left w:w="28" w:type="dxa"/>
              <w:bottom w:w="28" w:type="dxa"/>
              <w:right w:w="28" w:type="dxa"/>
            </w:tcMar>
            <w:vAlign w:val="top"/>
          </w:tcPr>
          <w:p w14:paraId="776B9635">
            <w:pPr>
              <w:widowControl/>
              <w:spacing w:line="240" w:lineRule="atLeast"/>
              <w:ind w:firstLine="420" w:firstLineChars="200"/>
              <w:rPr>
                <w:rFonts w:ascii="仿宋_GB2312" w:hAnsi="宋体" w:eastAsia="仿宋_GB2312"/>
                <w:kern w:val="0"/>
                <w:szCs w:val="21"/>
              </w:rPr>
            </w:pPr>
          </w:p>
        </w:tc>
        <w:tc>
          <w:tcPr>
            <w:tcW w:w="652" w:type="dxa"/>
            <w:noWrap w:val="0"/>
            <w:tcMar>
              <w:top w:w="28" w:type="dxa"/>
              <w:left w:w="28" w:type="dxa"/>
              <w:bottom w:w="28" w:type="dxa"/>
              <w:right w:w="28" w:type="dxa"/>
            </w:tcMar>
            <w:vAlign w:val="top"/>
          </w:tcPr>
          <w:p w14:paraId="3DFB3136">
            <w:pPr>
              <w:widowControl/>
              <w:spacing w:line="240" w:lineRule="atLeast"/>
              <w:ind w:firstLine="420" w:firstLineChars="200"/>
              <w:rPr>
                <w:rFonts w:ascii="仿宋_GB2312" w:hAnsi="宋体" w:eastAsia="仿宋_GB2312"/>
                <w:kern w:val="0"/>
                <w:szCs w:val="21"/>
              </w:rPr>
            </w:pPr>
          </w:p>
        </w:tc>
        <w:tc>
          <w:tcPr>
            <w:tcW w:w="697" w:type="dxa"/>
            <w:noWrap w:val="0"/>
            <w:tcMar>
              <w:top w:w="28" w:type="dxa"/>
              <w:left w:w="28" w:type="dxa"/>
              <w:bottom w:w="28" w:type="dxa"/>
              <w:right w:w="28" w:type="dxa"/>
            </w:tcMar>
            <w:vAlign w:val="top"/>
          </w:tcPr>
          <w:p w14:paraId="761C29F7">
            <w:pPr>
              <w:widowControl/>
              <w:spacing w:line="240" w:lineRule="atLeast"/>
              <w:ind w:firstLine="420" w:firstLineChars="200"/>
              <w:rPr>
                <w:rFonts w:ascii="仿宋_GB2312" w:hAnsi="宋体" w:eastAsia="仿宋_GB2312"/>
                <w:kern w:val="0"/>
                <w:szCs w:val="21"/>
              </w:rPr>
            </w:pPr>
          </w:p>
        </w:tc>
      </w:tr>
      <w:tr w14:paraId="7542876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581" w:type="dxa"/>
            <w:noWrap w:val="0"/>
            <w:tcMar>
              <w:top w:w="28" w:type="dxa"/>
              <w:left w:w="28" w:type="dxa"/>
              <w:bottom w:w="28" w:type="dxa"/>
              <w:right w:w="28" w:type="dxa"/>
            </w:tcMar>
            <w:vAlign w:val="center"/>
          </w:tcPr>
          <w:p w14:paraId="706D189F">
            <w:pPr>
              <w:widowControl/>
              <w:spacing w:line="240" w:lineRule="atLeast"/>
              <w:rPr>
                <w:rFonts w:ascii="仿宋_GB2312" w:hAnsi="宋体" w:eastAsia="仿宋_GB2312"/>
                <w:kern w:val="0"/>
                <w:szCs w:val="21"/>
              </w:rPr>
            </w:pPr>
            <w:r>
              <w:rPr>
                <w:rFonts w:hint="eastAsia" w:ascii="仿宋_GB2312" w:hAnsi="宋体" w:eastAsia="仿宋_GB2312"/>
                <w:kern w:val="0"/>
                <w:szCs w:val="21"/>
              </w:rPr>
              <w:t>十、负债总额</w:t>
            </w:r>
          </w:p>
        </w:tc>
        <w:tc>
          <w:tcPr>
            <w:tcW w:w="733" w:type="dxa"/>
            <w:noWrap w:val="0"/>
            <w:tcMar>
              <w:top w:w="28" w:type="dxa"/>
              <w:left w:w="28" w:type="dxa"/>
              <w:bottom w:w="28" w:type="dxa"/>
              <w:right w:w="28" w:type="dxa"/>
            </w:tcMar>
            <w:vAlign w:val="top"/>
          </w:tcPr>
          <w:p w14:paraId="23C2D6F1">
            <w:pPr>
              <w:widowControl/>
              <w:spacing w:line="240" w:lineRule="atLeast"/>
              <w:ind w:firstLine="420" w:firstLineChars="200"/>
              <w:rPr>
                <w:rFonts w:ascii="仿宋_GB2312" w:hAnsi="宋体" w:eastAsia="仿宋_GB2312"/>
                <w:kern w:val="0"/>
                <w:szCs w:val="21"/>
              </w:rPr>
            </w:pPr>
          </w:p>
        </w:tc>
        <w:tc>
          <w:tcPr>
            <w:tcW w:w="676" w:type="dxa"/>
            <w:noWrap w:val="0"/>
            <w:tcMar>
              <w:top w:w="28" w:type="dxa"/>
              <w:left w:w="28" w:type="dxa"/>
              <w:bottom w:w="28" w:type="dxa"/>
              <w:right w:w="28" w:type="dxa"/>
            </w:tcMar>
            <w:vAlign w:val="top"/>
          </w:tcPr>
          <w:p w14:paraId="6F8EBDCC">
            <w:pPr>
              <w:widowControl/>
              <w:spacing w:line="240" w:lineRule="atLeast"/>
              <w:ind w:firstLine="420" w:firstLineChars="200"/>
              <w:rPr>
                <w:rFonts w:ascii="仿宋_GB2312" w:hAnsi="宋体" w:eastAsia="仿宋_GB2312"/>
                <w:kern w:val="0"/>
                <w:szCs w:val="21"/>
              </w:rPr>
            </w:pPr>
          </w:p>
        </w:tc>
        <w:tc>
          <w:tcPr>
            <w:tcW w:w="647" w:type="dxa"/>
            <w:noWrap w:val="0"/>
            <w:tcMar>
              <w:top w:w="28" w:type="dxa"/>
              <w:left w:w="28" w:type="dxa"/>
              <w:bottom w:w="28" w:type="dxa"/>
              <w:right w:w="28" w:type="dxa"/>
            </w:tcMar>
            <w:vAlign w:val="top"/>
          </w:tcPr>
          <w:p w14:paraId="4BDB4818">
            <w:pPr>
              <w:widowControl/>
              <w:spacing w:line="240" w:lineRule="atLeast"/>
              <w:ind w:firstLine="420" w:firstLineChars="200"/>
              <w:rPr>
                <w:rFonts w:ascii="仿宋_GB2312" w:hAnsi="宋体" w:eastAsia="仿宋_GB2312"/>
                <w:kern w:val="0"/>
                <w:szCs w:val="21"/>
              </w:rPr>
            </w:pPr>
          </w:p>
        </w:tc>
        <w:tc>
          <w:tcPr>
            <w:tcW w:w="692" w:type="dxa"/>
            <w:noWrap w:val="0"/>
            <w:tcMar>
              <w:top w:w="28" w:type="dxa"/>
              <w:left w:w="28" w:type="dxa"/>
              <w:bottom w:w="28" w:type="dxa"/>
              <w:right w:w="28" w:type="dxa"/>
            </w:tcMar>
            <w:vAlign w:val="top"/>
          </w:tcPr>
          <w:p w14:paraId="18F4F530">
            <w:pPr>
              <w:widowControl/>
              <w:spacing w:line="240" w:lineRule="atLeast"/>
              <w:ind w:firstLine="420" w:firstLineChars="200"/>
              <w:rPr>
                <w:rFonts w:ascii="仿宋_GB2312" w:hAnsi="宋体" w:eastAsia="仿宋_GB2312"/>
                <w:kern w:val="0"/>
                <w:szCs w:val="21"/>
              </w:rPr>
            </w:pPr>
          </w:p>
        </w:tc>
        <w:tc>
          <w:tcPr>
            <w:tcW w:w="684" w:type="dxa"/>
            <w:noWrap w:val="0"/>
            <w:tcMar>
              <w:top w:w="28" w:type="dxa"/>
              <w:left w:w="28" w:type="dxa"/>
              <w:bottom w:w="28" w:type="dxa"/>
              <w:right w:w="28" w:type="dxa"/>
            </w:tcMar>
            <w:vAlign w:val="top"/>
          </w:tcPr>
          <w:p w14:paraId="017E5D59">
            <w:pPr>
              <w:widowControl/>
              <w:spacing w:line="240" w:lineRule="atLeast"/>
              <w:ind w:firstLine="420" w:firstLineChars="200"/>
              <w:rPr>
                <w:rFonts w:ascii="仿宋_GB2312" w:hAnsi="宋体" w:eastAsia="仿宋_GB2312"/>
                <w:kern w:val="0"/>
                <w:szCs w:val="21"/>
              </w:rPr>
            </w:pPr>
          </w:p>
        </w:tc>
        <w:tc>
          <w:tcPr>
            <w:tcW w:w="652" w:type="dxa"/>
            <w:noWrap w:val="0"/>
            <w:tcMar>
              <w:top w:w="28" w:type="dxa"/>
              <w:left w:w="28" w:type="dxa"/>
              <w:bottom w:w="28" w:type="dxa"/>
              <w:right w:w="28" w:type="dxa"/>
            </w:tcMar>
            <w:vAlign w:val="top"/>
          </w:tcPr>
          <w:p w14:paraId="129157A6">
            <w:pPr>
              <w:widowControl/>
              <w:spacing w:line="240" w:lineRule="atLeast"/>
              <w:ind w:firstLine="420" w:firstLineChars="200"/>
              <w:rPr>
                <w:rFonts w:ascii="仿宋_GB2312" w:hAnsi="宋体" w:eastAsia="仿宋_GB2312"/>
                <w:kern w:val="0"/>
                <w:szCs w:val="21"/>
              </w:rPr>
            </w:pPr>
          </w:p>
        </w:tc>
        <w:tc>
          <w:tcPr>
            <w:tcW w:w="697" w:type="dxa"/>
            <w:noWrap w:val="0"/>
            <w:tcMar>
              <w:top w:w="28" w:type="dxa"/>
              <w:left w:w="28" w:type="dxa"/>
              <w:bottom w:w="28" w:type="dxa"/>
              <w:right w:w="28" w:type="dxa"/>
            </w:tcMar>
            <w:vAlign w:val="top"/>
          </w:tcPr>
          <w:p w14:paraId="474D60B2">
            <w:pPr>
              <w:widowControl/>
              <w:spacing w:line="240" w:lineRule="atLeast"/>
              <w:ind w:firstLine="420" w:firstLineChars="200"/>
              <w:rPr>
                <w:rFonts w:ascii="仿宋_GB2312" w:hAnsi="宋体" w:eastAsia="仿宋_GB2312"/>
                <w:kern w:val="0"/>
                <w:szCs w:val="21"/>
              </w:rPr>
            </w:pPr>
          </w:p>
        </w:tc>
      </w:tr>
      <w:tr w14:paraId="7D86BBD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581" w:type="dxa"/>
            <w:noWrap w:val="0"/>
            <w:tcMar>
              <w:top w:w="28" w:type="dxa"/>
              <w:left w:w="28" w:type="dxa"/>
              <w:bottom w:w="28" w:type="dxa"/>
              <w:right w:w="28" w:type="dxa"/>
            </w:tcMar>
            <w:vAlign w:val="center"/>
          </w:tcPr>
          <w:p w14:paraId="2B80C396">
            <w:pPr>
              <w:widowControl/>
              <w:spacing w:line="240" w:lineRule="atLeast"/>
              <w:rPr>
                <w:rFonts w:ascii="仿宋_GB2312" w:hAnsi="宋体" w:eastAsia="仿宋_GB2312"/>
                <w:kern w:val="0"/>
                <w:szCs w:val="21"/>
              </w:rPr>
            </w:pPr>
            <w:r>
              <w:rPr>
                <w:rFonts w:hint="eastAsia" w:ascii="仿宋_GB2312" w:hAnsi="宋体" w:eastAsia="仿宋_GB2312"/>
                <w:kern w:val="0"/>
                <w:szCs w:val="21"/>
              </w:rPr>
              <w:t>十一、其他重要的非现金项目</w:t>
            </w:r>
          </w:p>
        </w:tc>
        <w:tc>
          <w:tcPr>
            <w:tcW w:w="733" w:type="dxa"/>
            <w:noWrap w:val="0"/>
            <w:tcMar>
              <w:top w:w="28" w:type="dxa"/>
              <w:left w:w="28" w:type="dxa"/>
              <w:bottom w:w="28" w:type="dxa"/>
              <w:right w:w="28" w:type="dxa"/>
            </w:tcMar>
            <w:vAlign w:val="top"/>
          </w:tcPr>
          <w:p w14:paraId="39039E07">
            <w:pPr>
              <w:widowControl/>
              <w:spacing w:line="240" w:lineRule="atLeast"/>
              <w:ind w:firstLine="420" w:firstLineChars="200"/>
              <w:rPr>
                <w:rFonts w:ascii="仿宋_GB2312" w:hAnsi="宋体" w:eastAsia="仿宋_GB2312"/>
                <w:kern w:val="0"/>
                <w:szCs w:val="21"/>
              </w:rPr>
            </w:pPr>
          </w:p>
        </w:tc>
        <w:tc>
          <w:tcPr>
            <w:tcW w:w="676" w:type="dxa"/>
            <w:noWrap w:val="0"/>
            <w:tcMar>
              <w:top w:w="28" w:type="dxa"/>
              <w:left w:w="28" w:type="dxa"/>
              <w:bottom w:w="28" w:type="dxa"/>
              <w:right w:w="28" w:type="dxa"/>
            </w:tcMar>
            <w:vAlign w:val="top"/>
          </w:tcPr>
          <w:p w14:paraId="220B7CDC">
            <w:pPr>
              <w:widowControl/>
              <w:spacing w:line="240" w:lineRule="atLeast"/>
              <w:ind w:firstLine="420" w:firstLineChars="200"/>
              <w:rPr>
                <w:rFonts w:ascii="仿宋_GB2312" w:hAnsi="宋体" w:eastAsia="仿宋_GB2312"/>
                <w:kern w:val="0"/>
                <w:szCs w:val="21"/>
              </w:rPr>
            </w:pPr>
          </w:p>
        </w:tc>
        <w:tc>
          <w:tcPr>
            <w:tcW w:w="647" w:type="dxa"/>
            <w:noWrap w:val="0"/>
            <w:tcMar>
              <w:top w:w="28" w:type="dxa"/>
              <w:left w:w="28" w:type="dxa"/>
              <w:bottom w:w="28" w:type="dxa"/>
              <w:right w:w="28" w:type="dxa"/>
            </w:tcMar>
            <w:vAlign w:val="top"/>
          </w:tcPr>
          <w:p w14:paraId="779FE6E9">
            <w:pPr>
              <w:widowControl/>
              <w:spacing w:line="240" w:lineRule="atLeast"/>
              <w:ind w:firstLine="420" w:firstLineChars="200"/>
              <w:rPr>
                <w:rFonts w:ascii="仿宋_GB2312" w:hAnsi="宋体" w:eastAsia="仿宋_GB2312"/>
                <w:kern w:val="0"/>
                <w:szCs w:val="21"/>
              </w:rPr>
            </w:pPr>
          </w:p>
        </w:tc>
        <w:tc>
          <w:tcPr>
            <w:tcW w:w="692" w:type="dxa"/>
            <w:noWrap w:val="0"/>
            <w:tcMar>
              <w:top w:w="28" w:type="dxa"/>
              <w:left w:w="28" w:type="dxa"/>
              <w:bottom w:w="28" w:type="dxa"/>
              <w:right w:w="28" w:type="dxa"/>
            </w:tcMar>
            <w:vAlign w:val="top"/>
          </w:tcPr>
          <w:p w14:paraId="388E50B7">
            <w:pPr>
              <w:widowControl/>
              <w:spacing w:line="240" w:lineRule="atLeast"/>
              <w:ind w:firstLine="420" w:firstLineChars="200"/>
              <w:rPr>
                <w:rFonts w:ascii="仿宋_GB2312" w:hAnsi="宋体" w:eastAsia="仿宋_GB2312"/>
                <w:kern w:val="0"/>
                <w:szCs w:val="21"/>
              </w:rPr>
            </w:pPr>
          </w:p>
        </w:tc>
        <w:tc>
          <w:tcPr>
            <w:tcW w:w="684" w:type="dxa"/>
            <w:noWrap w:val="0"/>
            <w:tcMar>
              <w:top w:w="28" w:type="dxa"/>
              <w:left w:w="28" w:type="dxa"/>
              <w:bottom w:w="28" w:type="dxa"/>
              <w:right w:w="28" w:type="dxa"/>
            </w:tcMar>
            <w:vAlign w:val="top"/>
          </w:tcPr>
          <w:p w14:paraId="1BCA636E">
            <w:pPr>
              <w:widowControl/>
              <w:spacing w:line="240" w:lineRule="atLeast"/>
              <w:ind w:firstLine="420" w:firstLineChars="200"/>
              <w:rPr>
                <w:rFonts w:ascii="仿宋_GB2312" w:hAnsi="宋体" w:eastAsia="仿宋_GB2312"/>
                <w:kern w:val="0"/>
                <w:szCs w:val="21"/>
              </w:rPr>
            </w:pPr>
          </w:p>
        </w:tc>
        <w:tc>
          <w:tcPr>
            <w:tcW w:w="652" w:type="dxa"/>
            <w:noWrap w:val="0"/>
            <w:tcMar>
              <w:top w:w="28" w:type="dxa"/>
              <w:left w:w="28" w:type="dxa"/>
              <w:bottom w:w="28" w:type="dxa"/>
              <w:right w:w="28" w:type="dxa"/>
            </w:tcMar>
            <w:vAlign w:val="top"/>
          </w:tcPr>
          <w:p w14:paraId="6026943C">
            <w:pPr>
              <w:widowControl/>
              <w:spacing w:line="240" w:lineRule="atLeast"/>
              <w:ind w:firstLine="420" w:firstLineChars="200"/>
              <w:rPr>
                <w:rFonts w:ascii="仿宋_GB2312" w:hAnsi="宋体" w:eastAsia="仿宋_GB2312"/>
                <w:kern w:val="0"/>
                <w:szCs w:val="21"/>
              </w:rPr>
            </w:pPr>
          </w:p>
        </w:tc>
        <w:tc>
          <w:tcPr>
            <w:tcW w:w="697" w:type="dxa"/>
            <w:noWrap w:val="0"/>
            <w:tcMar>
              <w:top w:w="28" w:type="dxa"/>
              <w:left w:w="28" w:type="dxa"/>
              <w:bottom w:w="28" w:type="dxa"/>
              <w:right w:w="28" w:type="dxa"/>
            </w:tcMar>
            <w:vAlign w:val="top"/>
          </w:tcPr>
          <w:p w14:paraId="7DC4C1E8">
            <w:pPr>
              <w:widowControl/>
              <w:spacing w:line="240" w:lineRule="atLeast"/>
              <w:ind w:firstLine="420" w:firstLineChars="200"/>
              <w:rPr>
                <w:rFonts w:ascii="仿宋_GB2312" w:hAnsi="宋体" w:eastAsia="仿宋_GB2312"/>
                <w:kern w:val="0"/>
                <w:szCs w:val="21"/>
              </w:rPr>
            </w:pPr>
          </w:p>
        </w:tc>
      </w:tr>
      <w:tr w14:paraId="08565FF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581" w:type="dxa"/>
            <w:noWrap w:val="0"/>
            <w:tcMar>
              <w:top w:w="28" w:type="dxa"/>
              <w:left w:w="28" w:type="dxa"/>
              <w:bottom w:w="28" w:type="dxa"/>
              <w:right w:w="28" w:type="dxa"/>
            </w:tcMar>
            <w:vAlign w:val="center"/>
          </w:tcPr>
          <w:p w14:paraId="530E86DE">
            <w:pPr>
              <w:widowControl/>
              <w:spacing w:line="240" w:lineRule="atLeast"/>
              <w:ind w:firstLine="218" w:firstLineChars="104"/>
              <w:rPr>
                <w:rFonts w:ascii="仿宋_GB2312" w:hAnsi="宋体" w:eastAsia="仿宋_GB2312"/>
                <w:kern w:val="0"/>
                <w:szCs w:val="21"/>
              </w:rPr>
            </w:pPr>
            <w:r>
              <w:rPr>
                <w:rFonts w:hint="eastAsia" w:ascii="仿宋_GB2312" w:hAnsi="宋体" w:eastAsia="仿宋_GB2312"/>
                <w:kern w:val="0"/>
                <w:szCs w:val="21"/>
              </w:rPr>
              <w:t>其中：折旧费和摊销费以外的其他非现金费用</w:t>
            </w:r>
          </w:p>
        </w:tc>
        <w:tc>
          <w:tcPr>
            <w:tcW w:w="733" w:type="dxa"/>
            <w:noWrap w:val="0"/>
            <w:tcMar>
              <w:top w:w="28" w:type="dxa"/>
              <w:left w:w="28" w:type="dxa"/>
              <w:bottom w:w="28" w:type="dxa"/>
              <w:right w:w="28" w:type="dxa"/>
            </w:tcMar>
            <w:vAlign w:val="top"/>
          </w:tcPr>
          <w:p w14:paraId="23999A9A">
            <w:pPr>
              <w:widowControl/>
              <w:spacing w:line="240" w:lineRule="atLeast"/>
              <w:ind w:firstLine="420" w:firstLineChars="200"/>
              <w:rPr>
                <w:rFonts w:ascii="仿宋_GB2312" w:hAnsi="宋体" w:eastAsia="仿宋_GB2312"/>
                <w:kern w:val="0"/>
                <w:szCs w:val="21"/>
              </w:rPr>
            </w:pPr>
          </w:p>
        </w:tc>
        <w:tc>
          <w:tcPr>
            <w:tcW w:w="676" w:type="dxa"/>
            <w:noWrap w:val="0"/>
            <w:tcMar>
              <w:top w:w="28" w:type="dxa"/>
              <w:left w:w="28" w:type="dxa"/>
              <w:bottom w:w="28" w:type="dxa"/>
              <w:right w:w="28" w:type="dxa"/>
            </w:tcMar>
            <w:vAlign w:val="top"/>
          </w:tcPr>
          <w:p w14:paraId="02E901F4">
            <w:pPr>
              <w:widowControl/>
              <w:spacing w:line="240" w:lineRule="atLeast"/>
              <w:ind w:firstLine="420" w:firstLineChars="200"/>
              <w:rPr>
                <w:rFonts w:ascii="仿宋_GB2312" w:hAnsi="宋体" w:eastAsia="仿宋_GB2312"/>
                <w:kern w:val="0"/>
                <w:szCs w:val="21"/>
              </w:rPr>
            </w:pPr>
          </w:p>
        </w:tc>
        <w:tc>
          <w:tcPr>
            <w:tcW w:w="647" w:type="dxa"/>
            <w:noWrap w:val="0"/>
            <w:tcMar>
              <w:top w:w="28" w:type="dxa"/>
              <w:left w:w="28" w:type="dxa"/>
              <w:bottom w:w="28" w:type="dxa"/>
              <w:right w:w="28" w:type="dxa"/>
            </w:tcMar>
            <w:vAlign w:val="top"/>
          </w:tcPr>
          <w:p w14:paraId="5A3D7AD7">
            <w:pPr>
              <w:widowControl/>
              <w:spacing w:line="240" w:lineRule="atLeast"/>
              <w:ind w:firstLine="420" w:firstLineChars="200"/>
              <w:rPr>
                <w:rFonts w:ascii="仿宋_GB2312" w:hAnsi="宋体" w:eastAsia="仿宋_GB2312"/>
                <w:kern w:val="0"/>
                <w:szCs w:val="21"/>
              </w:rPr>
            </w:pPr>
          </w:p>
        </w:tc>
        <w:tc>
          <w:tcPr>
            <w:tcW w:w="692" w:type="dxa"/>
            <w:noWrap w:val="0"/>
            <w:tcMar>
              <w:top w:w="28" w:type="dxa"/>
              <w:left w:w="28" w:type="dxa"/>
              <w:bottom w:w="28" w:type="dxa"/>
              <w:right w:w="28" w:type="dxa"/>
            </w:tcMar>
            <w:vAlign w:val="top"/>
          </w:tcPr>
          <w:p w14:paraId="56575DFC">
            <w:pPr>
              <w:widowControl/>
              <w:spacing w:line="240" w:lineRule="atLeast"/>
              <w:ind w:firstLine="420" w:firstLineChars="200"/>
              <w:rPr>
                <w:rFonts w:ascii="仿宋_GB2312" w:hAnsi="宋体" w:eastAsia="仿宋_GB2312"/>
                <w:kern w:val="0"/>
                <w:szCs w:val="21"/>
              </w:rPr>
            </w:pPr>
          </w:p>
        </w:tc>
        <w:tc>
          <w:tcPr>
            <w:tcW w:w="684" w:type="dxa"/>
            <w:noWrap w:val="0"/>
            <w:tcMar>
              <w:top w:w="28" w:type="dxa"/>
              <w:left w:w="28" w:type="dxa"/>
              <w:bottom w:w="28" w:type="dxa"/>
              <w:right w:w="28" w:type="dxa"/>
            </w:tcMar>
            <w:vAlign w:val="top"/>
          </w:tcPr>
          <w:p w14:paraId="20EDBD3F">
            <w:pPr>
              <w:widowControl/>
              <w:spacing w:line="240" w:lineRule="atLeast"/>
              <w:ind w:firstLine="420" w:firstLineChars="200"/>
              <w:rPr>
                <w:rFonts w:ascii="仿宋_GB2312" w:hAnsi="宋体" w:eastAsia="仿宋_GB2312"/>
                <w:kern w:val="0"/>
                <w:szCs w:val="21"/>
              </w:rPr>
            </w:pPr>
          </w:p>
        </w:tc>
        <w:tc>
          <w:tcPr>
            <w:tcW w:w="652" w:type="dxa"/>
            <w:noWrap w:val="0"/>
            <w:tcMar>
              <w:top w:w="28" w:type="dxa"/>
              <w:left w:w="28" w:type="dxa"/>
              <w:bottom w:w="28" w:type="dxa"/>
              <w:right w:w="28" w:type="dxa"/>
            </w:tcMar>
            <w:vAlign w:val="top"/>
          </w:tcPr>
          <w:p w14:paraId="3243C396">
            <w:pPr>
              <w:widowControl/>
              <w:spacing w:line="240" w:lineRule="atLeast"/>
              <w:ind w:firstLine="420" w:firstLineChars="200"/>
              <w:rPr>
                <w:rFonts w:ascii="仿宋_GB2312" w:hAnsi="宋体" w:eastAsia="仿宋_GB2312"/>
                <w:kern w:val="0"/>
                <w:szCs w:val="21"/>
              </w:rPr>
            </w:pPr>
          </w:p>
        </w:tc>
        <w:tc>
          <w:tcPr>
            <w:tcW w:w="697" w:type="dxa"/>
            <w:noWrap w:val="0"/>
            <w:tcMar>
              <w:top w:w="28" w:type="dxa"/>
              <w:left w:w="28" w:type="dxa"/>
              <w:bottom w:w="28" w:type="dxa"/>
              <w:right w:w="28" w:type="dxa"/>
            </w:tcMar>
            <w:vAlign w:val="top"/>
          </w:tcPr>
          <w:p w14:paraId="04502311">
            <w:pPr>
              <w:widowControl/>
              <w:spacing w:line="240" w:lineRule="atLeast"/>
              <w:ind w:firstLine="420" w:firstLineChars="200"/>
              <w:rPr>
                <w:rFonts w:ascii="仿宋_GB2312" w:hAnsi="宋体" w:eastAsia="仿宋_GB2312"/>
                <w:kern w:val="0"/>
                <w:szCs w:val="21"/>
              </w:rPr>
            </w:pPr>
          </w:p>
        </w:tc>
      </w:tr>
      <w:tr w14:paraId="790F68B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3581" w:type="dxa"/>
            <w:noWrap w:val="0"/>
            <w:tcMar>
              <w:top w:w="28" w:type="dxa"/>
              <w:left w:w="28" w:type="dxa"/>
              <w:bottom w:w="28" w:type="dxa"/>
              <w:right w:w="28" w:type="dxa"/>
            </w:tcMar>
            <w:vAlign w:val="center"/>
          </w:tcPr>
          <w:p w14:paraId="0F329370">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对联营企业和合营企业的长期股权投资权益法核算增加额</w:t>
            </w:r>
          </w:p>
        </w:tc>
        <w:tc>
          <w:tcPr>
            <w:tcW w:w="733" w:type="dxa"/>
            <w:noWrap w:val="0"/>
            <w:tcMar>
              <w:top w:w="28" w:type="dxa"/>
              <w:left w:w="28" w:type="dxa"/>
              <w:bottom w:w="28" w:type="dxa"/>
              <w:right w:w="28" w:type="dxa"/>
            </w:tcMar>
            <w:vAlign w:val="top"/>
          </w:tcPr>
          <w:p w14:paraId="13713B36">
            <w:pPr>
              <w:widowControl/>
              <w:spacing w:line="240" w:lineRule="atLeast"/>
              <w:ind w:firstLine="420" w:firstLineChars="200"/>
              <w:rPr>
                <w:rFonts w:ascii="仿宋_GB2312" w:hAnsi="宋体" w:eastAsia="仿宋_GB2312"/>
                <w:kern w:val="0"/>
                <w:szCs w:val="21"/>
              </w:rPr>
            </w:pPr>
          </w:p>
        </w:tc>
        <w:tc>
          <w:tcPr>
            <w:tcW w:w="676" w:type="dxa"/>
            <w:noWrap w:val="0"/>
            <w:tcMar>
              <w:top w:w="28" w:type="dxa"/>
              <w:left w:w="28" w:type="dxa"/>
              <w:bottom w:w="28" w:type="dxa"/>
              <w:right w:w="28" w:type="dxa"/>
            </w:tcMar>
            <w:vAlign w:val="top"/>
          </w:tcPr>
          <w:p w14:paraId="05C8EFA1">
            <w:pPr>
              <w:widowControl/>
              <w:spacing w:line="240" w:lineRule="atLeast"/>
              <w:ind w:firstLine="420" w:firstLineChars="200"/>
              <w:rPr>
                <w:rFonts w:ascii="仿宋_GB2312" w:hAnsi="宋体" w:eastAsia="仿宋_GB2312"/>
                <w:kern w:val="0"/>
                <w:szCs w:val="21"/>
              </w:rPr>
            </w:pPr>
          </w:p>
        </w:tc>
        <w:tc>
          <w:tcPr>
            <w:tcW w:w="647" w:type="dxa"/>
            <w:noWrap w:val="0"/>
            <w:tcMar>
              <w:top w:w="28" w:type="dxa"/>
              <w:left w:w="28" w:type="dxa"/>
              <w:bottom w:w="28" w:type="dxa"/>
              <w:right w:w="28" w:type="dxa"/>
            </w:tcMar>
            <w:vAlign w:val="top"/>
          </w:tcPr>
          <w:p w14:paraId="6623C886">
            <w:pPr>
              <w:widowControl/>
              <w:spacing w:line="240" w:lineRule="atLeast"/>
              <w:ind w:firstLine="420" w:firstLineChars="200"/>
              <w:rPr>
                <w:rFonts w:ascii="仿宋_GB2312" w:hAnsi="宋体" w:eastAsia="仿宋_GB2312"/>
                <w:kern w:val="0"/>
                <w:szCs w:val="21"/>
              </w:rPr>
            </w:pPr>
          </w:p>
        </w:tc>
        <w:tc>
          <w:tcPr>
            <w:tcW w:w="692" w:type="dxa"/>
            <w:noWrap w:val="0"/>
            <w:tcMar>
              <w:top w:w="28" w:type="dxa"/>
              <w:left w:w="28" w:type="dxa"/>
              <w:bottom w:w="28" w:type="dxa"/>
              <w:right w:w="28" w:type="dxa"/>
            </w:tcMar>
            <w:vAlign w:val="top"/>
          </w:tcPr>
          <w:p w14:paraId="2D630B86">
            <w:pPr>
              <w:widowControl/>
              <w:spacing w:line="240" w:lineRule="atLeast"/>
              <w:ind w:firstLine="420" w:firstLineChars="200"/>
              <w:rPr>
                <w:rFonts w:ascii="仿宋_GB2312" w:hAnsi="宋体" w:eastAsia="仿宋_GB2312"/>
                <w:kern w:val="0"/>
                <w:szCs w:val="21"/>
              </w:rPr>
            </w:pPr>
          </w:p>
        </w:tc>
        <w:tc>
          <w:tcPr>
            <w:tcW w:w="684" w:type="dxa"/>
            <w:noWrap w:val="0"/>
            <w:tcMar>
              <w:top w:w="28" w:type="dxa"/>
              <w:left w:w="28" w:type="dxa"/>
              <w:bottom w:w="28" w:type="dxa"/>
              <w:right w:w="28" w:type="dxa"/>
            </w:tcMar>
            <w:vAlign w:val="top"/>
          </w:tcPr>
          <w:p w14:paraId="0A3461B2">
            <w:pPr>
              <w:widowControl/>
              <w:spacing w:line="240" w:lineRule="atLeast"/>
              <w:ind w:firstLine="420" w:firstLineChars="200"/>
              <w:rPr>
                <w:rFonts w:ascii="仿宋_GB2312" w:hAnsi="宋体" w:eastAsia="仿宋_GB2312"/>
                <w:kern w:val="0"/>
                <w:szCs w:val="21"/>
              </w:rPr>
            </w:pPr>
          </w:p>
        </w:tc>
        <w:tc>
          <w:tcPr>
            <w:tcW w:w="652" w:type="dxa"/>
            <w:noWrap w:val="0"/>
            <w:tcMar>
              <w:top w:w="28" w:type="dxa"/>
              <w:left w:w="28" w:type="dxa"/>
              <w:bottom w:w="28" w:type="dxa"/>
              <w:right w:w="28" w:type="dxa"/>
            </w:tcMar>
            <w:vAlign w:val="top"/>
          </w:tcPr>
          <w:p w14:paraId="54D656F8">
            <w:pPr>
              <w:widowControl/>
              <w:spacing w:line="240" w:lineRule="atLeast"/>
              <w:ind w:firstLine="420" w:firstLineChars="200"/>
              <w:rPr>
                <w:rFonts w:ascii="仿宋_GB2312" w:hAnsi="宋体" w:eastAsia="仿宋_GB2312"/>
                <w:kern w:val="0"/>
                <w:szCs w:val="21"/>
              </w:rPr>
            </w:pPr>
          </w:p>
        </w:tc>
        <w:tc>
          <w:tcPr>
            <w:tcW w:w="697" w:type="dxa"/>
            <w:noWrap w:val="0"/>
            <w:tcMar>
              <w:top w:w="28" w:type="dxa"/>
              <w:left w:w="28" w:type="dxa"/>
              <w:bottom w:w="28" w:type="dxa"/>
              <w:right w:w="28" w:type="dxa"/>
            </w:tcMar>
            <w:vAlign w:val="top"/>
          </w:tcPr>
          <w:p w14:paraId="005F6D31">
            <w:pPr>
              <w:widowControl/>
              <w:spacing w:line="240" w:lineRule="atLeast"/>
              <w:ind w:firstLine="420" w:firstLineChars="200"/>
              <w:rPr>
                <w:rFonts w:ascii="仿宋_GB2312" w:hAnsi="宋体" w:eastAsia="仿宋_GB2312"/>
                <w:kern w:val="0"/>
                <w:szCs w:val="21"/>
              </w:rPr>
            </w:pPr>
          </w:p>
        </w:tc>
      </w:tr>
    </w:tbl>
    <w:p w14:paraId="68A1284D">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除已经作为报告分部信息组成部分的披露内容外，企业还应当披露下列信息：</w:t>
      </w:r>
    </w:p>
    <w:p w14:paraId="68A95045">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1.每一产品和劳务或每一类似产品和劳务的对外交易收入。</w:t>
      </w:r>
    </w:p>
    <w:p w14:paraId="7D453FC0">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2.企业取得的来自于本国的对外交易收入总额，以及企业从其他国家或地区取得的对外交易收入总额。</w:t>
      </w:r>
    </w:p>
    <w:p w14:paraId="165D7796">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3.企业取得的位于本国的非流动资产（不包括金融资产、独立账户资产、递延所得税资产）总额，以及企业位于其他国家或地区的非流动资产（不包括金融资产、独立账户资产、递延所得税资产）总额。</w:t>
      </w:r>
    </w:p>
    <w:p w14:paraId="1CB5642D">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4.企业对主要客户的依赖程度。</w:t>
      </w:r>
    </w:p>
    <w:p w14:paraId="127CF3D1">
      <w:pPr>
        <w:pStyle w:val="3"/>
      </w:pPr>
      <w:r>
        <w:rPr>
          <w:rFonts w:hint="eastAsia"/>
        </w:rPr>
        <w:t>合并现金流量表</w:t>
      </w:r>
    </w:p>
    <w:p w14:paraId="0AAE498D">
      <w:pPr>
        <w:pStyle w:val="4"/>
        <w:tabs>
          <w:tab w:val="left" w:pos="0"/>
        </w:tabs>
      </w:pPr>
      <w:r>
        <w:rPr>
          <w:rFonts w:hint="eastAsia"/>
        </w:rPr>
        <w:t>企业应当采用间接法在现金流量表附注中披露将净利润调节为经营活动现金流量的信息。格式如下：</w:t>
      </w:r>
    </w:p>
    <w:tbl>
      <w:tblPr>
        <w:tblStyle w:val="16"/>
        <w:tblW w:w="8507"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5630"/>
        <w:gridCol w:w="1559"/>
        <w:gridCol w:w="1318"/>
      </w:tblGrid>
      <w:tr w14:paraId="0ECF1F8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blHeader/>
          <w:jc w:val="center"/>
        </w:trPr>
        <w:tc>
          <w:tcPr>
            <w:tcW w:w="5630" w:type="dxa"/>
            <w:noWrap w:val="0"/>
            <w:vAlign w:val="top"/>
          </w:tcPr>
          <w:p w14:paraId="0F379CE6">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补充资料</w:t>
            </w:r>
          </w:p>
        </w:tc>
        <w:tc>
          <w:tcPr>
            <w:tcW w:w="1559" w:type="dxa"/>
            <w:noWrap w:val="0"/>
            <w:vAlign w:val="center"/>
          </w:tcPr>
          <w:p w14:paraId="50A9E645">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本期发生额</w:t>
            </w:r>
          </w:p>
        </w:tc>
        <w:tc>
          <w:tcPr>
            <w:tcW w:w="1318" w:type="dxa"/>
            <w:noWrap w:val="0"/>
            <w:vAlign w:val="top"/>
          </w:tcPr>
          <w:p w14:paraId="2796AAC5">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上期发生额</w:t>
            </w:r>
          </w:p>
        </w:tc>
      </w:tr>
      <w:tr w14:paraId="59823A4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4B7E4946">
            <w:pPr>
              <w:widowControl/>
              <w:spacing w:line="240" w:lineRule="atLeast"/>
              <w:rPr>
                <w:rFonts w:ascii="仿宋_GB2312" w:hAnsi="宋体" w:eastAsia="仿宋_GB2312"/>
                <w:kern w:val="0"/>
                <w:szCs w:val="21"/>
              </w:rPr>
            </w:pPr>
            <w:r>
              <w:rPr>
                <w:rFonts w:hint="eastAsia" w:ascii="仿宋_GB2312" w:hAnsi="宋体" w:eastAsia="仿宋_GB2312"/>
                <w:kern w:val="0"/>
                <w:szCs w:val="21"/>
              </w:rPr>
              <w:t>1.将净利润调节为经营活动现金流量：</w:t>
            </w:r>
          </w:p>
        </w:tc>
        <w:tc>
          <w:tcPr>
            <w:tcW w:w="1559" w:type="dxa"/>
            <w:noWrap w:val="0"/>
            <w:vAlign w:val="center"/>
          </w:tcPr>
          <w:p w14:paraId="2A193FF5">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c>
          <w:tcPr>
            <w:tcW w:w="1318" w:type="dxa"/>
            <w:noWrap w:val="0"/>
            <w:vAlign w:val="center"/>
          </w:tcPr>
          <w:p w14:paraId="7C316B66">
            <w:pPr>
              <w:widowControl/>
              <w:spacing w:line="240" w:lineRule="atLeast"/>
              <w:ind w:firstLine="420" w:firstLineChars="200"/>
              <w:rPr>
                <w:rFonts w:ascii="仿宋_GB2312" w:hAnsi="宋体" w:eastAsia="仿宋_GB2312"/>
                <w:kern w:val="0"/>
                <w:szCs w:val="21"/>
              </w:rPr>
            </w:pPr>
            <w:r>
              <w:rPr>
                <w:rFonts w:hint="eastAsia" w:ascii="仿宋_GB2312" w:hAnsi="宋体" w:eastAsia="仿宋_GB2312"/>
                <w:kern w:val="0"/>
                <w:szCs w:val="21"/>
              </w:rPr>
              <w:t>——</w:t>
            </w:r>
          </w:p>
        </w:tc>
      </w:tr>
      <w:tr w14:paraId="532BD61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7622A05A">
            <w:pPr>
              <w:widowControl/>
              <w:spacing w:line="240" w:lineRule="atLeast"/>
              <w:rPr>
                <w:rFonts w:ascii="仿宋_GB2312" w:hAnsi="宋体" w:eastAsia="仿宋_GB2312"/>
                <w:kern w:val="0"/>
                <w:szCs w:val="21"/>
              </w:rPr>
            </w:pPr>
            <w:r>
              <w:rPr>
                <w:rFonts w:hint="eastAsia" w:ascii="仿宋_GB2312" w:hAnsi="宋体" w:eastAsia="仿宋_GB2312"/>
                <w:kern w:val="0"/>
                <w:szCs w:val="21"/>
              </w:rPr>
              <w:t>净利润</w:t>
            </w:r>
          </w:p>
        </w:tc>
        <w:tc>
          <w:tcPr>
            <w:tcW w:w="1559" w:type="dxa"/>
            <w:noWrap w:val="0"/>
            <w:vAlign w:val="center"/>
          </w:tcPr>
          <w:p w14:paraId="0FB041B0">
            <w:pPr>
              <w:widowControl/>
              <w:spacing w:line="240" w:lineRule="atLeast"/>
              <w:jc w:val="center"/>
              <w:rPr>
                <w:rFonts w:ascii="仿宋_GB2312" w:hAnsi="宋体" w:eastAsia="仿宋_GB2312"/>
                <w:kern w:val="0"/>
                <w:szCs w:val="21"/>
              </w:rPr>
            </w:pPr>
          </w:p>
        </w:tc>
        <w:tc>
          <w:tcPr>
            <w:tcW w:w="1318" w:type="dxa"/>
            <w:noWrap w:val="0"/>
            <w:vAlign w:val="center"/>
          </w:tcPr>
          <w:p w14:paraId="67DD9954">
            <w:pPr>
              <w:widowControl/>
              <w:spacing w:line="240" w:lineRule="atLeast"/>
              <w:ind w:firstLine="420" w:firstLineChars="200"/>
              <w:rPr>
                <w:rFonts w:ascii="仿宋_GB2312" w:hAnsi="宋体" w:eastAsia="仿宋_GB2312"/>
                <w:kern w:val="0"/>
                <w:szCs w:val="21"/>
              </w:rPr>
            </w:pPr>
          </w:p>
        </w:tc>
      </w:tr>
      <w:tr w14:paraId="5623822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06DA1142">
            <w:pPr>
              <w:widowControl/>
              <w:spacing w:line="240" w:lineRule="atLeast"/>
              <w:rPr>
                <w:rFonts w:ascii="仿宋_GB2312" w:hAnsi="宋体" w:eastAsia="仿宋_GB2312"/>
                <w:kern w:val="0"/>
                <w:szCs w:val="21"/>
              </w:rPr>
            </w:pPr>
            <w:r>
              <w:rPr>
                <w:rFonts w:hint="eastAsia" w:ascii="仿宋_GB2312" w:hAnsi="宋体" w:eastAsia="仿宋_GB2312"/>
                <w:kern w:val="0"/>
                <w:szCs w:val="21"/>
              </w:rPr>
              <w:t>加：资产减值损失</w:t>
            </w:r>
          </w:p>
        </w:tc>
        <w:tc>
          <w:tcPr>
            <w:tcW w:w="1559" w:type="dxa"/>
            <w:noWrap w:val="0"/>
            <w:vAlign w:val="center"/>
          </w:tcPr>
          <w:p w14:paraId="1CAC5A60">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096F3756">
            <w:pPr>
              <w:widowControl/>
              <w:spacing w:line="240" w:lineRule="atLeast"/>
              <w:ind w:firstLine="420" w:firstLineChars="200"/>
              <w:rPr>
                <w:rFonts w:ascii="仿宋_GB2312" w:hAnsi="宋体" w:eastAsia="仿宋_GB2312"/>
                <w:kern w:val="0"/>
                <w:szCs w:val="21"/>
              </w:rPr>
            </w:pPr>
          </w:p>
        </w:tc>
      </w:tr>
      <w:tr w14:paraId="1B1D0FE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77D92592">
            <w:pPr>
              <w:widowControl/>
              <w:spacing w:line="240" w:lineRule="atLeast"/>
              <w:rPr>
                <w:rFonts w:ascii="仿宋_GB2312" w:hAnsi="宋体" w:eastAsia="仿宋_GB2312"/>
                <w:kern w:val="0"/>
                <w:szCs w:val="21"/>
              </w:rPr>
            </w:pPr>
            <w:r>
              <w:rPr>
                <w:rFonts w:hint="eastAsia" w:ascii="仿宋_GB2312" w:hAnsi="宋体" w:eastAsia="仿宋_GB2312"/>
                <w:kern w:val="0"/>
                <w:szCs w:val="21"/>
              </w:rPr>
              <w:t xml:space="preserve">    信用减值损失</w:t>
            </w:r>
          </w:p>
        </w:tc>
        <w:tc>
          <w:tcPr>
            <w:tcW w:w="1559" w:type="dxa"/>
            <w:noWrap w:val="0"/>
            <w:vAlign w:val="center"/>
          </w:tcPr>
          <w:p w14:paraId="0F495407">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40902FE4">
            <w:pPr>
              <w:widowControl/>
              <w:spacing w:line="240" w:lineRule="atLeast"/>
              <w:ind w:firstLine="420" w:firstLineChars="200"/>
              <w:rPr>
                <w:rFonts w:ascii="仿宋_GB2312" w:hAnsi="宋体" w:eastAsia="仿宋_GB2312"/>
                <w:kern w:val="0"/>
                <w:szCs w:val="21"/>
              </w:rPr>
            </w:pPr>
          </w:p>
        </w:tc>
      </w:tr>
      <w:tr w14:paraId="728B840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35B52E5B">
            <w:pPr>
              <w:widowControl/>
              <w:spacing w:line="240" w:lineRule="atLeast"/>
              <w:rPr>
                <w:rFonts w:ascii="仿宋_GB2312" w:hAnsi="宋体" w:eastAsia="仿宋_GB2312"/>
                <w:kern w:val="0"/>
                <w:szCs w:val="21"/>
              </w:rPr>
            </w:pPr>
            <w:r>
              <w:rPr>
                <w:rFonts w:hint="eastAsia" w:ascii="仿宋_GB2312" w:hAnsi="宋体" w:eastAsia="仿宋_GB2312"/>
                <w:kern w:val="0"/>
                <w:szCs w:val="21"/>
              </w:rPr>
              <w:t xml:space="preserve">    固定资产折旧、油气资产折耗、生产性生物资产折旧</w:t>
            </w:r>
          </w:p>
        </w:tc>
        <w:tc>
          <w:tcPr>
            <w:tcW w:w="1559" w:type="dxa"/>
            <w:noWrap w:val="0"/>
            <w:vAlign w:val="center"/>
          </w:tcPr>
          <w:p w14:paraId="067DB7BA">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2BBB21EF">
            <w:pPr>
              <w:widowControl/>
              <w:spacing w:line="240" w:lineRule="atLeast"/>
              <w:ind w:firstLine="420" w:firstLineChars="200"/>
              <w:rPr>
                <w:rFonts w:ascii="仿宋_GB2312" w:hAnsi="宋体" w:eastAsia="仿宋_GB2312"/>
                <w:kern w:val="0"/>
                <w:szCs w:val="21"/>
              </w:rPr>
            </w:pPr>
          </w:p>
        </w:tc>
      </w:tr>
      <w:tr w14:paraId="085EED2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422424C1">
            <w:pPr>
              <w:widowControl/>
              <w:spacing w:line="240" w:lineRule="atLeast"/>
              <w:rPr>
                <w:rFonts w:ascii="仿宋_GB2312" w:hAnsi="宋体" w:eastAsia="仿宋_GB2312"/>
                <w:kern w:val="0"/>
                <w:szCs w:val="21"/>
              </w:rPr>
            </w:pPr>
            <w:r>
              <w:rPr>
                <w:rFonts w:hint="eastAsia" w:ascii="仿宋_GB2312" w:hAnsi="宋体" w:eastAsia="仿宋_GB2312"/>
                <w:kern w:val="0"/>
                <w:szCs w:val="21"/>
              </w:rPr>
              <w:t xml:space="preserve">    使用权资产折旧</w:t>
            </w:r>
          </w:p>
        </w:tc>
        <w:tc>
          <w:tcPr>
            <w:tcW w:w="1559" w:type="dxa"/>
            <w:noWrap w:val="0"/>
            <w:vAlign w:val="center"/>
          </w:tcPr>
          <w:p w14:paraId="152F6CE2">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3E43B17C">
            <w:pPr>
              <w:widowControl/>
              <w:spacing w:line="240" w:lineRule="atLeast"/>
              <w:ind w:firstLine="420" w:firstLineChars="200"/>
              <w:rPr>
                <w:rFonts w:ascii="仿宋_GB2312" w:hAnsi="宋体" w:eastAsia="仿宋_GB2312"/>
                <w:kern w:val="0"/>
                <w:szCs w:val="21"/>
              </w:rPr>
            </w:pPr>
          </w:p>
        </w:tc>
      </w:tr>
      <w:tr w14:paraId="7B6C1D1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4F74D45D">
            <w:pPr>
              <w:widowControl/>
              <w:spacing w:line="240" w:lineRule="atLeast"/>
              <w:rPr>
                <w:rFonts w:ascii="仿宋_GB2312" w:hAnsi="宋体" w:eastAsia="仿宋_GB2312"/>
                <w:kern w:val="0"/>
                <w:szCs w:val="21"/>
              </w:rPr>
            </w:pPr>
            <w:r>
              <w:rPr>
                <w:rFonts w:hint="eastAsia" w:ascii="仿宋_GB2312" w:hAnsi="宋体" w:eastAsia="仿宋_GB2312"/>
                <w:kern w:val="0"/>
                <w:szCs w:val="21"/>
              </w:rPr>
              <w:t xml:space="preserve">    无形资产摊销</w:t>
            </w:r>
          </w:p>
        </w:tc>
        <w:tc>
          <w:tcPr>
            <w:tcW w:w="1559" w:type="dxa"/>
            <w:noWrap w:val="0"/>
            <w:vAlign w:val="center"/>
          </w:tcPr>
          <w:p w14:paraId="4268DE48">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28FDD5C6">
            <w:pPr>
              <w:widowControl/>
              <w:spacing w:line="240" w:lineRule="atLeast"/>
              <w:ind w:firstLine="420" w:firstLineChars="200"/>
              <w:rPr>
                <w:rFonts w:ascii="仿宋_GB2312" w:hAnsi="宋体" w:eastAsia="仿宋_GB2312"/>
                <w:kern w:val="0"/>
                <w:szCs w:val="21"/>
              </w:rPr>
            </w:pPr>
          </w:p>
        </w:tc>
      </w:tr>
      <w:tr w14:paraId="4E1AA26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11BDD8C2">
            <w:pPr>
              <w:widowControl/>
              <w:spacing w:line="240" w:lineRule="atLeast"/>
              <w:rPr>
                <w:rFonts w:ascii="仿宋_GB2312" w:hAnsi="宋体" w:eastAsia="仿宋_GB2312"/>
                <w:kern w:val="0"/>
                <w:szCs w:val="21"/>
              </w:rPr>
            </w:pPr>
            <w:r>
              <w:rPr>
                <w:rFonts w:hint="eastAsia" w:ascii="仿宋_GB2312" w:hAnsi="宋体" w:eastAsia="仿宋_GB2312"/>
                <w:kern w:val="0"/>
                <w:szCs w:val="21"/>
              </w:rPr>
              <w:t xml:space="preserve">    长期待摊费用摊销</w:t>
            </w:r>
          </w:p>
        </w:tc>
        <w:tc>
          <w:tcPr>
            <w:tcW w:w="1559" w:type="dxa"/>
            <w:noWrap w:val="0"/>
            <w:vAlign w:val="center"/>
          </w:tcPr>
          <w:p w14:paraId="42DB175D">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06D7C087">
            <w:pPr>
              <w:widowControl/>
              <w:spacing w:line="240" w:lineRule="atLeast"/>
              <w:ind w:firstLine="420" w:firstLineChars="200"/>
              <w:rPr>
                <w:rFonts w:ascii="仿宋_GB2312" w:hAnsi="宋体" w:eastAsia="仿宋_GB2312"/>
                <w:kern w:val="0"/>
                <w:szCs w:val="21"/>
              </w:rPr>
            </w:pPr>
          </w:p>
        </w:tc>
      </w:tr>
      <w:tr w14:paraId="6040AED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4191F191">
            <w:pPr>
              <w:widowControl/>
              <w:spacing w:line="240" w:lineRule="atLeast"/>
              <w:rPr>
                <w:rFonts w:ascii="仿宋_GB2312" w:hAnsi="宋体" w:eastAsia="仿宋_GB2312"/>
                <w:kern w:val="0"/>
                <w:szCs w:val="21"/>
              </w:rPr>
            </w:pPr>
            <w:r>
              <w:rPr>
                <w:rFonts w:hint="eastAsia" w:ascii="仿宋_GB2312" w:hAnsi="宋体" w:eastAsia="仿宋_GB2312"/>
                <w:kern w:val="0"/>
                <w:szCs w:val="21"/>
              </w:rPr>
              <w:t xml:space="preserve">    处置固定资产、无形资产和其他长期资产的损失</w:t>
            </w:r>
          </w:p>
          <w:p w14:paraId="5FA2F1CA">
            <w:pPr>
              <w:widowControl/>
              <w:spacing w:line="240" w:lineRule="atLeast"/>
              <w:rPr>
                <w:rFonts w:ascii="仿宋_GB2312" w:hAnsi="宋体" w:eastAsia="仿宋_GB2312"/>
                <w:kern w:val="0"/>
                <w:szCs w:val="21"/>
              </w:rPr>
            </w:pPr>
            <w:r>
              <w:rPr>
                <w:rFonts w:hint="eastAsia" w:ascii="仿宋_GB2312" w:hAnsi="宋体" w:eastAsia="仿宋_GB2312"/>
                <w:kern w:val="0"/>
                <w:szCs w:val="21"/>
              </w:rPr>
              <w:t xml:space="preserve">    （收益以“-”号填列）</w:t>
            </w:r>
          </w:p>
        </w:tc>
        <w:tc>
          <w:tcPr>
            <w:tcW w:w="1559" w:type="dxa"/>
            <w:noWrap w:val="0"/>
            <w:vAlign w:val="center"/>
          </w:tcPr>
          <w:p w14:paraId="7096A212">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10447879">
            <w:pPr>
              <w:widowControl/>
              <w:spacing w:line="240" w:lineRule="atLeast"/>
              <w:ind w:firstLine="420" w:firstLineChars="200"/>
              <w:rPr>
                <w:rFonts w:ascii="仿宋_GB2312" w:hAnsi="宋体" w:eastAsia="仿宋_GB2312"/>
                <w:kern w:val="0"/>
                <w:szCs w:val="21"/>
              </w:rPr>
            </w:pPr>
          </w:p>
        </w:tc>
      </w:tr>
      <w:tr w14:paraId="1CDB5BF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0B6B60D8">
            <w:pPr>
              <w:widowControl/>
              <w:spacing w:line="240" w:lineRule="atLeast"/>
              <w:rPr>
                <w:rFonts w:ascii="仿宋_GB2312" w:hAnsi="宋体" w:eastAsia="仿宋_GB2312"/>
                <w:kern w:val="0"/>
                <w:szCs w:val="21"/>
              </w:rPr>
            </w:pPr>
            <w:r>
              <w:rPr>
                <w:rFonts w:hint="eastAsia" w:ascii="仿宋_GB2312" w:hAnsi="宋体" w:eastAsia="仿宋_GB2312"/>
                <w:kern w:val="0"/>
                <w:szCs w:val="21"/>
              </w:rPr>
              <w:t xml:space="preserve">    固定资产报废损失（收益以“-”号填列）</w:t>
            </w:r>
          </w:p>
        </w:tc>
        <w:tc>
          <w:tcPr>
            <w:tcW w:w="1559" w:type="dxa"/>
            <w:noWrap w:val="0"/>
            <w:vAlign w:val="center"/>
          </w:tcPr>
          <w:p w14:paraId="61C39E7C">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15240C9B">
            <w:pPr>
              <w:widowControl/>
              <w:spacing w:line="240" w:lineRule="atLeast"/>
              <w:ind w:firstLine="420" w:firstLineChars="200"/>
              <w:rPr>
                <w:rFonts w:ascii="仿宋_GB2312" w:hAnsi="宋体" w:eastAsia="仿宋_GB2312"/>
                <w:kern w:val="0"/>
                <w:szCs w:val="21"/>
              </w:rPr>
            </w:pPr>
          </w:p>
        </w:tc>
      </w:tr>
      <w:tr w14:paraId="53425F6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602E13AF">
            <w:pPr>
              <w:widowControl/>
              <w:spacing w:line="240" w:lineRule="atLeast"/>
              <w:rPr>
                <w:rFonts w:ascii="仿宋_GB2312" w:hAnsi="宋体" w:eastAsia="仿宋_GB2312"/>
                <w:kern w:val="0"/>
                <w:szCs w:val="21"/>
              </w:rPr>
            </w:pPr>
            <w:r>
              <w:rPr>
                <w:rFonts w:hint="eastAsia" w:ascii="仿宋_GB2312" w:hAnsi="宋体" w:eastAsia="仿宋_GB2312"/>
                <w:kern w:val="0"/>
                <w:szCs w:val="21"/>
              </w:rPr>
              <w:t xml:space="preserve">    公允价值变动损失（收益以“-”号填列）</w:t>
            </w:r>
          </w:p>
        </w:tc>
        <w:tc>
          <w:tcPr>
            <w:tcW w:w="1559" w:type="dxa"/>
            <w:noWrap w:val="0"/>
            <w:vAlign w:val="center"/>
          </w:tcPr>
          <w:p w14:paraId="42471F0E">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151E9038">
            <w:pPr>
              <w:widowControl/>
              <w:spacing w:line="240" w:lineRule="atLeast"/>
              <w:ind w:firstLine="420" w:firstLineChars="200"/>
              <w:rPr>
                <w:rFonts w:ascii="仿宋_GB2312" w:hAnsi="宋体" w:eastAsia="仿宋_GB2312"/>
                <w:kern w:val="0"/>
                <w:szCs w:val="21"/>
              </w:rPr>
            </w:pPr>
          </w:p>
        </w:tc>
      </w:tr>
      <w:tr w14:paraId="6D56BD2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49028EA9">
            <w:pPr>
              <w:widowControl/>
              <w:spacing w:line="240" w:lineRule="atLeast"/>
              <w:rPr>
                <w:rFonts w:ascii="仿宋_GB2312" w:hAnsi="宋体" w:eastAsia="仿宋_GB2312"/>
                <w:kern w:val="0"/>
                <w:szCs w:val="21"/>
              </w:rPr>
            </w:pPr>
            <w:r>
              <w:rPr>
                <w:rFonts w:hint="eastAsia" w:ascii="仿宋_GB2312" w:hAnsi="宋体" w:eastAsia="仿宋_GB2312"/>
                <w:kern w:val="0"/>
                <w:szCs w:val="21"/>
              </w:rPr>
              <w:t xml:space="preserve">    财务费用（收益以“-”号填列）</w:t>
            </w:r>
          </w:p>
        </w:tc>
        <w:tc>
          <w:tcPr>
            <w:tcW w:w="1559" w:type="dxa"/>
            <w:noWrap w:val="0"/>
            <w:vAlign w:val="center"/>
          </w:tcPr>
          <w:p w14:paraId="56A9D750">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1D8743E7">
            <w:pPr>
              <w:widowControl/>
              <w:spacing w:line="240" w:lineRule="atLeast"/>
              <w:ind w:firstLine="420" w:firstLineChars="200"/>
              <w:rPr>
                <w:rFonts w:ascii="仿宋_GB2312" w:hAnsi="宋体" w:eastAsia="仿宋_GB2312"/>
                <w:kern w:val="0"/>
                <w:szCs w:val="21"/>
              </w:rPr>
            </w:pPr>
          </w:p>
        </w:tc>
      </w:tr>
      <w:tr w14:paraId="2F0DF08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6B1A7E1A">
            <w:pPr>
              <w:widowControl/>
              <w:spacing w:line="240" w:lineRule="atLeast"/>
              <w:rPr>
                <w:rFonts w:ascii="仿宋_GB2312" w:hAnsi="宋体" w:eastAsia="仿宋_GB2312"/>
                <w:kern w:val="0"/>
                <w:szCs w:val="21"/>
              </w:rPr>
            </w:pPr>
            <w:r>
              <w:rPr>
                <w:rFonts w:hint="eastAsia" w:ascii="仿宋_GB2312" w:hAnsi="宋体" w:eastAsia="仿宋_GB2312"/>
                <w:kern w:val="0"/>
                <w:szCs w:val="21"/>
              </w:rPr>
              <w:t xml:space="preserve">    投资损失（收益以“-”号填列）</w:t>
            </w:r>
          </w:p>
        </w:tc>
        <w:tc>
          <w:tcPr>
            <w:tcW w:w="1559" w:type="dxa"/>
            <w:noWrap w:val="0"/>
            <w:vAlign w:val="center"/>
          </w:tcPr>
          <w:p w14:paraId="36CC37CC">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1B40E350">
            <w:pPr>
              <w:widowControl/>
              <w:spacing w:line="240" w:lineRule="atLeast"/>
              <w:ind w:firstLine="420" w:firstLineChars="200"/>
              <w:rPr>
                <w:rFonts w:ascii="仿宋_GB2312" w:hAnsi="宋体" w:eastAsia="仿宋_GB2312"/>
                <w:kern w:val="0"/>
                <w:szCs w:val="21"/>
              </w:rPr>
            </w:pPr>
          </w:p>
        </w:tc>
      </w:tr>
      <w:tr w14:paraId="60B7AB7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5476FC29">
            <w:pPr>
              <w:widowControl/>
              <w:spacing w:line="240" w:lineRule="atLeast"/>
              <w:rPr>
                <w:rFonts w:ascii="仿宋_GB2312" w:hAnsi="宋体" w:eastAsia="仿宋_GB2312"/>
                <w:kern w:val="0"/>
                <w:szCs w:val="21"/>
              </w:rPr>
            </w:pPr>
            <w:r>
              <w:rPr>
                <w:rFonts w:hint="eastAsia" w:ascii="仿宋_GB2312" w:hAnsi="宋体" w:eastAsia="仿宋_GB2312"/>
                <w:kern w:val="0"/>
                <w:szCs w:val="21"/>
              </w:rPr>
              <w:t xml:space="preserve">    递延所得税资产减少（增加以“-”号填列）</w:t>
            </w:r>
          </w:p>
        </w:tc>
        <w:tc>
          <w:tcPr>
            <w:tcW w:w="1559" w:type="dxa"/>
            <w:noWrap w:val="0"/>
            <w:vAlign w:val="center"/>
          </w:tcPr>
          <w:p w14:paraId="735869A0">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0A61A529">
            <w:pPr>
              <w:widowControl/>
              <w:spacing w:line="240" w:lineRule="atLeast"/>
              <w:ind w:firstLine="420" w:firstLineChars="200"/>
              <w:rPr>
                <w:rFonts w:ascii="仿宋_GB2312" w:hAnsi="宋体" w:eastAsia="仿宋_GB2312"/>
                <w:kern w:val="0"/>
                <w:szCs w:val="21"/>
              </w:rPr>
            </w:pPr>
          </w:p>
        </w:tc>
      </w:tr>
      <w:tr w14:paraId="777B36C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554F2E87">
            <w:pPr>
              <w:widowControl/>
              <w:spacing w:line="240" w:lineRule="atLeast"/>
              <w:rPr>
                <w:rFonts w:ascii="仿宋_GB2312" w:hAnsi="宋体" w:eastAsia="仿宋_GB2312"/>
                <w:kern w:val="0"/>
                <w:szCs w:val="21"/>
              </w:rPr>
            </w:pPr>
            <w:r>
              <w:rPr>
                <w:rFonts w:hint="eastAsia" w:ascii="仿宋_GB2312" w:hAnsi="宋体" w:eastAsia="仿宋_GB2312"/>
                <w:kern w:val="0"/>
                <w:szCs w:val="21"/>
              </w:rPr>
              <w:t xml:space="preserve">    递延所得税负债增加（减少以“-”号填列）</w:t>
            </w:r>
          </w:p>
        </w:tc>
        <w:tc>
          <w:tcPr>
            <w:tcW w:w="1559" w:type="dxa"/>
            <w:noWrap w:val="0"/>
            <w:vAlign w:val="center"/>
          </w:tcPr>
          <w:p w14:paraId="1F3B181D">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79D2A25D">
            <w:pPr>
              <w:widowControl/>
              <w:spacing w:line="240" w:lineRule="atLeast"/>
              <w:ind w:firstLine="420" w:firstLineChars="200"/>
              <w:rPr>
                <w:rFonts w:ascii="仿宋_GB2312" w:hAnsi="宋体" w:eastAsia="仿宋_GB2312"/>
                <w:kern w:val="0"/>
                <w:szCs w:val="21"/>
              </w:rPr>
            </w:pPr>
          </w:p>
        </w:tc>
      </w:tr>
      <w:tr w14:paraId="3E670E3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0F0169C0">
            <w:pPr>
              <w:widowControl/>
              <w:spacing w:line="240" w:lineRule="atLeast"/>
              <w:rPr>
                <w:rFonts w:ascii="仿宋_GB2312" w:hAnsi="宋体" w:eastAsia="仿宋_GB2312"/>
                <w:kern w:val="0"/>
                <w:szCs w:val="21"/>
              </w:rPr>
            </w:pPr>
            <w:r>
              <w:rPr>
                <w:rFonts w:hint="eastAsia" w:ascii="仿宋_GB2312" w:hAnsi="宋体" w:eastAsia="仿宋_GB2312"/>
                <w:kern w:val="0"/>
                <w:szCs w:val="21"/>
              </w:rPr>
              <w:t xml:space="preserve">    存货的减少（增加以“-”号填列）</w:t>
            </w:r>
          </w:p>
        </w:tc>
        <w:tc>
          <w:tcPr>
            <w:tcW w:w="1559" w:type="dxa"/>
            <w:noWrap w:val="0"/>
            <w:vAlign w:val="center"/>
          </w:tcPr>
          <w:p w14:paraId="4D41EF40">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6DA9E115">
            <w:pPr>
              <w:widowControl/>
              <w:spacing w:line="240" w:lineRule="atLeast"/>
              <w:ind w:firstLine="420" w:firstLineChars="200"/>
              <w:rPr>
                <w:rFonts w:ascii="仿宋_GB2312" w:hAnsi="宋体" w:eastAsia="仿宋_GB2312"/>
                <w:kern w:val="0"/>
                <w:szCs w:val="21"/>
              </w:rPr>
            </w:pPr>
          </w:p>
        </w:tc>
      </w:tr>
      <w:tr w14:paraId="4931FC2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41B1E458">
            <w:pPr>
              <w:widowControl/>
              <w:spacing w:line="240" w:lineRule="atLeast"/>
              <w:rPr>
                <w:rFonts w:ascii="仿宋_GB2312" w:hAnsi="宋体" w:eastAsia="仿宋_GB2312"/>
                <w:kern w:val="0"/>
                <w:szCs w:val="21"/>
              </w:rPr>
            </w:pPr>
            <w:r>
              <w:rPr>
                <w:rFonts w:hint="eastAsia" w:ascii="仿宋_GB2312" w:hAnsi="宋体" w:eastAsia="仿宋_GB2312"/>
                <w:kern w:val="0"/>
                <w:szCs w:val="21"/>
              </w:rPr>
              <w:t xml:space="preserve">    经营性应收项目的减少（增加以“-”号填列）</w:t>
            </w:r>
          </w:p>
        </w:tc>
        <w:tc>
          <w:tcPr>
            <w:tcW w:w="1559" w:type="dxa"/>
            <w:noWrap w:val="0"/>
            <w:vAlign w:val="center"/>
          </w:tcPr>
          <w:p w14:paraId="3A413D88">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0213D538">
            <w:pPr>
              <w:widowControl/>
              <w:spacing w:line="240" w:lineRule="atLeast"/>
              <w:ind w:firstLine="420" w:firstLineChars="200"/>
              <w:rPr>
                <w:rFonts w:ascii="仿宋_GB2312" w:hAnsi="宋体" w:eastAsia="仿宋_GB2312"/>
                <w:kern w:val="0"/>
                <w:szCs w:val="21"/>
              </w:rPr>
            </w:pPr>
          </w:p>
        </w:tc>
      </w:tr>
      <w:tr w14:paraId="10B6797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02678B71">
            <w:pPr>
              <w:widowControl/>
              <w:spacing w:line="240" w:lineRule="atLeast"/>
              <w:rPr>
                <w:rFonts w:ascii="仿宋_GB2312" w:hAnsi="宋体" w:eastAsia="仿宋_GB2312"/>
                <w:kern w:val="0"/>
                <w:szCs w:val="21"/>
              </w:rPr>
            </w:pPr>
            <w:r>
              <w:rPr>
                <w:rFonts w:hint="eastAsia" w:ascii="仿宋_GB2312" w:hAnsi="宋体" w:eastAsia="仿宋_GB2312"/>
                <w:kern w:val="0"/>
                <w:szCs w:val="21"/>
              </w:rPr>
              <w:t xml:space="preserve">    经营性应付项目的增加（减少以“-”号填列）</w:t>
            </w:r>
          </w:p>
        </w:tc>
        <w:tc>
          <w:tcPr>
            <w:tcW w:w="1559" w:type="dxa"/>
            <w:noWrap w:val="0"/>
            <w:vAlign w:val="center"/>
          </w:tcPr>
          <w:p w14:paraId="659A365C">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263485D4">
            <w:pPr>
              <w:widowControl/>
              <w:spacing w:line="240" w:lineRule="atLeast"/>
              <w:ind w:firstLine="420" w:firstLineChars="200"/>
              <w:rPr>
                <w:rFonts w:ascii="仿宋_GB2312" w:hAnsi="宋体" w:eastAsia="仿宋_GB2312"/>
                <w:kern w:val="0"/>
                <w:szCs w:val="21"/>
              </w:rPr>
            </w:pPr>
          </w:p>
        </w:tc>
      </w:tr>
      <w:tr w14:paraId="2C90A80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58FB5273">
            <w:pPr>
              <w:widowControl/>
              <w:spacing w:line="240" w:lineRule="atLeast"/>
              <w:rPr>
                <w:rFonts w:ascii="仿宋_GB2312" w:hAnsi="宋体" w:eastAsia="仿宋_GB2312"/>
                <w:kern w:val="0"/>
                <w:szCs w:val="21"/>
              </w:rPr>
            </w:pPr>
            <w:r>
              <w:rPr>
                <w:rFonts w:hint="eastAsia" w:ascii="仿宋_GB2312" w:hAnsi="宋体" w:eastAsia="仿宋_GB2312"/>
                <w:kern w:val="0"/>
                <w:szCs w:val="21"/>
              </w:rPr>
              <w:t xml:space="preserve">    其他</w:t>
            </w:r>
          </w:p>
        </w:tc>
        <w:tc>
          <w:tcPr>
            <w:tcW w:w="1559" w:type="dxa"/>
            <w:noWrap w:val="0"/>
            <w:vAlign w:val="center"/>
          </w:tcPr>
          <w:p w14:paraId="0E271948">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2F0F00A0">
            <w:pPr>
              <w:widowControl/>
              <w:spacing w:line="240" w:lineRule="atLeast"/>
              <w:ind w:firstLine="420" w:firstLineChars="200"/>
              <w:rPr>
                <w:rFonts w:ascii="仿宋_GB2312" w:hAnsi="宋体" w:eastAsia="仿宋_GB2312"/>
                <w:kern w:val="0"/>
                <w:szCs w:val="21"/>
              </w:rPr>
            </w:pPr>
          </w:p>
        </w:tc>
      </w:tr>
      <w:tr w14:paraId="5E3F4D2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09211C16">
            <w:pPr>
              <w:widowControl/>
              <w:spacing w:line="240" w:lineRule="atLeast"/>
              <w:rPr>
                <w:rFonts w:ascii="仿宋_GB2312" w:hAnsi="宋体" w:eastAsia="仿宋_GB2312"/>
                <w:kern w:val="0"/>
                <w:szCs w:val="21"/>
              </w:rPr>
            </w:pPr>
            <w:r>
              <w:rPr>
                <w:rFonts w:hint="eastAsia" w:ascii="仿宋_GB2312" w:hAnsi="宋体" w:eastAsia="仿宋_GB2312"/>
                <w:kern w:val="0"/>
                <w:szCs w:val="21"/>
              </w:rPr>
              <w:t>经营活动产生的现金流量净额</w:t>
            </w:r>
          </w:p>
        </w:tc>
        <w:tc>
          <w:tcPr>
            <w:tcW w:w="1559" w:type="dxa"/>
            <w:noWrap w:val="0"/>
            <w:vAlign w:val="center"/>
          </w:tcPr>
          <w:p w14:paraId="5F4A8145">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3FACC015">
            <w:pPr>
              <w:widowControl/>
              <w:spacing w:line="240" w:lineRule="atLeast"/>
              <w:ind w:firstLine="420" w:firstLineChars="200"/>
              <w:rPr>
                <w:rFonts w:ascii="仿宋_GB2312" w:hAnsi="宋体" w:eastAsia="仿宋_GB2312"/>
                <w:kern w:val="0"/>
                <w:szCs w:val="21"/>
              </w:rPr>
            </w:pPr>
          </w:p>
        </w:tc>
      </w:tr>
      <w:tr w14:paraId="2487DD9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281748AD">
            <w:pPr>
              <w:widowControl/>
              <w:spacing w:line="240" w:lineRule="atLeast"/>
              <w:rPr>
                <w:rFonts w:ascii="仿宋_GB2312" w:hAnsi="宋体" w:eastAsia="仿宋_GB2312"/>
                <w:kern w:val="0"/>
                <w:szCs w:val="21"/>
              </w:rPr>
            </w:pPr>
            <w:r>
              <w:rPr>
                <w:rFonts w:hint="eastAsia" w:ascii="仿宋_GB2312" w:hAnsi="宋体" w:eastAsia="仿宋_GB2312"/>
                <w:kern w:val="0"/>
                <w:szCs w:val="21"/>
              </w:rPr>
              <w:t>2.不涉及现金收支的重大投资和筹资活动：</w:t>
            </w:r>
          </w:p>
        </w:tc>
        <w:tc>
          <w:tcPr>
            <w:tcW w:w="1559" w:type="dxa"/>
            <w:noWrap w:val="0"/>
            <w:vAlign w:val="center"/>
          </w:tcPr>
          <w:p w14:paraId="49F30892">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c>
          <w:tcPr>
            <w:tcW w:w="1318" w:type="dxa"/>
            <w:noWrap w:val="0"/>
            <w:vAlign w:val="center"/>
          </w:tcPr>
          <w:p w14:paraId="2C6DF2E3">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r>
      <w:tr w14:paraId="31AC0AD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4192FDD1">
            <w:pPr>
              <w:widowControl/>
              <w:spacing w:line="240" w:lineRule="atLeast"/>
              <w:rPr>
                <w:rFonts w:ascii="仿宋_GB2312" w:hAnsi="宋体" w:eastAsia="仿宋_GB2312"/>
                <w:kern w:val="0"/>
                <w:szCs w:val="21"/>
              </w:rPr>
            </w:pPr>
            <w:r>
              <w:rPr>
                <w:rFonts w:hint="eastAsia" w:ascii="仿宋_GB2312" w:hAnsi="宋体" w:eastAsia="仿宋_GB2312"/>
                <w:kern w:val="0"/>
                <w:szCs w:val="21"/>
              </w:rPr>
              <w:t>债务转为资本</w:t>
            </w:r>
          </w:p>
        </w:tc>
        <w:tc>
          <w:tcPr>
            <w:tcW w:w="1559" w:type="dxa"/>
            <w:noWrap w:val="0"/>
            <w:vAlign w:val="center"/>
          </w:tcPr>
          <w:p w14:paraId="47DED245">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5E663F69">
            <w:pPr>
              <w:widowControl/>
              <w:spacing w:line="240" w:lineRule="atLeast"/>
              <w:ind w:firstLine="420" w:firstLineChars="200"/>
              <w:rPr>
                <w:rFonts w:ascii="仿宋_GB2312" w:hAnsi="宋体" w:eastAsia="仿宋_GB2312"/>
                <w:kern w:val="0"/>
                <w:szCs w:val="21"/>
              </w:rPr>
            </w:pPr>
          </w:p>
        </w:tc>
      </w:tr>
      <w:tr w14:paraId="4F12805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5F3821CB">
            <w:pPr>
              <w:widowControl/>
              <w:spacing w:line="240" w:lineRule="atLeast"/>
              <w:rPr>
                <w:rFonts w:ascii="仿宋_GB2312" w:hAnsi="宋体" w:eastAsia="仿宋_GB2312"/>
                <w:kern w:val="0"/>
                <w:szCs w:val="21"/>
              </w:rPr>
            </w:pPr>
            <w:r>
              <w:rPr>
                <w:rFonts w:hint="eastAsia" w:ascii="仿宋_GB2312" w:hAnsi="宋体" w:eastAsia="仿宋_GB2312"/>
                <w:kern w:val="0"/>
                <w:szCs w:val="21"/>
              </w:rPr>
              <w:t>一年内到期的可转换公司债券</w:t>
            </w:r>
          </w:p>
        </w:tc>
        <w:tc>
          <w:tcPr>
            <w:tcW w:w="1559" w:type="dxa"/>
            <w:noWrap w:val="0"/>
            <w:vAlign w:val="center"/>
          </w:tcPr>
          <w:p w14:paraId="66637FB9">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6C9A0406">
            <w:pPr>
              <w:widowControl/>
              <w:spacing w:line="240" w:lineRule="atLeast"/>
              <w:ind w:firstLine="420" w:firstLineChars="200"/>
              <w:rPr>
                <w:rFonts w:ascii="仿宋_GB2312" w:hAnsi="宋体" w:eastAsia="仿宋_GB2312"/>
                <w:kern w:val="0"/>
                <w:szCs w:val="21"/>
              </w:rPr>
            </w:pPr>
          </w:p>
        </w:tc>
      </w:tr>
      <w:tr w14:paraId="2981489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7659201A">
            <w:pPr>
              <w:widowControl/>
              <w:spacing w:line="240" w:lineRule="atLeast"/>
              <w:rPr>
                <w:rFonts w:ascii="仿宋_GB2312" w:hAnsi="宋体" w:eastAsia="仿宋_GB2312"/>
                <w:kern w:val="0"/>
                <w:szCs w:val="21"/>
              </w:rPr>
            </w:pPr>
            <w:r>
              <w:rPr>
                <w:rFonts w:hint="eastAsia" w:ascii="仿宋_GB2312" w:hAnsi="宋体" w:eastAsia="仿宋_GB2312"/>
                <w:kern w:val="0"/>
                <w:szCs w:val="21"/>
              </w:rPr>
              <w:t>融资租入固定资产</w:t>
            </w:r>
          </w:p>
        </w:tc>
        <w:tc>
          <w:tcPr>
            <w:tcW w:w="1559" w:type="dxa"/>
            <w:noWrap w:val="0"/>
            <w:vAlign w:val="center"/>
          </w:tcPr>
          <w:p w14:paraId="00E82B05">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40A96DE1">
            <w:pPr>
              <w:widowControl/>
              <w:spacing w:line="240" w:lineRule="atLeast"/>
              <w:ind w:firstLine="420" w:firstLineChars="200"/>
              <w:rPr>
                <w:rFonts w:ascii="仿宋_GB2312" w:hAnsi="宋体" w:eastAsia="仿宋_GB2312"/>
                <w:kern w:val="0"/>
                <w:szCs w:val="21"/>
              </w:rPr>
            </w:pPr>
          </w:p>
        </w:tc>
      </w:tr>
      <w:tr w14:paraId="5E34718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4E6F06BB">
            <w:pPr>
              <w:widowControl/>
              <w:spacing w:line="240" w:lineRule="atLeast"/>
              <w:rPr>
                <w:rFonts w:ascii="仿宋_GB2312" w:hAnsi="宋体" w:eastAsia="仿宋_GB2312"/>
                <w:kern w:val="0"/>
                <w:szCs w:val="21"/>
              </w:rPr>
            </w:pPr>
            <w:r>
              <w:rPr>
                <w:rFonts w:hint="eastAsia" w:ascii="仿宋_GB2312" w:hAnsi="宋体" w:eastAsia="仿宋_GB2312"/>
                <w:kern w:val="0"/>
                <w:szCs w:val="21"/>
              </w:rPr>
              <w:t>3.现金及现金等价物净变动情况：</w:t>
            </w:r>
          </w:p>
        </w:tc>
        <w:tc>
          <w:tcPr>
            <w:tcW w:w="1559" w:type="dxa"/>
            <w:noWrap w:val="0"/>
            <w:vAlign w:val="center"/>
          </w:tcPr>
          <w:p w14:paraId="15DACF32">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c>
          <w:tcPr>
            <w:tcW w:w="1318" w:type="dxa"/>
            <w:noWrap w:val="0"/>
            <w:vAlign w:val="center"/>
          </w:tcPr>
          <w:p w14:paraId="45DA8BE5">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w:t>
            </w:r>
          </w:p>
        </w:tc>
      </w:tr>
      <w:tr w14:paraId="32D7A0F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4A77E211">
            <w:pPr>
              <w:widowControl/>
              <w:spacing w:line="240" w:lineRule="atLeast"/>
              <w:rPr>
                <w:rFonts w:ascii="仿宋_GB2312" w:hAnsi="宋体" w:eastAsia="仿宋_GB2312"/>
                <w:kern w:val="0"/>
                <w:szCs w:val="21"/>
              </w:rPr>
            </w:pPr>
            <w:r>
              <w:rPr>
                <w:rFonts w:hint="eastAsia" w:ascii="仿宋_GB2312" w:hAnsi="宋体" w:eastAsia="仿宋_GB2312"/>
                <w:kern w:val="0"/>
                <w:szCs w:val="21"/>
              </w:rPr>
              <w:t>现金的期末余额</w:t>
            </w:r>
          </w:p>
        </w:tc>
        <w:tc>
          <w:tcPr>
            <w:tcW w:w="1559" w:type="dxa"/>
            <w:noWrap w:val="0"/>
            <w:vAlign w:val="center"/>
          </w:tcPr>
          <w:p w14:paraId="62323A42">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3379BC42">
            <w:pPr>
              <w:widowControl/>
              <w:spacing w:line="240" w:lineRule="atLeast"/>
              <w:ind w:firstLine="420" w:firstLineChars="200"/>
              <w:rPr>
                <w:rFonts w:ascii="仿宋_GB2312" w:hAnsi="宋体" w:eastAsia="仿宋_GB2312"/>
                <w:kern w:val="0"/>
                <w:szCs w:val="21"/>
              </w:rPr>
            </w:pPr>
          </w:p>
        </w:tc>
      </w:tr>
      <w:tr w14:paraId="4DE542D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74B38830">
            <w:pPr>
              <w:widowControl/>
              <w:spacing w:line="240" w:lineRule="atLeast"/>
              <w:rPr>
                <w:rFonts w:ascii="仿宋_GB2312" w:hAnsi="宋体" w:eastAsia="仿宋_GB2312"/>
                <w:kern w:val="0"/>
                <w:szCs w:val="21"/>
              </w:rPr>
            </w:pPr>
            <w:r>
              <w:rPr>
                <w:rFonts w:hint="eastAsia" w:ascii="仿宋_GB2312" w:hAnsi="宋体" w:eastAsia="仿宋_GB2312"/>
                <w:kern w:val="0"/>
                <w:szCs w:val="21"/>
              </w:rPr>
              <w:t>减：现金的期初余额</w:t>
            </w:r>
          </w:p>
        </w:tc>
        <w:tc>
          <w:tcPr>
            <w:tcW w:w="1559" w:type="dxa"/>
            <w:noWrap w:val="0"/>
            <w:vAlign w:val="center"/>
          </w:tcPr>
          <w:p w14:paraId="0F5A3189">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184DD213">
            <w:pPr>
              <w:widowControl/>
              <w:spacing w:line="240" w:lineRule="atLeast"/>
              <w:ind w:firstLine="420" w:firstLineChars="200"/>
              <w:rPr>
                <w:rFonts w:ascii="仿宋_GB2312" w:hAnsi="宋体" w:eastAsia="仿宋_GB2312"/>
                <w:kern w:val="0"/>
                <w:szCs w:val="21"/>
              </w:rPr>
            </w:pPr>
          </w:p>
        </w:tc>
      </w:tr>
      <w:tr w14:paraId="69B425D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50E0FC84">
            <w:pPr>
              <w:widowControl/>
              <w:spacing w:line="240" w:lineRule="atLeast"/>
              <w:rPr>
                <w:rFonts w:ascii="仿宋_GB2312" w:hAnsi="宋体" w:eastAsia="仿宋_GB2312"/>
                <w:kern w:val="0"/>
                <w:szCs w:val="21"/>
              </w:rPr>
            </w:pPr>
            <w:r>
              <w:rPr>
                <w:rFonts w:hint="eastAsia" w:ascii="仿宋_GB2312" w:hAnsi="宋体" w:eastAsia="仿宋_GB2312"/>
                <w:kern w:val="0"/>
                <w:szCs w:val="21"/>
              </w:rPr>
              <w:t>加：现金等价物的期末余额</w:t>
            </w:r>
          </w:p>
        </w:tc>
        <w:tc>
          <w:tcPr>
            <w:tcW w:w="1559" w:type="dxa"/>
            <w:noWrap w:val="0"/>
            <w:vAlign w:val="center"/>
          </w:tcPr>
          <w:p w14:paraId="1BB93807">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0C7B73E5">
            <w:pPr>
              <w:widowControl/>
              <w:spacing w:line="240" w:lineRule="atLeast"/>
              <w:ind w:firstLine="420" w:firstLineChars="200"/>
              <w:rPr>
                <w:rFonts w:ascii="仿宋_GB2312" w:hAnsi="宋体" w:eastAsia="仿宋_GB2312"/>
                <w:kern w:val="0"/>
                <w:szCs w:val="21"/>
              </w:rPr>
            </w:pPr>
          </w:p>
        </w:tc>
      </w:tr>
      <w:tr w14:paraId="4178AD6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204F2AFD">
            <w:pPr>
              <w:widowControl/>
              <w:spacing w:line="240" w:lineRule="atLeast"/>
              <w:rPr>
                <w:rFonts w:ascii="仿宋_GB2312" w:hAnsi="宋体" w:eastAsia="仿宋_GB2312"/>
                <w:kern w:val="0"/>
                <w:szCs w:val="21"/>
              </w:rPr>
            </w:pPr>
            <w:r>
              <w:rPr>
                <w:rFonts w:hint="eastAsia" w:ascii="仿宋_GB2312" w:hAnsi="宋体" w:eastAsia="仿宋_GB2312"/>
                <w:kern w:val="0"/>
                <w:szCs w:val="21"/>
              </w:rPr>
              <w:t>减：现金等价物的期初余额</w:t>
            </w:r>
          </w:p>
        </w:tc>
        <w:tc>
          <w:tcPr>
            <w:tcW w:w="1559" w:type="dxa"/>
            <w:noWrap w:val="0"/>
            <w:vAlign w:val="center"/>
          </w:tcPr>
          <w:p w14:paraId="350726F9">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5538D8F2">
            <w:pPr>
              <w:widowControl/>
              <w:spacing w:line="240" w:lineRule="atLeast"/>
              <w:ind w:firstLine="420" w:firstLineChars="200"/>
              <w:rPr>
                <w:rFonts w:ascii="仿宋_GB2312" w:hAnsi="宋体" w:eastAsia="仿宋_GB2312"/>
                <w:kern w:val="0"/>
                <w:szCs w:val="21"/>
              </w:rPr>
            </w:pPr>
          </w:p>
        </w:tc>
      </w:tr>
      <w:tr w14:paraId="3D71B68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630" w:type="dxa"/>
            <w:noWrap w:val="0"/>
            <w:vAlign w:val="center"/>
          </w:tcPr>
          <w:p w14:paraId="61D5951B">
            <w:pPr>
              <w:widowControl/>
              <w:spacing w:line="240" w:lineRule="atLeast"/>
              <w:rPr>
                <w:rFonts w:ascii="仿宋_GB2312" w:hAnsi="宋体" w:eastAsia="仿宋_GB2312"/>
                <w:kern w:val="0"/>
                <w:szCs w:val="21"/>
              </w:rPr>
            </w:pPr>
            <w:r>
              <w:rPr>
                <w:rFonts w:hint="eastAsia" w:ascii="仿宋_GB2312" w:hAnsi="宋体" w:eastAsia="仿宋_GB2312"/>
                <w:kern w:val="0"/>
                <w:szCs w:val="21"/>
              </w:rPr>
              <w:t>现金及现金等价物净增加额</w:t>
            </w:r>
          </w:p>
        </w:tc>
        <w:tc>
          <w:tcPr>
            <w:tcW w:w="1559" w:type="dxa"/>
            <w:noWrap w:val="0"/>
            <w:vAlign w:val="center"/>
          </w:tcPr>
          <w:p w14:paraId="7D6A8D9D">
            <w:pPr>
              <w:widowControl/>
              <w:spacing w:line="240" w:lineRule="atLeast"/>
              <w:ind w:firstLine="420" w:firstLineChars="200"/>
              <w:rPr>
                <w:rFonts w:ascii="仿宋_GB2312" w:hAnsi="宋体" w:eastAsia="仿宋_GB2312"/>
                <w:kern w:val="0"/>
                <w:szCs w:val="21"/>
              </w:rPr>
            </w:pPr>
          </w:p>
        </w:tc>
        <w:tc>
          <w:tcPr>
            <w:tcW w:w="1318" w:type="dxa"/>
            <w:noWrap w:val="0"/>
            <w:vAlign w:val="center"/>
          </w:tcPr>
          <w:p w14:paraId="48383A87">
            <w:pPr>
              <w:widowControl/>
              <w:spacing w:line="240" w:lineRule="atLeast"/>
              <w:ind w:firstLine="420" w:firstLineChars="200"/>
              <w:rPr>
                <w:rFonts w:ascii="仿宋_GB2312" w:hAnsi="宋体" w:eastAsia="仿宋_GB2312"/>
                <w:kern w:val="0"/>
                <w:szCs w:val="21"/>
              </w:rPr>
            </w:pPr>
          </w:p>
        </w:tc>
      </w:tr>
    </w:tbl>
    <w:p w14:paraId="52AE8B62">
      <w:pPr>
        <w:pStyle w:val="4"/>
        <w:tabs>
          <w:tab w:val="left" w:pos="0"/>
        </w:tabs>
      </w:pPr>
      <w:r>
        <w:rPr>
          <w:rFonts w:hint="eastAsia"/>
        </w:rPr>
        <w:t>供应商融资安排</w:t>
      </w:r>
    </w:p>
    <w:p w14:paraId="00AB238A">
      <w:pPr>
        <w:spacing w:line="420" w:lineRule="exact"/>
        <w:ind w:left="181" w:leftChars="86" w:firstLine="480" w:firstLineChars="200"/>
        <w:rPr>
          <w:rFonts w:ascii="仿宋_GB2312" w:hAnsi="宋体" w:eastAsia="仿宋_GB2312"/>
          <w:kern w:val="0"/>
          <w:sz w:val="24"/>
          <w:szCs w:val="24"/>
        </w:rPr>
      </w:pPr>
      <w:r>
        <w:rPr>
          <w:rFonts w:hint="eastAsia" w:ascii="仿宋_GB2312" w:hAnsi="宋体" w:eastAsia="仿宋_GB2312"/>
          <w:kern w:val="0"/>
          <w:sz w:val="24"/>
          <w:szCs w:val="24"/>
        </w:rPr>
        <w:t>企业</w:t>
      </w:r>
      <w:r>
        <w:rPr>
          <w:rFonts w:ascii="仿宋_GB2312" w:hAnsi="宋体" w:eastAsia="仿宋_GB2312"/>
          <w:kern w:val="0"/>
          <w:sz w:val="24"/>
          <w:szCs w:val="24"/>
        </w:rPr>
        <w:t>应当汇总披露与供应商融资安排有关的下列信息：</w:t>
      </w:r>
    </w:p>
    <w:p w14:paraId="1474A48D">
      <w:pPr>
        <w:spacing w:line="420" w:lineRule="exact"/>
        <w:ind w:firstLine="480" w:firstLineChars="200"/>
        <w:rPr>
          <w:rFonts w:ascii="仿宋_GB2312" w:hAnsi="宋体" w:eastAsia="仿宋_GB2312"/>
          <w:kern w:val="0"/>
          <w:sz w:val="24"/>
          <w:szCs w:val="24"/>
        </w:rPr>
      </w:pPr>
      <w:r>
        <w:rPr>
          <w:rFonts w:ascii="仿宋_GB2312" w:hAnsi="宋体" w:eastAsia="仿宋_GB2312"/>
          <w:kern w:val="0"/>
          <w:sz w:val="24"/>
          <w:szCs w:val="24"/>
        </w:rPr>
        <w:t>（1）供应商融资安排的条款和条件（如延长付款期限和担保提供情况等）。但是，针对具有不同条款和条件的供应商融资安排，企业应当予以单独披露。</w:t>
      </w:r>
    </w:p>
    <w:p w14:paraId="7EC0AEF9">
      <w:pPr>
        <w:spacing w:line="420" w:lineRule="exact"/>
        <w:ind w:firstLine="480" w:firstLineChars="200"/>
        <w:rPr>
          <w:rFonts w:ascii="仿宋_GB2312" w:hAnsi="宋体" w:eastAsia="仿宋_GB2312"/>
          <w:kern w:val="0"/>
          <w:sz w:val="24"/>
          <w:szCs w:val="24"/>
        </w:rPr>
      </w:pPr>
      <w:r>
        <w:rPr>
          <w:rFonts w:ascii="仿宋_GB2312" w:hAnsi="宋体" w:eastAsia="仿宋_GB2312"/>
          <w:kern w:val="0"/>
          <w:sz w:val="24"/>
          <w:szCs w:val="24"/>
        </w:rPr>
        <w:t>（2）报告期期初和期末的下列信息：</w:t>
      </w:r>
    </w:p>
    <w:p w14:paraId="1485AC8B">
      <w:pPr>
        <w:spacing w:line="420" w:lineRule="exact"/>
        <w:ind w:firstLine="480" w:firstLineChars="200"/>
        <w:rPr>
          <w:rFonts w:ascii="仿宋_GB2312" w:hAnsi="宋体" w:eastAsia="仿宋_GB2312"/>
          <w:kern w:val="0"/>
          <w:sz w:val="24"/>
          <w:szCs w:val="24"/>
        </w:rPr>
      </w:pPr>
      <w:r>
        <w:rPr>
          <w:rFonts w:ascii="仿宋_GB2312" w:hAnsi="宋体" w:eastAsia="仿宋_GB2312"/>
          <w:kern w:val="0"/>
          <w:sz w:val="24"/>
          <w:szCs w:val="24"/>
        </w:rPr>
        <w:t>①属于供应商融资安排的金融负债在资产负债表中的列报项目和账面金额。</w:t>
      </w:r>
    </w:p>
    <w:p w14:paraId="14B392AD">
      <w:pPr>
        <w:spacing w:line="420" w:lineRule="exact"/>
        <w:ind w:firstLine="480" w:firstLineChars="200"/>
        <w:rPr>
          <w:rFonts w:ascii="仿宋_GB2312" w:hAnsi="宋体" w:eastAsia="仿宋_GB2312"/>
          <w:kern w:val="0"/>
          <w:sz w:val="24"/>
          <w:szCs w:val="24"/>
        </w:rPr>
      </w:pPr>
      <w:r>
        <w:rPr>
          <w:rFonts w:ascii="仿宋_GB2312" w:hAnsi="宋体" w:eastAsia="仿宋_GB2312"/>
          <w:kern w:val="0"/>
          <w:sz w:val="24"/>
          <w:szCs w:val="24"/>
        </w:rPr>
        <w:t>②第①项披露的金融负债中供应商已从融资提供方收到款项的，应披露所对应的金融负债的列报项目和账面金额。</w:t>
      </w:r>
    </w:p>
    <w:p w14:paraId="661947BD">
      <w:pPr>
        <w:spacing w:line="420" w:lineRule="exact"/>
        <w:ind w:firstLine="480" w:firstLineChars="200"/>
        <w:rPr>
          <w:rFonts w:ascii="仿宋_GB2312" w:hAnsi="宋体" w:eastAsia="仿宋_GB2312"/>
          <w:kern w:val="0"/>
          <w:sz w:val="24"/>
          <w:szCs w:val="24"/>
        </w:rPr>
      </w:pPr>
      <w:r>
        <w:rPr>
          <w:rFonts w:ascii="仿宋_GB2312" w:hAnsi="宋体" w:eastAsia="仿宋_GB2312"/>
          <w:kern w:val="0"/>
          <w:sz w:val="24"/>
          <w:szCs w:val="24"/>
        </w:rPr>
        <w:t>③第①项披露的金融负债的付款到期日区间（例如自收到发票后的 30 至 40 天），以及不属于供应商融资安排的可比应付账款（例如与第①项披露的金融负债属于同一业务或地区的应付账款）的付款到期日区间。如果付款到期日区间的范围较大，企业还应当披露有关这些区间的解释性信息或额外的区间信息（如分层区间）。</w:t>
      </w:r>
    </w:p>
    <w:p w14:paraId="4A9E0975">
      <w:pPr>
        <w:spacing w:line="420" w:lineRule="exact"/>
        <w:ind w:firstLine="480" w:firstLineChars="200"/>
        <w:rPr>
          <w:rFonts w:ascii="仿宋_GB2312" w:hAnsi="宋体" w:eastAsia="仿宋_GB2312"/>
          <w:kern w:val="0"/>
          <w:sz w:val="24"/>
          <w:szCs w:val="24"/>
        </w:rPr>
      </w:pPr>
      <w:r>
        <w:rPr>
          <w:rFonts w:ascii="仿宋_GB2312" w:hAnsi="宋体" w:eastAsia="仿宋_GB2312"/>
          <w:kern w:val="0"/>
          <w:sz w:val="24"/>
          <w:szCs w:val="24"/>
        </w:rPr>
        <w:t>（3）第（2）①项披露的金融负债账面金额中不涉及现金收支的当期变动（包括企业合并、汇率变动以及其他不需使用现金或现金等价物的交易或事项）的类型和影响。</w:t>
      </w:r>
    </w:p>
    <w:p w14:paraId="5D30D612"/>
    <w:p w14:paraId="62BAC4BF">
      <w:pPr>
        <w:pStyle w:val="4"/>
        <w:tabs>
          <w:tab w:val="left" w:pos="0"/>
        </w:tabs>
      </w:pPr>
      <w:r>
        <w:rPr>
          <w:rFonts w:hint="eastAsia"/>
        </w:rPr>
        <w:t>本期取得子公司和收到处置子公司的现金净额。</w:t>
      </w:r>
    </w:p>
    <w:tbl>
      <w:tblPr>
        <w:tblStyle w:val="16"/>
        <w:tblW w:w="852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6726"/>
        <w:gridCol w:w="1796"/>
      </w:tblGrid>
      <w:tr w14:paraId="502FAFF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blHeader/>
          <w:jc w:val="center"/>
        </w:trPr>
        <w:tc>
          <w:tcPr>
            <w:tcW w:w="6726" w:type="dxa"/>
            <w:noWrap w:val="0"/>
            <w:vAlign w:val="center"/>
          </w:tcPr>
          <w:p w14:paraId="17838E55">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1796" w:type="dxa"/>
            <w:noWrap w:val="0"/>
            <w:vAlign w:val="center"/>
          </w:tcPr>
          <w:p w14:paraId="27F56B91">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金额</w:t>
            </w:r>
          </w:p>
        </w:tc>
      </w:tr>
      <w:tr w14:paraId="7C87722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6726" w:type="dxa"/>
            <w:noWrap w:val="0"/>
            <w:vAlign w:val="center"/>
          </w:tcPr>
          <w:p w14:paraId="4A798881">
            <w:pPr>
              <w:widowControl/>
              <w:spacing w:line="240" w:lineRule="atLeast"/>
              <w:rPr>
                <w:rFonts w:ascii="仿宋_GB2312" w:hAnsi="宋体" w:eastAsia="仿宋_GB2312"/>
                <w:kern w:val="0"/>
                <w:szCs w:val="21"/>
              </w:rPr>
            </w:pPr>
            <w:r>
              <w:rPr>
                <w:rFonts w:hint="eastAsia" w:ascii="仿宋_GB2312" w:hAnsi="宋体" w:eastAsia="仿宋_GB2312"/>
                <w:kern w:val="0"/>
                <w:szCs w:val="21"/>
              </w:rPr>
              <w:t>一、本期发生的企业合并于本期支付的现金或现金等价物</w:t>
            </w:r>
          </w:p>
        </w:tc>
        <w:tc>
          <w:tcPr>
            <w:tcW w:w="1796" w:type="dxa"/>
            <w:noWrap w:val="0"/>
            <w:vAlign w:val="center"/>
          </w:tcPr>
          <w:p w14:paraId="3D491B79">
            <w:pPr>
              <w:widowControl/>
              <w:spacing w:line="240" w:lineRule="atLeast"/>
              <w:ind w:firstLine="420" w:firstLineChars="200"/>
              <w:rPr>
                <w:rFonts w:ascii="仿宋_GB2312" w:hAnsi="宋体" w:eastAsia="仿宋_GB2312"/>
                <w:kern w:val="0"/>
                <w:szCs w:val="21"/>
              </w:rPr>
            </w:pPr>
          </w:p>
        </w:tc>
      </w:tr>
      <w:tr w14:paraId="6A7AB7A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6726" w:type="dxa"/>
            <w:noWrap w:val="0"/>
            <w:vAlign w:val="center"/>
          </w:tcPr>
          <w:p w14:paraId="7732DF9E">
            <w:pPr>
              <w:widowControl/>
              <w:spacing w:line="240" w:lineRule="atLeast"/>
              <w:ind w:firstLine="420" w:firstLineChars="200"/>
              <w:rPr>
                <w:rFonts w:ascii="仿宋_GB2312" w:hAnsi="宋体" w:eastAsia="仿宋_GB2312"/>
                <w:kern w:val="0"/>
                <w:szCs w:val="21"/>
              </w:rPr>
            </w:pPr>
            <w:r>
              <w:rPr>
                <w:rFonts w:hint="eastAsia" w:ascii="仿宋_GB2312" w:hAnsi="宋体" w:eastAsia="仿宋_GB2312"/>
                <w:kern w:val="0"/>
                <w:szCs w:val="21"/>
              </w:rPr>
              <w:t>减：购买日子公司持有的现金及现金等价物</w:t>
            </w:r>
          </w:p>
        </w:tc>
        <w:tc>
          <w:tcPr>
            <w:tcW w:w="1796" w:type="dxa"/>
            <w:noWrap w:val="0"/>
            <w:vAlign w:val="center"/>
          </w:tcPr>
          <w:p w14:paraId="0E6A9BE7">
            <w:pPr>
              <w:widowControl/>
              <w:spacing w:line="240" w:lineRule="atLeast"/>
              <w:ind w:firstLine="420" w:firstLineChars="200"/>
              <w:rPr>
                <w:rFonts w:ascii="仿宋_GB2312" w:hAnsi="宋体" w:eastAsia="仿宋_GB2312"/>
                <w:kern w:val="0"/>
                <w:szCs w:val="21"/>
              </w:rPr>
            </w:pPr>
          </w:p>
        </w:tc>
      </w:tr>
      <w:tr w14:paraId="101EB7F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6726" w:type="dxa"/>
            <w:noWrap w:val="0"/>
            <w:vAlign w:val="center"/>
          </w:tcPr>
          <w:p w14:paraId="0FCC2559">
            <w:pPr>
              <w:widowControl/>
              <w:spacing w:line="240" w:lineRule="atLeast"/>
              <w:ind w:firstLine="420" w:firstLineChars="200"/>
              <w:rPr>
                <w:rFonts w:ascii="仿宋_GB2312" w:hAnsi="宋体" w:eastAsia="仿宋_GB2312"/>
                <w:kern w:val="0"/>
                <w:szCs w:val="21"/>
              </w:rPr>
            </w:pPr>
            <w:r>
              <w:rPr>
                <w:rFonts w:hint="eastAsia" w:ascii="仿宋_GB2312" w:hAnsi="宋体" w:eastAsia="仿宋_GB2312"/>
                <w:kern w:val="0"/>
                <w:szCs w:val="21"/>
              </w:rPr>
              <w:t>加：以前期间发生的企业合并于本期支付的现金或现金等价物</w:t>
            </w:r>
          </w:p>
        </w:tc>
        <w:tc>
          <w:tcPr>
            <w:tcW w:w="1796" w:type="dxa"/>
            <w:noWrap w:val="0"/>
            <w:vAlign w:val="center"/>
          </w:tcPr>
          <w:p w14:paraId="3794E252">
            <w:pPr>
              <w:widowControl/>
              <w:spacing w:line="240" w:lineRule="atLeast"/>
              <w:ind w:firstLine="420" w:firstLineChars="200"/>
              <w:rPr>
                <w:rFonts w:ascii="仿宋_GB2312" w:hAnsi="宋体" w:eastAsia="仿宋_GB2312"/>
                <w:kern w:val="0"/>
                <w:szCs w:val="21"/>
              </w:rPr>
            </w:pPr>
          </w:p>
        </w:tc>
      </w:tr>
      <w:tr w14:paraId="0E9DAA6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6726" w:type="dxa"/>
            <w:noWrap w:val="0"/>
            <w:vAlign w:val="center"/>
          </w:tcPr>
          <w:p w14:paraId="40371834">
            <w:pPr>
              <w:widowControl/>
              <w:spacing w:line="240" w:lineRule="atLeast"/>
              <w:ind w:firstLine="424" w:firstLineChars="202"/>
              <w:rPr>
                <w:rFonts w:ascii="仿宋_GB2312" w:hAnsi="宋体" w:eastAsia="仿宋_GB2312"/>
                <w:kern w:val="0"/>
                <w:szCs w:val="21"/>
              </w:rPr>
            </w:pPr>
            <w:r>
              <w:rPr>
                <w:rFonts w:hint="eastAsia" w:ascii="仿宋_GB2312" w:hAnsi="宋体" w:eastAsia="仿宋_GB2312"/>
                <w:kern w:val="0"/>
                <w:szCs w:val="21"/>
              </w:rPr>
              <w:t>取得子公司支付的现金净额</w:t>
            </w:r>
          </w:p>
        </w:tc>
        <w:tc>
          <w:tcPr>
            <w:tcW w:w="1796" w:type="dxa"/>
            <w:noWrap w:val="0"/>
            <w:vAlign w:val="center"/>
          </w:tcPr>
          <w:p w14:paraId="2ABE1575">
            <w:pPr>
              <w:widowControl/>
              <w:spacing w:line="240" w:lineRule="atLeast"/>
              <w:ind w:firstLine="420" w:firstLineChars="200"/>
              <w:rPr>
                <w:rFonts w:ascii="仿宋_GB2312" w:hAnsi="宋体" w:eastAsia="仿宋_GB2312"/>
                <w:kern w:val="0"/>
                <w:szCs w:val="21"/>
              </w:rPr>
            </w:pPr>
          </w:p>
        </w:tc>
      </w:tr>
      <w:tr w14:paraId="2554124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6726" w:type="dxa"/>
            <w:noWrap w:val="0"/>
            <w:vAlign w:val="center"/>
          </w:tcPr>
          <w:p w14:paraId="27914347">
            <w:pPr>
              <w:widowControl/>
              <w:spacing w:line="240" w:lineRule="atLeast"/>
              <w:rPr>
                <w:rFonts w:ascii="仿宋_GB2312" w:hAnsi="宋体" w:eastAsia="仿宋_GB2312"/>
                <w:kern w:val="0"/>
                <w:szCs w:val="21"/>
              </w:rPr>
            </w:pPr>
            <w:r>
              <w:rPr>
                <w:rFonts w:hint="eastAsia" w:ascii="仿宋_GB2312" w:hAnsi="宋体" w:eastAsia="仿宋_GB2312"/>
                <w:kern w:val="0"/>
                <w:szCs w:val="21"/>
              </w:rPr>
              <w:t>二、本期处置子公司于本期收到的现金或现金等价物</w:t>
            </w:r>
          </w:p>
        </w:tc>
        <w:tc>
          <w:tcPr>
            <w:tcW w:w="1796" w:type="dxa"/>
            <w:noWrap w:val="0"/>
            <w:vAlign w:val="center"/>
          </w:tcPr>
          <w:p w14:paraId="41378B6A">
            <w:pPr>
              <w:widowControl/>
              <w:spacing w:line="240" w:lineRule="atLeast"/>
              <w:ind w:firstLine="420" w:firstLineChars="200"/>
              <w:rPr>
                <w:rFonts w:ascii="仿宋_GB2312" w:hAnsi="宋体" w:eastAsia="仿宋_GB2312"/>
                <w:kern w:val="0"/>
                <w:szCs w:val="21"/>
              </w:rPr>
            </w:pPr>
          </w:p>
        </w:tc>
      </w:tr>
      <w:tr w14:paraId="352C15E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6726" w:type="dxa"/>
            <w:noWrap w:val="0"/>
            <w:vAlign w:val="center"/>
          </w:tcPr>
          <w:p w14:paraId="340083C7">
            <w:pPr>
              <w:widowControl/>
              <w:spacing w:line="240" w:lineRule="atLeast"/>
              <w:ind w:firstLine="420" w:firstLineChars="200"/>
              <w:rPr>
                <w:rFonts w:ascii="仿宋_GB2312" w:hAnsi="宋体" w:eastAsia="仿宋_GB2312"/>
                <w:kern w:val="0"/>
                <w:szCs w:val="21"/>
              </w:rPr>
            </w:pPr>
            <w:r>
              <w:rPr>
                <w:rFonts w:hint="eastAsia" w:ascii="仿宋_GB2312" w:hAnsi="宋体" w:eastAsia="仿宋_GB2312"/>
                <w:kern w:val="0"/>
                <w:szCs w:val="21"/>
              </w:rPr>
              <w:t>减：丧失控制权日子公司持有的现金及现金等价物</w:t>
            </w:r>
          </w:p>
        </w:tc>
        <w:tc>
          <w:tcPr>
            <w:tcW w:w="1796" w:type="dxa"/>
            <w:noWrap w:val="0"/>
            <w:vAlign w:val="center"/>
          </w:tcPr>
          <w:p w14:paraId="27AB2D34">
            <w:pPr>
              <w:widowControl/>
              <w:spacing w:line="240" w:lineRule="atLeast"/>
              <w:ind w:firstLine="420" w:firstLineChars="200"/>
              <w:rPr>
                <w:rFonts w:ascii="仿宋_GB2312" w:hAnsi="宋体" w:eastAsia="仿宋_GB2312"/>
                <w:kern w:val="0"/>
                <w:szCs w:val="21"/>
              </w:rPr>
            </w:pPr>
          </w:p>
        </w:tc>
      </w:tr>
      <w:tr w14:paraId="77F4E6D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6726" w:type="dxa"/>
            <w:noWrap w:val="0"/>
            <w:vAlign w:val="center"/>
          </w:tcPr>
          <w:p w14:paraId="6B45636B">
            <w:pPr>
              <w:widowControl/>
              <w:spacing w:line="240" w:lineRule="atLeast"/>
              <w:ind w:firstLine="420" w:firstLineChars="200"/>
              <w:rPr>
                <w:rFonts w:ascii="仿宋_GB2312" w:hAnsi="宋体" w:eastAsia="仿宋_GB2312"/>
                <w:kern w:val="0"/>
                <w:szCs w:val="21"/>
              </w:rPr>
            </w:pPr>
            <w:r>
              <w:rPr>
                <w:rFonts w:hint="eastAsia" w:ascii="仿宋_GB2312" w:hAnsi="宋体" w:eastAsia="仿宋_GB2312"/>
                <w:kern w:val="0"/>
                <w:szCs w:val="21"/>
              </w:rPr>
              <w:t>加：以前期间处置子公司于本期收到的现金或现金等价物</w:t>
            </w:r>
          </w:p>
        </w:tc>
        <w:tc>
          <w:tcPr>
            <w:tcW w:w="1796" w:type="dxa"/>
            <w:noWrap w:val="0"/>
            <w:vAlign w:val="center"/>
          </w:tcPr>
          <w:p w14:paraId="040F1A0C">
            <w:pPr>
              <w:widowControl/>
              <w:spacing w:line="240" w:lineRule="atLeast"/>
              <w:ind w:firstLine="420" w:firstLineChars="200"/>
              <w:rPr>
                <w:rFonts w:ascii="仿宋_GB2312" w:hAnsi="宋体" w:eastAsia="仿宋_GB2312"/>
                <w:kern w:val="0"/>
                <w:szCs w:val="21"/>
              </w:rPr>
            </w:pPr>
          </w:p>
        </w:tc>
      </w:tr>
      <w:tr w14:paraId="4EB0BE2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6726" w:type="dxa"/>
            <w:noWrap w:val="0"/>
            <w:vAlign w:val="center"/>
          </w:tcPr>
          <w:p w14:paraId="075B2A44">
            <w:pPr>
              <w:widowControl/>
              <w:spacing w:line="240" w:lineRule="atLeast"/>
              <w:ind w:firstLine="420" w:firstLineChars="200"/>
              <w:rPr>
                <w:rFonts w:ascii="仿宋_GB2312" w:hAnsi="宋体" w:eastAsia="仿宋_GB2312"/>
                <w:kern w:val="0"/>
                <w:szCs w:val="21"/>
              </w:rPr>
            </w:pPr>
            <w:r>
              <w:rPr>
                <w:rFonts w:hint="eastAsia" w:ascii="仿宋_GB2312" w:hAnsi="宋体" w:eastAsia="仿宋_GB2312"/>
                <w:kern w:val="0"/>
                <w:szCs w:val="21"/>
              </w:rPr>
              <w:t>处置子公司收到的现金净额</w:t>
            </w:r>
          </w:p>
        </w:tc>
        <w:tc>
          <w:tcPr>
            <w:tcW w:w="1796" w:type="dxa"/>
            <w:noWrap w:val="0"/>
            <w:vAlign w:val="center"/>
          </w:tcPr>
          <w:p w14:paraId="1B42F59C">
            <w:pPr>
              <w:widowControl/>
              <w:spacing w:line="240" w:lineRule="atLeast"/>
              <w:ind w:firstLine="420" w:firstLineChars="200"/>
              <w:rPr>
                <w:rFonts w:ascii="仿宋_GB2312" w:hAnsi="宋体" w:eastAsia="仿宋_GB2312"/>
                <w:kern w:val="0"/>
                <w:szCs w:val="21"/>
              </w:rPr>
            </w:pPr>
          </w:p>
        </w:tc>
      </w:tr>
    </w:tbl>
    <w:p w14:paraId="67386A8B">
      <w:pPr>
        <w:pStyle w:val="4"/>
        <w:tabs>
          <w:tab w:val="left" w:pos="0"/>
        </w:tabs>
      </w:pPr>
      <w:r>
        <w:rPr>
          <w:rFonts w:hint="eastAsia"/>
        </w:rPr>
        <w:t>现金和现金等价物的构成。</w:t>
      </w:r>
    </w:p>
    <w:tbl>
      <w:tblPr>
        <w:tblStyle w:val="16"/>
        <w:tblW w:w="852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5323"/>
        <w:gridCol w:w="1667"/>
        <w:gridCol w:w="1532"/>
      </w:tblGrid>
      <w:tr w14:paraId="71CA355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323" w:type="dxa"/>
            <w:noWrap w:val="0"/>
            <w:vAlign w:val="center"/>
          </w:tcPr>
          <w:p w14:paraId="08F685D0">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1667" w:type="dxa"/>
            <w:noWrap w:val="0"/>
            <w:vAlign w:val="center"/>
          </w:tcPr>
          <w:p w14:paraId="72A0C32F">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期末余额</w:t>
            </w:r>
          </w:p>
        </w:tc>
        <w:tc>
          <w:tcPr>
            <w:tcW w:w="1532" w:type="dxa"/>
            <w:noWrap w:val="0"/>
            <w:vAlign w:val="top"/>
          </w:tcPr>
          <w:p w14:paraId="5F5378FC">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期初余额</w:t>
            </w:r>
          </w:p>
        </w:tc>
      </w:tr>
      <w:tr w14:paraId="33D6B44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323" w:type="dxa"/>
            <w:noWrap w:val="0"/>
            <w:vAlign w:val="center"/>
          </w:tcPr>
          <w:p w14:paraId="14F1DE61">
            <w:pPr>
              <w:widowControl/>
              <w:spacing w:line="240" w:lineRule="atLeast"/>
              <w:rPr>
                <w:rFonts w:ascii="仿宋_GB2312" w:hAnsi="宋体" w:eastAsia="仿宋_GB2312"/>
                <w:kern w:val="0"/>
                <w:szCs w:val="21"/>
              </w:rPr>
            </w:pPr>
            <w:r>
              <w:rPr>
                <w:rFonts w:hint="eastAsia" w:ascii="仿宋_GB2312" w:hAnsi="宋体" w:eastAsia="仿宋_GB2312"/>
                <w:kern w:val="0"/>
                <w:szCs w:val="21"/>
              </w:rPr>
              <w:t>一、现金</w:t>
            </w:r>
          </w:p>
        </w:tc>
        <w:tc>
          <w:tcPr>
            <w:tcW w:w="1667" w:type="dxa"/>
            <w:noWrap w:val="0"/>
            <w:vAlign w:val="center"/>
          </w:tcPr>
          <w:p w14:paraId="5766EE70">
            <w:pPr>
              <w:widowControl/>
              <w:spacing w:line="240" w:lineRule="atLeast"/>
              <w:ind w:firstLine="420" w:firstLineChars="200"/>
              <w:rPr>
                <w:rFonts w:ascii="仿宋_GB2312" w:hAnsi="宋体" w:eastAsia="仿宋_GB2312"/>
                <w:kern w:val="0"/>
                <w:szCs w:val="21"/>
              </w:rPr>
            </w:pPr>
          </w:p>
        </w:tc>
        <w:tc>
          <w:tcPr>
            <w:tcW w:w="1532" w:type="dxa"/>
            <w:noWrap w:val="0"/>
            <w:vAlign w:val="center"/>
          </w:tcPr>
          <w:p w14:paraId="4AB2DD46">
            <w:pPr>
              <w:widowControl/>
              <w:spacing w:line="240" w:lineRule="atLeast"/>
              <w:ind w:firstLine="420" w:firstLineChars="200"/>
              <w:rPr>
                <w:rFonts w:ascii="仿宋_GB2312" w:hAnsi="宋体" w:eastAsia="仿宋_GB2312"/>
                <w:kern w:val="0"/>
                <w:szCs w:val="21"/>
              </w:rPr>
            </w:pPr>
          </w:p>
        </w:tc>
      </w:tr>
      <w:tr w14:paraId="20B9118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323" w:type="dxa"/>
            <w:noWrap w:val="0"/>
            <w:vAlign w:val="center"/>
          </w:tcPr>
          <w:p w14:paraId="13F8CCE8">
            <w:pPr>
              <w:widowControl/>
              <w:spacing w:line="240" w:lineRule="atLeast"/>
              <w:ind w:firstLine="218" w:firstLineChars="104"/>
              <w:rPr>
                <w:rFonts w:ascii="仿宋_GB2312" w:hAnsi="宋体" w:eastAsia="仿宋_GB2312"/>
                <w:kern w:val="0"/>
                <w:szCs w:val="21"/>
              </w:rPr>
            </w:pPr>
            <w:r>
              <w:rPr>
                <w:rFonts w:hint="eastAsia" w:ascii="仿宋_GB2312" w:hAnsi="宋体" w:eastAsia="仿宋_GB2312"/>
                <w:kern w:val="0"/>
                <w:szCs w:val="21"/>
              </w:rPr>
              <w:t>其中：库存现金</w:t>
            </w:r>
          </w:p>
        </w:tc>
        <w:tc>
          <w:tcPr>
            <w:tcW w:w="1667" w:type="dxa"/>
            <w:noWrap w:val="0"/>
            <w:vAlign w:val="center"/>
          </w:tcPr>
          <w:p w14:paraId="6317D1FD">
            <w:pPr>
              <w:widowControl/>
              <w:spacing w:line="240" w:lineRule="atLeast"/>
              <w:ind w:firstLine="420" w:firstLineChars="200"/>
              <w:rPr>
                <w:rFonts w:ascii="仿宋_GB2312" w:hAnsi="宋体" w:eastAsia="仿宋_GB2312"/>
                <w:kern w:val="0"/>
                <w:szCs w:val="21"/>
              </w:rPr>
            </w:pPr>
          </w:p>
        </w:tc>
        <w:tc>
          <w:tcPr>
            <w:tcW w:w="1532" w:type="dxa"/>
            <w:noWrap w:val="0"/>
            <w:vAlign w:val="center"/>
          </w:tcPr>
          <w:p w14:paraId="651CD4FD">
            <w:pPr>
              <w:widowControl/>
              <w:spacing w:line="240" w:lineRule="atLeast"/>
              <w:ind w:firstLine="420" w:firstLineChars="200"/>
              <w:rPr>
                <w:rFonts w:ascii="仿宋_GB2312" w:hAnsi="宋体" w:eastAsia="仿宋_GB2312"/>
                <w:kern w:val="0"/>
                <w:szCs w:val="21"/>
              </w:rPr>
            </w:pPr>
          </w:p>
        </w:tc>
      </w:tr>
      <w:tr w14:paraId="680784A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323" w:type="dxa"/>
            <w:noWrap w:val="0"/>
            <w:vAlign w:val="center"/>
          </w:tcPr>
          <w:p w14:paraId="330CFBA1">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可随时用于支付的银行存款</w:t>
            </w:r>
          </w:p>
        </w:tc>
        <w:tc>
          <w:tcPr>
            <w:tcW w:w="1667" w:type="dxa"/>
            <w:noWrap w:val="0"/>
            <w:vAlign w:val="center"/>
          </w:tcPr>
          <w:p w14:paraId="4CBEB456">
            <w:pPr>
              <w:widowControl/>
              <w:spacing w:line="240" w:lineRule="atLeast"/>
              <w:ind w:firstLine="420" w:firstLineChars="200"/>
              <w:rPr>
                <w:rFonts w:ascii="仿宋_GB2312" w:hAnsi="宋体" w:eastAsia="仿宋_GB2312"/>
                <w:kern w:val="0"/>
                <w:szCs w:val="21"/>
              </w:rPr>
            </w:pPr>
          </w:p>
        </w:tc>
        <w:tc>
          <w:tcPr>
            <w:tcW w:w="1532" w:type="dxa"/>
            <w:noWrap w:val="0"/>
            <w:vAlign w:val="center"/>
          </w:tcPr>
          <w:p w14:paraId="402A02E8">
            <w:pPr>
              <w:widowControl/>
              <w:spacing w:line="240" w:lineRule="atLeast"/>
              <w:ind w:firstLine="420" w:firstLineChars="200"/>
              <w:rPr>
                <w:rFonts w:ascii="仿宋_GB2312" w:hAnsi="宋体" w:eastAsia="仿宋_GB2312"/>
                <w:kern w:val="0"/>
                <w:szCs w:val="21"/>
              </w:rPr>
            </w:pPr>
          </w:p>
        </w:tc>
      </w:tr>
      <w:tr w14:paraId="0302324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323" w:type="dxa"/>
            <w:noWrap w:val="0"/>
            <w:vAlign w:val="center"/>
          </w:tcPr>
          <w:p w14:paraId="6DAAFA86">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可随时用于支付的其他货币资金</w:t>
            </w:r>
          </w:p>
        </w:tc>
        <w:tc>
          <w:tcPr>
            <w:tcW w:w="1667" w:type="dxa"/>
            <w:noWrap w:val="0"/>
            <w:vAlign w:val="center"/>
          </w:tcPr>
          <w:p w14:paraId="412BE571">
            <w:pPr>
              <w:widowControl/>
              <w:spacing w:line="240" w:lineRule="atLeast"/>
              <w:ind w:firstLine="420" w:firstLineChars="200"/>
              <w:rPr>
                <w:rFonts w:ascii="仿宋_GB2312" w:hAnsi="宋体" w:eastAsia="仿宋_GB2312"/>
                <w:kern w:val="0"/>
                <w:szCs w:val="21"/>
              </w:rPr>
            </w:pPr>
          </w:p>
        </w:tc>
        <w:tc>
          <w:tcPr>
            <w:tcW w:w="1532" w:type="dxa"/>
            <w:noWrap w:val="0"/>
            <w:vAlign w:val="center"/>
          </w:tcPr>
          <w:p w14:paraId="44F30549">
            <w:pPr>
              <w:widowControl/>
              <w:spacing w:line="240" w:lineRule="atLeast"/>
              <w:ind w:firstLine="420" w:firstLineChars="200"/>
              <w:rPr>
                <w:rFonts w:ascii="仿宋_GB2312" w:hAnsi="宋体" w:eastAsia="仿宋_GB2312"/>
                <w:kern w:val="0"/>
                <w:szCs w:val="21"/>
              </w:rPr>
            </w:pPr>
          </w:p>
        </w:tc>
      </w:tr>
      <w:tr w14:paraId="4F62628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323" w:type="dxa"/>
            <w:noWrap w:val="0"/>
            <w:vAlign w:val="center"/>
          </w:tcPr>
          <w:p w14:paraId="531BB12F">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可用于支付的存放中央银行款项</w:t>
            </w:r>
          </w:p>
        </w:tc>
        <w:tc>
          <w:tcPr>
            <w:tcW w:w="1667" w:type="dxa"/>
            <w:noWrap w:val="0"/>
            <w:vAlign w:val="center"/>
          </w:tcPr>
          <w:p w14:paraId="01B56E3A">
            <w:pPr>
              <w:widowControl/>
              <w:spacing w:line="240" w:lineRule="atLeast"/>
              <w:ind w:firstLine="420" w:firstLineChars="200"/>
              <w:rPr>
                <w:rFonts w:ascii="仿宋_GB2312" w:hAnsi="宋体" w:eastAsia="仿宋_GB2312"/>
                <w:kern w:val="0"/>
                <w:szCs w:val="21"/>
              </w:rPr>
            </w:pPr>
          </w:p>
        </w:tc>
        <w:tc>
          <w:tcPr>
            <w:tcW w:w="1532" w:type="dxa"/>
            <w:noWrap w:val="0"/>
            <w:vAlign w:val="center"/>
          </w:tcPr>
          <w:p w14:paraId="16788E2D">
            <w:pPr>
              <w:widowControl/>
              <w:spacing w:line="240" w:lineRule="atLeast"/>
              <w:ind w:firstLine="420" w:firstLineChars="200"/>
              <w:rPr>
                <w:rFonts w:ascii="仿宋_GB2312" w:hAnsi="宋体" w:eastAsia="仿宋_GB2312"/>
                <w:kern w:val="0"/>
                <w:szCs w:val="21"/>
              </w:rPr>
            </w:pPr>
          </w:p>
        </w:tc>
      </w:tr>
      <w:tr w14:paraId="2CD2323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323" w:type="dxa"/>
            <w:noWrap w:val="0"/>
            <w:vAlign w:val="center"/>
          </w:tcPr>
          <w:p w14:paraId="563CF402">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存放同业款项</w:t>
            </w:r>
          </w:p>
        </w:tc>
        <w:tc>
          <w:tcPr>
            <w:tcW w:w="1667" w:type="dxa"/>
            <w:noWrap w:val="0"/>
            <w:vAlign w:val="center"/>
          </w:tcPr>
          <w:p w14:paraId="27EFAA07">
            <w:pPr>
              <w:widowControl/>
              <w:spacing w:line="240" w:lineRule="atLeast"/>
              <w:ind w:firstLine="420" w:firstLineChars="200"/>
              <w:rPr>
                <w:rFonts w:ascii="仿宋_GB2312" w:hAnsi="宋体" w:eastAsia="仿宋_GB2312"/>
                <w:kern w:val="0"/>
                <w:szCs w:val="21"/>
              </w:rPr>
            </w:pPr>
          </w:p>
        </w:tc>
        <w:tc>
          <w:tcPr>
            <w:tcW w:w="1532" w:type="dxa"/>
            <w:noWrap w:val="0"/>
            <w:vAlign w:val="center"/>
          </w:tcPr>
          <w:p w14:paraId="303F8E71">
            <w:pPr>
              <w:widowControl/>
              <w:spacing w:line="240" w:lineRule="atLeast"/>
              <w:ind w:firstLine="420" w:firstLineChars="200"/>
              <w:rPr>
                <w:rFonts w:ascii="仿宋_GB2312" w:hAnsi="宋体" w:eastAsia="仿宋_GB2312"/>
                <w:kern w:val="0"/>
                <w:szCs w:val="21"/>
              </w:rPr>
            </w:pPr>
          </w:p>
        </w:tc>
      </w:tr>
      <w:tr w14:paraId="2E20540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323" w:type="dxa"/>
            <w:noWrap w:val="0"/>
            <w:vAlign w:val="center"/>
          </w:tcPr>
          <w:p w14:paraId="4DEDB02E">
            <w:pPr>
              <w:widowControl/>
              <w:spacing w:line="240" w:lineRule="atLeast"/>
              <w:ind w:firstLine="840" w:firstLineChars="400"/>
              <w:rPr>
                <w:rFonts w:ascii="仿宋_GB2312" w:hAnsi="宋体" w:eastAsia="仿宋_GB2312"/>
                <w:kern w:val="0"/>
                <w:szCs w:val="21"/>
              </w:rPr>
            </w:pPr>
            <w:r>
              <w:rPr>
                <w:rFonts w:hint="eastAsia" w:ascii="仿宋_GB2312" w:hAnsi="宋体" w:eastAsia="仿宋_GB2312"/>
                <w:kern w:val="0"/>
                <w:szCs w:val="21"/>
              </w:rPr>
              <w:t>拆放同业款项</w:t>
            </w:r>
          </w:p>
        </w:tc>
        <w:tc>
          <w:tcPr>
            <w:tcW w:w="1667" w:type="dxa"/>
            <w:noWrap w:val="0"/>
            <w:vAlign w:val="center"/>
          </w:tcPr>
          <w:p w14:paraId="49A68C7D">
            <w:pPr>
              <w:widowControl/>
              <w:spacing w:line="240" w:lineRule="atLeast"/>
              <w:ind w:firstLine="420" w:firstLineChars="200"/>
              <w:rPr>
                <w:rFonts w:ascii="仿宋_GB2312" w:hAnsi="宋体" w:eastAsia="仿宋_GB2312"/>
                <w:kern w:val="0"/>
                <w:szCs w:val="21"/>
              </w:rPr>
            </w:pPr>
          </w:p>
        </w:tc>
        <w:tc>
          <w:tcPr>
            <w:tcW w:w="1532" w:type="dxa"/>
            <w:noWrap w:val="0"/>
            <w:vAlign w:val="center"/>
          </w:tcPr>
          <w:p w14:paraId="2B00EAF0">
            <w:pPr>
              <w:widowControl/>
              <w:spacing w:line="240" w:lineRule="atLeast"/>
              <w:ind w:firstLine="420" w:firstLineChars="200"/>
              <w:rPr>
                <w:rFonts w:ascii="仿宋_GB2312" w:hAnsi="宋体" w:eastAsia="仿宋_GB2312"/>
                <w:kern w:val="0"/>
                <w:szCs w:val="21"/>
              </w:rPr>
            </w:pPr>
          </w:p>
        </w:tc>
      </w:tr>
      <w:tr w14:paraId="25CCCF2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323" w:type="dxa"/>
            <w:noWrap w:val="0"/>
            <w:vAlign w:val="center"/>
          </w:tcPr>
          <w:p w14:paraId="2AF99B0E">
            <w:pPr>
              <w:widowControl/>
              <w:spacing w:line="240" w:lineRule="atLeast"/>
              <w:rPr>
                <w:rFonts w:ascii="仿宋_GB2312" w:hAnsi="宋体" w:eastAsia="仿宋_GB2312"/>
                <w:kern w:val="0"/>
                <w:szCs w:val="21"/>
              </w:rPr>
            </w:pPr>
            <w:r>
              <w:rPr>
                <w:rFonts w:hint="eastAsia" w:ascii="仿宋_GB2312" w:hAnsi="宋体" w:eastAsia="仿宋_GB2312"/>
                <w:kern w:val="0"/>
                <w:szCs w:val="21"/>
              </w:rPr>
              <w:t>二、现金等价物</w:t>
            </w:r>
          </w:p>
        </w:tc>
        <w:tc>
          <w:tcPr>
            <w:tcW w:w="1667" w:type="dxa"/>
            <w:noWrap w:val="0"/>
            <w:vAlign w:val="center"/>
          </w:tcPr>
          <w:p w14:paraId="047AD2BF">
            <w:pPr>
              <w:widowControl/>
              <w:spacing w:line="240" w:lineRule="atLeast"/>
              <w:ind w:firstLine="420" w:firstLineChars="200"/>
              <w:rPr>
                <w:rFonts w:ascii="仿宋_GB2312" w:hAnsi="宋体" w:eastAsia="仿宋_GB2312"/>
                <w:kern w:val="0"/>
                <w:szCs w:val="21"/>
              </w:rPr>
            </w:pPr>
          </w:p>
        </w:tc>
        <w:tc>
          <w:tcPr>
            <w:tcW w:w="1532" w:type="dxa"/>
            <w:noWrap w:val="0"/>
            <w:vAlign w:val="center"/>
          </w:tcPr>
          <w:p w14:paraId="461487D4">
            <w:pPr>
              <w:widowControl/>
              <w:spacing w:line="240" w:lineRule="atLeast"/>
              <w:ind w:firstLine="420" w:firstLineChars="200"/>
              <w:rPr>
                <w:rFonts w:ascii="仿宋_GB2312" w:hAnsi="宋体" w:eastAsia="仿宋_GB2312"/>
                <w:kern w:val="0"/>
                <w:szCs w:val="21"/>
              </w:rPr>
            </w:pPr>
          </w:p>
        </w:tc>
      </w:tr>
      <w:tr w14:paraId="7CCD901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323" w:type="dxa"/>
            <w:noWrap w:val="0"/>
            <w:vAlign w:val="center"/>
          </w:tcPr>
          <w:p w14:paraId="3822FCBD">
            <w:pPr>
              <w:widowControl/>
              <w:spacing w:line="240" w:lineRule="atLeast"/>
              <w:ind w:firstLine="218" w:firstLineChars="104"/>
              <w:rPr>
                <w:rFonts w:ascii="仿宋_GB2312" w:hAnsi="宋体" w:eastAsia="仿宋_GB2312"/>
                <w:kern w:val="0"/>
                <w:szCs w:val="21"/>
              </w:rPr>
            </w:pPr>
            <w:r>
              <w:rPr>
                <w:rFonts w:hint="eastAsia" w:ascii="仿宋_GB2312" w:hAnsi="宋体" w:eastAsia="仿宋_GB2312"/>
                <w:kern w:val="0"/>
                <w:szCs w:val="21"/>
              </w:rPr>
              <w:t>其中：三个月内到期的债券投资</w:t>
            </w:r>
          </w:p>
        </w:tc>
        <w:tc>
          <w:tcPr>
            <w:tcW w:w="1667" w:type="dxa"/>
            <w:noWrap w:val="0"/>
            <w:vAlign w:val="center"/>
          </w:tcPr>
          <w:p w14:paraId="167DA5CE">
            <w:pPr>
              <w:widowControl/>
              <w:spacing w:line="240" w:lineRule="atLeast"/>
              <w:ind w:firstLine="420" w:firstLineChars="200"/>
              <w:rPr>
                <w:rFonts w:ascii="仿宋_GB2312" w:hAnsi="宋体" w:eastAsia="仿宋_GB2312"/>
                <w:kern w:val="0"/>
                <w:szCs w:val="21"/>
              </w:rPr>
            </w:pPr>
          </w:p>
        </w:tc>
        <w:tc>
          <w:tcPr>
            <w:tcW w:w="1532" w:type="dxa"/>
            <w:noWrap w:val="0"/>
            <w:vAlign w:val="center"/>
          </w:tcPr>
          <w:p w14:paraId="2C2404AE">
            <w:pPr>
              <w:widowControl/>
              <w:spacing w:line="240" w:lineRule="atLeast"/>
              <w:ind w:firstLine="420" w:firstLineChars="200"/>
              <w:rPr>
                <w:rFonts w:ascii="仿宋_GB2312" w:hAnsi="宋体" w:eastAsia="仿宋_GB2312"/>
                <w:kern w:val="0"/>
                <w:szCs w:val="21"/>
              </w:rPr>
            </w:pPr>
          </w:p>
        </w:tc>
      </w:tr>
      <w:tr w14:paraId="2BEB3FD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323" w:type="dxa"/>
            <w:noWrap w:val="0"/>
            <w:vAlign w:val="center"/>
          </w:tcPr>
          <w:p w14:paraId="79526DA4">
            <w:pPr>
              <w:widowControl/>
              <w:spacing w:line="240" w:lineRule="atLeast"/>
              <w:rPr>
                <w:rFonts w:ascii="仿宋_GB2312" w:hAnsi="宋体" w:eastAsia="仿宋_GB2312"/>
                <w:kern w:val="0"/>
                <w:szCs w:val="21"/>
              </w:rPr>
            </w:pPr>
            <w:r>
              <w:rPr>
                <w:rFonts w:hint="eastAsia" w:ascii="仿宋_GB2312" w:hAnsi="宋体" w:eastAsia="仿宋_GB2312"/>
                <w:kern w:val="0"/>
                <w:szCs w:val="21"/>
              </w:rPr>
              <w:t>三、期末现金及现金等价物余额</w:t>
            </w:r>
          </w:p>
        </w:tc>
        <w:tc>
          <w:tcPr>
            <w:tcW w:w="1667" w:type="dxa"/>
            <w:noWrap w:val="0"/>
            <w:vAlign w:val="center"/>
          </w:tcPr>
          <w:p w14:paraId="7E401860">
            <w:pPr>
              <w:widowControl/>
              <w:spacing w:line="240" w:lineRule="atLeast"/>
              <w:ind w:firstLine="420" w:firstLineChars="200"/>
              <w:rPr>
                <w:rFonts w:ascii="仿宋_GB2312" w:hAnsi="宋体" w:eastAsia="仿宋_GB2312"/>
                <w:kern w:val="0"/>
                <w:szCs w:val="21"/>
              </w:rPr>
            </w:pPr>
          </w:p>
        </w:tc>
        <w:tc>
          <w:tcPr>
            <w:tcW w:w="1532" w:type="dxa"/>
            <w:noWrap w:val="0"/>
            <w:vAlign w:val="center"/>
          </w:tcPr>
          <w:p w14:paraId="23929F2D">
            <w:pPr>
              <w:widowControl/>
              <w:spacing w:line="240" w:lineRule="atLeast"/>
              <w:ind w:firstLine="420" w:firstLineChars="200"/>
              <w:rPr>
                <w:rFonts w:ascii="仿宋_GB2312" w:hAnsi="宋体" w:eastAsia="仿宋_GB2312"/>
                <w:kern w:val="0"/>
                <w:szCs w:val="21"/>
              </w:rPr>
            </w:pPr>
          </w:p>
        </w:tc>
      </w:tr>
      <w:tr w14:paraId="02E9FA8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5323" w:type="dxa"/>
            <w:noWrap w:val="0"/>
            <w:vAlign w:val="center"/>
          </w:tcPr>
          <w:p w14:paraId="25BFD85E">
            <w:pPr>
              <w:widowControl/>
              <w:spacing w:line="240" w:lineRule="atLeast"/>
              <w:ind w:firstLine="218" w:firstLineChars="104"/>
              <w:rPr>
                <w:rFonts w:ascii="仿宋_GB2312" w:hAnsi="宋体" w:eastAsia="仿宋_GB2312"/>
                <w:kern w:val="0"/>
                <w:szCs w:val="21"/>
              </w:rPr>
            </w:pPr>
            <w:r>
              <w:rPr>
                <w:rFonts w:hint="eastAsia" w:ascii="仿宋_GB2312" w:hAnsi="宋体" w:eastAsia="仿宋_GB2312"/>
                <w:kern w:val="0"/>
                <w:szCs w:val="21"/>
              </w:rPr>
              <w:t>其中：母公司或集团内子公司使用受限制的现金及现金等价物</w:t>
            </w:r>
          </w:p>
        </w:tc>
        <w:tc>
          <w:tcPr>
            <w:tcW w:w="1667" w:type="dxa"/>
            <w:noWrap w:val="0"/>
            <w:vAlign w:val="center"/>
          </w:tcPr>
          <w:p w14:paraId="649494CC">
            <w:pPr>
              <w:widowControl/>
              <w:spacing w:line="240" w:lineRule="atLeast"/>
              <w:ind w:firstLine="420" w:firstLineChars="200"/>
              <w:rPr>
                <w:rFonts w:ascii="仿宋_GB2312" w:hAnsi="宋体" w:eastAsia="仿宋_GB2312"/>
                <w:kern w:val="0"/>
                <w:szCs w:val="21"/>
              </w:rPr>
            </w:pPr>
          </w:p>
        </w:tc>
        <w:tc>
          <w:tcPr>
            <w:tcW w:w="1532" w:type="dxa"/>
            <w:noWrap w:val="0"/>
            <w:vAlign w:val="center"/>
          </w:tcPr>
          <w:p w14:paraId="66043B0E">
            <w:pPr>
              <w:widowControl/>
              <w:spacing w:line="240" w:lineRule="atLeast"/>
              <w:ind w:firstLine="420" w:firstLineChars="200"/>
              <w:rPr>
                <w:rFonts w:ascii="仿宋_GB2312" w:hAnsi="宋体" w:eastAsia="仿宋_GB2312"/>
                <w:kern w:val="0"/>
                <w:szCs w:val="21"/>
              </w:rPr>
            </w:pPr>
          </w:p>
        </w:tc>
      </w:tr>
    </w:tbl>
    <w:p w14:paraId="235402FC">
      <w:pPr>
        <w:pStyle w:val="3"/>
      </w:pPr>
      <w:r>
        <w:rPr>
          <w:rFonts w:hint="eastAsia"/>
        </w:rPr>
        <w:t>外币货币性项目</w:t>
      </w:r>
    </w:p>
    <w:tbl>
      <w:tblPr>
        <w:tblStyle w:val="16"/>
        <w:tblW w:w="8608"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28" w:type="dxa"/>
          <w:bottom w:w="0" w:type="dxa"/>
          <w:right w:w="28" w:type="dxa"/>
        </w:tblCellMar>
      </w:tblPr>
      <w:tblGrid>
        <w:gridCol w:w="2152"/>
        <w:gridCol w:w="2047"/>
        <w:gridCol w:w="2048"/>
        <w:gridCol w:w="2361"/>
      </w:tblGrid>
      <w:tr w14:paraId="33685A1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0D0C31C9">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项  目</w:t>
            </w:r>
          </w:p>
        </w:tc>
        <w:tc>
          <w:tcPr>
            <w:tcW w:w="2047" w:type="dxa"/>
            <w:noWrap w:val="0"/>
            <w:tcMar>
              <w:top w:w="28" w:type="dxa"/>
              <w:left w:w="28" w:type="dxa"/>
              <w:bottom w:w="28" w:type="dxa"/>
              <w:right w:w="28" w:type="dxa"/>
            </w:tcMar>
            <w:vAlign w:val="center"/>
          </w:tcPr>
          <w:p w14:paraId="108553B8">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期末外币余额</w:t>
            </w:r>
          </w:p>
        </w:tc>
        <w:tc>
          <w:tcPr>
            <w:tcW w:w="2048" w:type="dxa"/>
            <w:noWrap w:val="0"/>
            <w:tcMar>
              <w:top w:w="28" w:type="dxa"/>
              <w:left w:w="28" w:type="dxa"/>
              <w:bottom w:w="28" w:type="dxa"/>
              <w:right w:w="28" w:type="dxa"/>
            </w:tcMar>
            <w:vAlign w:val="center"/>
          </w:tcPr>
          <w:p w14:paraId="43A1E9BA">
            <w:pPr>
              <w:widowControl/>
              <w:spacing w:line="240" w:lineRule="atLeast"/>
              <w:jc w:val="center"/>
              <w:rPr>
                <w:rFonts w:ascii="仿宋_GB2312" w:hAnsi="宋体" w:eastAsia="仿宋_GB2312"/>
                <w:kern w:val="0"/>
                <w:szCs w:val="21"/>
              </w:rPr>
            </w:pPr>
            <w:r>
              <w:rPr>
                <w:rFonts w:hint="eastAsia" w:ascii="仿宋_GB2312" w:hAnsi="宋体" w:eastAsia="仿宋_GB2312"/>
                <w:kern w:val="0"/>
                <w:szCs w:val="21"/>
              </w:rPr>
              <w:t>折算汇率</w:t>
            </w:r>
          </w:p>
        </w:tc>
        <w:tc>
          <w:tcPr>
            <w:tcW w:w="2361" w:type="dxa"/>
            <w:noWrap w:val="0"/>
            <w:tcMar>
              <w:top w:w="28" w:type="dxa"/>
              <w:left w:w="28" w:type="dxa"/>
              <w:bottom w:w="28" w:type="dxa"/>
              <w:right w:w="28" w:type="dxa"/>
            </w:tcMar>
            <w:vAlign w:val="center"/>
          </w:tcPr>
          <w:p w14:paraId="7902CE4A">
            <w:pPr>
              <w:spacing w:line="240" w:lineRule="atLeast"/>
              <w:jc w:val="center"/>
              <w:rPr>
                <w:rFonts w:ascii="仿宋_GB2312" w:hAnsi="宋体" w:eastAsia="仿宋_GB2312"/>
                <w:kern w:val="0"/>
                <w:szCs w:val="21"/>
              </w:rPr>
            </w:pPr>
            <w:r>
              <w:rPr>
                <w:rFonts w:hint="eastAsia" w:ascii="仿宋_GB2312" w:hAnsi="宋体" w:eastAsia="仿宋_GB2312"/>
                <w:kern w:val="0"/>
                <w:szCs w:val="21"/>
              </w:rPr>
              <w:t>期末折算人民币余额</w:t>
            </w:r>
          </w:p>
        </w:tc>
      </w:tr>
      <w:tr w14:paraId="4299ACC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114B6196">
            <w:pPr>
              <w:widowControl/>
              <w:spacing w:line="240" w:lineRule="atLeast"/>
              <w:jc w:val="both"/>
              <w:rPr>
                <w:rFonts w:ascii="仿宋_GB2312" w:hAnsi="宋体" w:eastAsia="仿宋_GB2312"/>
                <w:kern w:val="0"/>
                <w:szCs w:val="21"/>
              </w:rPr>
            </w:pPr>
            <w:r>
              <w:rPr>
                <w:rFonts w:hint="eastAsia" w:ascii="仿宋_GB2312" w:hAnsi="宋体" w:eastAsia="仿宋_GB2312"/>
                <w:kern w:val="0"/>
                <w:szCs w:val="21"/>
              </w:rPr>
              <w:t>货币资金</w:t>
            </w:r>
          </w:p>
        </w:tc>
        <w:tc>
          <w:tcPr>
            <w:tcW w:w="2047" w:type="dxa"/>
            <w:noWrap w:val="0"/>
            <w:tcMar>
              <w:top w:w="28" w:type="dxa"/>
              <w:left w:w="28" w:type="dxa"/>
              <w:bottom w:w="28" w:type="dxa"/>
              <w:right w:w="28" w:type="dxa"/>
            </w:tcMar>
            <w:vAlign w:val="center"/>
          </w:tcPr>
          <w:p w14:paraId="2CD7BF53">
            <w:pPr>
              <w:widowControl/>
              <w:spacing w:line="240" w:lineRule="atLeast"/>
              <w:ind w:firstLine="218" w:firstLineChars="104"/>
              <w:jc w:val="center"/>
              <w:rPr>
                <w:rFonts w:ascii="仿宋_GB2312" w:hAnsi="宋体" w:eastAsia="仿宋_GB2312"/>
                <w:kern w:val="0"/>
                <w:szCs w:val="21"/>
              </w:rPr>
            </w:pPr>
            <w:r>
              <w:rPr>
                <w:rFonts w:hint="eastAsia" w:ascii="仿宋_GB2312" w:hAnsi="宋体" w:eastAsia="仿宋_GB2312"/>
                <w:kern w:val="0"/>
                <w:szCs w:val="21"/>
              </w:rPr>
              <w:t>——</w:t>
            </w:r>
          </w:p>
        </w:tc>
        <w:tc>
          <w:tcPr>
            <w:tcW w:w="2048" w:type="dxa"/>
            <w:noWrap w:val="0"/>
            <w:tcMar>
              <w:top w:w="28" w:type="dxa"/>
              <w:left w:w="28" w:type="dxa"/>
              <w:bottom w:w="28" w:type="dxa"/>
              <w:right w:w="28" w:type="dxa"/>
            </w:tcMar>
            <w:vAlign w:val="center"/>
          </w:tcPr>
          <w:p w14:paraId="3B50E7CA">
            <w:pPr>
              <w:widowControl/>
              <w:spacing w:line="240" w:lineRule="atLeast"/>
              <w:ind w:firstLine="218" w:firstLineChars="104"/>
              <w:jc w:val="center"/>
              <w:rPr>
                <w:rFonts w:ascii="仿宋_GB2312" w:hAnsi="宋体" w:eastAsia="仿宋_GB2312"/>
                <w:kern w:val="0"/>
                <w:szCs w:val="21"/>
              </w:rPr>
            </w:pPr>
            <w:r>
              <w:rPr>
                <w:rFonts w:hint="eastAsia" w:ascii="仿宋_GB2312" w:hAnsi="宋体" w:eastAsia="仿宋_GB2312"/>
                <w:kern w:val="0"/>
                <w:szCs w:val="21"/>
              </w:rPr>
              <w:t>——</w:t>
            </w:r>
          </w:p>
        </w:tc>
        <w:tc>
          <w:tcPr>
            <w:tcW w:w="2361" w:type="dxa"/>
            <w:noWrap w:val="0"/>
            <w:tcMar>
              <w:top w:w="28" w:type="dxa"/>
              <w:left w:w="28" w:type="dxa"/>
              <w:bottom w:w="28" w:type="dxa"/>
              <w:right w:w="28" w:type="dxa"/>
            </w:tcMar>
            <w:vAlign w:val="center"/>
          </w:tcPr>
          <w:p w14:paraId="4641BD22">
            <w:pPr>
              <w:widowControl/>
              <w:spacing w:line="240" w:lineRule="atLeast"/>
              <w:ind w:firstLine="218" w:firstLineChars="104"/>
              <w:jc w:val="center"/>
              <w:rPr>
                <w:rFonts w:ascii="仿宋_GB2312" w:hAnsi="宋体" w:eastAsia="仿宋_GB2312"/>
                <w:kern w:val="0"/>
                <w:szCs w:val="21"/>
              </w:rPr>
            </w:pPr>
          </w:p>
        </w:tc>
      </w:tr>
      <w:tr w14:paraId="3AAAB09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5964697F">
            <w:pPr>
              <w:widowControl/>
              <w:spacing w:line="240" w:lineRule="atLeast"/>
              <w:ind w:firstLine="424" w:firstLineChars="202"/>
              <w:jc w:val="both"/>
              <w:rPr>
                <w:rFonts w:ascii="仿宋_GB2312" w:hAnsi="宋体" w:eastAsia="仿宋_GB2312"/>
                <w:kern w:val="0"/>
                <w:szCs w:val="21"/>
              </w:rPr>
            </w:pPr>
            <w:r>
              <w:rPr>
                <w:rFonts w:hint="eastAsia" w:ascii="仿宋_GB2312" w:hAnsi="宋体" w:eastAsia="仿宋_GB2312"/>
                <w:kern w:val="0"/>
                <w:szCs w:val="21"/>
              </w:rPr>
              <w:t>其中：美元</w:t>
            </w:r>
          </w:p>
        </w:tc>
        <w:tc>
          <w:tcPr>
            <w:tcW w:w="2047" w:type="dxa"/>
            <w:noWrap w:val="0"/>
            <w:tcMar>
              <w:top w:w="28" w:type="dxa"/>
              <w:left w:w="28" w:type="dxa"/>
              <w:bottom w:w="28" w:type="dxa"/>
              <w:right w:w="28" w:type="dxa"/>
            </w:tcMar>
            <w:vAlign w:val="center"/>
          </w:tcPr>
          <w:p w14:paraId="2E037C05">
            <w:pPr>
              <w:widowControl/>
              <w:spacing w:line="240" w:lineRule="atLeast"/>
              <w:ind w:firstLine="218" w:firstLineChars="104"/>
              <w:jc w:val="center"/>
              <w:rPr>
                <w:rFonts w:ascii="仿宋_GB2312" w:hAnsi="宋体" w:eastAsia="仿宋_GB2312"/>
                <w:kern w:val="0"/>
                <w:szCs w:val="21"/>
              </w:rPr>
            </w:pPr>
          </w:p>
        </w:tc>
        <w:tc>
          <w:tcPr>
            <w:tcW w:w="2048" w:type="dxa"/>
            <w:noWrap w:val="0"/>
            <w:tcMar>
              <w:top w:w="28" w:type="dxa"/>
              <w:left w:w="28" w:type="dxa"/>
              <w:bottom w:w="28" w:type="dxa"/>
              <w:right w:w="28" w:type="dxa"/>
            </w:tcMar>
            <w:vAlign w:val="center"/>
          </w:tcPr>
          <w:p w14:paraId="0E8F4B97">
            <w:pPr>
              <w:widowControl/>
              <w:spacing w:line="240" w:lineRule="atLeast"/>
              <w:ind w:firstLine="218" w:firstLineChars="104"/>
              <w:jc w:val="center"/>
              <w:rPr>
                <w:rFonts w:ascii="仿宋_GB2312" w:hAnsi="宋体" w:eastAsia="仿宋_GB2312"/>
                <w:kern w:val="0"/>
                <w:szCs w:val="21"/>
              </w:rPr>
            </w:pPr>
          </w:p>
        </w:tc>
        <w:tc>
          <w:tcPr>
            <w:tcW w:w="2361" w:type="dxa"/>
            <w:noWrap w:val="0"/>
            <w:tcMar>
              <w:top w:w="28" w:type="dxa"/>
              <w:left w:w="28" w:type="dxa"/>
              <w:bottom w:w="28" w:type="dxa"/>
              <w:right w:w="28" w:type="dxa"/>
            </w:tcMar>
            <w:vAlign w:val="center"/>
          </w:tcPr>
          <w:p w14:paraId="3F4B4C78">
            <w:pPr>
              <w:widowControl/>
              <w:spacing w:line="240" w:lineRule="atLeast"/>
              <w:ind w:firstLine="218" w:firstLineChars="104"/>
              <w:jc w:val="center"/>
              <w:rPr>
                <w:rFonts w:ascii="仿宋_GB2312" w:hAnsi="宋体" w:eastAsia="仿宋_GB2312"/>
                <w:kern w:val="0"/>
                <w:szCs w:val="21"/>
              </w:rPr>
            </w:pPr>
          </w:p>
        </w:tc>
      </w:tr>
      <w:tr w14:paraId="6C9E12B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7A468489">
            <w:pPr>
              <w:widowControl/>
              <w:spacing w:line="240" w:lineRule="atLeast"/>
              <w:ind w:firstLine="1050" w:firstLineChars="500"/>
              <w:jc w:val="both"/>
              <w:rPr>
                <w:rFonts w:ascii="仿宋_GB2312" w:hAnsi="宋体" w:eastAsia="仿宋_GB2312"/>
                <w:kern w:val="0"/>
                <w:szCs w:val="21"/>
              </w:rPr>
            </w:pPr>
            <w:r>
              <w:rPr>
                <w:rFonts w:hint="eastAsia" w:ascii="仿宋_GB2312" w:hAnsi="宋体" w:eastAsia="仿宋_GB2312"/>
                <w:kern w:val="0"/>
                <w:szCs w:val="21"/>
              </w:rPr>
              <w:t>欧元</w:t>
            </w:r>
          </w:p>
        </w:tc>
        <w:tc>
          <w:tcPr>
            <w:tcW w:w="2047" w:type="dxa"/>
            <w:noWrap w:val="0"/>
            <w:tcMar>
              <w:top w:w="28" w:type="dxa"/>
              <w:left w:w="28" w:type="dxa"/>
              <w:bottom w:w="28" w:type="dxa"/>
              <w:right w:w="28" w:type="dxa"/>
            </w:tcMar>
            <w:vAlign w:val="center"/>
          </w:tcPr>
          <w:p w14:paraId="6CDF3F40">
            <w:pPr>
              <w:widowControl/>
              <w:spacing w:line="240" w:lineRule="atLeast"/>
              <w:ind w:firstLine="218" w:firstLineChars="104"/>
              <w:jc w:val="center"/>
              <w:rPr>
                <w:rFonts w:ascii="仿宋_GB2312" w:hAnsi="宋体" w:eastAsia="仿宋_GB2312"/>
                <w:kern w:val="0"/>
                <w:szCs w:val="21"/>
              </w:rPr>
            </w:pPr>
          </w:p>
        </w:tc>
        <w:tc>
          <w:tcPr>
            <w:tcW w:w="2048" w:type="dxa"/>
            <w:noWrap w:val="0"/>
            <w:tcMar>
              <w:top w:w="28" w:type="dxa"/>
              <w:left w:w="28" w:type="dxa"/>
              <w:bottom w:w="28" w:type="dxa"/>
              <w:right w:w="28" w:type="dxa"/>
            </w:tcMar>
            <w:vAlign w:val="center"/>
          </w:tcPr>
          <w:p w14:paraId="4739B7C3">
            <w:pPr>
              <w:widowControl/>
              <w:spacing w:line="240" w:lineRule="atLeast"/>
              <w:ind w:firstLine="218" w:firstLineChars="104"/>
              <w:jc w:val="center"/>
              <w:rPr>
                <w:rFonts w:ascii="仿宋_GB2312" w:hAnsi="宋体" w:eastAsia="仿宋_GB2312"/>
                <w:kern w:val="0"/>
                <w:szCs w:val="21"/>
              </w:rPr>
            </w:pPr>
          </w:p>
        </w:tc>
        <w:tc>
          <w:tcPr>
            <w:tcW w:w="2361" w:type="dxa"/>
            <w:noWrap w:val="0"/>
            <w:tcMar>
              <w:top w:w="28" w:type="dxa"/>
              <w:left w:w="28" w:type="dxa"/>
              <w:bottom w:w="28" w:type="dxa"/>
              <w:right w:w="28" w:type="dxa"/>
            </w:tcMar>
            <w:vAlign w:val="center"/>
          </w:tcPr>
          <w:p w14:paraId="1C353FA3">
            <w:pPr>
              <w:widowControl/>
              <w:spacing w:line="240" w:lineRule="atLeast"/>
              <w:ind w:firstLine="218" w:firstLineChars="104"/>
              <w:jc w:val="center"/>
              <w:rPr>
                <w:rFonts w:ascii="仿宋_GB2312" w:hAnsi="宋体" w:eastAsia="仿宋_GB2312"/>
                <w:kern w:val="0"/>
                <w:szCs w:val="21"/>
              </w:rPr>
            </w:pPr>
          </w:p>
        </w:tc>
      </w:tr>
      <w:tr w14:paraId="4DDA9F4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45220B01">
            <w:pPr>
              <w:widowControl/>
              <w:spacing w:line="240" w:lineRule="atLeast"/>
              <w:ind w:firstLine="1050" w:firstLineChars="500"/>
              <w:jc w:val="both"/>
              <w:rPr>
                <w:rFonts w:ascii="仿宋_GB2312" w:hAnsi="宋体" w:eastAsia="仿宋_GB2312"/>
                <w:kern w:val="0"/>
                <w:szCs w:val="21"/>
              </w:rPr>
            </w:pPr>
            <w:r>
              <w:rPr>
                <w:rFonts w:hint="eastAsia" w:ascii="仿宋_GB2312" w:hAnsi="宋体" w:eastAsia="仿宋_GB2312"/>
                <w:kern w:val="0"/>
                <w:szCs w:val="21"/>
              </w:rPr>
              <w:t>港币</w:t>
            </w:r>
          </w:p>
        </w:tc>
        <w:tc>
          <w:tcPr>
            <w:tcW w:w="2047" w:type="dxa"/>
            <w:noWrap w:val="0"/>
            <w:tcMar>
              <w:top w:w="28" w:type="dxa"/>
              <w:left w:w="28" w:type="dxa"/>
              <w:bottom w:w="28" w:type="dxa"/>
              <w:right w:w="28" w:type="dxa"/>
            </w:tcMar>
            <w:vAlign w:val="center"/>
          </w:tcPr>
          <w:p w14:paraId="043384D5">
            <w:pPr>
              <w:widowControl/>
              <w:spacing w:line="240" w:lineRule="atLeast"/>
              <w:ind w:firstLine="218" w:firstLineChars="104"/>
              <w:jc w:val="center"/>
              <w:rPr>
                <w:rFonts w:ascii="仿宋_GB2312" w:hAnsi="宋体" w:eastAsia="仿宋_GB2312"/>
                <w:kern w:val="0"/>
                <w:szCs w:val="21"/>
              </w:rPr>
            </w:pPr>
          </w:p>
        </w:tc>
        <w:tc>
          <w:tcPr>
            <w:tcW w:w="2048" w:type="dxa"/>
            <w:noWrap w:val="0"/>
            <w:tcMar>
              <w:top w:w="28" w:type="dxa"/>
              <w:left w:w="28" w:type="dxa"/>
              <w:bottom w:w="28" w:type="dxa"/>
              <w:right w:w="28" w:type="dxa"/>
            </w:tcMar>
            <w:vAlign w:val="center"/>
          </w:tcPr>
          <w:p w14:paraId="21C700CF">
            <w:pPr>
              <w:widowControl/>
              <w:spacing w:line="240" w:lineRule="atLeast"/>
              <w:ind w:firstLine="218" w:firstLineChars="104"/>
              <w:jc w:val="center"/>
              <w:rPr>
                <w:rFonts w:ascii="仿宋_GB2312" w:hAnsi="宋体" w:eastAsia="仿宋_GB2312"/>
                <w:kern w:val="0"/>
                <w:szCs w:val="21"/>
              </w:rPr>
            </w:pPr>
          </w:p>
        </w:tc>
        <w:tc>
          <w:tcPr>
            <w:tcW w:w="2361" w:type="dxa"/>
            <w:noWrap w:val="0"/>
            <w:tcMar>
              <w:top w:w="28" w:type="dxa"/>
              <w:left w:w="28" w:type="dxa"/>
              <w:bottom w:w="28" w:type="dxa"/>
              <w:right w:w="28" w:type="dxa"/>
            </w:tcMar>
            <w:vAlign w:val="center"/>
          </w:tcPr>
          <w:p w14:paraId="6FC5A6A0">
            <w:pPr>
              <w:widowControl/>
              <w:spacing w:line="240" w:lineRule="atLeast"/>
              <w:ind w:firstLine="218" w:firstLineChars="104"/>
              <w:jc w:val="center"/>
              <w:rPr>
                <w:rFonts w:ascii="仿宋_GB2312" w:hAnsi="宋体" w:eastAsia="仿宋_GB2312"/>
                <w:kern w:val="0"/>
                <w:szCs w:val="21"/>
              </w:rPr>
            </w:pPr>
          </w:p>
        </w:tc>
      </w:tr>
      <w:tr w14:paraId="08B26B0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4A70CF31">
            <w:pPr>
              <w:widowControl/>
              <w:spacing w:line="240" w:lineRule="atLeast"/>
              <w:ind w:firstLine="1050" w:firstLineChars="500"/>
              <w:jc w:val="both"/>
              <w:rPr>
                <w:rFonts w:ascii="仿宋_GB2312" w:hAnsi="宋体" w:eastAsia="仿宋_GB2312"/>
                <w:kern w:val="0"/>
                <w:szCs w:val="21"/>
              </w:rPr>
            </w:pPr>
            <w:r>
              <w:rPr>
                <w:rFonts w:hint="eastAsia" w:ascii="仿宋_GB2312" w:hAnsi="宋体" w:eastAsia="仿宋_GB2312"/>
                <w:kern w:val="0"/>
                <w:szCs w:val="21"/>
              </w:rPr>
              <w:t>……</w:t>
            </w:r>
          </w:p>
        </w:tc>
        <w:tc>
          <w:tcPr>
            <w:tcW w:w="2047" w:type="dxa"/>
            <w:noWrap w:val="0"/>
            <w:tcMar>
              <w:top w:w="28" w:type="dxa"/>
              <w:left w:w="28" w:type="dxa"/>
              <w:bottom w:w="28" w:type="dxa"/>
              <w:right w:w="28" w:type="dxa"/>
            </w:tcMar>
            <w:vAlign w:val="center"/>
          </w:tcPr>
          <w:p w14:paraId="3B900443">
            <w:pPr>
              <w:widowControl/>
              <w:spacing w:line="240" w:lineRule="atLeast"/>
              <w:ind w:firstLine="218" w:firstLineChars="104"/>
              <w:jc w:val="center"/>
              <w:rPr>
                <w:rFonts w:ascii="仿宋_GB2312" w:hAnsi="宋体" w:eastAsia="仿宋_GB2312"/>
                <w:kern w:val="0"/>
                <w:szCs w:val="21"/>
              </w:rPr>
            </w:pPr>
          </w:p>
        </w:tc>
        <w:tc>
          <w:tcPr>
            <w:tcW w:w="2048" w:type="dxa"/>
            <w:noWrap w:val="0"/>
            <w:tcMar>
              <w:top w:w="28" w:type="dxa"/>
              <w:left w:w="28" w:type="dxa"/>
              <w:bottom w:w="28" w:type="dxa"/>
              <w:right w:w="28" w:type="dxa"/>
            </w:tcMar>
            <w:vAlign w:val="center"/>
          </w:tcPr>
          <w:p w14:paraId="02946359">
            <w:pPr>
              <w:widowControl/>
              <w:spacing w:line="240" w:lineRule="atLeast"/>
              <w:ind w:firstLine="218" w:firstLineChars="104"/>
              <w:jc w:val="center"/>
              <w:rPr>
                <w:rFonts w:ascii="仿宋_GB2312" w:hAnsi="宋体" w:eastAsia="仿宋_GB2312"/>
                <w:kern w:val="0"/>
                <w:szCs w:val="21"/>
              </w:rPr>
            </w:pPr>
          </w:p>
        </w:tc>
        <w:tc>
          <w:tcPr>
            <w:tcW w:w="2361" w:type="dxa"/>
            <w:noWrap w:val="0"/>
            <w:tcMar>
              <w:top w:w="28" w:type="dxa"/>
              <w:left w:w="28" w:type="dxa"/>
              <w:bottom w:w="28" w:type="dxa"/>
              <w:right w:w="28" w:type="dxa"/>
            </w:tcMar>
            <w:vAlign w:val="center"/>
          </w:tcPr>
          <w:p w14:paraId="5272BA62">
            <w:pPr>
              <w:widowControl/>
              <w:spacing w:line="240" w:lineRule="atLeast"/>
              <w:ind w:firstLine="218" w:firstLineChars="104"/>
              <w:jc w:val="center"/>
              <w:rPr>
                <w:rFonts w:ascii="仿宋_GB2312" w:hAnsi="宋体" w:eastAsia="仿宋_GB2312"/>
                <w:kern w:val="0"/>
                <w:szCs w:val="21"/>
              </w:rPr>
            </w:pPr>
          </w:p>
        </w:tc>
      </w:tr>
      <w:tr w14:paraId="2D63216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3C3BBF63">
            <w:pPr>
              <w:widowControl/>
              <w:spacing w:line="240" w:lineRule="atLeast"/>
              <w:jc w:val="both"/>
              <w:rPr>
                <w:rFonts w:ascii="仿宋_GB2312" w:hAnsi="宋体" w:eastAsia="仿宋_GB2312"/>
                <w:kern w:val="0"/>
                <w:szCs w:val="21"/>
              </w:rPr>
            </w:pPr>
            <w:r>
              <w:rPr>
                <w:rFonts w:hint="eastAsia" w:ascii="仿宋_GB2312" w:hAnsi="宋体" w:eastAsia="仿宋_GB2312"/>
                <w:kern w:val="0"/>
                <w:szCs w:val="21"/>
              </w:rPr>
              <w:t>应收账款</w:t>
            </w:r>
          </w:p>
        </w:tc>
        <w:tc>
          <w:tcPr>
            <w:tcW w:w="2047" w:type="dxa"/>
            <w:noWrap w:val="0"/>
            <w:tcMar>
              <w:top w:w="28" w:type="dxa"/>
              <w:left w:w="28" w:type="dxa"/>
              <w:bottom w:w="28" w:type="dxa"/>
              <w:right w:w="28" w:type="dxa"/>
            </w:tcMar>
            <w:vAlign w:val="center"/>
          </w:tcPr>
          <w:p w14:paraId="6F56C572">
            <w:pPr>
              <w:widowControl/>
              <w:spacing w:line="240" w:lineRule="atLeast"/>
              <w:ind w:firstLine="218" w:firstLineChars="104"/>
              <w:jc w:val="center"/>
              <w:rPr>
                <w:rFonts w:ascii="仿宋_GB2312" w:hAnsi="宋体" w:eastAsia="仿宋_GB2312"/>
                <w:kern w:val="0"/>
                <w:szCs w:val="21"/>
              </w:rPr>
            </w:pPr>
            <w:r>
              <w:rPr>
                <w:rFonts w:hint="eastAsia" w:ascii="仿宋_GB2312" w:hAnsi="宋体" w:eastAsia="仿宋_GB2312"/>
                <w:kern w:val="0"/>
                <w:szCs w:val="21"/>
              </w:rPr>
              <w:t>——</w:t>
            </w:r>
          </w:p>
        </w:tc>
        <w:tc>
          <w:tcPr>
            <w:tcW w:w="2048" w:type="dxa"/>
            <w:noWrap w:val="0"/>
            <w:tcMar>
              <w:top w:w="28" w:type="dxa"/>
              <w:left w:w="28" w:type="dxa"/>
              <w:bottom w:w="28" w:type="dxa"/>
              <w:right w:w="28" w:type="dxa"/>
            </w:tcMar>
            <w:vAlign w:val="center"/>
          </w:tcPr>
          <w:p w14:paraId="72C2BF5D">
            <w:pPr>
              <w:widowControl/>
              <w:spacing w:line="240" w:lineRule="atLeast"/>
              <w:ind w:firstLine="218" w:firstLineChars="104"/>
              <w:jc w:val="center"/>
              <w:rPr>
                <w:rFonts w:ascii="仿宋_GB2312" w:hAnsi="宋体" w:eastAsia="仿宋_GB2312"/>
                <w:kern w:val="0"/>
                <w:szCs w:val="21"/>
              </w:rPr>
            </w:pPr>
            <w:r>
              <w:rPr>
                <w:rFonts w:hint="eastAsia" w:ascii="仿宋_GB2312" w:hAnsi="宋体" w:eastAsia="仿宋_GB2312"/>
                <w:kern w:val="0"/>
                <w:szCs w:val="21"/>
              </w:rPr>
              <w:t>——</w:t>
            </w:r>
          </w:p>
        </w:tc>
        <w:tc>
          <w:tcPr>
            <w:tcW w:w="2361" w:type="dxa"/>
            <w:noWrap w:val="0"/>
            <w:tcMar>
              <w:top w:w="28" w:type="dxa"/>
              <w:left w:w="28" w:type="dxa"/>
              <w:bottom w:w="28" w:type="dxa"/>
              <w:right w:w="28" w:type="dxa"/>
            </w:tcMar>
            <w:vAlign w:val="center"/>
          </w:tcPr>
          <w:p w14:paraId="66C38948">
            <w:pPr>
              <w:widowControl/>
              <w:spacing w:line="240" w:lineRule="atLeast"/>
              <w:ind w:firstLine="218" w:firstLineChars="104"/>
              <w:jc w:val="center"/>
              <w:rPr>
                <w:rFonts w:ascii="仿宋_GB2312" w:hAnsi="宋体" w:eastAsia="仿宋_GB2312"/>
                <w:kern w:val="0"/>
                <w:szCs w:val="21"/>
              </w:rPr>
            </w:pPr>
          </w:p>
        </w:tc>
      </w:tr>
      <w:tr w14:paraId="5ADADF8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7C3DFB5A">
            <w:pPr>
              <w:widowControl/>
              <w:spacing w:line="240" w:lineRule="atLeast"/>
              <w:ind w:firstLine="424" w:firstLineChars="202"/>
              <w:jc w:val="both"/>
              <w:rPr>
                <w:rFonts w:ascii="仿宋_GB2312" w:hAnsi="宋体" w:eastAsia="仿宋_GB2312"/>
                <w:kern w:val="0"/>
                <w:szCs w:val="21"/>
              </w:rPr>
            </w:pPr>
            <w:r>
              <w:rPr>
                <w:rFonts w:hint="eastAsia" w:ascii="仿宋_GB2312" w:hAnsi="宋体" w:eastAsia="仿宋_GB2312"/>
                <w:kern w:val="0"/>
                <w:szCs w:val="21"/>
              </w:rPr>
              <w:t>其中：美元</w:t>
            </w:r>
          </w:p>
        </w:tc>
        <w:tc>
          <w:tcPr>
            <w:tcW w:w="2047" w:type="dxa"/>
            <w:noWrap w:val="0"/>
            <w:tcMar>
              <w:top w:w="28" w:type="dxa"/>
              <w:left w:w="28" w:type="dxa"/>
              <w:bottom w:w="28" w:type="dxa"/>
              <w:right w:w="28" w:type="dxa"/>
            </w:tcMar>
            <w:vAlign w:val="center"/>
          </w:tcPr>
          <w:p w14:paraId="55C4A25E">
            <w:pPr>
              <w:widowControl/>
              <w:spacing w:line="240" w:lineRule="atLeast"/>
              <w:ind w:firstLine="218" w:firstLineChars="104"/>
              <w:jc w:val="center"/>
              <w:rPr>
                <w:rFonts w:ascii="仿宋_GB2312" w:hAnsi="宋体" w:eastAsia="仿宋_GB2312"/>
                <w:kern w:val="0"/>
                <w:szCs w:val="21"/>
              </w:rPr>
            </w:pPr>
          </w:p>
        </w:tc>
        <w:tc>
          <w:tcPr>
            <w:tcW w:w="2048" w:type="dxa"/>
            <w:noWrap w:val="0"/>
            <w:tcMar>
              <w:top w:w="28" w:type="dxa"/>
              <w:left w:w="28" w:type="dxa"/>
              <w:bottom w:w="28" w:type="dxa"/>
              <w:right w:w="28" w:type="dxa"/>
            </w:tcMar>
            <w:vAlign w:val="center"/>
          </w:tcPr>
          <w:p w14:paraId="138BA586">
            <w:pPr>
              <w:widowControl/>
              <w:spacing w:line="240" w:lineRule="atLeast"/>
              <w:ind w:firstLine="218" w:firstLineChars="104"/>
              <w:jc w:val="center"/>
              <w:rPr>
                <w:rFonts w:ascii="仿宋_GB2312" w:hAnsi="宋体" w:eastAsia="仿宋_GB2312"/>
                <w:kern w:val="0"/>
                <w:szCs w:val="21"/>
              </w:rPr>
            </w:pPr>
          </w:p>
        </w:tc>
        <w:tc>
          <w:tcPr>
            <w:tcW w:w="2361" w:type="dxa"/>
            <w:noWrap w:val="0"/>
            <w:tcMar>
              <w:top w:w="28" w:type="dxa"/>
              <w:left w:w="28" w:type="dxa"/>
              <w:bottom w:w="28" w:type="dxa"/>
              <w:right w:w="28" w:type="dxa"/>
            </w:tcMar>
            <w:vAlign w:val="center"/>
          </w:tcPr>
          <w:p w14:paraId="7499F20F">
            <w:pPr>
              <w:widowControl/>
              <w:spacing w:line="240" w:lineRule="atLeast"/>
              <w:ind w:firstLine="218" w:firstLineChars="104"/>
              <w:jc w:val="center"/>
              <w:rPr>
                <w:rFonts w:ascii="仿宋_GB2312" w:hAnsi="宋体" w:eastAsia="仿宋_GB2312"/>
                <w:kern w:val="0"/>
                <w:szCs w:val="21"/>
              </w:rPr>
            </w:pPr>
          </w:p>
        </w:tc>
      </w:tr>
      <w:tr w14:paraId="135997F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488DAFAB">
            <w:pPr>
              <w:widowControl/>
              <w:spacing w:line="240" w:lineRule="atLeast"/>
              <w:ind w:firstLine="1050" w:firstLineChars="500"/>
              <w:jc w:val="both"/>
              <w:rPr>
                <w:rFonts w:ascii="仿宋_GB2312" w:hAnsi="宋体" w:eastAsia="仿宋_GB2312"/>
                <w:kern w:val="0"/>
                <w:szCs w:val="21"/>
              </w:rPr>
            </w:pPr>
            <w:r>
              <w:rPr>
                <w:rFonts w:hint="eastAsia" w:ascii="仿宋_GB2312" w:hAnsi="宋体" w:eastAsia="仿宋_GB2312"/>
                <w:kern w:val="0"/>
                <w:szCs w:val="21"/>
              </w:rPr>
              <w:t>欧元</w:t>
            </w:r>
          </w:p>
        </w:tc>
        <w:tc>
          <w:tcPr>
            <w:tcW w:w="2047" w:type="dxa"/>
            <w:noWrap w:val="0"/>
            <w:tcMar>
              <w:top w:w="28" w:type="dxa"/>
              <w:left w:w="28" w:type="dxa"/>
              <w:bottom w:w="28" w:type="dxa"/>
              <w:right w:w="28" w:type="dxa"/>
            </w:tcMar>
            <w:vAlign w:val="center"/>
          </w:tcPr>
          <w:p w14:paraId="3F9A8D15">
            <w:pPr>
              <w:widowControl/>
              <w:spacing w:line="240" w:lineRule="atLeast"/>
              <w:ind w:firstLine="218" w:firstLineChars="104"/>
              <w:jc w:val="center"/>
              <w:rPr>
                <w:rFonts w:ascii="仿宋_GB2312" w:hAnsi="宋体" w:eastAsia="仿宋_GB2312"/>
                <w:kern w:val="0"/>
                <w:szCs w:val="21"/>
              </w:rPr>
            </w:pPr>
          </w:p>
        </w:tc>
        <w:tc>
          <w:tcPr>
            <w:tcW w:w="2048" w:type="dxa"/>
            <w:noWrap w:val="0"/>
            <w:tcMar>
              <w:top w:w="28" w:type="dxa"/>
              <w:left w:w="28" w:type="dxa"/>
              <w:bottom w:w="28" w:type="dxa"/>
              <w:right w:w="28" w:type="dxa"/>
            </w:tcMar>
            <w:vAlign w:val="center"/>
          </w:tcPr>
          <w:p w14:paraId="2A703D0A">
            <w:pPr>
              <w:widowControl/>
              <w:spacing w:line="240" w:lineRule="atLeast"/>
              <w:ind w:firstLine="218" w:firstLineChars="104"/>
              <w:jc w:val="center"/>
              <w:rPr>
                <w:rFonts w:ascii="仿宋_GB2312" w:hAnsi="宋体" w:eastAsia="仿宋_GB2312"/>
                <w:kern w:val="0"/>
                <w:szCs w:val="21"/>
              </w:rPr>
            </w:pPr>
          </w:p>
        </w:tc>
        <w:tc>
          <w:tcPr>
            <w:tcW w:w="2361" w:type="dxa"/>
            <w:noWrap w:val="0"/>
            <w:tcMar>
              <w:top w:w="28" w:type="dxa"/>
              <w:left w:w="28" w:type="dxa"/>
              <w:bottom w:w="28" w:type="dxa"/>
              <w:right w:w="28" w:type="dxa"/>
            </w:tcMar>
            <w:vAlign w:val="center"/>
          </w:tcPr>
          <w:p w14:paraId="22F0ABCE">
            <w:pPr>
              <w:widowControl/>
              <w:spacing w:line="240" w:lineRule="atLeast"/>
              <w:ind w:firstLine="218" w:firstLineChars="104"/>
              <w:jc w:val="center"/>
              <w:rPr>
                <w:rFonts w:ascii="仿宋_GB2312" w:hAnsi="宋体" w:eastAsia="仿宋_GB2312"/>
                <w:kern w:val="0"/>
                <w:szCs w:val="21"/>
              </w:rPr>
            </w:pPr>
          </w:p>
        </w:tc>
      </w:tr>
      <w:tr w14:paraId="7749481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2D331FB7">
            <w:pPr>
              <w:widowControl/>
              <w:spacing w:line="240" w:lineRule="atLeast"/>
              <w:ind w:firstLine="1050" w:firstLineChars="500"/>
              <w:jc w:val="both"/>
              <w:rPr>
                <w:rFonts w:ascii="仿宋_GB2312" w:hAnsi="宋体" w:eastAsia="仿宋_GB2312"/>
                <w:kern w:val="0"/>
                <w:szCs w:val="21"/>
              </w:rPr>
            </w:pPr>
            <w:r>
              <w:rPr>
                <w:rFonts w:hint="eastAsia" w:ascii="仿宋_GB2312" w:hAnsi="宋体" w:eastAsia="仿宋_GB2312"/>
                <w:kern w:val="0"/>
                <w:szCs w:val="21"/>
              </w:rPr>
              <w:t>港币</w:t>
            </w:r>
          </w:p>
        </w:tc>
        <w:tc>
          <w:tcPr>
            <w:tcW w:w="2047" w:type="dxa"/>
            <w:noWrap w:val="0"/>
            <w:tcMar>
              <w:top w:w="28" w:type="dxa"/>
              <w:left w:w="28" w:type="dxa"/>
              <w:bottom w:w="28" w:type="dxa"/>
              <w:right w:w="28" w:type="dxa"/>
            </w:tcMar>
            <w:vAlign w:val="center"/>
          </w:tcPr>
          <w:p w14:paraId="3A96A4B7">
            <w:pPr>
              <w:widowControl/>
              <w:spacing w:line="240" w:lineRule="atLeast"/>
              <w:ind w:firstLine="218" w:firstLineChars="104"/>
              <w:jc w:val="center"/>
              <w:rPr>
                <w:rFonts w:ascii="仿宋_GB2312" w:hAnsi="宋体" w:eastAsia="仿宋_GB2312"/>
                <w:kern w:val="0"/>
                <w:szCs w:val="21"/>
              </w:rPr>
            </w:pPr>
          </w:p>
        </w:tc>
        <w:tc>
          <w:tcPr>
            <w:tcW w:w="2048" w:type="dxa"/>
            <w:noWrap w:val="0"/>
            <w:tcMar>
              <w:top w:w="28" w:type="dxa"/>
              <w:left w:w="28" w:type="dxa"/>
              <w:bottom w:w="28" w:type="dxa"/>
              <w:right w:w="28" w:type="dxa"/>
            </w:tcMar>
            <w:vAlign w:val="center"/>
          </w:tcPr>
          <w:p w14:paraId="1B168BC4">
            <w:pPr>
              <w:widowControl/>
              <w:spacing w:line="240" w:lineRule="atLeast"/>
              <w:ind w:firstLine="218" w:firstLineChars="104"/>
              <w:jc w:val="center"/>
              <w:rPr>
                <w:rFonts w:ascii="仿宋_GB2312" w:hAnsi="宋体" w:eastAsia="仿宋_GB2312"/>
                <w:kern w:val="0"/>
                <w:szCs w:val="21"/>
              </w:rPr>
            </w:pPr>
          </w:p>
        </w:tc>
        <w:tc>
          <w:tcPr>
            <w:tcW w:w="2361" w:type="dxa"/>
            <w:noWrap w:val="0"/>
            <w:tcMar>
              <w:top w:w="28" w:type="dxa"/>
              <w:left w:w="28" w:type="dxa"/>
              <w:bottom w:w="28" w:type="dxa"/>
              <w:right w:w="28" w:type="dxa"/>
            </w:tcMar>
            <w:vAlign w:val="center"/>
          </w:tcPr>
          <w:p w14:paraId="642BC8D8">
            <w:pPr>
              <w:widowControl/>
              <w:spacing w:line="240" w:lineRule="atLeast"/>
              <w:ind w:firstLine="218" w:firstLineChars="104"/>
              <w:jc w:val="center"/>
              <w:rPr>
                <w:rFonts w:ascii="仿宋_GB2312" w:hAnsi="宋体" w:eastAsia="仿宋_GB2312"/>
                <w:kern w:val="0"/>
                <w:szCs w:val="21"/>
              </w:rPr>
            </w:pPr>
          </w:p>
        </w:tc>
      </w:tr>
      <w:tr w14:paraId="6EDAA43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697F8157">
            <w:pPr>
              <w:widowControl/>
              <w:spacing w:line="240" w:lineRule="atLeast"/>
              <w:ind w:firstLine="1050" w:firstLineChars="500"/>
              <w:jc w:val="both"/>
              <w:rPr>
                <w:rFonts w:ascii="仿宋_GB2312" w:hAnsi="宋体" w:eastAsia="仿宋_GB2312"/>
                <w:kern w:val="0"/>
                <w:szCs w:val="21"/>
              </w:rPr>
            </w:pPr>
            <w:r>
              <w:rPr>
                <w:rFonts w:hint="eastAsia" w:ascii="仿宋_GB2312" w:hAnsi="宋体" w:eastAsia="仿宋_GB2312"/>
                <w:kern w:val="0"/>
                <w:szCs w:val="21"/>
              </w:rPr>
              <w:t>……</w:t>
            </w:r>
          </w:p>
        </w:tc>
        <w:tc>
          <w:tcPr>
            <w:tcW w:w="2047" w:type="dxa"/>
            <w:noWrap w:val="0"/>
            <w:tcMar>
              <w:top w:w="28" w:type="dxa"/>
              <w:left w:w="28" w:type="dxa"/>
              <w:bottom w:w="28" w:type="dxa"/>
              <w:right w:w="28" w:type="dxa"/>
            </w:tcMar>
            <w:vAlign w:val="center"/>
          </w:tcPr>
          <w:p w14:paraId="7E532004">
            <w:pPr>
              <w:widowControl/>
              <w:spacing w:line="240" w:lineRule="atLeast"/>
              <w:ind w:firstLine="218" w:firstLineChars="104"/>
              <w:jc w:val="center"/>
              <w:rPr>
                <w:rFonts w:ascii="仿宋_GB2312" w:hAnsi="宋体" w:eastAsia="仿宋_GB2312"/>
                <w:kern w:val="0"/>
                <w:szCs w:val="21"/>
              </w:rPr>
            </w:pPr>
          </w:p>
        </w:tc>
        <w:tc>
          <w:tcPr>
            <w:tcW w:w="2048" w:type="dxa"/>
            <w:noWrap w:val="0"/>
            <w:tcMar>
              <w:top w:w="28" w:type="dxa"/>
              <w:left w:w="28" w:type="dxa"/>
              <w:bottom w:w="28" w:type="dxa"/>
              <w:right w:w="28" w:type="dxa"/>
            </w:tcMar>
            <w:vAlign w:val="center"/>
          </w:tcPr>
          <w:p w14:paraId="0255F507">
            <w:pPr>
              <w:widowControl/>
              <w:spacing w:line="240" w:lineRule="atLeast"/>
              <w:ind w:firstLine="218" w:firstLineChars="104"/>
              <w:jc w:val="center"/>
              <w:rPr>
                <w:rFonts w:ascii="仿宋_GB2312" w:hAnsi="宋体" w:eastAsia="仿宋_GB2312"/>
                <w:kern w:val="0"/>
                <w:szCs w:val="21"/>
              </w:rPr>
            </w:pPr>
          </w:p>
        </w:tc>
        <w:tc>
          <w:tcPr>
            <w:tcW w:w="2361" w:type="dxa"/>
            <w:noWrap w:val="0"/>
            <w:tcMar>
              <w:top w:w="28" w:type="dxa"/>
              <w:left w:w="28" w:type="dxa"/>
              <w:bottom w:w="28" w:type="dxa"/>
              <w:right w:w="28" w:type="dxa"/>
            </w:tcMar>
            <w:vAlign w:val="center"/>
          </w:tcPr>
          <w:p w14:paraId="43030B26">
            <w:pPr>
              <w:widowControl/>
              <w:spacing w:line="240" w:lineRule="atLeast"/>
              <w:ind w:firstLine="218" w:firstLineChars="104"/>
              <w:jc w:val="center"/>
              <w:rPr>
                <w:rFonts w:ascii="仿宋_GB2312" w:hAnsi="宋体" w:eastAsia="仿宋_GB2312"/>
                <w:kern w:val="0"/>
                <w:szCs w:val="21"/>
              </w:rPr>
            </w:pPr>
          </w:p>
        </w:tc>
      </w:tr>
      <w:tr w14:paraId="314C943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23CC7540">
            <w:pPr>
              <w:widowControl/>
              <w:spacing w:line="240" w:lineRule="atLeast"/>
              <w:jc w:val="both"/>
              <w:rPr>
                <w:rFonts w:ascii="仿宋_GB2312" w:hAnsi="宋体" w:eastAsia="仿宋_GB2312"/>
                <w:kern w:val="0"/>
                <w:szCs w:val="21"/>
              </w:rPr>
            </w:pPr>
            <w:r>
              <w:rPr>
                <w:rFonts w:hint="eastAsia" w:ascii="仿宋_GB2312" w:hAnsi="宋体" w:eastAsia="仿宋_GB2312"/>
                <w:kern w:val="0"/>
                <w:szCs w:val="21"/>
              </w:rPr>
              <w:t>短期借款</w:t>
            </w:r>
          </w:p>
        </w:tc>
        <w:tc>
          <w:tcPr>
            <w:tcW w:w="2047" w:type="dxa"/>
            <w:noWrap w:val="0"/>
            <w:tcMar>
              <w:top w:w="28" w:type="dxa"/>
              <w:left w:w="28" w:type="dxa"/>
              <w:bottom w:w="28" w:type="dxa"/>
              <w:right w:w="28" w:type="dxa"/>
            </w:tcMar>
            <w:vAlign w:val="center"/>
          </w:tcPr>
          <w:p w14:paraId="0E113264">
            <w:pPr>
              <w:widowControl/>
              <w:spacing w:line="240" w:lineRule="atLeast"/>
              <w:ind w:firstLine="218" w:firstLineChars="104"/>
              <w:jc w:val="center"/>
              <w:rPr>
                <w:rFonts w:ascii="仿宋_GB2312" w:hAnsi="宋体" w:eastAsia="仿宋_GB2312"/>
                <w:kern w:val="0"/>
                <w:szCs w:val="21"/>
              </w:rPr>
            </w:pPr>
            <w:r>
              <w:rPr>
                <w:rFonts w:hint="eastAsia" w:ascii="仿宋_GB2312" w:hAnsi="宋体" w:eastAsia="仿宋_GB2312"/>
                <w:kern w:val="0"/>
                <w:szCs w:val="21"/>
              </w:rPr>
              <w:t>——</w:t>
            </w:r>
          </w:p>
        </w:tc>
        <w:tc>
          <w:tcPr>
            <w:tcW w:w="2048" w:type="dxa"/>
            <w:noWrap w:val="0"/>
            <w:tcMar>
              <w:top w:w="28" w:type="dxa"/>
              <w:left w:w="28" w:type="dxa"/>
              <w:bottom w:w="28" w:type="dxa"/>
              <w:right w:w="28" w:type="dxa"/>
            </w:tcMar>
            <w:vAlign w:val="center"/>
          </w:tcPr>
          <w:p w14:paraId="6776A2BF">
            <w:pPr>
              <w:widowControl/>
              <w:spacing w:line="240" w:lineRule="atLeast"/>
              <w:ind w:firstLine="218" w:firstLineChars="104"/>
              <w:jc w:val="center"/>
              <w:rPr>
                <w:rFonts w:ascii="仿宋_GB2312" w:hAnsi="宋体" w:eastAsia="仿宋_GB2312"/>
                <w:kern w:val="0"/>
                <w:szCs w:val="21"/>
              </w:rPr>
            </w:pPr>
            <w:r>
              <w:rPr>
                <w:rFonts w:hint="eastAsia" w:ascii="仿宋_GB2312" w:hAnsi="宋体" w:eastAsia="仿宋_GB2312"/>
                <w:kern w:val="0"/>
                <w:szCs w:val="21"/>
              </w:rPr>
              <w:t>——</w:t>
            </w:r>
          </w:p>
        </w:tc>
        <w:tc>
          <w:tcPr>
            <w:tcW w:w="2361" w:type="dxa"/>
            <w:noWrap w:val="0"/>
            <w:tcMar>
              <w:top w:w="28" w:type="dxa"/>
              <w:left w:w="28" w:type="dxa"/>
              <w:bottom w:w="28" w:type="dxa"/>
              <w:right w:w="28" w:type="dxa"/>
            </w:tcMar>
            <w:vAlign w:val="center"/>
          </w:tcPr>
          <w:p w14:paraId="44B0E167">
            <w:pPr>
              <w:widowControl/>
              <w:spacing w:line="240" w:lineRule="atLeast"/>
              <w:ind w:firstLine="218" w:firstLineChars="104"/>
              <w:jc w:val="center"/>
              <w:rPr>
                <w:rFonts w:ascii="仿宋_GB2312" w:hAnsi="宋体" w:eastAsia="仿宋_GB2312"/>
                <w:kern w:val="0"/>
                <w:szCs w:val="21"/>
              </w:rPr>
            </w:pPr>
          </w:p>
        </w:tc>
      </w:tr>
      <w:tr w14:paraId="5DE1ABF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7D96C262">
            <w:pPr>
              <w:widowControl/>
              <w:spacing w:line="240" w:lineRule="atLeast"/>
              <w:ind w:firstLine="424" w:firstLineChars="202"/>
              <w:jc w:val="both"/>
              <w:rPr>
                <w:rFonts w:ascii="仿宋_GB2312" w:hAnsi="宋体" w:eastAsia="仿宋_GB2312"/>
                <w:kern w:val="0"/>
                <w:szCs w:val="21"/>
              </w:rPr>
            </w:pPr>
            <w:r>
              <w:rPr>
                <w:rFonts w:hint="eastAsia" w:ascii="仿宋_GB2312" w:hAnsi="宋体" w:eastAsia="仿宋_GB2312"/>
                <w:kern w:val="0"/>
                <w:szCs w:val="21"/>
              </w:rPr>
              <w:t>其中：美元</w:t>
            </w:r>
          </w:p>
        </w:tc>
        <w:tc>
          <w:tcPr>
            <w:tcW w:w="2047" w:type="dxa"/>
            <w:noWrap w:val="0"/>
            <w:tcMar>
              <w:top w:w="28" w:type="dxa"/>
              <w:left w:w="28" w:type="dxa"/>
              <w:bottom w:w="28" w:type="dxa"/>
              <w:right w:w="28" w:type="dxa"/>
            </w:tcMar>
            <w:vAlign w:val="center"/>
          </w:tcPr>
          <w:p w14:paraId="79054067">
            <w:pPr>
              <w:widowControl/>
              <w:spacing w:line="240" w:lineRule="atLeast"/>
              <w:ind w:firstLine="218" w:firstLineChars="104"/>
              <w:jc w:val="center"/>
              <w:rPr>
                <w:rFonts w:ascii="仿宋_GB2312" w:hAnsi="宋体" w:eastAsia="仿宋_GB2312"/>
                <w:kern w:val="0"/>
                <w:szCs w:val="21"/>
              </w:rPr>
            </w:pPr>
          </w:p>
        </w:tc>
        <w:tc>
          <w:tcPr>
            <w:tcW w:w="2048" w:type="dxa"/>
            <w:noWrap w:val="0"/>
            <w:tcMar>
              <w:top w:w="28" w:type="dxa"/>
              <w:left w:w="28" w:type="dxa"/>
              <w:bottom w:w="28" w:type="dxa"/>
              <w:right w:w="28" w:type="dxa"/>
            </w:tcMar>
            <w:vAlign w:val="center"/>
          </w:tcPr>
          <w:p w14:paraId="385FA6F9">
            <w:pPr>
              <w:widowControl/>
              <w:spacing w:line="240" w:lineRule="atLeast"/>
              <w:ind w:firstLine="218" w:firstLineChars="104"/>
              <w:jc w:val="center"/>
              <w:rPr>
                <w:rFonts w:ascii="仿宋_GB2312" w:hAnsi="宋体" w:eastAsia="仿宋_GB2312"/>
                <w:kern w:val="0"/>
                <w:szCs w:val="21"/>
              </w:rPr>
            </w:pPr>
          </w:p>
        </w:tc>
        <w:tc>
          <w:tcPr>
            <w:tcW w:w="2361" w:type="dxa"/>
            <w:noWrap w:val="0"/>
            <w:tcMar>
              <w:top w:w="28" w:type="dxa"/>
              <w:left w:w="28" w:type="dxa"/>
              <w:bottom w:w="28" w:type="dxa"/>
              <w:right w:w="28" w:type="dxa"/>
            </w:tcMar>
            <w:vAlign w:val="center"/>
          </w:tcPr>
          <w:p w14:paraId="5DA8BE68">
            <w:pPr>
              <w:widowControl/>
              <w:spacing w:line="240" w:lineRule="atLeast"/>
              <w:ind w:firstLine="218" w:firstLineChars="104"/>
              <w:jc w:val="center"/>
              <w:rPr>
                <w:rFonts w:ascii="仿宋_GB2312" w:hAnsi="宋体" w:eastAsia="仿宋_GB2312"/>
                <w:kern w:val="0"/>
                <w:szCs w:val="21"/>
              </w:rPr>
            </w:pPr>
          </w:p>
        </w:tc>
      </w:tr>
      <w:tr w14:paraId="4759B08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3D7A689B">
            <w:pPr>
              <w:widowControl/>
              <w:spacing w:line="240" w:lineRule="atLeast"/>
              <w:ind w:firstLine="1050" w:firstLineChars="500"/>
              <w:jc w:val="both"/>
              <w:rPr>
                <w:rFonts w:ascii="仿宋_GB2312" w:hAnsi="宋体" w:eastAsia="仿宋_GB2312"/>
                <w:kern w:val="0"/>
                <w:szCs w:val="21"/>
              </w:rPr>
            </w:pPr>
            <w:r>
              <w:rPr>
                <w:rFonts w:hint="eastAsia" w:ascii="仿宋_GB2312" w:hAnsi="宋体" w:eastAsia="仿宋_GB2312"/>
                <w:kern w:val="0"/>
                <w:szCs w:val="21"/>
              </w:rPr>
              <w:t>欧元</w:t>
            </w:r>
          </w:p>
        </w:tc>
        <w:tc>
          <w:tcPr>
            <w:tcW w:w="2047" w:type="dxa"/>
            <w:noWrap w:val="0"/>
            <w:tcMar>
              <w:top w:w="28" w:type="dxa"/>
              <w:left w:w="28" w:type="dxa"/>
              <w:bottom w:w="28" w:type="dxa"/>
              <w:right w:w="28" w:type="dxa"/>
            </w:tcMar>
            <w:vAlign w:val="center"/>
          </w:tcPr>
          <w:p w14:paraId="3CBBB701">
            <w:pPr>
              <w:widowControl/>
              <w:spacing w:line="240" w:lineRule="atLeast"/>
              <w:ind w:firstLine="218" w:firstLineChars="104"/>
              <w:jc w:val="center"/>
              <w:rPr>
                <w:rFonts w:ascii="仿宋_GB2312" w:hAnsi="宋体" w:eastAsia="仿宋_GB2312"/>
                <w:kern w:val="0"/>
                <w:szCs w:val="21"/>
              </w:rPr>
            </w:pPr>
          </w:p>
        </w:tc>
        <w:tc>
          <w:tcPr>
            <w:tcW w:w="2048" w:type="dxa"/>
            <w:noWrap w:val="0"/>
            <w:tcMar>
              <w:top w:w="28" w:type="dxa"/>
              <w:left w:w="28" w:type="dxa"/>
              <w:bottom w:w="28" w:type="dxa"/>
              <w:right w:w="28" w:type="dxa"/>
            </w:tcMar>
            <w:vAlign w:val="center"/>
          </w:tcPr>
          <w:p w14:paraId="63254861">
            <w:pPr>
              <w:widowControl/>
              <w:spacing w:line="240" w:lineRule="atLeast"/>
              <w:ind w:firstLine="218" w:firstLineChars="104"/>
              <w:jc w:val="center"/>
              <w:rPr>
                <w:rFonts w:ascii="仿宋_GB2312" w:hAnsi="宋体" w:eastAsia="仿宋_GB2312"/>
                <w:kern w:val="0"/>
                <w:szCs w:val="21"/>
              </w:rPr>
            </w:pPr>
          </w:p>
        </w:tc>
        <w:tc>
          <w:tcPr>
            <w:tcW w:w="2361" w:type="dxa"/>
            <w:noWrap w:val="0"/>
            <w:tcMar>
              <w:top w:w="28" w:type="dxa"/>
              <w:left w:w="28" w:type="dxa"/>
              <w:bottom w:w="28" w:type="dxa"/>
              <w:right w:w="28" w:type="dxa"/>
            </w:tcMar>
            <w:vAlign w:val="center"/>
          </w:tcPr>
          <w:p w14:paraId="42F3F668">
            <w:pPr>
              <w:widowControl/>
              <w:spacing w:line="240" w:lineRule="atLeast"/>
              <w:ind w:firstLine="218" w:firstLineChars="104"/>
              <w:jc w:val="center"/>
              <w:rPr>
                <w:rFonts w:ascii="仿宋_GB2312" w:hAnsi="宋体" w:eastAsia="仿宋_GB2312"/>
                <w:kern w:val="0"/>
                <w:szCs w:val="21"/>
              </w:rPr>
            </w:pPr>
          </w:p>
        </w:tc>
      </w:tr>
      <w:tr w14:paraId="63DA254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5851991C">
            <w:pPr>
              <w:widowControl/>
              <w:spacing w:line="240" w:lineRule="atLeast"/>
              <w:ind w:firstLine="1050" w:firstLineChars="500"/>
              <w:jc w:val="both"/>
              <w:rPr>
                <w:rFonts w:ascii="仿宋_GB2312" w:hAnsi="宋体" w:eastAsia="仿宋_GB2312"/>
                <w:kern w:val="0"/>
                <w:szCs w:val="21"/>
              </w:rPr>
            </w:pPr>
            <w:r>
              <w:rPr>
                <w:rFonts w:hint="eastAsia" w:ascii="仿宋_GB2312" w:hAnsi="宋体" w:eastAsia="仿宋_GB2312"/>
                <w:kern w:val="0"/>
                <w:szCs w:val="21"/>
              </w:rPr>
              <w:t>港币</w:t>
            </w:r>
          </w:p>
        </w:tc>
        <w:tc>
          <w:tcPr>
            <w:tcW w:w="2047" w:type="dxa"/>
            <w:noWrap w:val="0"/>
            <w:tcMar>
              <w:top w:w="28" w:type="dxa"/>
              <w:left w:w="28" w:type="dxa"/>
              <w:bottom w:w="28" w:type="dxa"/>
              <w:right w:w="28" w:type="dxa"/>
            </w:tcMar>
            <w:vAlign w:val="center"/>
          </w:tcPr>
          <w:p w14:paraId="07A95C2D">
            <w:pPr>
              <w:widowControl/>
              <w:spacing w:line="240" w:lineRule="atLeast"/>
              <w:ind w:firstLine="218" w:firstLineChars="104"/>
              <w:jc w:val="center"/>
              <w:rPr>
                <w:rFonts w:ascii="仿宋_GB2312" w:hAnsi="宋体" w:eastAsia="仿宋_GB2312"/>
                <w:kern w:val="0"/>
                <w:szCs w:val="21"/>
              </w:rPr>
            </w:pPr>
          </w:p>
        </w:tc>
        <w:tc>
          <w:tcPr>
            <w:tcW w:w="2048" w:type="dxa"/>
            <w:noWrap w:val="0"/>
            <w:tcMar>
              <w:top w:w="28" w:type="dxa"/>
              <w:left w:w="28" w:type="dxa"/>
              <w:bottom w:w="28" w:type="dxa"/>
              <w:right w:w="28" w:type="dxa"/>
            </w:tcMar>
            <w:vAlign w:val="center"/>
          </w:tcPr>
          <w:p w14:paraId="668CA0AD">
            <w:pPr>
              <w:widowControl/>
              <w:spacing w:line="240" w:lineRule="atLeast"/>
              <w:ind w:firstLine="218" w:firstLineChars="104"/>
              <w:jc w:val="center"/>
              <w:rPr>
                <w:rFonts w:ascii="仿宋_GB2312" w:hAnsi="宋体" w:eastAsia="仿宋_GB2312"/>
                <w:kern w:val="0"/>
                <w:szCs w:val="21"/>
              </w:rPr>
            </w:pPr>
          </w:p>
        </w:tc>
        <w:tc>
          <w:tcPr>
            <w:tcW w:w="2361" w:type="dxa"/>
            <w:noWrap w:val="0"/>
            <w:tcMar>
              <w:top w:w="28" w:type="dxa"/>
              <w:left w:w="28" w:type="dxa"/>
              <w:bottom w:w="28" w:type="dxa"/>
              <w:right w:w="28" w:type="dxa"/>
            </w:tcMar>
            <w:vAlign w:val="center"/>
          </w:tcPr>
          <w:p w14:paraId="3E38A388">
            <w:pPr>
              <w:widowControl/>
              <w:spacing w:line="240" w:lineRule="atLeast"/>
              <w:ind w:firstLine="218" w:firstLineChars="104"/>
              <w:jc w:val="center"/>
              <w:rPr>
                <w:rFonts w:ascii="仿宋_GB2312" w:hAnsi="宋体" w:eastAsia="仿宋_GB2312"/>
                <w:kern w:val="0"/>
                <w:szCs w:val="21"/>
              </w:rPr>
            </w:pPr>
          </w:p>
        </w:tc>
      </w:tr>
      <w:tr w14:paraId="078CFA3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647CDB8F">
            <w:pPr>
              <w:widowControl/>
              <w:spacing w:line="240" w:lineRule="atLeast"/>
              <w:ind w:firstLine="1050" w:firstLineChars="500"/>
              <w:jc w:val="both"/>
              <w:rPr>
                <w:rFonts w:ascii="仿宋_GB2312" w:hAnsi="宋体" w:eastAsia="仿宋_GB2312"/>
                <w:kern w:val="0"/>
                <w:szCs w:val="21"/>
              </w:rPr>
            </w:pPr>
            <w:r>
              <w:rPr>
                <w:rFonts w:hint="eastAsia" w:ascii="仿宋_GB2312" w:hAnsi="宋体" w:eastAsia="仿宋_GB2312"/>
                <w:kern w:val="0"/>
                <w:szCs w:val="21"/>
              </w:rPr>
              <w:t>……</w:t>
            </w:r>
          </w:p>
        </w:tc>
        <w:tc>
          <w:tcPr>
            <w:tcW w:w="2047" w:type="dxa"/>
            <w:noWrap w:val="0"/>
            <w:tcMar>
              <w:top w:w="28" w:type="dxa"/>
              <w:left w:w="28" w:type="dxa"/>
              <w:bottom w:w="28" w:type="dxa"/>
              <w:right w:w="28" w:type="dxa"/>
            </w:tcMar>
            <w:vAlign w:val="center"/>
          </w:tcPr>
          <w:p w14:paraId="5193CA00">
            <w:pPr>
              <w:widowControl/>
              <w:spacing w:line="240" w:lineRule="atLeast"/>
              <w:ind w:firstLine="218" w:firstLineChars="104"/>
              <w:jc w:val="center"/>
              <w:rPr>
                <w:rFonts w:ascii="仿宋_GB2312" w:hAnsi="宋体" w:eastAsia="仿宋_GB2312"/>
                <w:kern w:val="0"/>
                <w:szCs w:val="21"/>
              </w:rPr>
            </w:pPr>
          </w:p>
        </w:tc>
        <w:tc>
          <w:tcPr>
            <w:tcW w:w="2048" w:type="dxa"/>
            <w:noWrap w:val="0"/>
            <w:tcMar>
              <w:top w:w="28" w:type="dxa"/>
              <w:left w:w="28" w:type="dxa"/>
              <w:bottom w:w="28" w:type="dxa"/>
              <w:right w:w="28" w:type="dxa"/>
            </w:tcMar>
            <w:vAlign w:val="center"/>
          </w:tcPr>
          <w:p w14:paraId="1D943258">
            <w:pPr>
              <w:widowControl/>
              <w:spacing w:line="240" w:lineRule="atLeast"/>
              <w:ind w:firstLine="218" w:firstLineChars="104"/>
              <w:jc w:val="center"/>
              <w:rPr>
                <w:rFonts w:ascii="仿宋_GB2312" w:hAnsi="宋体" w:eastAsia="仿宋_GB2312"/>
                <w:kern w:val="0"/>
                <w:szCs w:val="21"/>
              </w:rPr>
            </w:pPr>
          </w:p>
        </w:tc>
        <w:tc>
          <w:tcPr>
            <w:tcW w:w="2361" w:type="dxa"/>
            <w:noWrap w:val="0"/>
            <w:tcMar>
              <w:top w:w="28" w:type="dxa"/>
              <w:left w:w="28" w:type="dxa"/>
              <w:bottom w:w="28" w:type="dxa"/>
              <w:right w:w="28" w:type="dxa"/>
            </w:tcMar>
            <w:vAlign w:val="center"/>
          </w:tcPr>
          <w:p w14:paraId="52271FAA">
            <w:pPr>
              <w:widowControl/>
              <w:spacing w:line="240" w:lineRule="atLeast"/>
              <w:ind w:firstLine="218" w:firstLineChars="104"/>
              <w:jc w:val="center"/>
              <w:rPr>
                <w:rFonts w:ascii="仿宋_GB2312" w:hAnsi="宋体" w:eastAsia="仿宋_GB2312"/>
                <w:kern w:val="0"/>
                <w:szCs w:val="21"/>
              </w:rPr>
            </w:pPr>
          </w:p>
        </w:tc>
      </w:tr>
      <w:tr w14:paraId="5C6DD8E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48BD5C40">
            <w:pPr>
              <w:widowControl/>
              <w:spacing w:line="240" w:lineRule="atLeast"/>
              <w:jc w:val="both"/>
              <w:rPr>
                <w:rFonts w:ascii="仿宋_GB2312" w:hAnsi="宋体" w:eastAsia="仿宋_GB2312"/>
                <w:kern w:val="0"/>
                <w:szCs w:val="21"/>
              </w:rPr>
            </w:pPr>
            <w:r>
              <w:rPr>
                <w:rFonts w:hint="eastAsia" w:ascii="仿宋_GB2312" w:hAnsi="宋体" w:eastAsia="仿宋_GB2312"/>
                <w:kern w:val="0"/>
                <w:szCs w:val="21"/>
              </w:rPr>
              <w:t>长期借款</w:t>
            </w:r>
          </w:p>
        </w:tc>
        <w:tc>
          <w:tcPr>
            <w:tcW w:w="2047" w:type="dxa"/>
            <w:noWrap w:val="0"/>
            <w:tcMar>
              <w:top w:w="28" w:type="dxa"/>
              <w:left w:w="28" w:type="dxa"/>
              <w:bottom w:w="28" w:type="dxa"/>
              <w:right w:w="28" w:type="dxa"/>
            </w:tcMar>
            <w:vAlign w:val="center"/>
          </w:tcPr>
          <w:p w14:paraId="24375A9A">
            <w:pPr>
              <w:widowControl/>
              <w:spacing w:line="240" w:lineRule="atLeast"/>
              <w:ind w:firstLine="218" w:firstLineChars="104"/>
              <w:jc w:val="center"/>
              <w:rPr>
                <w:rFonts w:ascii="仿宋_GB2312" w:hAnsi="宋体" w:eastAsia="仿宋_GB2312"/>
                <w:kern w:val="0"/>
                <w:szCs w:val="21"/>
              </w:rPr>
            </w:pPr>
            <w:r>
              <w:rPr>
                <w:rFonts w:hint="eastAsia" w:ascii="仿宋_GB2312" w:hAnsi="宋体" w:eastAsia="仿宋_GB2312"/>
                <w:kern w:val="0"/>
                <w:szCs w:val="21"/>
              </w:rPr>
              <w:t>——</w:t>
            </w:r>
          </w:p>
        </w:tc>
        <w:tc>
          <w:tcPr>
            <w:tcW w:w="2048" w:type="dxa"/>
            <w:noWrap w:val="0"/>
            <w:tcMar>
              <w:top w:w="28" w:type="dxa"/>
              <w:left w:w="28" w:type="dxa"/>
              <w:bottom w:w="28" w:type="dxa"/>
              <w:right w:w="28" w:type="dxa"/>
            </w:tcMar>
            <w:vAlign w:val="center"/>
          </w:tcPr>
          <w:p w14:paraId="2CB1998D">
            <w:pPr>
              <w:widowControl/>
              <w:spacing w:line="240" w:lineRule="atLeast"/>
              <w:ind w:firstLine="218" w:firstLineChars="104"/>
              <w:jc w:val="center"/>
              <w:rPr>
                <w:rFonts w:ascii="仿宋_GB2312" w:hAnsi="宋体" w:eastAsia="仿宋_GB2312"/>
                <w:kern w:val="0"/>
                <w:szCs w:val="21"/>
              </w:rPr>
            </w:pPr>
            <w:r>
              <w:rPr>
                <w:rFonts w:hint="eastAsia" w:ascii="仿宋_GB2312" w:hAnsi="宋体" w:eastAsia="仿宋_GB2312"/>
                <w:kern w:val="0"/>
                <w:szCs w:val="21"/>
              </w:rPr>
              <w:t>——</w:t>
            </w:r>
          </w:p>
        </w:tc>
        <w:tc>
          <w:tcPr>
            <w:tcW w:w="2361" w:type="dxa"/>
            <w:noWrap w:val="0"/>
            <w:tcMar>
              <w:top w:w="28" w:type="dxa"/>
              <w:left w:w="28" w:type="dxa"/>
              <w:bottom w:w="28" w:type="dxa"/>
              <w:right w:w="28" w:type="dxa"/>
            </w:tcMar>
            <w:vAlign w:val="center"/>
          </w:tcPr>
          <w:p w14:paraId="13DAF502">
            <w:pPr>
              <w:widowControl/>
              <w:spacing w:line="240" w:lineRule="atLeast"/>
              <w:ind w:firstLine="218" w:firstLineChars="104"/>
              <w:jc w:val="center"/>
              <w:rPr>
                <w:rFonts w:ascii="仿宋_GB2312" w:hAnsi="宋体" w:eastAsia="仿宋_GB2312"/>
                <w:kern w:val="0"/>
                <w:szCs w:val="21"/>
              </w:rPr>
            </w:pPr>
          </w:p>
        </w:tc>
      </w:tr>
      <w:tr w14:paraId="37CCEE5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0DDDF702">
            <w:pPr>
              <w:widowControl/>
              <w:spacing w:line="240" w:lineRule="atLeast"/>
              <w:ind w:firstLine="428" w:firstLineChars="204"/>
              <w:jc w:val="both"/>
              <w:rPr>
                <w:rFonts w:ascii="仿宋_GB2312" w:hAnsi="宋体" w:eastAsia="仿宋_GB2312"/>
                <w:kern w:val="0"/>
                <w:szCs w:val="21"/>
              </w:rPr>
            </w:pPr>
            <w:r>
              <w:rPr>
                <w:rFonts w:hint="eastAsia" w:ascii="仿宋_GB2312" w:hAnsi="宋体" w:eastAsia="仿宋_GB2312"/>
                <w:kern w:val="0"/>
                <w:szCs w:val="21"/>
              </w:rPr>
              <w:t>其中：美元</w:t>
            </w:r>
          </w:p>
        </w:tc>
        <w:tc>
          <w:tcPr>
            <w:tcW w:w="2047" w:type="dxa"/>
            <w:noWrap w:val="0"/>
            <w:tcMar>
              <w:top w:w="28" w:type="dxa"/>
              <w:left w:w="28" w:type="dxa"/>
              <w:bottom w:w="28" w:type="dxa"/>
              <w:right w:w="28" w:type="dxa"/>
            </w:tcMar>
            <w:vAlign w:val="center"/>
          </w:tcPr>
          <w:p w14:paraId="4F09CF6D">
            <w:pPr>
              <w:widowControl/>
              <w:spacing w:line="240" w:lineRule="atLeast"/>
              <w:ind w:firstLine="218" w:firstLineChars="104"/>
              <w:jc w:val="center"/>
              <w:rPr>
                <w:rFonts w:ascii="仿宋_GB2312" w:hAnsi="宋体" w:eastAsia="仿宋_GB2312"/>
                <w:kern w:val="0"/>
                <w:szCs w:val="21"/>
              </w:rPr>
            </w:pPr>
          </w:p>
        </w:tc>
        <w:tc>
          <w:tcPr>
            <w:tcW w:w="2048" w:type="dxa"/>
            <w:noWrap w:val="0"/>
            <w:tcMar>
              <w:top w:w="28" w:type="dxa"/>
              <w:left w:w="28" w:type="dxa"/>
              <w:bottom w:w="28" w:type="dxa"/>
              <w:right w:w="28" w:type="dxa"/>
            </w:tcMar>
            <w:vAlign w:val="center"/>
          </w:tcPr>
          <w:p w14:paraId="275756CB">
            <w:pPr>
              <w:widowControl/>
              <w:spacing w:line="240" w:lineRule="atLeast"/>
              <w:ind w:firstLine="218" w:firstLineChars="104"/>
              <w:jc w:val="center"/>
              <w:rPr>
                <w:rFonts w:ascii="仿宋_GB2312" w:hAnsi="宋体" w:eastAsia="仿宋_GB2312"/>
                <w:kern w:val="0"/>
                <w:szCs w:val="21"/>
              </w:rPr>
            </w:pPr>
          </w:p>
        </w:tc>
        <w:tc>
          <w:tcPr>
            <w:tcW w:w="2361" w:type="dxa"/>
            <w:noWrap w:val="0"/>
            <w:tcMar>
              <w:top w:w="28" w:type="dxa"/>
              <w:left w:w="28" w:type="dxa"/>
              <w:bottom w:w="28" w:type="dxa"/>
              <w:right w:w="28" w:type="dxa"/>
            </w:tcMar>
            <w:vAlign w:val="center"/>
          </w:tcPr>
          <w:p w14:paraId="5D1094EB">
            <w:pPr>
              <w:widowControl/>
              <w:spacing w:line="240" w:lineRule="atLeast"/>
              <w:ind w:firstLine="218" w:firstLineChars="104"/>
              <w:jc w:val="center"/>
              <w:rPr>
                <w:rFonts w:ascii="仿宋_GB2312" w:hAnsi="宋体" w:eastAsia="仿宋_GB2312"/>
                <w:kern w:val="0"/>
                <w:szCs w:val="21"/>
              </w:rPr>
            </w:pPr>
          </w:p>
        </w:tc>
      </w:tr>
      <w:tr w14:paraId="141BC59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337088C5">
            <w:pPr>
              <w:widowControl/>
              <w:spacing w:line="240" w:lineRule="atLeast"/>
              <w:ind w:firstLine="1058" w:firstLineChars="504"/>
              <w:jc w:val="both"/>
              <w:rPr>
                <w:rFonts w:ascii="仿宋_GB2312" w:hAnsi="宋体" w:eastAsia="仿宋_GB2312"/>
                <w:kern w:val="0"/>
                <w:szCs w:val="21"/>
              </w:rPr>
            </w:pPr>
            <w:r>
              <w:rPr>
                <w:rFonts w:hint="eastAsia" w:ascii="仿宋_GB2312" w:hAnsi="宋体" w:eastAsia="仿宋_GB2312"/>
                <w:kern w:val="0"/>
                <w:szCs w:val="21"/>
              </w:rPr>
              <w:t>欧元</w:t>
            </w:r>
          </w:p>
        </w:tc>
        <w:tc>
          <w:tcPr>
            <w:tcW w:w="2047" w:type="dxa"/>
            <w:noWrap w:val="0"/>
            <w:tcMar>
              <w:top w:w="28" w:type="dxa"/>
              <w:left w:w="28" w:type="dxa"/>
              <w:bottom w:w="28" w:type="dxa"/>
              <w:right w:w="28" w:type="dxa"/>
            </w:tcMar>
            <w:vAlign w:val="center"/>
          </w:tcPr>
          <w:p w14:paraId="6D89E263">
            <w:pPr>
              <w:widowControl/>
              <w:spacing w:line="240" w:lineRule="atLeast"/>
              <w:ind w:firstLine="218" w:firstLineChars="104"/>
              <w:jc w:val="center"/>
              <w:rPr>
                <w:rFonts w:ascii="仿宋_GB2312" w:hAnsi="宋体" w:eastAsia="仿宋_GB2312"/>
                <w:kern w:val="0"/>
                <w:szCs w:val="21"/>
              </w:rPr>
            </w:pPr>
          </w:p>
        </w:tc>
        <w:tc>
          <w:tcPr>
            <w:tcW w:w="2048" w:type="dxa"/>
            <w:noWrap w:val="0"/>
            <w:tcMar>
              <w:top w:w="28" w:type="dxa"/>
              <w:left w:w="28" w:type="dxa"/>
              <w:bottom w:w="28" w:type="dxa"/>
              <w:right w:w="28" w:type="dxa"/>
            </w:tcMar>
            <w:vAlign w:val="center"/>
          </w:tcPr>
          <w:p w14:paraId="54A11559">
            <w:pPr>
              <w:widowControl/>
              <w:spacing w:line="240" w:lineRule="atLeast"/>
              <w:ind w:firstLine="218" w:firstLineChars="104"/>
              <w:jc w:val="center"/>
              <w:rPr>
                <w:rFonts w:ascii="仿宋_GB2312" w:hAnsi="宋体" w:eastAsia="仿宋_GB2312"/>
                <w:kern w:val="0"/>
                <w:szCs w:val="21"/>
              </w:rPr>
            </w:pPr>
          </w:p>
        </w:tc>
        <w:tc>
          <w:tcPr>
            <w:tcW w:w="2361" w:type="dxa"/>
            <w:noWrap w:val="0"/>
            <w:tcMar>
              <w:top w:w="28" w:type="dxa"/>
              <w:left w:w="28" w:type="dxa"/>
              <w:bottom w:w="28" w:type="dxa"/>
              <w:right w:w="28" w:type="dxa"/>
            </w:tcMar>
            <w:vAlign w:val="center"/>
          </w:tcPr>
          <w:p w14:paraId="3BDE93C6">
            <w:pPr>
              <w:widowControl/>
              <w:spacing w:line="240" w:lineRule="atLeast"/>
              <w:ind w:firstLine="218" w:firstLineChars="104"/>
              <w:jc w:val="center"/>
              <w:rPr>
                <w:rFonts w:ascii="仿宋_GB2312" w:hAnsi="宋体" w:eastAsia="仿宋_GB2312"/>
                <w:kern w:val="0"/>
                <w:szCs w:val="21"/>
              </w:rPr>
            </w:pPr>
          </w:p>
        </w:tc>
      </w:tr>
      <w:tr w14:paraId="4BCD12D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51D0187E">
            <w:pPr>
              <w:widowControl/>
              <w:spacing w:line="240" w:lineRule="atLeast"/>
              <w:ind w:firstLine="1058" w:firstLineChars="504"/>
              <w:jc w:val="both"/>
              <w:rPr>
                <w:rFonts w:ascii="仿宋_GB2312" w:hAnsi="宋体" w:eastAsia="仿宋_GB2312"/>
                <w:kern w:val="0"/>
                <w:szCs w:val="21"/>
              </w:rPr>
            </w:pPr>
            <w:r>
              <w:rPr>
                <w:rFonts w:hint="eastAsia" w:ascii="仿宋_GB2312" w:hAnsi="宋体" w:eastAsia="仿宋_GB2312"/>
                <w:kern w:val="0"/>
                <w:szCs w:val="21"/>
              </w:rPr>
              <w:t>港币</w:t>
            </w:r>
          </w:p>
        </w:tc>
        <w:tc>
          <w:tcPr>
            <w:tcW w:w="2047" w:type="dxa"/>
            <w:noWrap w:val="0"/>
            <w:tcMar>
              <w:top w:w="28" w:type="dxa"/>
              <w:left w:w="28" w:type="dxa"/>
              <w:bottom w:w="28" w:type="dxa"/>
              <w:right w:w="28" w:type="dxa"/>
            </w:tcMar>
            <w:vAlign w:val="center"/>
          </w:tcPr>
          <w:p w14:paraId="3A926214">
            <w:pPr>
              <w:widowControl/>
              <w:spacing w:line="240" w:lineRule="atLeast"/>
              <w:ind w:firstLine="218" w:firstLineChars="104"/>
              <w:jc w:val="center"/>
              <w:rPr>
                <w:rFonts w:ascii="仿宋_GB2312" w:hAnsi="宋体" w:eastAsia="仿宋_GB2312"/>
                <w:kern w:val="0"/>
                <w:szCs w:val="21"/>
              </w:rPr>
            </w:pPr>
          </w:p>
        </w:tc>
        <w:tc>
          <w:tcPr>
            <w:tcW w:w="2048" w:type="dxa"/>
            <w:noWrap w:val="0"/>
            <w:tcMar>
              <w:top w:w="28" w:type="dxa"/>
              <w:left w:w="28" w:type="dxa"/>
              <w:bottom w:w="28" w:type="dxa"/>
              <w:right w:w="28" w:type="dxa"/>
            </w:tcMar>
            <w:vAlign w:val="center"/>
          </w:tcPr>
          <w:p w14:paraId="3C054EFF">
            <w:pPr>
              <w:widowControl/>
              <w:spacing w:line="240" w:lineRule="atLeast"/>
              <w:ind w:firstLine="218" w:firstLineChars="104"/>
              <w:jc w:val="center"/>
              <w:rPr>
                <w:rFonts w:ascii="仿宋_GB2312" w:hAnsi="宋体" w:eastAsia="仿宋_GB2312"/>
                <w:kern w:val="0"/>
                <w:szCs w:val="21"/>
              </w:rPr>
            </w:pPr>
          </w:p>
        </w:tc>
        <w:tc>
          <w:tcPr>
            <w:tcW w:w="2361" w:type="dxa"/>
            <w:noWrap w:val="0"/>
            <w:tcMar>
              <w:top w:w="28" w:type="dxa"/>
              <w:left w:w="28" w:type="dxa"/>
              <w:bottom w:w="28" w:type="dxa"/>
              <w:right w:w="28" w:type="dxa"/>
            </w:tcMar>
            <w:vAlign w:val="center"/>
          </w:tcPr>
          <w:p w14:paraId="4EBA5634">
            <w:pPr>
              <w:widowControl/>
              <w:spacing w:line="240" w:lineRule="atLeast"/>
              <w:ind w:firstLine="218" w:firstLineChars="104"/>
              <w:jc w:val="center"/>
              <w:rPr>
                <w:rFonts w:ascii="仿宋_GB2312" w:hAnsi="宋体" w:eastAsia="仿宋_GB2312"/>
                <w:kern w:val="0"/>
                <w:szCs w:val="21"/>
              </w:rPr>
            </w:pPr>
          </w:p>
        </w:tc>
      </w:tr>
      <w:tr w14:paraId="05FC07F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7D1A3D59">
            <w:pPr>
              <w:widowControl/>
              <w:spacing w:line="240" w:lineRule="atLeast"/>
              <w:ind w:firstLine="1058" w:firstLineChars="504"/>
              <w:jc w:val="both"/>
              <w:rPr>
                <w:rFonts w:ascii="仿宋_GB2312" w:hAnsi="宋体" w:eastAsia="仿宋_GB2312"/>
                <w:kern w:val="0"/>
                <w:szCs w:val="21"/>
              </w:rPr>
            </w:pPr>
            <w:r>
              <w:rPr>
                <w:rFonts w:hint="eastAsia" w:ascii="仿宋_GB2312" w:hAnsi="宋体" w:eastAsia="仿宋_GB2312"/>
                <w:kern w:val="0"/>
                <w:szCs w:val="21"/>
              </w:rPr>
              <w:t>……</w:t>
            </w:r>
          </w:p>
        </w:tc>
        <w:tc>
          <w:tcPr>
            <w:tcW w:w="2047" w:type="dxa"/>
            <w:noWrap w:val="0"/>
            <w:tcMar>
              <w:top w:w="28" w:type="dxa"/>
              <w:left w:w="28" w:type="dxa"/>
              <w:bottom w:w="28" w:type="dxa"/>
              <w:right w:w="28" w:type="dxa"/>
            </w:tcMar>
            <w:vAlign w:val="center"/>
          </w:tcPr>
          <w:p w14:paraId="4A1CA86C">
            <w:pPr>
              <w:widowControl/>
              <w:spacing w:line="240" w:lineRule="atLeast"/>
              <w:ind w:firstLine="218" w:firstLineChars="104"/>
              <w:jc w:val="center"/>
              <w:rPr>
                <w:rFonts w:ascii="仿宋_GB2312" w:hAnsi="宋体" w:eastAsia="仿宋_GB2312"/>
                <w:kern w:val="0"/>
                <w:szCs w:val="21"/>
              </w:rPr>
            </w:pPr>
          </w:p>
        </w:tc>
        <w:tc>
          <w:tcPr>
            <w:tcW w:w="2048" w:type="dxa"/>
            <w:noWrap w:val="0"/>
            <w:tcMar>
              <w:top w:w="28" w:type="dxa"/>
              <w:left w:w="28" w:type="dxa"/>
              <w:bottom w:w="28" w:type="dxa"/>
              <w:right w:w="28" w:type="dxa"/>
            </w:tcMar>
            <w:vAlign w:val="center"/>
          </w:tcPr>
          <w:p w14:paraId="6FCC7C57">
            <w:pPr>
              <w:widowControl/>
              <w:spacing w:line="240" w:lineRule="atLeast"/>
              <w:ind w:firstLine="218" w:firstLineChars="104"/>
              <w:jc w:val="center"/>
              <w:rPr>
                <w:rFonts w:ascii="仿宋_GB2312" w:hAnsi="宋体" w:eastAsia="仿宋_GB2312"/>
                <w:kern w:val="0"/>
                <w:szCs w:val="21"/>
              </w:rPr>
            </w:pPr>
          </w:p>
        </w:tc>
        <w:tc>
          <w:tcPr>
            <w:tcW w:w="2361" w:type="dxa"/>
            <w:noWrap w:val="0"/>
            <w:tcMar>
              <w:top w:w="28" w:type="dxa"/>
              <w:left w:w="28" w:type="dxa"/>
              <w:bottom w:w="28" w:type="dxa"/>
              <w:right w:w="28" w:type="dxa"/>
            </w:tcMar>
            <w:vAlign w:val="center"/>
          </w:tcPr>
          <w:p w14:paraId="789A7F72">
            <w:pPr>
              <w:widowControl/>
              <w:spacing w:line="240" w:lineRule="atLeast"/>
              <w:ind w:firstLine="218" w:firstLineChars="104"/>
              <w:jc w:val="center"/>
              <w:rPr>
                <w:rFonts w:ascii="仿宋_GB2312" w:hAnsi="宋体" w:eastAsia="仿宋_GB2312"/>
                <w:kern w:val="0"/>
                <w:szCs w:val="21"/>
              </w:rPr>
            </w:pPr>
          </w:p>
        </w:tc>
      </w:tr>
      <w:tr w14:paraId="63FF150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5248CE17">
            <w:pPr>
              <w:widowControl/>
              <w:spacing w:line="240" w:lineRule="atLeast"/>
              <w:jc w:val="both"/>
              <w:rPr>
                <w:rFonts w:ascii="仿宋_GB2312" w:hAnsi="宋体" w:eastAsia="仿宋_GB2312"/>
                <w:kern w:val="0"/>
                <w:szCs w:val="21"/>
              </w:rPr>
            </w:pPr>
            <w:r>
              <w:rPr>
                <w:rFonts w:hint="eastAsia" w:ascii="仿宋_GB2312" w:hAnsi="宋体" w:eastAsia="仿宋_GB2312"/>
                <w:kern w:val="0"/>
                <w:szCs w:val="21"/>
              </w:rPr>
              <w:t>应付债券</w:t>
            </w:r>
          </w:p>
        </w:tc>
        <w:tc>
          <w:tcPr>
            <w:tcW w:w="2047" w:type="dxa"/>
            <w:noWrap w:val="0"/>
            <w:tcMar>
              <w:top w:w="28" w:type="dxa"/>
              <w:left w:w="28" w:type="dxa"/>
              <w:bottom w:w="28" w:type="dxa"/>
              <w:right w:w="28" w:type="dxa"/>
            </w:tcMar>
            <w:vAlign w:val="center"/>
          </w:tcPr>
          <w:p w14:paraId="3B90228F">
            <w:pPr>
              <w:widowControl/>
              <w:spacing w:line="240" w:lineRule="atLeast"/>
              <w:ind w:firstLine="218" w:firstLineChars="104"/>
              <w:jc w:val="center"/>
              <w:rPr>
                <w:rFonts w:ascii="仿宋_GB2312" w:hAnsi="宋体" w:eastAsia="仿宋_GB2312"/>
                <w:kern w:val="0"/>
                <w:szCs w:val="21"/>
              </w:rPr>
            </w:pPr>
            <w:r>
              <w:rPr>
                <w:rFonts w:hint="eastAsia" w:ascii="仿宋_GB2312" w:hAnsi="宋体" w:eastAsia="仿宋_GB2312"/>
                <w:kern w:val="0"/>
                <w:szCs w:val="21"/>
              </w:rPr>
              <w:t>——</w:t>
            </w:r>
          </w:p>
        </w:tc>
        <w:tc>
          <w:tcPr>
            <w:tcW w:w="2048" w:type="dxa"/>
            <w:noWrap w:val="0"/>
            <w:tcMar>
              <w:top w:w="28" w:type="dxa"/>
              <w:left w:w="28" w:type="dxa"/>
              <w:bottom w:w="28" w:type="dxa"/>
              <w:right w:w="28" w:type="dxa"/>
            </w:tcMar>
            <w:vAlign w:val="center"/>
          </w:tcPr>
          <w:p w14:paraId="561940FE">
            <w:pPr>
              <w:widowControl/>
              <w:spacing w:line="240" w:lineRule="atLeast"/>
              <w:ind w:firstLine="218" w:firstLineChars="104"/>
              <w:jc w:val="center"/>
              <w:rPr>
                <w:rFonts w:ascii="仿宋_GB2312" w:hAnsi="宋体" w:eastAsia="仿宋_GB2312"/>
                <w:kern w:val="0"/>
                <w:szCs w:val="21"/>
              </w:rPr>
            </w:pPr>
            <w:r>
              <w:rPr>
                <w:rFonts w:hint="eastAsia" w:ascii="仿宋_GB2312" w:hAnsi="宋体" w:eastAsia="仿宋_GB2312"/>
                <w:kern w:val="0"/>
                <w:szCs w:val="21"/>
              </w:rPr>
              <w:t>——</w:t>
            </w:r>
          </w:p>
        </w:tc>
        <w:tc>
          <w:tcPr>
            <w:tcW w:w="2361" w:type="dxa"/>
            <w:noWrap w:val="0"/>
            <w:tcMar>
              <w:top w:w="28" w:type="dxa"/>
              <w:left w:w="28" w:type="dxa"/>
              <w:bottom w:w="28" w:type="dxa"/>
              <w:right w:w="28" w:type="dxa"/>
            </w:tcMar>
            <w:vAlign w:val="center"/>
          </w:tcPr>
          <w:p w14:paraId="60A6052C">
            <w:pPr>
              <w:widowControl/>
              <w:spacing w:line="240" w:lineRule="atLeast"/>
              <w:ind w:firstLine="218" w:firstLineChars="104"/>
              <w:jc w:val="center"/>
              <w:rPr>
                <w:rFonts w:ascii="仿宋_GB2312" w:hAnsi="宋体" w:eastAsia="仿宋_GB2312"/>
                <w:kern w:val="0"/>
                <w:szCs w:val="21"/>
              </w:rPr>
            </w:pPr>
          </w:p>
        </w:tc>
      </w:tr>
      <w:tr w14:paraId="0C26C13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5481EC35">
            <w:pPr>
              <w:widowControl/>
              <w:spacing w:line="240" w:lineRule="atLeast"/>
              <w:ind w:firstLine="428" w:firstLineChars="204"/>
              <w:jc w:val="both"/>
              <w:rPr>
                <w:rFonts w:ascii="仿宋_GB2312" w:hAnsi="宋体" w:eastAsia="仿宋_GB2312"/>
                <w:kern w:val="0"/>
                <w:szCs w:val="21"/>
              </w:rPr>
            </w:pPr>
            <w:r>
              <w:rPr>
                <w:rFonts w:hint="eastAsia" w:ascii="仿宋_GB2312" w:hAnsi="宋体" w:eastAsia="仿宋_GB2312"/>
                <w:kern w:val="0"/>
                <w:szCs w:val="21"/>
              </w:rPr>
              <w:t>其中：美元</w:t>
            </w:r>
          </w:p>
        </w:tc>
        <w:tc>
          <w:tcPr>
            <w:tcW w:w="2047" w:type="dxa"/>
            <w:noWrap w:val="0"/>
            <w:tcMar>
              <w:top w:w="28" w:type="dxa"/>
              <w:left w:w="28" w:type="dxa"/>
              <w:bottom w:w="28" w:type="dxa"/>
              <w:right w:w="28" w:type="dxa"/>
            </w:tcMar>
            <w:vAlign w:val="center"/>
          </w:tcPr>
          <w:p w14:paraId="48D119C5">
            <w:pPr>
              <w:widowControl/>
              <w:spacing w:line="240" w:lineRule="atLeast"/>
              <w:ind w:firstLine="218" w:firstLineChars="104"/>
              <w:jc w:val="center"/>
              <w:rPr>
                <w:rFonts w:ascii="仿宋_GB2312" w:hAnsi="宋体" w:eastAsia="仿宋_GB2312"/>
                <w:kern w:val="0"/>
                <w:szCs w:val="21"/>
              </w:rPr>
            </w:pPr>
          </w:p>
        </w:tc>
        <w:tc>
          <w:tcPr>
            <w:tcW w:w="2048" w:type="dxa"/>
            <w:noWrap w:val="0"/>
            <w:tcMar>
              <w:top w:w="28" w:type="dxa"/>
              <w:left w:w="28" w:type="dxa"/>
              <w:bottom w:w="28" w:type="dxa"/>
              <w:right w:w="28" w:type="dxa"/>
            </w:tcMar>
            <w:vAlign w:val="center"/>
          </w:tcPr>
          <w:p w14:paraId="65E00D75">
            <w:pPr>
              <w:widowControl/>
              <w:spacing w:line="240" w:lineRule="atLeast"/>
              <w:ind w:firstLine="218" w:firstLineChars="104"/>
              <w:jc w:val="center"/>
              <w:rPr>
                <w:rFonts w:ascii="仿宋_GB2312" w:hAnsi="宋体" w:eastAsia="仿宋_GB2312"/>
                <w:kern w:val="0"/>
                <w:szCs w:val="21"/>
              </w:rPr>
            </w:pPr>
          </w:p>
        </w:tc>
        <w:tc>
          <w:tcPr>
            <w:tcW w:w="2361" w:type="dxa"/>
            <w:noWrap w:val="0"/>
            <w:tcMar>
              <w:top w:w="28" w:type="dxa"/>
              <w:left w:w="28" w:type="dxa"/>
              <w:bottom w:w="28" w:type="dxa"/>
              <w:right w:w="28" w:type="dxa"/>
            </w:tcMar>
            <w:vAlign w:val="center"/>
          </w:tcPr>
          <w:p w14:paraId="3EAF6F08">
            <w:pPr>
              <w:widowControl/>
              <w:spacing w:line="240" w:lineRule="atLeast"/>
              <w:ind w:firstLine="218" w:firstLineChars="104"/>
              <w:jc w:val="center"/>
              <w:rPr>
                <w:rFonts w:ascii="仿宋_GB2312" w:hAnsi="宋体" w:eastAsia="仿宋_GB2312"/>
                <w:kern w:val="0"/>
                <w:szCs w:val="21"/>
              </w:rPr>
            </w:pPr>
          </w:p>
        </w:tc>
      </w:tr>
      <w:tr w14:paraId="0C9B361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1C779DC3">
            <w:pPr>
              <w:widowControl/>
              <w:spacing w:line="240" w:lineRule="atLeast"/>
              <w:ind w:firstLine="1058" w:firstLineChars="504"/>
              <w:jc w:val="both"/>
              <w:rPr>
                <w:rFonts w:ascii="仿宋_GB2312" w:hAnsi="宋体" w:eastAsia="仿宋_GB2312"/>
                <w:kern w:val="0"/>
                <w:szCs w:val="21"/>
              </w:rPr>
            </w:pPr>
            <w:r>
              <w:rPr>
                <w:rFonts w:hint="eastAsia" w:ascii="仿宋_GB2312" w:hAnsi="宋体" w:eastAsia="仿宋_GB2312"/>
                <w:kern w:val="0"/>
                <w:szCs w:val="21"/>
              </w:rPr>
              <w:t>欧元</w:t>
            </w:r>
          </w:p>
        </w:tc>
        <w:tc>
          <w:tcPr>
            <w:tcW w:w="2047" w:type="dxa"/>
            <w:noWrap w:val="0"/>
            <w:tcMar>
              <w:top w:w="28" w:type="dxa"/>
              <w:left w:w="28" w:type="dxa"/>
              <w:bottom w:w="28" w:type="dxa"/>
              <w:right w:w="28" w:type="dxa"/>
            </w:tcMar>
            <w:vAlign w:val="center"/>
          </w:tcPr>
          <w:p w14:paraId="196D838B">
            <w:pPr>
              <w:widowControl/>
              <w:spacing w:line="240" w:lineRule="atLeast"/>
              <w:ind w:firstLine="218" w:firstLineChars="104"/>
              <w:jc w:val="center"/>
              <w:rPr>
                <w:rFonts w:ascii="仿宋_GB2312" w:hAnsi="宋体" w:eastAsia="仿宋_GB2312"/>
                <w:kern w:val="0"/>
                <w:szCs w:val="21"/>
              </w:rPr>
            </w:pPr>
          </w:p>
        </w:tc>
        <w:tc>
          <w:tcPr>
            <w:tcW w:w="2048" w:type="dxa"/>
            <w:noWrap w:val="0"/>
            <w:tcMar>
              <w:top w:w="28" w:type="dxa"/>
              <w:left w:w="28" w:type="dxa"/>
              <w:bottom w:w="28" w:type="dxa"/>
              <w:right w:w="28" w:type="dxa"/>
            </w:tcMar>
            <w:vAlign w:val="center"/>
          </w:tcPr>
          <w:p w14:paraId="4D03D91A">
            <w:pPr>
              <w:widowControl/>
              <w:spacing w:line="240" w:lineRule="atLeast"/>
              <w:ind w:firstLine="218" w:firstLineChars="104"/>
              <w:jc w:val="center"/>
              <w:rPr>
                <w:rFonts w:ascii="仿宋_GB2312" w:hAnsi="宋体" w:eastAsia="仿宋_GB2312"/>
                <w:kern w:val="0"/>
                <w:szCs w:val="21"/>
              </w:rPr>
            </w:pPr>
          </w:p>
        </w:tc>
        <w:tc>
          <w:tcPr>
            <w:tcW w:w="2361" w:type="dxa"/>
            <w:noWrap w:val="0"/>
            <w:tcMar>
              <w:top w:w="28" w:type="dxa"/>
              <w:left w:w="28" w:type="dxa"/>
              <w:bottom w:w="28" w:type="dxa"/>
              <w:right w:w="28" w:type="dxa"/>
            </w:tcMar>
            <w:vAlign w:val="center"/>
          </w:tcPr>
          <w:p w14:paraId="0AF5E570">
            <w:pPr>
              <w:widowControl/>
              <w:spacing w:line="240" w:lineRule="atLeast"/>
              <w:ind w:firstLine="218" w:firstLineChars="104"/>
              <w:jc w:val="center"/>
              <w:rPr>
                <w:rFonts w:ascii="仿宋_GB2312" w:hAnsi="宋体" w:eastAsia="仿宋_GB2312"/>
                <w:kern w:val="0"/>
                <w:szCs w:val="21"/>
              </w:rPr>
            </w:pPr>
          </w:p>
        </w:tc>
      </w:tr>
      <w:tr w14:paraId="045181C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5C6D20C1">
            <w:pPr>
              <w:widowControl/>
              <w:spacing w:line="240" w:lineRule="atLeast"/>
              <w:ind w:firstLine="1058" w:firstLineChars="504"/>
              <w:jc w:val="both"/>
              <w:rPr>
                <w:rFonts w:ascii="仿宋_GB2312" w:hAnsi="宋体" w:eastAsia="仿宋_GB2312"/>
                <w:kern w:val="0"/>
                <w:szCs w:val="21"/>
              </w:rPr>
            </w:pPr>
            <w:r>
              <w:rPr>
                <w:rFonts w:hint="eastAsia" w:ascii="仿宋_GB2312" w:hAnsi="宋体" w:eastAsia="仿宋_GB2312"/>
                <w:kern w:val="0"/>
                <w:szCs w:val="21"/>
              </w:rPr>
              <w:t>港币</w:t>
            </w:r>
          </w:p>
        </w:tc>
        <w:tc>
          <w:tcPr>
            <w:tcW w:w="2047" w:type="dxa"/>
            <w:noWrap w:val="0"/>
            <w:tcMar>
              <w:top w:w="28" w:type="dxa"/>
              <w:left w:w="28" w:type="dxa"/>
              <w:bottom w:w="28" w:type="dxa"/>
              <w:right w:w="28" w:type="dxa"/>
            </w:tcMar>
            <w:vAlign w:val="center"/>
          </w:tcPr>
          <w:p w14:paraId="61B9C4BF">
            <w:pPr>
              <w:widowControl/>
              <w:spacing w:line="240" w:lineRule="atLeast"/>
              <w:ind w:firstLine="218" w:firstLineChars="104"/>
              <w:jc w:val="center"/>
              <w:rPr>
                <w:rFonts w:ascii="仿宋_GB2312" w:hAnsi="宋体" w:eastAsia="仿宋_GB2312"/>
                <w:kern w:val="0"/>
                <w:szCs w:val="21"/>
              </w:rPr>
            </w:pPr>
          </w:p>
        </w:tc>
        <w:tc>
          <w:tcPr>
            <w:tcW w:w="2048" w:type="dxa"/>
            <w:noWrap w:val="0"/>
            <w:tcMar>
              <w:top w:w="28" w:type="dxa"/>
              <w:left w:w="28" w:type="dxa"/>
              <w:bottom w:w="28" w:type="dxa"/>
              <w:right w:w="28" w:type="dxa"/>
            </w:tcMar>
            <w:vAlign w:val="center"/>
          </w:tcPr>
          <w:p w14:paraId="1F1561DE">
            <w:pPr>
              <w:widowControl/>
              <w:spacing w:line="240" w:lineRule="atLeast"/>
              <w:ind w:firstLine="218" w:firstLineChars="104"/>
              <w:jc w:val="center"/>
              <w:rPr>
                <w:rFonts w:ascii="仿宋_GB2312" w:hAnsi="宋体" w:eastAsia="仿宋_GB2312"/>
                <w:kern w:val="0"/>
                <w:szCs w:val="21"/>
              </w:rPr>
            </w:pPr>
          </w:p>
        </w:tc>
        <w:tc>
          <w:tcPr>
            <w:tcW w:w="2361" w:type="dxa"/>
            <w:noWrap w:val="0"/>
            <w:tcMar>
              <w:top w:w="28" w:type="dxa"/>
              <w:left w:w="28" w:type="dxa"/>
              <w:bottom w:w="28" w:type="dxa"/>
              <w:right w:w="28" w:type="dxa"/>
            </w:tcMar>
            <w:vAlign w:val="center"/>
          </w:tcPr>
          <w:p w14:paraId="6F87E2D0">
            <w:pPr>
              <w:widowControl/>
              <w:spacing w:line="240" w:lineRule="atLeast"/>
              <w:ind w:firstLine="218" w:firstLineChars="104"/>
              <w:jc w:val="center"/>
              <w:rPr>
                <w:rFonts w:ascii="仿宋_GB2312" w:hAnsi="宋体" w:eastAsia="仿宋_GB2312"/>
                <w:kern w:val="0"/>
                <w:szCs w:val="21"/>
              </w:rPr>
            </w:pPr>
          </w:p>
        </w:tc>
      </w:tr>
      <w:tr w14:paraId="2B17294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0EE57F7F">
            <w:pPr>
              <w:widowControl/>
              <w:spacing w:line="240" w:lineRule="atLeast"/>
              <w:ind w:firstLine="1058" w:firstLineChars="504"/>
              <w:jc w:val="both"/>
              <w:rPr>
                <w:rFonts w:ascii="仿宋_GB2312" w:hAnsi="宋体" w:eastAsia="仿宋_GB2312"/>
                <w:kern w:val="0"/>
                <w:szCs w:val="21"/>
              </w:rPr>
            </w:pPr>
            <w:r>
              <w:rPr>
                <w:rFonts w:hint="eastAsia" w:ascii="仿宋_GB2312" w:hAnsi="宋体" w:eastAsia="仿宋_GB2312"/>
                <w:kern w:val="0"/>
                <w:szCs w:val="21"/>
              </w:rPr>
              <w:t>……</w:t>
            </w:r>
          </w:p>
        </w:tc>
        <w:tc>
          <w:tcPr>
            <w:tcW w:w="2047" w:type="dxa"/>
            <w:noWrap w:val="0"/>
            <w:tcMar>
              <w:top w:w="28" w:type="dxa"/>
              <w:left w:w="28" w:type="dxa"/>
              <w:bottom w:w="28" w:type="dxa"/>
              <w:right w:w="28" w:type="dxa"/>
            </w:tcMar>
            <w:vAlign w:val="center"/>
          </w:tcPr>
          <w:p w14:paraId="010D3820">
            <w:pPr>
              <w:widowControl/>
              <w:spacing w:line="240" w:lineRule="atLeast"/>
              <w:ind w:firstLine="218" w:firstLineChars="104"/>
              <w:jc w:val="center"/>
              <w:rPr>
                <w:rFonts w:ascii="仿宋_GB2312" w:hAnsi="宋体" w:eastAsia="仿宋_GB2312"/>
                <w:kern w:val="0"/>
                <w:szCs w:val="21"/>
              </w:rPr>
            </w:pPr>
          </w:p>
        </w:tc>
        <w:tc>
          <w:tcPr>
            <w:tcW w:w="2048" w:type="dxa"/>
            <w:noWrap w:val="0"/>
            <w:tcMar>
              <w:top w:w="28" w:type="dxa"/>
              <w:left w:w="28" w:type="dxa"/>
              <w:bottom w:w="28" w:type="dxa"/>
              <w:right w:w="28" w:type="dxa"/>
            </w:tcMar>
            <w:vAlign w:val="center"/>
          </w:tcPr>
          <w:p w14:paraId="54EA1CAF">
            <w:pPr>
              <w:widowControl/>
              <w:spacing w:line="240" w:lineRule="atLeast"/>
              <w:ind w:firstLine="218" w:firstLineChars="104"/>
              <w:jc w:val="center"/>
              <w:rPr>
                <w:rFonts w:ascii="仿宋_GB2312" w:hAnsi="宋体" w:eastAsia="仿宋_GB2312"/>
                <w:kern w:val="0"/>
                <w:szCs w:val="21"/>
              </w:rPr>
            </w:pPr>
          </w:p>
        </w:tc>
        <w:tc>
          <w:tcPr>
            <w:tcW w:w="2361" w:type="dxa"/>
            <w:noWrap w:val="0"/>
            <w:tcMar>
              <w:top w:w="28" w:type="dxa"/>
              <w:left w:w="28" w:type="dxa"/>
              <w:bottom w:w="28" w:type="dxa"/>
              <w:right w:w="28" w:type="dxa"/>
            </w:tcMar>
            <w:vAlign w:val="center"/>
          </w:tcPr>
          <w:p w14:paraId="23DAB896">
            <w:pPr>
              <w:widowControl/>
              <w:spacing w:line="240" w:lineRule="atLeast"/>
              <w:ind w:firstLine="218" w:firstLineChars="104"/>
              <w:jc w:val="center"/>
              <w:rPr>
                <w:rFonts w:ascii="仿宋_GB2312" w:hAnsi="宋体" w:eastAsia="仿宋_GB2312"/>
                <w:kern w:val="0"/>
                <w:szCs w:val="21"/>
              </w:rPr>
            </w:pPr>
          </w:p>
        </w:tc>
      </w:tr>
    </w:tbl>
    <w:p w14:paraId="2FEAC3A4">
      <w:pPr>
        <w:pStyle w:val="3"/>
      </w:pPr>
      <w:r>
        <w:rPr>
          <w:rFonts w:hint="eastAsia"/>
        </w:rPr>
        <w:t>所有权和使用权受到限制的资产</w:t>
      </w:r>
    </w:p>
    <w:tbl>
      <w:tblPr>
        <w:tblStyle w:val="16"/>
        <w:tblW w:w="8573"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28" w:type="dxa"/>
          <w:bottom w:w="0" w:type="dxa"/>
          <w:right w:w="28" w:type="dxa"/>
        </w:tblCellMar>
      </w:tblPr>
      <w:tblGrid>
        <w:gridCol w:w="2152"/>
        <w:gridCol w:w="2152"/>
        <w:gridCol w:w="4269"/>
      </w:tblGrid>
      <w:tr w14:paraId="0F5E555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1DE2837D">
            <w:pPr>
              <w:widowControl/>
              <w:spacing w:line="240" w:lineRule="atLeast"/>
              <w:jc w:val="center"/>
              <w:rPr>
                <w:rFonts w:ascii="仿宋_GB2312" w:hAnsi="宋体" w:eastAsia="仿宋_GB2312"/>
                <w:kern w:val="0"/>
                <w:szCs w:val="21"/>
              </w:rPr>
            </w:pPr>
            <w:r>
              <w:rPr>
                <w:rFonts w:hint="eastAsia" w:ascii="仿宋_GB2312" w:hAnsi="宋体" w:eastAsia="仿宋_GB2312"/>
                <w:kern w:val="0"/>
                <w:position w:val="-1"/>
                <w:szCs w:val="21"/>
              </w:rPr>
              <w:t>项  目</w:t>
            </w:r>
          </w:p>
        </w:tc>
        <w:tc>
          <w:tcPr>
            <w:tcW w:w="2152" w:type="dxa"/>
            <w:noWrap w:val="0"/>
            <w:tcMar>
              <w:top w:w="28" w:type="dxa"/>
              <w:left w:w="28" w:type="dxa"/>
              <w:bottom w:w="28" w:type="dxa"/>
              <w:right w:w="28" w:type="dxa"/>
            </w:tcMar>
            <w:vAlign w:val="center"/>
          </w:tcPr>
          <w:p w14:paraId="04DA40EC">
            <w:pPr>
              <w:widowControl/>
              <w:spacing w:line="240" w:lineRule="atLeast"/>
              <w:jc w:val="center"/>
              <w:rPr>
                <w:rFonts w:ascii="仿宋_GB2312" w:hAnsi="宋体" w:eastAsia="仿宋_GB2312"/>
                <w:kern w:val="0"/>
                <w:szCs w:val="21"/>
              </w:rPr>
            </w:pPr>
            <w:r>
              <w:rPr>
                <w:rFonts w:hint="eastAsia" w:ascii="仿宋_GB2312" w:eastAsia="仿宋_GB2312"/>
                <w:szCs w:val="21"/>
              </w:rPr>
              <w:t>期末账面价值</w:t>
            </w:r>
          </w:p>
        </w:tc>
        <w:tc>
          <w:tcPr>
            <w:tcW w:w="4269" w:type="dxa"/>
            <w:noWrap w:val="0"/>
            <w:tcMar>
              <w:top w:w="28" w:type="dxa"/>
              <w:left w:w="28" w:type="dxa"/>
              <w:bottom w:w="28" w:type="dxa"/>
              <w:right w:w="28" w:type="dxa"/>
            </w:tcMar>
            <w:vAlign w:val="center"/>
          </w:tcPr>
          <w:p w14:paraId="3EE0AFAF">
            <w:pPr>
              <w:spacing w:line="240" w:lineRule="atLeast"/>
              <w:jc w:val="center"/>
              <w:rPr>
                <w:rFonts w:ascii="仿宋_GB2312" w:hAnsi="宋体" w:eastAsia="仿宋_GB2312"/>
                <w:kern w:val="0"/>
                <w:position w:val="-1"/>
                <w:szCs w:val="21"/>
              </w:rPr>
            </w:pPr>
            <w:r>
              <w:rPr>
                <w:rFonts w:hint="eastAsia" w:ascii="仿宋_GB2312" w:eastAsia="仿宋_GB2312"/>
                <w:szCs w:val="21"/>
              </w:rPr>
              <w:t>受限原因</w:t>
            </w:r>
          </w:p>
        </w:tc>
      </w:tr>
      <w:tr w14:paraId="10470DC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2D288ADC">
            <w:pPr>
              <w:spacing w:line="240" w:lineRule="atLeast"/>
              <w:jc w:val="both"/>
              <w:rPr>
                <w:rFonts w:ascii="仿宋_GB2312" w:hAnsi="宋体" w:eastAsia="仿宋_GB2312"/>
                <w:kern w:val="0"/>
                <w:szCs w:val="21"/>
              </w:rPr>
            </w:pPr>
            <w:r>
              <w:rPr>
                <w:rFonts w:hint="eastAsia" w:ascii="仿宋_GB2312" w:eastAsia="仿宋_GB2312"/>
                <w:szCs w:val="21"/>
              </w:rPr>
              <w:t>货币资金</w:t>
            </w:r>
          </w:p>
        </w:tc>
        <w:tc>
          <w:tcPr>
            <w:tcW w:w="2152" w:type="dxa"/>
            <w:noWrap w:val="0"/>
            <w:tcMar>
              <w:top w:w="28" w:type="dxa"/>
              <w:left w:w="28" w:type="dxa"/>
              <w:bottom w:w="28" w:type="dxa"/>
              <w:right w:w="28" w:type="dxa"/>
            </w:tcMar>
            <w:vAlign w:val="center"/>
          </w:tcPr>
          <w:p w14:paraId="1E7027C3">
            <w:pPr>
              <w:widowControl/>
              <w:spacing w:line="240" w:lineRule="atLeast"/>
              <w:ind w:firstLine="420" w:firstLineChars="200"/>
              <w:rPr>
                <w:rFonts w:ascii="仿宋_GB2312" w:hAnsi="宋体" w:eastAsia="仿宋_GB2312"/>
                <w:kern w:val="0"/>
                <w:szCs w:val="21"/>
              </w:rPr>
            </w:pPr>
          </w:p>
        </w:tc>
        <w:tc>
          <w:tcPr>
            <w:tcW w:w="4269" w:type="dxa"/>
            <w:noWrap w:val="0"/>
            <w:tcMar>
              <w:top w:w="28" w:type="dxa"/>
              <w:left w:w="28" w:type="dxa"/>
              <w:bottom w:w="28" w:type="dxa"/>
              <w:right w:w="28" w:type="dxa"/>
            </w:tcMar>
            <w:vAlign w:val="center"/>
          </w:tcPr>
          <w:p w14:paraId="58030A4D">
            <w:pPr>
              <w:widowControl/>
              <w:spacing w:line="240" w:lineRule="atLeast"/>
              <w:ind w:firstLine="420" w:firstLineChars="200"/>
              <w:rPr>
                <w:rFonts w:ascii="仿宋_GB2312" w:hAnsi="宋体" w:eastAsia="仿宋_GB2312"/>
                <w:kern w:val="0"/>
                <w:szCs w:val="21"/>
              </w:rPr>
            </w:pPr>
          </w:p>
        </w:tc>
      </w:tr>
      <w:tr w14:paraId="22FDEC9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5FCD3840">
            <w:pPr>
              <w:spacing w:line="240" w:lineRule="atLeast"/>
              <w:jc w:val="both"/>
              <w:rPr>
                <w:rFonts w:ascii="仿宋_GB2312" w:hAnsi="宋体" w:eastAsia="仿宋_GB2312"/>
                <w:kern w:val="0"/>
                <w:szCs w:val="21"/>
              </w:rPr>
            </w:pPr>
            <w:r>
              <w:rPr>
                <w:rFonts w:hint="eastAsia" w:ascii="仿宋_GB2312" w:hAnsi="宋体" w:eastAsia="仿宋_GB2312"/>
                <w:kern w:val="0"/>
                <w:szCs w:val="21"/>
              </w:rPr>
              <w:t>应收票据</w:t>
            </w:r>
          </w:p>
        </w:tc>
        <w:tc>
          <w:tcPr>
            <w:tcW w:w="2152" w:type="dxa"/>
            <w:noWrap w:val="0"/>
            <w:tcMar>
              <w:top w:w="28" w:type="dxa"/>
              <w:left w:w="28" w:type="dxa"/>
              <w:bottom w:w="28" w:type="dxa"/>
              <w:right w:w="28" w:type="dxa"/>
            </w:tcMar>
            <w:vAlign w:val="center"/>
          </w:tcPr>
          <w:p w14:paraId="63C319F4">
            <w:pPr>
              <w:widowControl/>
              <w:spacing w:line="240" w:lineRule="atLeast"/>
              <w:ind w:firstLine="420" w:firstLineChars="200"/>
              <w:rPr>
                <w:rFonts w:ascii="仿宋_GB2312" w:hAnsi="宋体" w:eastAsia="仿宋_GB2312"/>
                <w:kern w:val="0"/>
                <w:szCs w:val="21"/>
              </w:rPr>
            </w:pPr>
          </w:p>
        </w:tc>
        <w:tc>
          <w:tcPr>
            <w:tcW w:w="4269" w:type="dxa"/>
            <w:noWrap w:val="0"/>
            <w:tcMar>
              <w:top w:w="28" w:type="dxa"/>
              <w:left w:w="28" w:type="dxa"/>
              <w:bottom w:w="28" w:type="dxa"/>
              <w:right w:w="28" w:type="dxa"/>
            </w:tcMar>
            <w:vAlign w:val="center"/>
          </w:tcPr>
          <w:p w14:paraId="491BD69C">
            <w:pPr>
              <w:widowControl/>
              <w:spacing w:line="240" w:lineRule="atLeast"/>
              <w:ind w:firstLine="420" w:firstLineChars="200"/>
              <w:rPr>
                <w:rFonts w:ascii="仿宋_GB2312" w:hAnsi="宋体" w:eastAsia="仿宋_GB2312"/>
                <w:kern w:val="0"/>
                <w:szCs w:val="21"/>
              </w:rPr>
            </w:pPr>
          </w:p>
        </w:tc>
      </w:tr>
      <w:tr w14:paraId="086C80B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637A651B">
            <w:pPr>
              <w:spacing w:line="240" w:lineRule="atLeast"/>
              <w:jc w:val="both"/>
              <w:rPr>
                <w:rFonts w:ascii="仿宋_GB2312" w:hAnsi="宋体" w:eastAsia="仿宋_GB2312"/>
                <w:kern w:val="0"/>
                <w:szCs w:val="21"/>
              </w:rPr>
            </w:pPr>
            <w:r>
              <w:rPr>
                <w:rFonts w:hint="eastAsia" w:ascii="仿宋_GB2312" w:hAnsi="宋体" w:eastAsia="仿宋_GB2312"/>
                <w:kern w:val="0"/>
                <w:szCs w:val="21"/>
              </w:rPr>
              <w:t>应收账款</w:t>
            </w:r>
          </w:p>
        </w:tc>
        <w:tc>
          <w:tcPr>
            <w:tcW w:w="2152" w:type="dxa"/>
            <w:noWrap w:val="0"/>
            <w:tcMar>
              <w:top w:w="28" w:type="dxa"/>
              <w:left w:w="28" w:type="dxa"/>
              <w:bottom w:w="28" w:type="dxa"/>
              <w:right w:w="28" w:type="dxa"/>
            </w:tcMar>
            <w:vAlign w:val="center"/>
          </w:tcPr>
          <w:p w14:paraId="08C3B89B">
            <w:pPr>
              <w:widowControl/>
              <w:spacing w:line="240" w:lineRule="atLeast"/>
              <w:ind w:firstLine="420" w:firstLineChars="200"/>
              <w:rPr>
                <w:rFonts w:ascii="仿宋_GB2312" w:hAnsi="宋体" w:eastAsia="仿宋_GB2312"/>
                <w:kern w:val="0"/>
                <w:szCs w:val="21"/>
              </w:rPr>
            </w:pPr>
          </w:p>
        </w:tc>
        <w:tc>
          <w:tcPr>
            <w:tcW w:w="4269" w:type="dxa"/>
            <w:noWrap w:val="0"/>
            <w:tcMar>
              <w:top w:w="28" w:type="dxa"/>
              <w:left w:w="28" w:type="dxa"/>
              <w:bottom w:w="28" w:type="dxa"/>
              <w:right w:w="28" w:type="dxa"/>
            </w:tcMar>
            <w:vAlign w:val="center"/>
          </w:tcPr>
          <w:p w14:paraId="5C8B10A9">
            <w:pPr>
              <w:widowControl/>
              <w:spacing w:line="240" w:lineRule="atLeast"/>
              <w:ind w:firstLine="420" w:firstLineChars="200"/>
              <w:rPr>
                <w:rFonts w:ascii="仿宋_GB2312" w:hAnsi="宋体" w:eastAsia="仿宋_GB2312"/>
                <w:kern w:val="0"/>
                <w:szCs w:val="21"/>
              </w:rPr>
            </w:pPr>
          </w:p>
        </w:tc>
      </w:tr>
      <w:tr w14:paraId="2FA9D22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16F5DDF9">
            <w:pPr>
              <w:spacing w:line="240" w:lineRule="atLeast"/>
              <w:jc w:val="both"/>
              <w:rPr>
                <w:rFonts w:ascii="仿宋_GB2312" w:hAnsi="宋体" w:eastAsia="仿宋_GB2312"/>
                <w:kern w:val="0"/>
                <w:szCs w:val="21"/>
              </w:rPr>
            </w:pPr>
            <w:r>
              <w:rPr>
                <w:rFonts w:hint="eastAsia" w:ascii="仿宋_GB2312" w:hAnsi="宋体" w:eastAsia="仿宋_GB2312"/>
                <w:kern w:val="0"/>
                <w:szCs w:val="21"/>
              </w:rPr>
              <w:t>应收款项融资</w:t>
            </w:r>
          </w:p>
        </w:tc>
        <w:tc>
          <w:tcPr>
            <w:tcW w:w="2152" w:type="dxa"/>
            <w:noWrap w:val="0"/>
            <w:tcMar>
              <w:top w:w="28" w:type="dxa"/>
              <w:left w:w="28" w:type="dxa"/>
              <w:bottom w:w="28" w:type="dxa"/>
              <w:right w:w="28" w:type="dxa"/>
            </w:tcMar>
            <w:vAlign w:val="center"/>
          </w:tcPr>
          <w:p w14:paraId="117F1B67">
            <w:pPr>
              <w:widowControl/>
              <w:spacing w:line="240" w:lineRule="atLeast"/>
              <w:ind w:firstLine="420" w:firstLineChars="200"/>
              <w:rPr>
                <w:rFonts w:ascii="仿宋_GB2312" w:hAnsi="宋体" w:eastAsia="仿宋_GB2312"/>
                <w:kern w:val="0"/>
                <w:szCs w:val="21"/>
              </w:rPr>
            </w:pPr>
          </w:p>
        </w:tc>
        <w:tc>
          <w:tcPr>
            <w:tcW w:w="4269" w:type="dxa"/>
            <w:noWrap w:val="0"/>
            <w:tcMar>
              <w:top w:w="28" w:type="dxa"/>
              <w:left w:w="28" w:type="dxa"/>
              <w:bottom w:w="28" w:type="dxa"/>
              <w:right w:w="28" w:type="dxa"/>
            </w:tcMar>
            <w:vAlign w:val="center"/>
          </w:tcPr>
          <w:p w14:paraId="5F492357">
            <w:pPr>
              <w:widowControl/>
              <w:spacing w:line="240" w:lineRule="atLeast"/>
              <w:ind w:firstLine="420" w:firstLineChars="200"/>
              <w:rPr>
                <w:rFonts w:ascii="仿宋_GB2312" w:hAnsi="宋体" w:eastAsia="仿宋_GB2312"/>
                <w:kern w:val="0"/>
                <w:szCs w:val="21"/>
              </w:rPr>
            </w:pPr>
          </w:p>
        </w:tc>
      </w:tr>
      <w:tr w14:paraId="3BCDE3E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3E6C0687">
            <w:pPr>
              <w:spacing w:line="240" w:lineRule="atLeast"/>
              <w:jc w:val="both"/>
              <w:rPr>
                <w:rFonts w:ascii="仿宋_GB2312" w:hAnsi="宋体" w:eastAsia="仿宋_GB2312"/>
                <w:kern w:val="0"/>
                <w:szCs w:val="21"/>
              </w:rPr>
            </w:pPr>
            <w:r>
              <w:rPr>
                <w:rFonts w:hint="eastAsia" w:ascii="仿宋_GB2312" w:hAnsi="宋体" w:eastAsia="仿宋_GB2312"/>
                <w:kern w:val="0"/>
                <w:szCs w:val="21"/>
              </w:rPr>
              <w:t>存货</w:t>
            </w:r>
          </w:p>
        </w:tc>
        <w:tc>
          <w:tcPr>
            <w:tcW w:w="2152" w:type="dxa"/>
            <w:noWrap w:val="0"/>
            <w:tcMar>
              <w:top w:w="28" w:type="dxa"/>
              <w:left w:w="28" w:type="dxa"/>
              <w:bottom w:w="28" w:type="dxa"/>
              <w:right w:w="28" w:type="dxa"/>
            </w:tcMar>
            <w:vAlign w:val="center"/>
          </w:tcPr>
          <w:p w14:paraId="04C281B6">
            <w:pPr>
              <w:widowControl/>
              <w:spacing w:line="240" w:lineRule="atLeast"/>
              <w:ind w:firstLine="420" w:firstLineChars="200"/>
              <w:rPr>
                <w:rFonts w:ascii="仿宋_GB2312" w:hAnsi="宋体" w:eastAsia="仿宋_GB2312"/>
                <w:kern w:val="0"/>
                <w:szCs w:val="21"/>
              </w:rPr>
            </w:pPr>
          </w:p>
        </w:tc>
        <w:tc>
          <w:tcPr>
            <w:tcW w:w="4269" w:type="dxa"/>
            <w:noWrap w:val="0"/>
            <w:tcMar>
              <w:top w:w="28" w:type="dxa"/>
              <w:left w:w="28" w:type="dxa"/>
              <w:bottom w:w="28" w:type="dxa"/>
              <w:right w:w="28" w:type="dxa"/>
            </w:tcMar>
            <w:vAlign w:val="center"/>
          </w:tcPr>
          <w:p w14:paraId="684A974C">
            <w:pPr>
              <w:widowControl/>
              <w:spacing w:line="240" w:lineRule="atLeast"/>
              <w:ind w:firstLine="420" w:firstLineChars="200"/>
              <w:rPr>
                <w:rFonts w:ascii="仿宋_GB2312" w:hAnsi="宋体" w:eastAsia="仿宋_GB2312"/>
                <w:kern w:val="0"/>
                <w:szCs w:val="21"/>
              </w:rPr>
            </w:pPr>
          </w:p>
        </w:tc>
      </w:tr>
      <w:tr w14:paraId="6165103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399A632C">
            <w:pPr>
              <w:spacing w:line="240" w:lineRule="atLeast"/>
              <w:jc w:val="both"/>
              <w:rPr>
                <w:rFonts w:ascii="仿宋_GB2312" w:hAnsi="宋体" w:eastAsia="仿宋_GB2312"/>
                <w:kern w:val="0"/>
                <w:szCs w:val="21"/>
              </w:rPr>
            </w:pPr>
            <w:r>
              <w:rPr>
                <w:rFonts w:hint="eastAsia" w:ascii="仿宋_GB2312" w:hAnsi="宋体" w:eastAsia="仿宋_GB2312"/>
                <w:kern w:val="0"/>
                <w:szCs w:val="21"/>
              </w:rPr>
              <w:t>固定资产</w:t>
            </w:r>
          </w:p>
        </w:tc>
        <w:tc>
          <w:tcPr>
            <w:tcW w:w="2152" w:type="dxa"/>
            <w:noWrap w:val="0"/>
            <w:tcMar>
              <w:top w:w="28" w:type="dxa"/>
              <w:left w:w="28" w:type="dxa"/>
              <w:bottom w:w="28" w:type="dxa"/>
              <w:right w:w="28" w:type="dxa"/>
            </w:tcMar>
            <w:vAlign w:val="center"/>
          </w:tcPr>
          <w:p w14:paraId="53DEA70D">
            <w:pPr>
              <w:widowControl/>
              <w:spacing w:line="240" w:lineRule="atLeast"/>
              <w:ind w:firstLine="420" w:firstLineChars="200"/>
              <w:rPr>
                <w:rFonts w:ascii="仿宋_GB2312" w:hAnsi="宋体" w:eastAsia="仿宋_GB2312"/>
                <w:kern w:val="0"/>
                <w:szCs w:val="21"/>
              </w:rPr>
            </w:pPr>
          </w:p>
        </w:tc>
        <w:tc>
          <w:tcPr>
            <w:tcW w:w="4269" w:type="dxa"/>
            <w:noWrap w:val="0"/>
            <w:tcMar>
              <w:top w:w="28" w:type="dxa"/>
              <w:left w:w="28" w:type="dxa"/>
              <w:bottom w:w="28" w:type="dxa"/>
              <w:right w:w="28" w:type="dxa"/>
            </w:tcMar>
            <w:vAlign w:val="center"/>
          </w:tcPr>
          <w:p w14:paraId="23C18696">
            <w:pPr>
              <w:widowControl/>
              <w:spacing w:line="240" w:lineRule="atLeast"/>
              <w:ind w:firstLine="420" w:firstLineChars="200"/>
              <w:rPr>
                <w:rFonts w:ascii="仿宋_GB2312" w:hAnsi="宋体" w:eastAsia="仿宋_GB2312"/>
                <w:kern w:val="0"/>
                <w:szCs w:val="21"/>
              </w:rPr>
            </w:pPr>
          </w:p>
        </w:tc>
      </w:tr>
      <w:tr w14:paraId="2F2E2A2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38BC2A5A">
            <w:pPr>
              <w:spacing w:line="240" w:lineRule="atLeast"/>
              <w:jc w:val="both"/>
              <w:rPr>
                <w:rFonts w:ascii="仿宋_GB2312" w:eastAsia="仿宋_GB2312"/>
                <w:szCs w:val="21"/>
              </w:rPr>
            </w:pPr>
            <w:r>
              <w:rPr>
                <w:rFonts w:hint="eastAsia" w:ascii="仿宋_GB2312" w:eastAsia="仿宋_GB2312"/>
                <w:szCs w:val="21"/>
              </w:rPr>
              <w:t>无形资产</w:t>
            </w:r>
          </w:p>
        </w:tc>
        <w:tc>
          <w:tcPr>
            <w:tcW w:w="2152" w:type="dxa"/>
            <w:noWrap w:val="0"/>
            <w:tcMar>
              <w:top w:w="28" w:type="dxa"/>
              <w:left w:w="28" w:type="dxa"/>
              <w:bottom w:w="28" w:type="dxa"/>
              <w:right w:w="28" w:type="dxa"/>
            </w:tcMar>
            <w:vAlign w:val="center"/>
          </w:tcPr>
          <w:p w14:paraId="55DFA83D">
            <w:pPr>
              <w:widowControl/>
              <w:spacing w:line="240" w:lineRule="atLeast"/>
              <w:ind w:firstLine="420" w:firstLineChars="200"/>
              <w:rPr>
                <w:rFonts w:ascii="仿宋_GB2312" w:hAnsi="宋体" w:eastAsia="仿宋_GB2312"/>
                <w:kern w:val="0"/>
                <w:szCs w:val="21"/>
              </w:rPr>
            </w:pPr>
          </w:p>
        </w:tc>
        <w:tc>
          <w:tcPr>
            <w:tcW w:w="4269" w:type="dxa"/>
            <w:noWrap w:val="0"/>
            <w:tcMar>
              <w:top w:w="28" w:type="dxa"/>
              <w:left w:w="28" w:type="dxa"/>
              <w:bottom w:w="28" w:type="dxa"/>
              <w:right w:w="28" w:type="dxa"/>
            </w:tcMar>
            <w:vAlign w:val="center"/>
          </w:tcPr>
          <w:p w14:paraId="007B2FF3">
            <w:pPr>
              <w:widowControl/>
              <w:spacing w:line="240" w:lineRule="atLeast"/>
              <w:ind w:firstLine="420" w:firstLineChars="200"/>
              <w:rPr>
                <w:rFonts w:ascii="仿宋_GB2312" w:hAnsi="宋体" w:eastAsia="仿宋_GB2312"/>
                <w:kern w:val="0"/>
                <w:szCs w:val="21"/>
              </w:rPr>
            </w:pPr>
          </w:p>
        </w:tc>
      </w:tr>
      <w:tr w14:paraId="6511CA2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6ADA83D3">
            <w:pPr>
              <w:spacing w:line="240" w:lineRule="atLeast"/>
              <w:jc w:val="both"/>
              <w:rPr>
                <w:rFonts w:ascii="仿宋_GB2312" w:eastAsia="仿宋_GB2312"/>
                <w:szCs w:val="21"/>
              </w:rPr>
            </w:pPr>
            <w:r>
              <w:rPr>
                <w:rFonts w:hint="eastAsia" w:ascii="仿宋_GB2312" w:eastAsia="仿宋_GB2312"/>
                <w:szCs w:val="21"/>
              </w:rPr>
              <w:t>在建工程</w:t>
            </w:r>
          </w:p>
        </w:tc>
        <w:tc>
          <w:tcPr>
            <w:tcW w:w="2152" w:type="dxa"/>
            <w:noWrap w:val="0"/>
            <w:tcMar>
              <w:top w:w="28" w:type="dxa"/>
              <w:left w:w="28" w:type="dxa"/>
              <w:bottom w:w="28" w:type="dxa"/>
              <w:right w:w="28" w:type="dxa"/>
            </w:tcMar>
            <w:vAlign w:val="center"/>
          </w:tcPr>
          <w:p w14:paraId="623EFFBE">
            <w:pPr>
              <w:widowControl/>
              <w:spacing w:line="240" w:lineRule="atLeast"/>
              <w:ind w:firstLine="420" w:firstLineChars="200"/>
              <w:rPr>
                <w:rFonts w:ascii="仿宋_GB2312" w:hAnsi="宋体" w:eastAsia="仿宋_GB2312"/>
                <w:kern w:val="0"/>
                <w:szCs w:val="21"/>
              </w:rPr>
            </w:pPr>
          </w:p>
        </w:tc>
        <w:tc>
          <w:tcPr>
            <w:tcW w:w="4269" w:type="dxa"/>
            <w:noWrap w:val="0"/>
            <w:tcMar>
              <w:top w:w="28" w:type="dxa"/>
              <w:left w:w="28" w:type="dxa"/>
              <w:bottom w:w="28" w:type="dxa"/>
              <w:right w:w="28" w:type="dxa"/>
            </w:tcMar>
            <w:vAlign w:val="center"/>
          </w:tcPr>
          <w:p w14:paraId="28D4812D">
            <w:pPr>
              <w:widowControl/>
              <w:spacing w:line="240" w:lineRule="atLeast"/>
              <w:ind w:firstLine="420" w:firstLineChars="200"/>
              <w:rPr>
                <w:rFonts w:ascii="仿宋_GB2312" w:hAnsi="宋体" w:eastAsia="仿宋_GB2312"/>
                <w:kern w:val="0"/>
                <w:szCs w:val="21"/>
              </w:rPr>
            </w:pPr>
          </w:p>
        </w:tc>
      </w:tr>
      <w:tr w14:paraId="4E7E886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28" w:type="dxa"/>
            <w:bottom w:w="0" w:type="dxa"/>
            <w:right w:w="28" w:type="dxa"/>
          </w:tblCellMar>
        </w:tblPrEx>
        <w:trPr>
          <w:trHeight w:val="340" w:hRule="atLeast"/>
          <w:jc w:val="center"/>
        </w:trPr>
        <w:tc>
          <w:tcPr>
            <w:tcW w:w="2152" w:type="dxa"/>
            <w:noWrap w:val="0"/>
            <w:tcMar>
              <w:top w:w="28" w:type="dxa"/>
              <w:left w:w="28" w:type="dxa"/>
              <w:bottom w:w="28" w:type="dxa"/>
              <w:right w:w="28" w:type="dxa"/>
            </w:tcMar>
            <w:vAlign w:val="center"/>
          </w:tcPr>
          <w:p w14:paraId="637E2086">
            <w:pPr>
              <w:spacing w:line="240" w:lineRule="atLeast"/>
              <w:jc w:val="both"/>
              <w:rPr>
                <w:rFonts w:ascii="仿宋_GB2312" w:eastAsia="仿宋_GB2312"/>
                <w:szCs w:val="21"/>
              </w:rPr>
            </w:pPr>
            <w:r>
              <w:rPr>
                <w:rFonts w:hint="eastAsia" w:ascii="仿宋_GB2312" w:eastAsia="仿宋_GB2312"/>
                <w:szCs w:val="21"/>
              </w:rPr>
              <w:t>其他</w:t>
            </w:r>
          </w:p>
        </w:tc>
        <w:tc>
          <w:tcPr>
            <w:tcW w:w="2152" w:type="dxa"/>
            <w:noWrap w:val="0"/>
            <w:tcMar>
              <w:top w:w="28" w:type="dxa"/>
              <w:left w:w="28" w:type="dxa"/>
              <w:bottom w:w="28" w:type="dxa"/>
              <w:right w:w="28" w:type="dxa"/>
            </w:tcMar>
            <w:vAlign w:val="center"/>
          </w:tcPr>
          <w:p w14:paraId="79916D23">
            <w:pPr>
              <w:widowControl/>
              <w:spacing w:line="240" w:lineRule="atLeast"/>
              <w:ind w:firstLine="420" w:firstLineChars="200"/>
              <w:rPr>
                <w:rFonts w:ascii="仿宋_GB2312" w:hAnsi="宋体" w:eastAsia="仿宋_GB2312"/>
                <w:kern w:val="0"/>
                <w:szCs w:val="21"/>
              </w:rPr>
            </w:pPr>
          </w:p>
        </w:tc>
        <w:tc>
          <w:tcPr>
            <w:tcW w:w="4269" w:type="dxa"/>
            <w:noWrap w:val="0"/>
            <w:tcMar>
              <w:top w:w="28" w:type="dxa"/>
              <w:left w:w="28" w:type="dxa"/>
              <w:bottom w:w="28" w:type="dxa"/>
              <w:right w:w="28" w:type="dxa"/>
            </w:tcMar>
            <w:vAlign w:val="center"/>
          </w:tcPr>
          <w:p w14:paraId="77611C4B">
            <w:pPr>
              <w:widowControl/>
              <w:spacing w:line="240" w:lineRule="atLeast"/>
              <w:ind w:firstLine="420" w:firstLineChars="200"/>
              <w:rPr>
                <w:rFonts w:ascii="仿宋_GB2312" w:hAnsi="宋体" w:eastAsia="仿宋_GB2312"/>
                <w:kern w:val="0"/>
                <w:szCs w:val="21"/>
              </w:rPr>
            </w:pPr>
          </w:p>
        </w:tc>
      </w:tr>
    </w:tbl>
    <w:p w14:paraId="153FACD8">
      <w:pPr>
        <w:pStyle w:val="2"/>
      </w:pPr>
      <w:r>
        <w:rPr>
          <w:rFonts w:hint="eastAsia"/>
        </w:rPr>
        <w:t>或有事项</w:t>
      </w:r>
    </w:p>
    <w:p w14:paraId="44AB9230">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企业应当在附注中披露与或有事项有关的下列信息：</w:t>
      </w:r>
    </w:p>
    <w:p w14:paraId="65822EF8">
      <w:pPr>
        <w:pStyle w:val="3"/>
      </w:pPr>
      <w:r>
        <w:rPr>
          <w:rFonts w:hint="eastAsia"/>
        </w:rPr>
        <w:t>或有负债（不包括极小可能导致经济利益流出企业的或有负债）。</w:t>
      </w:r>
    </w:p>
    <w:p w14:paraId="141AD385">
      <w:pPr>
        <w:pStyle w:val="4"/>
        <w:tabs>
          <w:tab w:val="left" w:pos="0"/>
        </w:tabs>
      </w:pPr>
      <w:r>
        <w:rPr>
          <w:rFonts w:hint="eastAsia"/>
        </w:rPr>
        <w:t>或有负债的种类及其形成原因，包括已贴现商业承兑汇票、未决诉讼、未决仲裁、对外提供担保等。</w:t>
      </w:r>
    </w:p>
    <w:p w14:paraId="1ED57D10">
      <w:pPr>
        <w:pStyle w:val="4"/>
        <w:tabs>
          <w:tab w:val="left" w:pos="0"/>
        </w:tabs>
      </w:pPr>
      <w:r>
        <w:rPr>
          <w:rFonts w:hint="eastAsia"/>
        </w:rPr>
        <w:t>经济利益流出不确定性的说明。</w:t>
      </w:r>
    </w:p>
    <w:p w14:paraId="0D006C6B">
      <w:pPr>
        <w:pStyle w:val="4"/>
        <w:tabs>
          <w:tab w:val="left" w:pos="0"/>
        </w:tabs>
      </w:pPr>
      <w:r>
        <w:rPr>
          <w:rFonts w:hint="eastAsia"/>
        </w:rPr>
        <w:t>或有负债预计产生的财务影响，以及获得补偿的可能性；无法预计的，应当说明原因。</w:t>
      </w:r>
    </w:p>
    <w:p w14:paraId="57BA7CF6">
      <w:pPr>
        <w:pStyle w:val="3"/>
      </w:pPr>
      <w:r>
        <w:rPr>
          <w:rFonts w:hint="eastAsia"/>
        </w:rPr>
        <w:t>企业通常不应当披露或有资产，但或有资产很可能会给企业带来经济利益的，应当披露其形成的原因、预计产生的财务影响等。</w:t>
      </w:r>
    </w:p>
    <w:p w14:paraId="5B11D3AA">
      <w:pPr>
        <w:pStyle w:val="3"/>
      </w:pPr>
      <w:r>
        <w:rPr>
          <w:rFonts w:hint="eastAsia"/>
        </w:rPr>
        <w:t>若公司没有需要在财务报表附注中披露的或有事项，也应予以说明。</w:t>
      </w:r>
    </w:p>
    <w:p w14:paraId="6172172E">
      <w:pPr>
        <w:pStyle w:val="2"/>
      </w:pPr>
      <w:r>
        <w:rPr>
          <w:rFonts w:hint="eastAsia"/>
        </w:rPr>
        <w:t>资产负债表日后事项</w:t>
      </w:r>
    </w:p>
    <w:p w14:paraId="3BE17609">
      <w:pPr>
        <w:pStyle w:val="3"/>
      </w:pPr>
      <w:r>
        <w:rPr>
          <w:rFonts w:hint="eastAsia"/>
        </w:rPr>
        <w:t>每项重要的资产负债表日后非调整事项的性质、内容，及其对财务状况和经营成果的影响。无法做出估计的，应当说明原因。</w:t>
      </w:r>
    </w:p>
    <w:p w14:paraId="716302A4">
      <w:pPr>
        <w:pStyle w:val="3"/>
      </w:pPr>
      <w:r>
        <w:rPr>
          <w:rFonts w:hint="eastAsia"/>
        </w:rPr>
        <w:t xml:space="preserve">资产负债表日后，财务报告批准报出日前提议或宣布发放的股利总额和每股股利金额（或向投资者分配的利润或股利）。 </w:t>
      </w:r>
    </w:p>
    <w:p w14:paraId="124F092C">
      <w:pPr>
        <w:pStyle w:val="3"/>
      </w:pPr>
      <w:r>
        <w:rPr>
          <w:rFonts w:hint="eastAsia"/>
        </w:rPr>
        <w:t>资产负债表日后销售退回或其他事项说明。</w:t>
      </w:r>
    </w:p>
    <w:p w14:paraId="35DC1CAC">
      <w:pPr>
        <w:pStyle w:val="2"/>
      </w:pPr>
      <w:r>
        <w:rPr>
          <w:rFonts w:hint="eastAsia"/>
        </w:rPr>
        <w:t>关联方关系及其交易</w:t>
      </w:r>
    </w:p>
    <w:p w14:paraId="31D2595A">
      <w:pPr>
        <w:pStyle w:val="3"/>
      </w:pPr>
      <w:r>
        <w:rPr>
          <w:rFonts w:hint="eastAsia"/>
        </w:rPr>
        <w:t>本企业的母公司有关信息披露格式如下。</w:t>
      </w:r>
    </w:p>
    <w:tbl>
      <w:tblPr>
        <w:tblStyle w:val="16"/>
        <w:tblW w:w="852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690"/>
        <w:gridCol w:w="1667"/>
        <w:gridCol w:w="1275"/>
        <w:gridCol w:w="1062"/>
        <w:gridCol w:w="1413"/>
        <w:gridCol w:w="1415"/>
      </w:tblGrid>
      <w:tr w14:paraId="036DD7D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690" w:type="dxa"/>
            <w:noWrap w:val="0"/>
            <w:vAlign w:val="center"/>
          </w:tcPr>
          <w:p w14:paraId="6BA8D1FC">
            <w:pPr>
              <w:widowControl/>
              <w:spacing w:line="240" w:lineRule="atLeast"/>
              <w:ind w:firstLine="199" w:firstLineChars="95"/>
              <w:jc w:val="center"/>
              <w:rPr>
                <w:rFonts w:ascii="仿宋_GB2312" w:hAnsi="宋体" w:eastAsia="仿宋_GB2312"/>
                <w:szCs w:val="21"/>
              </w:rPr>
            </w:pPr>
            <w:r>
              <w:rPr>
                <w:rFonts w:hint="eastAsia" w:ascii="仿宋_GB2312" w:hAnsi="宋体" w:eastAsia="仿宋_GB2312"/>
                <w:szCs w:val="21"/>
              </w:rPr>
              <w:t>母公司名称</w:t>
            </w:r>
          </w:p>
        </w:tc>
        <w:tc>
          <w:tcPr>
            <w:tcW w:w="1667" w:type="dxa"/>
            <w:noWrap w:val="0"/>
            <w:vAlign w:val="center"/>
          </w:tcPr>
          <w:p w14:paraId="238FD258">
            <w:pPr>
              <w:widowControl/>
              <w:spacing w:line="240" w:lineRule="atLeast"/>
              <w:ind w:firstLine="199" w:firstLineChars="95"/>
              <w:jc w:val="center"/>
              <w:rPr>
                <w:rFonts w:ascii="仿宋_GB2312" w:hAnsi="宋体" w:eastAsia="仿宋_GB2312"/>
                <w:szCs w:val="21"/>
              </w:rPr>
            </w:pPr>
            <w:r>
              <w:rPr>
                <w:rFonts w:hint="eastAsia" w:ascii="仿宋_GB2312" w:hAnsi="宋体" w:eastAsia="仿宋_GB2312"/>
                <w:szCs w:val="21"/>
              </w:rPr>
              <w:t>注册地</w:t>
            </w:r>
          </w:p>
        </w:tc>
        <w:tc>
          <w:tcPr>
            <w:tcW w:w="1275" w:type="dxa"/>
            <w:noWrap w:val="0"/>
            <w:vAlign w:val="center"/>
          </w:tcPr>
          <w:p w14:paraId="3359B8AB">
            <w:pPr>
              <w:widowControl/>
              <w:spacing w:line="240" w:lineRule="atLeast"/>
              <w:jc w:val="center"/>
              <w:rPr>
                <w:rFonts w:ascii="仿宋_GB2312" w:hAnsi="宋体" w:eastAsia="仿宋_GB2312"/>
                <w:szCs w:val="21"/>
              </w:rPr>
            </w:pPr>
            <w:r>
              <w:rPr>
                <w:rFonts w:hint="eastAsia" w:ascii="仿宋_GB2312" w:hAnsi="宋体" w:eastAsia="仿宋_GB2312"/>
                <w:szCs w:val="21"/>
              </w:rPr>
              <w:t>业务性质</w:t>
            </w:r>
          </w:p>
        </w:tc>
        <w:tc>
          <w:tcPr>
            <w:tcW w:w="1062" w:type="dxa"/>
            <w:noWrap w:val="0"/>
            <w:vAlign w:val="center"/>
          </w:tcPr>
          <w:p w14:paraId="57CAAE96">
            <w:pPr>
              <w:widowControl/>
              <w:spacing w:line="240" w:lineRule="atLeast"/>
              <w:jc w:val="center"/>
              <w:rPr>
                <w:rFonts w:ascii="仿宋_GB2312" w:hAnsi="宋体" w:eastAsia="仿宋_GB2312"/>
                <w:szCs w:val="21"/>
              </w:rPr>
            </w:pPr>
            <w:r>
              <w:rPr>
                <w:rFonts w:hint="eastAsia" w:ascii="仿宋_GB2312" w:hAnsi="宋体" w:eastAsia="仿宋_GB2312"/>
                <w:szCs w:val="21"/>
              </w:rPr>
              <w:t>注册资本</w:t>
            </w:r>
          </w:p>
        </w:tc>
        <w:tc>
          <w:tcPr>
            <w:tcW w:w="1413" w:type="dxa"/>
            <w:noWrap w:val="0"/>
            <w:vAlign w:val="center"/>
          </w:tcPr>
          <w:p w14:paraId="0156C747">
            <w:pPr>
              <w:widowControl/>
              <w:spacing w:line="240" w:lineRule="atLeast"/>
              <w:jc w:val="center"/>
              <w:rPr>
                <w:rFonts w:ascii="仿宋_GB2312" w:hAnsi="宋体" w:eastAsia="仿宋_GB2312"/>
                <w:szCs w:val="21"/>
              </w:rPr>
            </w:pPr>
            <w:r>
              <w:rPr>
                <w:rFonts w:hint="eastAsia" w:ascii="仿宋_GB2312" w:hAnsi="宋体" w:eastAsia="仿宋_GB2312"/>
                <w:szCs w:val="21"/>
              </w:rPr>
              <w:t>母公司对本企业的持股比例（%）</w:t>
            </w:r>
          </w:p>
        </w:tc>
        <w:tc>
          <w:tcPr>
            <w:tcW w:w="1415" w:type="dxa"/>
            <w:noWrap w:val="0"/>
            <w:vAlign w:val="center"/>
          </w:tcPr>
          <w:p w14:paraId="67D52940">
            <w:pPr>
              <w:widowControl/>
              <w:spacing w:line="240" w:lineRule="atLeast"/>
              <w:jc w:val="center"/>
              <w:rPr>
                <w:rFonts w:ascii="仿宋_GB2312" w:hAnsi="宋体" w:eastAsia="仿宋_GB2312"/>
                <w:szCs w:val="21"/>
              </w:rPr>
            </w:pPr>
            <w:r>
              <w:rPr>
                <w:rFonts w:hint="eastAsia" w:ascii="仿宋_GB2312" w:hAnsi="宋体" w:eastAsia="仿宋_GB2312"/>
                <w:szCs w:val="21"/>
              </w:rPr>
              <w:t>母公司对本企业的表决权比例（%）</w:t>
            </w:r>
          </w:p>
        </w:tc>
      </w:tr>
      <w:tr w14:paraId="3C6998A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690" w:type="dxa"/>
            <w:noWrap w:val="0"/>
            <w:vAlign w:val="center"/>
          </w:tcPr>
          <w:p w14:paraId="5F807FAF">
            <w:pPr>
              <w:widowControl/>
              <w:spacing w:line="240" w:lineRule="atLeast"/>
              <w:ind w:firstLine="420" w:firstLineChars="200"/>
              <w:rPr>
                <w:rFonts w:ascii="仿宋_GB2312" w:hAnsi="宋体" w:eastAsia="仿宋_GB2312"/>
                <w:kern w:val="0"/>
                <w:szCs w:val="21"/>
              </w:rPr>
            </w:pPr>
          </w:p>
        </w:tc>
        <w:tc>
          <w:tcPr>
            <w:tcW w:w="1667" w:type="dxa"/>
            <w:noWrap w:val="0"/>
            <w:vAlign w:val="center"/>
          </w:tcPr>
          <w:p w14:paraId="12CCD6A9">
            <w:pPr>
              <w:widowControl/>
              <w:spacing w:line="240" w:lineRule="atLeast"/>
              <w:ind w:firstLine="420"/>
              <w:rPr>
                <w:rFonts w:ascii="仿宋_GB2312" w:hAnsi="宋体" w:eastAsia="仿宋_GB2312"/>
                <w:szCs w:val="21"/>
              </w:rPr>
            </w:pPr>
          </w:p>
        </w:tc>
        <w:tc>
          <w:tcPr>
            <w:tcW w:w="1275" w:type="dxa"/>
            <w:noWrap w:val="0"/>
            <w:vAlign w:val="center"/>
          </w:tcPr>
          <w:p w14:paraId="18B2751E">
            <w:pPr>
              <w:widowControl/>
              <w:spacing w:line="240" w:lineRule="atLeast"/>
              <w:ind w:firstLine="420"/>
              <w:rPr>
                <w:rFonts w:ascii="仿宋_GB2312" w:hAnsi="宋体" w:eastAsia="仿宋_GB2312"/>
                <w:szCs w:val="21"/>
              </w:rPr>
            </w:pPr>
          </w:p>
        </w:tc>
        <w:tc>
          <w:tcPr>
            <w:tcW w:w="1062" w:type="dxa"/>
            <w:noWrap w:val="0"/>
            <w:vAlign w:val="center"/>
          </w:tcPr>
          <w:p w14:paraId="2641EECE">
            <w:pPr>
              <w:widowControl/>
              <w:spacing w:line="240" w:lineRule="atLeast"/>
              <w:ind w:firstLine="420"/>
              <w:rPr>
                <w:rFonts w:ascii="仿宋_GB2312" w:hAnsi="宋体" w:eastAsia="仿宋_GB2312"/>
                <w:szCs w:val="21"/>
              </w:rPr>
            </w:pPr>
          </w:p>
        </w:tc>
        <w:tc>
          <w:tcPr>
            <w:tcW w:w="1413" w:type="dxa"/>
            <w:noWrap w:val="0"/>
            <w:vAlign w:val="center"/>
          </w:tcPr>
          <w:p w14:paraId="2C5DDEAB">
            <w:pPr>
              <w:widowControl/>
              <w:spacing w:line="240" w:lineRule="atLeast"/>
              <w:ind w:firstLine="420"/>
              <w:rPr>
                <w:rFonts w:ascii="仿宋_GB2312" w:hAnsi="宋体" w:eastAsia="仿宋_GB2312"/>
                <w:szCs w:val="21"/>
              </w:rPr>
            </w:pPr>
          </w:p>
        </w:tc>
        <w:tc>
          <w:tcPr>
            <w:tcW w:w="1415" w:type="dxa"/>
            <w:noWrap w:val="0"/>
            <w:vAlign w:val="center"/>
          </w:tcPr>
          <w:p w14:paraId="278BD524">
            <w:pPr>
              <w:widowControl/>
              <w:spacing w:line="240" w:lineRule="atLeast"/>
              <w:ind w:firstLine="420"/>
              <w:rPr>
                <w:rFonts w:ascii="仿宋_GB2312" w:hAnsi="宋体" w:eastAsia="仿宋_GB2312"/>
                <w:szCs w:val="21"/>
              </w:rPr>
            </w:pPr>
          </w:p>
        </w:tc>
      </w:tr>
    </w:tbl>
    <w:p w14:paraId="752FAC7B">
      <w:pPr>
        <w:spacing w:line="420" w:lineRule="exact"/>
        <w:ind w:firstLine="480" w:firstLineChars="200"/>
        <w:rPr>
          <w:rFonts w:ascii="仿宋_GB2312" w:hAnsi="仿宋" w:eastAsia="仿宋_GB2312" w:cs="MingLiU"/>
          <w:kern w:val="0"/>
          <w:sz w:val="24"/>
          <w:szCs w:val="28"/>
        </w:rPr>
      </w:pPr>
      <w:r>
        <w:rPr>
          <w:rFonts w:hint="eastAsia" w:ascii="仿宋_GB2312" w:hAnsi="仿宋" w:eastAsia="仿宋_GB2312" w:cs="MingLiU"/>
          <w:kern w:val="0"/>
          <w:sz w:val="24"/>
          <w:szCs w:val="28"/>
        </w:rPr>
        <w:t>母公司不是本企业最终控制方的，说明最终控制方名称。</w:t>
      </w:r>
    </w:p>
    <w:p w14:paraId="12A60675">
      <w:pPr>
        <w:spacing w:line="420" w:lineRule="exact"/>
        <w:ind w:firstLine="480" w:firstLineChars="200"/>
        <w:rPr>
          <w:rFonts w:ascii="楷体_GB2312" w:hAnsi="宋体" w:eastAsia="楷体_GB2312"/>
          <w:kern w:val="0"/>
          <w:sz w:val="24"/>
          <w:szCs w:val="24"/>
        </w:rPr>
      </w:pPr>
      <w:r>
        <w:rPr>
          <w:rFonts w:hint="eastAsia" w:ascii="仿宋_GB2312" w:hAnsi="仿宋" w:eastAsia="仿宋_GB2312" w:cs="MingLiU"/>
          <w:kern w:val="0"/>
          <w:sz w:val="24"/>
          <w:szCs w:val="28"/>
        </w:rPr>
        <w:t>母公司和最终控制方均不对外提供财务报表的，说明母公司之上与其最相近 的对外提供财务报表的母公司名称。</w:t>
      </w:r>
    </w:p>
    <w:p w14:paraId="443D591B">
      <w:pPr>
        <w:pStyle w:val="3"/>
      </w:pPr>
      <w:r>
        <w:rPr>
          <w:rFonts w:hint="eastAsia"/>
        </w:rPr>
        <w:t>本企业的子企业有关信息。</w:t>
      </w:r>
    </w:p>
    <w:p w14:paraId="788D3152">
      <w:pPr>
        <w:pStyle w:val="3"/>
      </w:pPr>
      <w:r>
        <w:rPr>
          <w:rFonts w:hint="eastAsia"/>
        </w:rPr>
        <w:t>本企业的合营企业、联营企业有关信息。</w:t>
      </w:r>
    </w:p>
    <w:p w14:paraId="7FCA262E">
      <w:pPr>
        <w:pStyle w:val="3"/>
      </w:pPr>
      <w:r>
        <w:rPr>
          <w:rFonts w:hint="eastAsia"/>
        </w:rPr>
        <w:t>本企业与关联方发生交易的，分别说明各关联方关系的性质、交易类型及交易要素。</w:t>
      </w:r>
    </w:p>
    <w:p w14:paraId="01AE6809">
      <w:pPr>
        <w:spacing w:line="420" w:lineRule="exact"/>
        <w:ind w:firstLine="480" w:firstLineChars="200"/>
        <w:rPr>
          <w:rFonts w:ascii="仿宋_GB2312" w:hAnsi="仿宋_GB2312" w:eastAsia="仿宋_GB2312"/>
          <w:kern w:val="0"/>
          <w:sz w:val="24"/>
          <w:szCs w:val="24"/>
        </w:rPr>
      </w:pPr>
      <w:r>
        <w:rPr>
          <w:rFonts w:hint="eastAsia" w:ascii="仿宋_GB2312" w:hAnsi="仿宋_GB2312" w:eastAsia="仿宋_GB2312"/>
          <w:kern w:val="0"/>
          <w:sz w:val="24"/>
          <w:szCs w:val="24"/>
        </w:rPr>
        <w:t>交易要素至少应当包括：</w:t>
      </w:r>
    </w:p>
    <w:p w14:paraId="175CF8F4">
      <w:pPr>
        <w:numPr>
          <w:ilvl w:val="0"/>
          <w:numId w:val="4"/>
        </w:numPr>
        <w:spacing w:line="420" w:lineRule="exact"/>
        <w:rPr>
          <w:rFonts w:ascii="仿宋_GB2312" w:hAnsi="宋体" w:eastAsia="仿宋_GB2312"/>
          <w:kern w:val="0"/>
          <w:sz w:val="24"/>
          <w:szCs w:val="24"/>
        </w:rPr>
      </w:pPr>
      <w:r>
        <w:rPr>
          <w:rFonts w:hint="eastAsia" w:ascii="仿宋_GB2312" w:hAnsi="宋体" w:eastAsia="仿宋_GB2312"/>
          <w:kern w:val="0"/>
          <w:sz w:val="24"/>
          <w:szCs w:val="24"/>
        </w:rPr>
        <w:t>交易的金额。</w:t>
      </w:r>
    </w:p>
    <w:p w14:paraId="3E716147">
      <w:pPr>
        <w:numPr>
          <w:ilvl w:val="0"/>
          <w:numId w:val="4"/>
        </w:numPr>
        <w:spacing w:line="420" w:lineRule="exact"/>
        <w:rPr>
          <w:rFonts w:ascii="仿宋_GB2312" w:hAnsi="宋体" w:eastAsia="仿宋_GB2312"/>
          <w:kern w:val="0"/>
          <w:sz w:val="24"/>
          <w:szCs w:val="24"/>
        </w:rPr>
      </w:pPr>
      <w:r>
        <w:rPr>
          <w:rFonts w:hint="eastAsia" w:ascii="仿宋_GB2312" w:hAnsi="宋体" w:eastAsia="仿宋_GB2312"/>
          <w:kern w:val="0"/>
          <w:sz w:val="24"/>
          <w:szCs w:val="24"/>
        </w:rPr>
        <w:t>未结算项目的金额、条款和条件，以及有关提供或取得担保的信息。</w:t>
      </w:r>
    </w:p>
    <w:p w14:paraId="749B7307">
      <w:pPr>
        <w:numPr>
          <w:ilvl w:val="0"/>
          <w:numId w:val="4"/>
        </w:numPr>
        <w:spacing w:line="420" w:lineRule="exact"/>
        <w:rPr>
          <w:rFonts w:ascii="仿宋_GB2312" w:hAnsi="宋体" w:eastAsia="仿宋_GB2312"/>
          <w:kern w:val="0"/>
          <w:sz w:val="24"/>
          <w:szCs w:val="24"/>
        </w:rPr>
      </w:pPr>
      <w:r>
        <w:rPr>
          <w:rFonts w:hint="eastAsia" w:ascii="仿宋_GB2312" w:hAnsi="宋体" w:eastAsia="仿宋_GB2312"/>
          <w:kern w:val="0"/>
          <w:sz w:val="24"/>
          <w:szCs w:val="24"/>
        </w:rPr>
        <w:t>未结算应收项目的坏账准备金额。</w:t>
      </w:r>
    </w:p>
    <w:p w14:paraId="52F4F68D">
      <w:pPr>
        <w:numPr>
          <w:ilvl w:val="0"/>
          <w:numId w:val="4"/>
        </w:numPr>
        <w:spacing w:line="420" w:lineRule="exact"/>
        <w:rPr>
          <w:rFonts w:ascii="仿宋_GB2312" w:hAnsi="宋体" w:eastAsia="仿宋_GB2312"/>
          <w:kern w:val="0"/>
          <w:sz w:val="24"/>
          <w:szCs w:val="24"/>
        </w:rPr>
      </w:pPr>
      <w:r>
        <w:rPr>
          <w:rFonts w:hint="eastAsia" w:ascii="仿宋_GB2312" w:hAnsi="宋体" w:eastAsia="仿宋_GB2312"/>
          <w:kern w:val="0"/>
          <w:sz w:val="24"/>
          <w:szCs w:val="24"/>
        </w:rPr>
        <w:t xml:space="preserve">定价政策。 </w:t>
      </w:r>
    </w:p>
    <w:p w14:paraId="3538398E">
      <w:pPr>
        <w:pStyle w:val="3"/>
      </w:pPr>
      <w:r>
        <w:rPr>
          <w:rFonts w:hint="eastAsia"/>
        </w:rPr>
        <w:t>关联方交易应分别关联方以及交易类型，披露关联交易定价方式及决策程序、关联交易金额占同类交易金额的比例等情况。</w:t>
      </w:r>
    </w:p>
    <w:p w14:paraId="0A6782F0">
      <w:pPr>
        <w:pStyle w:val="3"/>
      </w:pPr>
      <w:r>
        <w:rPr>
          <w:rFonts w:hint="eastAsia"/>
        </w:rPr>
        <w:t>披露应收、应付关联方款项情况。</w:t>
      </w:r>
    </w:p>
    <w:p w14:paraId="301F5357">
      <w:pPr>
        <w:pStyle w:val="2"/>
      </w:pPr>
      <w:r>
        <w:rPr>
          <w:rFonts w:hint="eastAsia"/>
        </w:rPr>
        <w:t>母公司会计报表的主要项目附注</w:t>
      </w:r>
    </w:p>
    <w:p w14:paraId="005ED583">
      <w:pPr>
        <w:spacing w:line="4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对已编制合并财务报表的企业，在财务报表附注中，除对合并报表项目注释外，还应当对母公司报表的主要项目注释。按照以下要求披露：</w:t>
      </w:r>
    </w:p>
    <w:p w14:paraId="4E90421F">
      <w:pPr>
        <w:pStyle w:val="3"/>
      </w:pPr>
      <w:r>
        <w:rPr>
          <w:rFonts w:hint="eastAsia"/>
        </w:rPr>
        <w:t>母公司报表主要项目包括应收账款、其他应收款、长期股权投资、营业收入和营业成本、投资收益、现金流量表补充资料等项目，应参照上述相应项目的要求加以注释。</w:t>
      </w:r>
    </w:p>
    <w:p w14:paraId="40EE9FA1">
      <w:pPr>
        <w:pStyle w:val="3"/>
      </w:pPr>
      <w:r>
        <w:rPr>
          <w:rFonts w:hint="eastAsia"/>
        </w:rPr>
        <w:t>本期发生反向购买的，母公司报表附注应披露以公允价值入账的资产、负债及其公允价值、确定公允价值方法、公允价值计算过程、原账面价值。因反向购买形成长期股权投资的，应披露长期股权投资成本及其确定方法、计算过程。</w:t>
      </w:r>
    </w:p>
    <w:p w14:paraId="723438B0">
      <w:pPr>
        <w:pStyle w:val="2"/>
      </w:pPr>
      <w:r>
        <w:rPr>
          <w:rFonts w:hint="eastAsia"/>
        </w:rPr>
        <w:t>按照有关财务会计制度应披露的其他内容。</w:t>
      </w:r>
    </w:p>
    <w:p w14:paraId="23195E34">
      <w:pPr>
        <w:pStyle w:val="2"/>
      </w:pPr>
      <w:r>
        <w:rPr>
          <w:rFonts w:hint="eastAsia"/>
        </w:rPr>
        <w:t>财务报表的批准</w:t>
      </w:r>
    </w:p>
    <w:p w14:paraId="69291B70">
      <w:pPr>
        <w:spacing w:line="420" w:lineRule="exact"/>
        <w:ind w:firstLine="480" w:firstLineChars="200"/>
        <w:rPr>
          <w:rFonts w:ascii="宋体" w:hAnsi="宋体"/>
          <w:kern w:val="0"/>
          <w:szCs w:val="21"/>
        </w:rPr>
      </w:pPr>
      <w:r>
        <w:rPr>
          <w:rFonts w:hint="eastAsia" w:ascii="仿宋_GB2312" w:hAnsi="宋体" w:eastAsia="仿宋_GB2312"/>
          <w:kern w:val="0"/>
          <w:sz w:val="24"/>
          <w:szCs w:val="24"/>
        </w:rPr>
        <w:t>说明年度财务报表经公司董事会（总经理办公会）或类似机构批准的情况。</w:t>
      </w:r>
    </w:p>
    <w:p w14:paraId="67C95820">
      <w:pPr>
        <w:spacing w:line="420" w:lineRule="exact"/>
        <w:ind w:firstLine="420" w:firstLineChars="200"/>
        <w:rPr>
          <w:rFonts w:ascii="宋体" w:hAnsi="宋体"/>
          <w:color w:val="auto"/>
          <w:kern w:val="0"/>
          <w:szCs w:val="21"/>
        </w:rPr>
      </w:pPr>
    </w:p>
    <w:sectPr>
      <w:headerReference r:id="rId3" w:type="default"/>
      <w:footerReference r:id="rId4" w:type="default"/>
      <w:pgSz w:w="11906" w:h="16838"/>
      <w:pgMar w:top="1440" w:right="1800" w:bottom="1440" w:left="1800" w:header="851" w:footer="765"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432">
      <wne:acd wne:acdName="acd0"/>
    </wne:keymap>
    <wne:keymap wne:kcmPrimary="0433">
      <wne:acd wne:acdName="acd1"/>
    </wne:keymap>
    <wne:keymap wne:kcmPrimary="0434">
      <wne:acd wne:acdName="acd2"/>
    </wne:keymap>
  </wne:keymaps>
  <wne:acds>
    <wne:acd wne:argValue="AQAAAAIA" wne:acdName="acd0" wne:fciIndexBasedOn="0065"/>
    <wne:acd wne:argValue="AQAAAAMA" wne:acdName="acd1" wne:fciIndexBasedOn="0065"/>
    <wne:acd wne:argValue="AQAAAAQA" wne:acdName="acd2"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MingLiU">
    <w:panose1 w:val="02020509000000000000"/>
    <w:charset w:val="88"/>
    <w:family w:val="modern"/>
    <w:pitch w:val="default"/>
    <w:sig w:usb0="A00002FF" w:usb1="28CFFCFA" w:usb2="00000016" w:usb3="00000000" w:csb0="00100001" w:csb1="00000000"/>
  </w:font>
  <w:font w:name="等线">
    <w:altName w:val="宋体"/>
    <w:panose1 w:val="02010600030101010101"/>
    <w:charset w:val="00"/>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D169E">
    <w:pPr>
      <w:tabs>
        <w:tab w:val="center" w:pos="4153"/>
        <w:tab w:val="right" w:pos="8306"/>
      </w:tabs>
      <w:jc w:val="center"/>
    </w:pPr>
  </w:p>
  <w:p w14:paraId="565F82BC">
    <w:pPr>
      <w:tabs>
        <w:tab w:val="center" w:pos="4153"/>
        <w:tab w:val="right"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6B4AD">
    <w:pPr>
      <w:pBdr>
        <w:bottom w:val="none" w:color="auto" w:sz="0" w:space="1"/>
      </w:pBdr>
      <w:tabs>
        <w:tab w:val="left" w:pos="5043"/>
        <w:tab w:val="right"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9FFC50"/>
    <w:multiLevelType w:val="singleLevel"/>
    <w:tmpl w:val="BA9FFC50"/>
    <w:lvl w:ilvl="0" w:tentative="0">
      <w:start w:val="1"/>
      <w:numFmt w:val="decimal"/>
      <w:lvlText w:val="%1."/>
      <w:lvlJc w:val="left"/>
      <w:pPr>
        <w:tabs>
          <w:tab w:val="left" w:pos="420"/>
        </w:tabs>
        <w:ind w:left="845" w:hanging="425"/>
      </w:pPr>
      <w:rPr>
        <w:rFonts w:hint="default"/>
      </w:rPr>
    </w:lvl>
  </w:abstractNum>
  <w:abstractNum w:abstractNumId="1">
    <w:nsid w:val="CE141D2A"/>
    <w:multiLevelType w:val="multilevel"/>
    <w:tmpl w:val="CE141D2A"/>
    <w:lvl w:ilvl="0" w:tentative="0">
      <w:start w:val="1"/>
      <w:numFmt w:val="chineseCounting"/>
      <w:pStyle w:val="2"/>
      <w:suff w:val="nothing"/>
      <w:lvlText w:val="%1、"/>
      <w:lvlJc w:val="left"/>
      <w:pPr>
        <w:tabs>
          <w:tab w:val="left" w:pos="0"/>
        </w:tabs>
        <w:ind w:left="0" w:firstLine="40"/>
      </w:pPr>
      <w:rPr>
        <w:rFonts w:hint="eastAsia"/>
      </w:rPr>
    </w:lvl>
    <w:lvl w:ilvl="1" w:tentative="0">
      <w:start w:val="1"/>
      <w:numFmt w:val="chineseCounting"/>
      <w:pStyle w:val="3"/>
      <w:suff w:val="nothing"/>
      <w:lvlText w:val="（%2）"/>
      <w:lvlJc w:val="left"/>
      <w:pPr>
        <w:tabs>
          <w:tab w:val="left" w:pos="0"/>
        </w:tabs>
        <w:ind w:left="0" w:firstLine="0"/>
      </w:pPr>
      <w:rPr>
        <w:rFonts w:hint="eastAsia" w:eastAsia="楷体_GB2312"/>
        <w:sz w:val="24"/>
      </w:rPr>
    </w:lvl>
    <w:lvl w:ilvl="2" w:tentative="0">
      <w:start w:val="1"/>
      <w:numFmt w:val="decimal"/>
      <w:pStyle w:val="4"/>
      <w:suff w:val="nothing"/>
      <w:lvlText w:val="%3．"/>
      <w:lvlJc w:val="left"/>
      <w:pPr>
        <w:ind w:left="25" w:firstLine="400"/>
      </w:pPr>
      <w:rPr>
        <w:rFonts w:hint="default" w:ascii="仿宋_GB2312" w:hAnsi="仿宋_GB2312" w:eastAsia="仿宋_GB2312" w:cs="仿宋_GB2312"/>
        <w:sz w:val="24"/>
        <w:szCs w:val="24"/>
      </w:rPr>
    </w:lvl>
    <w:lvl w:ilvl="3" w:tentative="0">
      <w:start w:val="1"/>
      <w:numFmt w:val="decimal"/>
      <w:pStyle w:val="5"/>
      <w:suff w:val="nothing"/>
      <w:lvlText w:val="（%4）"/>
      <w:lvlJc w:val="left"/>
      <w:pPr>
        <w:ind w:left="0" w:firstLine="402"/>
      </w:pPr>
      <w:rPr>
        <w:rFonts w:hint="default" w:ascii="仿宋_GB2312" w:hAnsi="仿宋_GB2312" w:eastAsia="仿宋_GB2312" w:cs="仿宋_GB2312"/>
        <w:sz w:val="24"/>
        <w:szCs w:val="24"/>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abstractNum w:abstractNumId="2">
    <w:nsid w:val="FB760B9D"/>
    <w:multiLevelType w:val="singleLevel"/>
    <w:tmpl w:val="FB760B9D"/>
    <w:lvl w:ilvl="0" w:tentative="0">
      <w:start w:val="1"/>
      <w:numFmt w:val="decimal"/>
      <w:suff w:val="nothing"/>
      <w:lvlText w:val="%1．"/>
      <w:lvlJc w:val="left"/>
      <w:pPr>
        <w:ind w:left="-37" w:leftChars="0" w:firstLine="457" w:firstLineChars="0"/>
      </w:pPr>
      <w:rPr>
        <w:rFonts w:hint="default"/>
      </w:rPr>
    </w:lvl>
  </w:abstractNum>
  <w:abstractNum w:abstractNumId="3">
    <w:nsid w:val="7DCEE589"/>
    <w:multiLevelType w:val="singleLevel"/>
    <w:tmpl w:val="7DCEE589"/>
    <w:lvl w:ilvl="0" w:tentative="0">
      <w:start w:val="1"/>
      <w:numFmt w:val="decimal"/>
      <w:lvlText w:val="%1."/>
      <w:lvlJc w:val="left"/>
      <w:pPr>
        <w:tabs>
          <w:tab w:val="left" w:pos="840"/>
        </w:tabs>
        <w:ind w:left="1265" w:hanging="425"/>
      </w:pPr>
      <w:rPr>
        <w:rFont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formatting="1" w:enforcement="0"/>
  <w:defaultTabStop w:val="420"/>
  <w:drawingGridHorizontalSpacing w:val="105"/>
  <w:drawingGridVerticalSpacing w:val="156"/>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4NzE2ZDI5NzAwZDgwNGUyZjM3MzI3N2I4NTEyMTEifQ=="/>
  </w:docVars>
  <w:rsids>
    <w:rsidRoot w:val="00172A27"/>
    <w:rsid w:val="00004320"/>
    <w:rsid w:val="00004521"/>
    <w:rsid w:val="00007D2D"/>
    <w:rsid w:val="00024490"/>
    <w:rsid w:val="0002469A"/>
    <w:rsid w:val="000312EF"/>
    <w:rsid w:val="00034450"/>
    <w:rsid w:val="000345E5"/>
    <w:rsid w:val="00036857"/>
    <w:rsid w:val="00036FCB"/>
    <w:rsid w:val="00043B47"/>
    <w:rsid w:val="0004466A"/>
    <w:rsid w:val="00044DFA"/>
    <w:rsid w:val="000479D7"/>
    <w:rsid w:val="0006500A"/>
    <w:rsid w:val="00076B9F"/>
    <w:rsid w:val="00084ABD"/>
    <w:rsid w:val="00085AF3"/>
    <w:rsid w:val="0009400D"/>
    <w:rsid w:val="000A10DA"/>
    <w:rsid w:val="000A1EBE"/>
    <w:rsid w:val="000A454F"/>
    <w:rsid w:val="000B762C"/>
    <w:rsid w:val="000C6EF7"/>
    <w:rsid w:val="000D0B8E"/>
    <w:rsid w:val="000D7FE4"/>
    <w:rsid w:val="000E4883"/>
    <w:rsid w:val="000F3F8C"/>
    <w:rsid w:val="000F5D7D"/>
    <w:rsid w:val="001049DB"/>
    <w:rsid w:val="00105786"/>
    <w:rsid w:val="00112EA4"/>
    <w:rsid w:val="0012115B"/>
    <w:rsid w:val="00123B0E"/>
    <w:rsid w:val="00126B34"/>
    <w:rsid w:val="00126C72"/>
    <w:rsid w:val="00130133"/>
    <w:rsid w:val="001310DB"/>
    <w:rsid w:val="001316E6"/>
    <w:rsid w:val="00134E9F"/>
    <w:rsid w:val="00142BEC"/>
    <w:rsid w:val="00143995"/>
    <w:rsid w:val="00143B65"/>
    <w:rsid w:val="00145743"/>
    <w:rsid w:val="00147F90"/>
    <w:rsid w:val="00150C67"/>
    <w:rsid w:val="00155A1B"/>
    <w:rsid w:val="0016194D"/>
    <w:rsid w:val="00162BC0"/>
    <w:rsid w:val="00163906"/>
    <w:rsid w:val="00166941"/>
    <w:rsid w:val="001676B8"/>
    <w:rsid w:val="00172A27"/>
    <w:rsid w:val="00175892"/>
    <w:rsid w:val="00180EA8"/>
    <w:rsid w:val="00181034"/>
    <w:rsid w:val="00185C45"/>
    <w:rsid w:val="001876BD"/>
    <w:rsid w:val="0019288F"/>
    <w:rsid w:val="0019341A"/>
    <w:rsid w:val="001A47F2"/>
    <w:rsid w:val="001A4DEB"/>
    <w:rsid w:val="001B07FF"/>
    <w:rsid w:val="001B57D9"/>
    <w:rsid w:val="001C0006"/>
    <w:rsid w:val="001C027B"/>
    <w:rsid w:val="001C1B3C"/>
    <w:rsid w:val="001C41CD"/>
    <w:rsid w:val="001C7962"/>
    <w:rsid w:val="001D2C3D"/>
    <w:rsid w:val="001D696B"/>
    <w:rsid w:val="001E2698"/>
    <w:rsid w:val="001E6CE0"/>
    <w:rsid w:val="001F0233"/>
    <w:rsid w:val="001F33BD"/>
    <w:rsid w:val="001F3BA8"/>
    <w:rsid w:val="001F7A08"/>
    <w:rsid w:val="0021388F"/>
    <w:rsid w:val="00225F95"/>
    <w:rsid w:val="00232AFD"/>
    <w:rsid w:val="0023393C"/>
    <w:rsid w:val="002340DB"/>
    <w:rsid w:val="002459EF"/>
    <w:rsid w:val="002465F7"/>
    <w:rsid w:val="00246A93"/>
    <w:rsid w:val="00253165"/>
    <w:rsid w:val="00254E7A"/>
    <w:rsid w:val="00257C17"/>
    <w:rsid w:val="00263698"/>
    <w:rsid w:val="00271337"/>
    <w:rsid w:val="00274AE6"/>
    <w:rsid w:val="00280077"/>
    <w:rsid w:val="00281ED9"/>
    <w:rsid w:val="00282DDA"/>
    <w:rsid w:val="0028345E"/>
    <w:rsid w:val="00283F2D"/>
    <w:rsid w:val="00284733"/>
    <w:rsid w:val="00291A15"/>
    <w:rsid w:val="00292C52"/>
    <w:rsid w:val="002A2D44"/>
    <w:rsid w:val="002A3884"/>
    <w:rsid w:val="002B4BDB"/>
    <w:rsid w:val="002C3534"/>
    <w:rsid w:val="002E038F"/>
    <w:rsid w:val="002F44C7"/>
    <w:rsid w:val="002F50A2"/>
    <w:rsid w:val="002F5EF6"/>
    <w:rsid w:val="003003B6"/>
    <w:rsid w:val="00303C61"/>
    <w:rsid w:val="00307361"/>
    <w:rsid w:val="00316DBA"/>
    <w:rsid w:val="00333888"/>
    <w:rsid w:val="00336B99"/>
    <w:rsid w:val="003412F6"/>
    <w:rsid w:val="00346C2C"/>
    <w:rsid w:val="00350E0B"/>
    <w:rsid w:val="003541F5"/>
    <w:rsid w:val="003552D4"/>
    <w:rsid w:val="0036224D"/>
    <w:rsid w:val="003657C4"/>
    <w:rsid w:val="00367CB1"/>
    <w:rsid w:val="0037185A"/>
    <w:rsid w:val="003719BD"/>
    <w:rsid w:val="0037571A"/>
    <w:rsid w:val="0037601D"/>
    <w:rsid w:val="003767CF"/>
    <w:rsid w:val="0037791B"/>
    <w:rsid w:val="00382156"/>
    <w:rsid w:val="003829EB"/>
    <w:rsid w:val="00383393"/>
    <w:rsid w:val="00392647"/>
    <w:rsid w:val="0039689D"/>
    <w:rsid w:val="00397DFB"/>
    <w:rsid w:val="003A377F"/>
    <w:rsid w:val="003A56BA"/>
    <w:rsid w:val="003A6A9E"/>
    <w:rsid w:val="003B3B22"/>
    <w:rsid w:val="003B4D29"/>
    <w:rsid w:val="003C1365"/>
    <w:rsid w:val="003D2C9D"/>
    <w:rsid w:val="003E0223"/>
    <w:rsid w:val="003E3290"/>
    <w:rsid w:val="003E4623"/>
    <w:rsid w:val="003F37EB"/>
    <w:rsid w:val="003F68E4"/>
    <w:rsid w:val="00407EBD"/>
    <w:rsid w:val="00423764"/>
    <w:rsid w:val="00423D6A"/>
    <w:rsid w:val="004252A6"/>
    <w:rsid w:val="00432C78"/>
    <w:rsid w:val="0044252A"/>
    <w:rsid w:val="00443F3E"/>
    <w:rsid w:val="00446F17"/>
    <w:rsid w:val="0046340D"/>
    <w:rsid w:val="00476355"/>
    <w:rsid w:val="004A2A3F"/>
    <w:rsid w:val="004A7AF7"/>
    <w:rsid w:val="004A7E2B"/>
    <w:rsid w:val="004C1577"/>
    <w:rsid w:val="004C6129"/>
    <w:rsid w:val="004D2AE6"/>
    <w:rsid w:val="004D4177"/>
    <w:rsid w:val="004D64B0"/>
    <w:rsid w:val="004D66AD"/>
    <w:rsid w:val="004E4E29"/>
    <w:rsid w:val="004E6AE4"/>
    <w:rsid w:val="004E7887"/>
    <w:rsid w:val="004F5053"/>
    <w:rsid w:val="0050500B"/>
    <w:rsid w:val="005064D4"/>
    <w:rsid w:val="00516AA9"/>
    <w:rsid w:val="0052692F"/>
    <w:rsid w:val="00527089"/>
    <w:rsid w:val="0052766C"/>
    <w:rsid w:val="00537FB2"/>
    <w:rsid w:val="005408BB"/>
    <w:rsid w:val="005511CC"/>
    <w:rsid w:val="00555FE1"/>
    <w:rsid w:val="00556D62"/>
    <w:rsid w:val="00557399"/>
    <w:rsid w:val="00563179"/>
    <w:rsid w:val="00582BB7"/>
    <w:rsid w:val="00584882"/>
    <w:rsid w:val="0059262C"/>
    <w:rsid w:val="005A76FC"/>
    <w:rsid w:val="005A7C4B"/>
    <w:rsid w:val="005B3BED"/>
    <w:rsid w:val="005B5385"/>
    <w:rsid w:val="005B7A75"/>
    <w:rsid w:val="005C0B03"/>
    <w:rsid w:val="005C23B2"/>
    <w:rsid w:val="005C23D6"/>
    <w:rsid w:val="005C338D"/>
    <w:rsid w:val="005C7629"/>
    <w:rsid w:val="005D601A"/>
    <w:rsid w:val="005D6088"/>
    <w:rsid w:val="005E430D"/>
    <w:rsid w:val="005F0865"/>
    <w:rsid w:val="005F5C92"/>
    <w:rsid w:val="005F5E83"/>
    <w:rsid w:val="0060200A"/>
    <w:rsid w:val="00617CE0"/>
    <w:rsid w:val="00620813"/>
    <w:rsid w:val="00623802"/>
    <w:rsid w:val="00626FDD"/>
    <w:rsid w:val="00632906"/>
    <w:rsid w:val="006375B0"/>
    <w:rsid w:val="0065477D"/>
    <w:rsid w:val="0067475C"/>
    <w:rsid w:val="00680C2F"/>
    <w:rsid w:val="00685E4B"/>
    <w:rsid w:val="0069219E"/>
    <w:rsid w:val="0069624E"/>
    <w:rsid w:val="006A321F"/>
    <w:rsid w:val="006A39CA"/>
    <w:rsid w:val="006B17C2"/>
    <w:rsid w:val="006B2861"/>
    <w:rsid w:val="006B2D13"/>
    <w:rsid w:val="006B5566"/>
    <w:rsid w:val="006D02A6"/>
    <w:rsid w:val="006E5315"/>
    <w:rsid w:val="006E5C7E"/>
    <w:rsid w:val="006E6F58"/>
    <w:rsid w:val="006F5BD2"/>
    <w:rsid w:val="006F7A50"/>
    <w:rsid w:val="006F7AE2"/>
    <w:rsid w:val="00700C8B"/>
    <w:rsid w:val="0070485C"/>
    <w:rsid w:val="00706C97"/>
    <w:rsid w:val="00710D71"/>
    <w:rsid w:val="007142D5"/>
    <w:rsid w:val="0072081E"/>
    <w:rsid w:val="00723123"/>
    <w:rsid w:val="00730A1E"/>
    <w:rsid w:val="00733ACE"/>
    <w:rsid w:val="0073426B"/>
    <w:rsid w:val="00734A27"/>
    <w:rsid w:val="007362CC"/>
    <w:rsid w:val="00771E2B"/>
    <w:rsid w:val="0077538B"/>
    <w:rsid w:val="00780830"/>
    <w:rsid w:val="00791939"/>
    <w:rsid w:val="00791D26"/>
    <w:rsid w:val="007A21DC"/>
    <w:rsid w:val="007A4A4E"/>
    <w:rsid w:val="007A6C57"/>
    <w:rsid w:val="007B1491"/>
    <w:rsid w:val="007B4354"/>
    <w:rsid w:val="007B4523"/>
    <w:rsid w:val="007B48AE"/>
    <w:rsid w:val="007C7092"/>
    <w:rsid w:val="007D289F"/>
    <w:rsid w:val="007D389A"/>
    <w:rsid w:val="007D4114"/>
    <w:rsid w:val="007D585B"/>
    <w:rsid w:val="007D783B"/>
    <w:rsid w:val="007E72F1"/>
    <w:rsid w:val="007F6AE3"/>
    <w:rsid w:val="008012DD"/>
    <w:rsid w:val="00811BFF"/>
    <w:rsid w:val="00812EA6"/>
    <w:rsid w:val="00816BD0"/>
    <w:rsid w:val="00823481"/>
    <w:rsid w:val="00826D43"/>
    <w:rsid w:val="00831B40"/>
    <w:rsid w:val="00841807"/>
    <w:rsid w:val="0084373C"/>
    <w:rsid w:val="00845F9E"/>
    <w:rsid w:val="00851696"/>
    <w:rsid w:val="00856418"/>
    <w:rsid w:val="00864041"/>
    <w:rsid w:val="00867546"/>
    <w:rsid w:val="00873CB9"/>
    <w:rsid w:val="00873D29"/>
    <w:rsid w:val="008743F2"/>
    <w:rsid w:val="00880C87"/>
    <w:rsid w:val="00885241"/>
    <w:rsid w:val="008863AA"/>
    <w:rsid w:val="0089137B"/>
    <w:rsid w:val="00892F95"/>
    <w:rsid w:val="008A186D"/>
    <w:rsid w:val="008B7044"/>
    <w:rsid w:val="008C4AD6"/>
    <w:rsid w:val="008C530F"/>
    <w:rsid w:val="008C63A2"/>
    <w:rsid w:val="008D3804"/>
    <w:rsid w:val="008D4EB2"/>
    <w:rsid w:val="008E322A"/>
    <w:rsid w:val="008E3ABA"/>
    <w:rsid w:val="008F0D9F"/>
    <w:rsid w:val="00906B93"/>
    <w:rsid w:val="009117A1"/>
    <w:rsid w:val="00912AF3"/>
    <w:rsid w:val="00915383"/>
    <w:rsid w:val="00916BF8"/>
    <w:rsid w:val="00920DFB"/>
    <w:rsid w:val="009305EF"/>
    <w:rsid w:val="00936A5A"/>
    <w:rsid w:val="00951190"/>
    <w:rsid w:val="00961CBE"/>
    <w:rsid w:val="00970CD3"/>
    <w:rsid w:val="00974932"/>
    <w:rsid w:val="009754BB"/>
    <w:rsid w:val="009759DF"/>
    <w:rsid w:val="00976AE7"/>
    <w:rsid w:val="00980934"/>
    <w:rsid w:val="009851AC"/>
    <w:rsid w:val="00987119"/>
    <w:rsid w:val="00990B40"/>
    <w:rsid w:val="009C124A"/>
    <w:rsid w:val="009C607E"/>
    <w:rsid w:val="009C790C"/>
    <w:rsid w:val="009D490B"/>
    <w:rsid w:val="009E29AA"/>
    <w:rsid w:val="009E4C95"/>
    <w:rsid w:val="009E745D"/>
    <w:rsid w:val="009F293A"/>
    <w:rsid w:val="009F4E81"/>
    <w:rsid w:val="009F5C05"/>
    <w:rsid w:val="009F7F7E"/>
    <w:rsid w:val="00A047DE"/>
    <w:rsid w:val="00A0611E"/>
    <w:rsid w:val="00A06634"/>
    <w:rsid w:val="00A10BD6"/>
    <w:rsid w:val="00A12C2E"/>
    <w:rsid w:val="00A22CBB"/>
    <w:rsid w:val="00A2454C"/>
    <w:rsid w:val="00A25950"/>
    <w:rsid w:val="00A27DAF"/>
    <w:rsid w:val="00A420B4"/>
    <w:rsid w:val="00A47B3A"/>
    <w:rsid w:val="00A523B8"/>
    <w:rsid w:val="00A60652"/>
    <w:rsid w:val="00A643F9"/>
    <w:rsid w:val="00A704F8"/>
    <w:rsid w:val="00A82418"/>
    <w:rsid w:val="00A83C22"/>
    <w:rsid w:val="00A840D6"/>
    <w:rsid w:val="00A856BA"/>
    <w:rsid w:val="00A85EBE"/>
    <w:rsid w:val="00A91796"/>
    <w:rsid w:val="00A92F96"/>
    <w:rsid w:val="00A948EC"/>
    <w:rsid w:val="00AB0E9C"/>
    <w:rsid w:val="00AB3F88"/>
    <w:rsid w:val="00AC0364"/>
    <w:rsid w:val="00AC30A5"/>
    <w:rsid w:val="00AD393F"/>
    <w:rsid w:val="00AD4899"/>
    <w:rsid w:val="00AD65F5"/>
    <w:rsid w:val="00AF3860"/>
    <w:rsid w:val="00AF63F2"/>
    <w:rsid w:val="00B05134"/>
    <w:rsid w:val="00B0537D"/>
    <w:rsid w:val="00B114B9"/>
    <w:rsid w:val="00B1403C"/>
    <w:rsid w:val="00B152FD"/>
    <w:rsid w:val="00B23945"/>
    <w:rsid w:val="00B27B2E"/>
    <w:rsid w:val="00B30659"/>
    <w:rsid w:val="00B3321C"/>
    <w:rsid w:val="00B36F2D"/>
    <w:rsid w:val="00B416BE"/>
    <w:rsid w:val="00B51B21"/>
    <w:rsid w:val="00B52534"/>
    <w:rsid w:val="00B64EF1"/>
    <w:rsid w:val="00B6768F"/>
    <w:rsid w:val="00B75C78"/>
    <w:rsid w:val="00B777D5"/>
    <w:rsid w:val="00B802DB"/>
    <w:rsid w:val="00B835CE"/>
    <w:rsid w:val="00B848D0"/>
    <w:rsid w:val="00B84DA7"/>
    <w:rsid w:val="00B903D9"/>
    <w:rsid w:val="00B93797"/>
    <w:rsid w:val="00B947D1"/>
    <w:rsid w:val="00BA04C5"/>
    <w:rsid w:val="00BA6E15"/>
    <w:rsid w:val="00BB59B0"/>
    <w:rsid w:val="00BC2AB6"/>
    <w:rsid w:val="00BC3F50"/>
    <w:rsid w:val="00BD5207"/>
    <w:rsid w:val="00BD761B"/>
    <w:rsid w:val="00BE12A8"/>
    <w:rsid w:val="00BE4F96"/>
    <w:rsid w:val="00BF3447"/>
    <w:rsid w:val="00C05E1F"/>
    <w:rsid w:val="00C10C5F"/>
    <w:rsid w:val="00C123C4"/>
    <w:rsid w:val="00C16FE3"/>
    <w:rsid w:val="00C1727C"/>
    <w:rsid w:val="00C17E4A"/>
    <w:rsid w:val="00C21FFA"/>
    <w:rsid w:val="00C27A38"/>
    <w:rsid w:val="00C32761"/>
    <w:rsid w:val="00C411A3"/>
    <w:rsid w:val="00C44142"/>
    <w:rsid w:val="00C474F6"/>
    <w:rsid w:val="00C503E2"/>
    <w:rsid w:val="00C526C5"/>
    <w:rsid w:val="00C5563D"/>
    <w:rsid w:val="00C621F0"/>
    <w:rsid w:val="00C6483C"/>
    <w:rsid w:val="00C66DEE"/>
    <w:rsid w:val="00C6703C"/>
    <w:rsid w:val="00C74155"/>
    <w:rsid w:val="00C74DF6"/>
    <w:rsid w:val="00C831A8"/>
    <w:rsid w:val="00CA06E9"/>
    <w:rsid w:val="00CA1972"/>
    <w:rsid w:val="00CA78DA"/>
    <w:rsid w:val="00CA7F08"/>
    <w:rsid w:val="00CB0DB8"/>
    <w:rsid w:val="00CB19D7"/>
    <w:rsid w:val="00CB3819"/>
    <w:rsid w:val="00CC0FA3"/>
    <w:rsid w:val="00CC4DED"/>
    <w:rsid w:val="00CC61FD"/>
    <w:rsid w:val="00CD4E6B"/>
    <w:rsid w:val="00CE16F9"/>
    <w:rsid w:val="00CE7C02"/>
    <w:rsid w:val="00CF082A"/>
    <w:rsid w:val="00CF64F4"/>
    <w:rsid w:val="00CF69EC"/>
    <w:rsid w:val="00D00B38"/>
    <w:rsid w:val="00D11641"/>
    <w:rsid w:val="00D12790"/>
    <w:rsid w:val="00D13552"/>
    <w:rsid w:val="00D14787"/>
    <w:rsid w:val="00D27C2D"/>
    <w:rsid w:val="00D34771"/>
    <w:rsid w:val="00D35CE0"/>
    <w:rsid w:val="00D42CDC"/>
    <w:rsid w:val="00D4330C"/>
    <w:rsid w:val="00D47A41"/>
    <w:rsid w:val="00D56D13"/>
    <w:rsid w:val="00D61BFC"/>
    <w:rsid w:val="00D636B3"/>
    <w:rsid w:val="00D649A5"/>
    <w:rsid w:val="00D71612"/>
    <w:rsid w:val="00D83192"/>
    <w:rsid w:val="00D872CA"/>
    <w:rsid w:val="00D90B6D"/>
    <w:rsid w:val="00D92F01"/>
    <w:rsid w:val="00D96FBD"/>
    <w:rsid w:val="00D97A5C"/>
    <w:rsid w:val="00DA00F8"/>
    <w:rsid w:val="00DA1C4E"/>
    <w:rsid w:val="00DA7D09"/>
    <w:rsid w:val="00DB3B17"/>
    <w:rsid w:val="00DB4EF3"/>
    <w:rsid w:val="00DB664B"/>
    <w:rsid w:val="00DB6F04"/>
    <w:rsid w:val="00DC368D"/>
    <w:rsid w:val="00DD0C87"/>
    <w:rsid w:val="00DD2DC6"/>
    <w:rsid w:val="00DD650B"/>
    <w:rsid w:val="00DE270D"/>
    <w:rsid w:val="00DE55A2"/>
    <w:rsid w:val="00DF39C5"/>
    <w:rsid w:val="00DF3CA3"/>
    <w:rsid w:val="00DF5903"/>
    <w:rsid w:val="00E0160F"/>
    <w:rsid w:val="00E137A5"/>
    <w:rsid w:val="00E13C1D"/>
    <w:rsid w:val="00E1689E"/>
    <w:rsid w:val="00E169DA"/>
    <w:rsid w:val="00E1792C"/>
    <w:rsid w:val="00E26CD1"/>
    <w:rsid w:val="00E26DFC"/>
    <w:rsid w:val="00E30361"/>
    <w:rsid w:val="00E36EB3"/>
    <w:rsid w:val="00E45644"/>
    <w:rsid w:val="00E57C17"/>
    <w:rsid w:val="00E60B00"/>
    <w:rsid w:val="00E640C5"/>
    <w:rsid w:val="00E71039"/>
    <w:rsid w:val="00E77D67"/>
    <w:rsid w:val="00E81D68"/>
    <w:rsid w:val="00E831E1"/>
    <w:rsid w:val="00E83362"/>
    <w:rsid w:val="00E86E79"/>
    <w:rsid w:val="00E908E5"/>
    <w:rsid w:val="00E90A80"/>
    <w:rsid w:val="00E9400C"/>
    <w:rsid w:val="00EA6B33"/>
    <w:rsid w:val="00EB0B08"/>
    <w:rsid w:val="00EB1C5E"/>
    <w:rsid w:val="00EB5311"/>
    <w:rsid w:val="00EB59EC"/>
    <w:rsid w:val="00EB6FB8"/>
    <w:rsid w:val="00EC0EB1"/>
    <w:rsid w:val="00EC141E"/>
    <w:rsid w:val="00EC61E4"/>
    <w:rsid w:val="00EC7925"/>
    <w:rsid w:val="00ED45B9"/>
    <w:rsid w:val="00ED760A"/>
    <w:rsid w:val="00EE3E71"/>
    <w:rsid w:val="00EE7724"/>
    <w:rsid w:val="00EE7EF8"/>
    <w:rsid w:val="00EF2352"/>
    <w:rsid w:val="00EF5C7C"/>
    <w:rsid w:val="00F00B04"/>
    <w:rsid w:val="00F059AF"/>
    <w:rsid w:val="00F13E62"/>
    <w:rsid w:val="00F156FA"/>
    <w:rsid w:val="00F20047"/>
    <w:rsid w:val="00F21DFC"/>
    <w:rsid w:val="00F24294"/>
    <w:rsid w:val="00F24940"/>
    <w:rsid w:val="00F355E8"/>
    <w:rsid w:val="00F41EBB"/>
    <w:rsid w:val="00F451DF"/>
    <w:rsid w:val="00F5279A"/>
    <w:rsid w:val="00F547B1"/>
    <w:rsid w:val="00F62ABD"/>
    <w:rsid w:val="00F6647B"/>
    <w:rsid w:val="00F71804"/>
    <w:rsid w:val="00F71F1A"/>
    <w:rsid w:val="00F721D0"/>
    <w:rsid w:val="00F769BA"/>
    <w:rsid w:val="00FA0EAC"/>
    <w:rsid w:val="00FA21D0"/>
    <w:rsid w:val="00FC1967"/>
    <w:rsid w:val="00FC6F4B"/>
    <w:rsid w:val="00FE7993"/>
    <w:rsid w:val="00FE7DE7"/>
    <w:rsid w:val="00FF4081"/>
    <w:rsid w:val="00FF4E21"/>
    <w:rsid w:val="00FF5245"/>
    <w:rsid w:val="00FF643F"/>
    <w:rsid w:val="00FF6502"/>
    <w:rsid w:val="029F25C1"/>
    <w:rsid w:val="031567E9"/>
    <w:rsid w:val="033F004C"/>
    <w:rsid w:val="03C50DF6"/>
    <w:rsid w:val="05201AEB"/>
    <w:rsid w:val="059C7A1E"/>
    <w:rsid w:val="0604343D"/>
    <w:rsid w:val="06946E57"/>
    <w:rsid w:val="06AC7132"/>
    <w:rsid w:val="06AF14A1"/>
    <w:rsid w:val="06BE713C"/>
    <w:rsid w:val="072C5703"/>
    <w:rsid w:val="08A30987"/>
    <w:rsid w:val="08B92B85"/>
    <w:rsid w:val="094D0561"/>
    <w:rsid w:val="09D76F5B"/>
    <w:rsid w:val="0A42575D"/>
    <w:rsid w:val="0AD05724"/>
    <w:rsid w:val="0B054EC7"/>
    <w:rsid w:val="0D3664E2"/>
    <w:rsid w:val="0D416BF2"/>
    <w:rsid w:val="0F1B5467"/>
    <w:rsid w:val="11050C67"/>
    <w:rsid w:val="11E81FF8"/>
    <w:rsid w:val="13340A83"/>
    <w:rsid w:val="13451B22"/>
    <w:rsid w:val="165A09F9"/>
    <w:rsid w:val="17C310E1"/>
    <w:rsid w:val="17C65910"/>
    <w:rsid w:val="18212579"/>
    <w:rsid w:val="19E6410E"/>
    <w:rsid w:val="1A211AD1"/>
    <w:rsid w:val="1B194D0C"/>
    <w:rsid w:val="1B1E105C"/>
    <w:rsid w:val="1CFE6847"/>
    <w:rsid w:val="1D531F51"/>
    <w:rsid w:val="1DF320A7"/>
    <w:rsid w:val="1F76308F"/>
    <w:rsid w:val="1FFFFE23"/>
    <w:rsid w:val="2011388A"/>
    <w:rsid w:val="22F4607F"/>
    <w:rsid w:val="23F87AF5"/>
    <w:rsid w:val="241152AD"/>
    <w:rsid w:val="241B3DFF"/>
    <w:rsid w:val="25F83475"/>
    <w:rsid w:val="27D0357E"/>
    <w:rsid w:val="2C182ABC"/>
    <w:rsid w:val="2CCC7420"/>
    <w:rsid w:val="2E0464E5"/>
    <w:rsid w:val="2F3374B6"/>
    <w:rsid w:val="2F77A04E"/>
    <w:rsid w:val="326652AA"/>
    <w:rsid w:val="33B57954"/>
    <w:rsid w:val="341179CC"/>
    <w:rsid w:val="34960D3A"/>
    <w:rsid w:val="34DBB8E2"/>
    <w:rsid w:val="34E94A00"/>
    <w:rsid w:val="361A026A"/>
    <w:rsid w:val="36E772CC"/>
    <w:rsid w:val="37B95322"/>
    <w:rsid w:val="38644357"/>
    <w:rsid w:val="3A1B2346"/>
    <w:rsid w:val="3B172929"/>
    <w:rsid w:val="3B8C2A2C"/>
    <w:rsid w:val="3CA7038D"/>
    <w:rsid w:val="3DE72F46"/>
    <w:rsid w:val="3F5A525F"/>
    <w:rsid w:val="3FB9ED26"/>
    <w:rsid w:val="3FE95004"/>
    <w:rsid w:val="40775CC0"/>
    <w:rsid w:val="40C63679"/>
    <w:rsid w:val="41422BEC"/>
    <w:rsid w:val="41D56085"/>
    <w:rsid w:val="42437091"/>
    <w:rsid w:val="428C7BBE"/>
    <w:rsid w:val="43E7201E"/>
    <w:rsid w:val="444A4F88"/>
    <w:rsid w:val="4497365B"/>
    <w:rsid w:val="44C442F9"/>
    <w:rsid w:val="450E4A28"/>
    <w:rsid w:val="45FA185F"/>
    <w:rsid w:val="47AC20D7"/>
    <w:rsid w:val="48C809FC"/>
    <w:rsid w:val="4C6C36DC"/>
    <w:rsid w:val="4C6E68AC"/>
    <w:rsid w:val="4D7BBC3B"/>
    <w:rsid w:val="4D843EA2"/>
    <w:rsid w:val="508E5007"/>
    <w:rsid w:val="50C44E4C"/>
    <w:rsid w:val="51440B3F"/>
    <w:rsid w:val="532D1828"/>
    <w:rsid w:val="548965EA"/>
    <w:rsid w:val="55DD1F6D"/>
    <w:rsid w:val="55E30985"/>
    <w:rsid w:val="576A22A0"/>
    <w:rsid w:val="57A119F9"/>
    <w:rsid w:val="57CC45CA"/>
    <w:rsid w:val="580F2B90"/>
    <w:rsid w:val="589A40D8"/>
    <w:rsid w:val="5938244D"/>
    <w:rsid w:val="597C28DD"/>
    <w:rsid w:val="5A28026A"/>
    <w:rsid w:val="5A852496"/>
    <w:rsid w:val="5AEC453F"/>
    <w:rsid w:val="5AF44975"/>
    <w:rsid w:val="5B5D2904"/>
    <w:rsid w:val="5D6E476F"/>
    <w:rsid w:val="5FC710DD"/>
    <w:rsid w:val="5FFAB130"/>
    <w:rsid w:val="62A8787F"/>
    <w:rsid w:val="62CF5B4A"/>
    <w:rsid w:val="6375277B"/>
    <w:rsid w:val="648354E6"/>
    <w:rsid w:val="64EC72E6"/>
    <w:rsid w:val="64F2753C"/>
    <w:rsid w:val="651D20F7"/>
    <w:rsid w:val="659B4ED1"/>
    <w:rsid w:val="65FE5C9A"/>
    <w:rsid w:val="66302104"/>
    <w:rsid w:val="680F1B6C"/>
    <w:rsid w:val="684F2D05"/>
    <w:rsid w:val="68712E01"/>
    <w:rsid w:val="6CFE0E49"/>
    <w:rsid w:val="6DD20D78"/>
    <w:rsid w:val="6EAC5D05"/>
    <w:rsid w:val="719E7D90"/>
    <w:rsid w:val="71A81E38"/>
    <w:rsid w:val="7373141D"/>
    <w:rsid w:val="74C24369"/>
    <w:rsid w:val="7583792A"/>
    <w:rsid w:val="7777E92F"/>
    <w:rsid w:val="78207306"/>
    <w:rsid w:val="798653FE"/>
    <w:rsid w:val="7B970CAB"/>
    <w:rsid w:val="7CAE60B8"/>
    <w:rsid w:val="7CF75A3B"/>
    <w:rsid w:val="7D086A0E"/>
    <w:rsid w:val="7DCD11A4"/>
    <w:rsid w:val="7E105E9A"/>
    <w:rsid w:val="7E1E5F52"/>
    <w:rsid w:val="7FEF42C3"/>
    <w:rsid w:val="7FF02FE7"/>
    <w:rsid w:val="BB3B2AC7"/>
    <w:rsid w:val="D3750153"/>
    <w:rsid w:val="DDFF4091"/>
    <w:rsid w:val="EAE4F3AF"/>
    <w:rsid w:val="EDBF9162"/>
    <w:rsid w:val="F55F451C"/>
    <w:rsid w:val="F7EF8ADE"/>
    <w:rsid w:val="FEBE101B"/>
    <w:rsid w:val="FF7F3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keepNext/>
      <w:keepLines/>
      <w:numPr>
        <w:ilvl w:val="0"/>
        <w:numId w:val="1"/>
      </w:numPr>
      <w:spacing w:line="440" w:lineRule="exact"/>
      <w:ind w:firstLine="480" w:firstLineChars="200"/>
      <w:outlineLvl w:val="0"/>
    </w:pPr>
    <w:rPr>
      <w:rFonts w:ascii="Calibri" w:hAnsi="Calibri" w:eastAsia="黑体"/>
      <w:kern w:val="44"/>
      <w:sz w:val="24"/>
    </w:rPr>
  </w:style>
  <w:style w:type="paragraph" w:styleId="3">
    <w:name w:val="heading 2"/>
    <w:basedOn w:val="1"/>
    <w:next w:val="1"/>
    <w:link w:val="19"/>
    <w:qFormat/>
    <w:uiPriority w:val="9"/>
    <w:pPr>
      <w:numPr>
        <w:ilvl w:val="1"/>
        <w:numId w:val="1"/>
      </w:numPr>
      <w:spacing w:line="440" w:lineRule="exact"/>
      <w:ind w:firstLine="480" w:firstLineChars="200"/>
      <w:outlineLvl w:val="1"/>
    </w:pPr>
    <w:rPr>
      <w:rFonts w:ascii="Arial" w:hAnsi="Arial" w:eastAsia="楷体_GB2312"/>
      <w:sz w:val="24"/>
    </w:rPr>
  </w:style>
  <w:style w:type="paragraph" w:styleId="4">
    <w:name w:val="heading 3"/>
    <w:basedOn w:val="1"/>
    <w:next w:val="1"/>
    <w:link w:val="20"/>
    <w:qFormat/>
    <w:uiPriority w:val="0"/>
    <w:pPr>
      <w:numPr>
        <w:ilvl w:val="2"/>
        <w:numId w:val="1"/>
      </w:numPr>
      <w:spacing w:line="440" w:lineRule="exact"/>
      <w:ind w:firstLine="480" w:firstLineChars="200"/>
      <w:outlineLvl w:val="2"/>
    </w:pPr>
    <w:rPr>
      <w:rFonts w:eastAsia="仿宋_GB2312"/>
      <w:kern w:val="0"/>
      <w:sz w:val="24"/>
    </w:rPr>
  </w:style>
  <w:style w:type="paragraph" w:styleId="5">
    <w:name w:val="heading 4"/>
    <w:basedOn w:val="1"/>
    <w:next w:val="1"/>
    <w:link w:val="21"/>
    <w:qFormat/>
    <w:uiPriority w:val="0"/>
    <w:pPr>
      <w:numPr>
        <w:ilvl w:val="3"/>
        <w:numId w:val="1"/>
      </w:numPr>
      <w:spacing w:line="440" w:lineRule="exact"/>
      <w:ind w:firstLine="480" w:firstLineChars="200"/>
      <w:outlineLvl w:val="3"/>
    </w:pPr>
    <w:rPr>
      <w:rFonts w:ascii="Cambria" w:hAnsi="Cambria" w:eastAsia="仿宋_GB2312"/>
      <w:bCs/>
      <w:sz w:val="24"/>
      <w:szCs w:val="28"/>
    </w:rPr>
  </w:style>
  <w:style w:type="paragraph" w:styleId="6">
    <w:name w:val="heading 5"/>
    <w:basedOn w:val="1"/>
    <w:next w:val="1"/>
    <w:qFormat/>
    <w:uiPriority w:val="9"/>
    <w:pPr>
      <w:keepNext/>
      <w:keepLines/>
      <w:numPr>
        <w:ilvl w:val="4"/>
        <w:numId w:val="1"/>
      </w:numPr>
      <w:spacing w:before="280" w:after="290" w:line="372" w:lineRule="auto"/>
      <w:outlineLvl w:val="4"/>
    </w:pPr>
    <w:rPr>
      <w:b/>
      <w:sz w:val="28"/>
    </w:rPr>
  </w:style>
  <w:style w:type="paragraph" w:styleId="7">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qFormat/>
    <w:uiPriority w:val="9"/>
    <w:pPr>
      <w:keepNext/>
      <w:keepLines/>
      <w:numPr>
        <w:ilvl w:val="6"/>
        <w:numId w:val="1"/>
      </w:numPr>
      <w:spacing w:before="240" w:after="64" w:line="317" w:lineRule="auto"/>
      <w:outlineLvl w:val="6"/>
    </w:pPr>
    <w:rPr>
      <w:b/>
      <w:sz w:val="24"/>
    </w:rPr>
  </w:style>
  <w:style w:type="paragraph" w:styleId="9">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qFormat/>
    <w:uiPriority w:val="9"/>
    <w:pPr>
      <w:keepNext/>
      <w:keepLines/>
      <w:numPr>
        <w:ilvl w:val="8"/>
        <w:numId w:val="1"/>
      </w:numPr>
      <w:spacing w:before="240" w:after="64" w:line="317" w:lineRule="auto"/>
      <w:outlineLvl w:val="8"/>
    </w:pPr>
    <w:rPr>
      <w:rFonts w:ascii="Arial" w:hAnsi="Arial" w:eastAsia="黑体"/>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11">
    <w:name w:val="annotation text"/>
    <w:basedOn w:val="1"/>
    <w:link w:val="22"/>
    <w:qFormat/>
    <w:uiPriority w:val="0"/>
    <w:pPr>
      <w:jc w:val="left"/>
    </w:pPr>
  </w:style>
  <w:style w:type="paragraph" w:styleId="12">
    <w:name w:val="Balloon Text"/>
    <w:basedOn w:val="1"/>
    <w:link w:val="28"/>
    <w:qFormat/>
    <w:uiPriority w:val="0"/>
    <w:rPr>
      <w:sz w:val="18"/>
      <w:szCs w:val="18"/>
    </w:rPr>
  </w:style>
  <w:style w:type="paragraph" w:styleId="13">
    <w:name w:val="footer"/>
    <w:basedOn w:val="1"/>
    <w:link w:val="23"/>
    <w:qFormat/>
    <w:uiPriority w:val="0"/>
    <w:pPr>
      <w:tabs>
        <w:tab w:val="center" w:pos="4153"/>
        <w:tab w:val="right" w:pos="8306"/>
      </w:tabs>
      <w:snapToGrid w:val="0"/>
      <w:jc w:val="left"/>
    </w:pPr>
    <w:rPr>
      <w:sz w:val="18"/>
      <w:szCs w:val="18"/>
    </w:rPr>
  </w:style>
  <w:style w:type="paragraph" w:styleId="14">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5">
    <w:name w:val="annotation subject"/>
    <w:basedOn w:val="11"/>
    <w:next w:val="11"/>
    <w:link w:val="25"/>
    <w:qFormat/>
    <w:uiPriority w:val="0"/>
    <w:rPr>
      <w:b/>
      <w:bCs/>
    </w:rPr>
  </w:style>
  <w:style w:type="character" w:styleId="18">
    <w:name w:val="annotation reference"/>
    <w:qFormat/>
    <w:uiPriority w:val="0"/>
    <w:rPr>
      <w:sz w:val="21"/>
      <w:szCs w:val="21"/>
    </w:rPr>
  </w:style>
  <w:style w:type="character" w:customStyle="1" w:styleId="19">
    <w:name w:val="标题 2 Char"/>
    <w:link w:val="3"/>
    <w:qFormat/>
    <w:uiPriority w:val="0"/>
    <w:rPr>
      <w:rFonts w:ascii="Arial" w:hAnsi="Arial" w:eastAsia="楷体_GB2312"/>
      <w:sz w:val="24"/>
    </w:rPr>
  </w:style>
  <w:style w:type="character" w:customStyle="1" w:styleId="20">
    <w:name w:val="标题 3 Char"/>
    <w:link w:val="4"/>
    <w:qFormat/>
    <w:uiPriority w:val="0"/>
    <w:rPr>
      <w:rFonts w:ascii="Times New Roman" w:hAnsi="Times New Roman" w:eastAsia="仿宋_GB2312"/>
      <w:sz w:val="24"/>
    </w:rPr>
  </w:style>
  <w:style w:type="character" w:customStyle="1" w:styleId="21">
    <w:name w:val="标题 4 Char"/>
    <w:link w:val="5"/>
    <w:qFormat/>
    <w:uiPriority w:val="0"/>
    <w:rPr>
      <w:rFonts w:ascii="Cambria" w:hAnsi="Cambria" w:eastAsia="仿宋_GB2312" w:cs="Times New Roman"/>
      <w:bCs/>
      <w:kern w:val="2"/>
      <w:sz w:val="24"/>
      <w:szCs w:val="28"/>
    </w:rPr>
  </w:style>
  <w:style w:type="character" w:customStyle="1" w:styleId="22">
    <w:name w:val="批注文字 Char"/>
    <w:link w:val="11"/>
    <w:qFormat/>
    <w:uiPriority w:val="0"/>
    <w:rPr>
      <w:kern w:val="2"/>
      <w:sz w:val="21"/>
    </w:rPr>
  </w:style>
  <w:style w:type="character" w:customStyle="1" w:styleId="23">
    <w:name w:val="页脚 Char"/>
    <w:link w:val="13"/>
    <w:qFormat/>
    <w:uiPriority w:val="0"/>
    <w:rPr>
      <w:kern w:val="2"/>
      <w:sz w:val="18"/>
      <w:szCs w:val="18"/>
    </w:rPr>
  </w:style>
  <w:style w:type="character" w:customStyle="1" w:styleId="24">
    <w:name w:val="页眉 Char"/>
    <w:link w:val="14"/>
    <w:qFormat/>
    <w:uiPriority w:val="0"/>
    <w:rPr>
      <w:kern w:val="2"/>
      <w:sz w:val="18"/>
      <w:szCs w:val="18"/>
    </w:rPr>
  </w:style>
  <w:style w:type="character" w:customStyle="1" w:styleId="25">
    <w:name w:val="批注主题 Char"/>
    <w:link w:val="15"/>
    <w:qFormat/>
    <w:uiPriority w:val="0"/>
    <w:rPr>
      <w:b/>
      <w:bCs/>
      <w:kern w:val="2"/>
      <w:sz w:val="21"/>
    </w:rPr>
  </w:style>
  <w:style w:type="paragraph" w:customStyle="1" w:styleId="26">
    <w:name w:val="_Style 24"/>
    <w:unhideWhenUsed/>
    <w:qFormat/>
    <w:uiPriority w:val="99"/>
    <w:rPr>
      <w:rFonts w:ascii="Times New Roman" w:hAnsi="Times New Roman" w:eastAsia="宋体" w:cs="Times New Roman"/>
      <w:kern w:val="2"/>
      <w:sz w:val="21"/>
      <w:lang w:val="en-US" w:eastAsia="zh-CN" w:bidi="ar-SA"/>
    </w:rPr>
  </w:style>
  <w:style w:type="table" w:customStyle="1" w:styleId="27">
    <w:name w:val="立信年报表格 [2级]"/>
    <w:basedOn w:val="16"/>
    <w:qFormat/>
    <w:uiPriority w:val="0"/>
    <w:pPr>
      <w:spacing w:line="400" w:lineRule="atLeast"/>
      <w:jc w:val="both"/>
    </w:pPr>
    <w:rPr>
      <w:color w:val="000000"/>
      <w:kern w:val="2"/>
      <w:sz w:val="18"/>
      <w:szCs w:val="21"/>
    </w:rPr>
    <w:tblPr>
      <w:tblBorders>
        <w:top w:val="single" w:color="auto" w:sz="12" w:space="0"/>
        <w:bottom w:val="single" w:color="auto" w:sz="12" w:space="0"/>
        <w:insideH w:val="dotted" w:color="auto" w:sz="4" w:space="0"/>
        <w:insideV w:val="dotted" w:color="auto" w:sz="4" w:space="0"/>
      </w:tblBorders>
      <w:tblCellMar>
        <w:top w:w="0" w:type="dxa"/>
        <w:left w:w="108" w:type="dxa"/>
        <w:bottom w:w="0" w:type="dxa"/>
        <w:right w:w="108" w:type="dxa"/>
      </w:tblCellMar>
    </w:tblPr>
    <w:tcPr>
      <w:shd w:val="clear" w:color="auto" w:fill="auto"/>
    </w:tcPr>
  </w:style>
  <w:style w:type="character" w:customStyle="1" w:styleId="28">
    <w:name w:val="批注框文本 Char"/>
    <w:basedOn w:val="17"/>
    <w:link w:val="12"/>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59</Pages>
  <Words>4957</Words>
  <Characters>4968</Characters>
  <Lines>234</Lines>
  <Paragraphs>65</Paragraphs>
  <TotalTime>0</TotalTime>
  <ScaleCrop>false</ScaleCrop>
  <LinksUpToDate>false</LinksUpToDate>
  <CharactersWithSpaces>5049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2023-10-22T01:38:00Z</dcterms:created>
  <dc:creator>admin</dc:creator>
  <cp:lastModifiedBy>倪晓萍</cp:lastModifiedBy>
  <cp:lastPrinted>2019-10-31T06:17:00Z</cp:lastPrinted>
  <dcterms:modified xsi:type="dcterms:W3CDTF">2024-12-18T07:01:59Z</dcterms:modified>
  <dc:title>会计报表附注内容提要（修订稿）</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96B27A357F3BF2AEFB706E65912F8C83</vt:lpwstr>
  </property>
  <property fmtid="{D5CDD505-2E9C-101B-9397-08002B2CF9AE}" pid="4" name="DOCOPENTIME">
    <vt:lpwstr>2023-12-04172301</vt:lpwstr>
  </property>
  <property fmtid="{D5CDD505-2E9C-101B-9397-08002B2CF9AE}" pid="5" name="isOA">
    <vt:lpwstr>true</vt:lpwstr>
  </property>
  <property fmtid="{D5CDD505-2E9C-101B-9397-08002B2CF9AE}" pid="6" name="DOCUNID">
    <vt:lpwstr>22ce84ca818e4cf9ab96c5a004299ec0</vt:lpwstr>
  </property>
  <property fmtid="{D5CDD505-2E9C-101B-9397-08002B2CF9AE}" pid="7" name="ActionName">
    <vt:lpwstr>ViewAttach</vt:lpwstr>
  </property>
  <property fmtid="{D5CDD505-2E9C-101B-9397-08002B2CF9AE}" pid="8" name="RevisionFlag">
    <vt:lpwstr>0</vt:lpwstr>
  </property>
</Properties>
</file>