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868" w:rsidRPr="00B245A9" w:rsidRDefault="003A7868" w:rsidP="003A7868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245A9">
        <w:rPr>
          <w:rFonts w:asciiTheme="minorEastAsia" w:eastAsiaTheme="minorEastAsia" w:hAnsiTheme="minorEastAsia"/>
          <w:sz w:val="24"/>
          <w:szCs w:val="24"/>
        </w:rPr>
        <w:t>附件3</w:t>
      </w:r>
    </w:p>
    <w:p w:rsidR="003A7868" w:rsidRPr="00B245A9" w:rsidRDefault="003A7868" w:rsidP="003A7868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A7868" w:rsidRPr="00B245A9" w:rsidRDefault="003A7868" w:rsidP="003A7868">
      <w:pPr>
        <w:spacing w:line="400" w:lineRule="atLeast"/>
        <w:ind w:firstLineChars="200" w:firstLine="482"/>
        <w:jc w:val="center"/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</w:pPr>
      <w:r w:rsidRPr="00B245A9">
        <w:rPr>
          <w:rFonts w:asciiTheme="minorEastAsia" w:eastAsiaTheme="minorEastAsia" w:hAnsiTheme="minorEastAsia" w:cs="宋体" w:hint="eastAsia"/>
          <w:b/>
          <w:bCs/>
          <w:sz w:val="24"/>
          <w:szCs w:val="24"/>
        </w:rPr>
        <w:t>市国资委监管企业年度重大法律纠纷案件汇总表</w:t>
      </w:r>
    </w:p>
    <w:tbl>
      <w:tblPr>
        <w:tblpPr w:leftFromText="180" w:rightFromText="180" w:vertAnchor="text" w:horzAnchor="page" w:tblpX="1982" w:tblpY="54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0"/>
        <w:gridCol w:w="960"/>
        <w:gridCol w:w="1010"/>
        <w:gridCol w:w="719"/>
        <w:gridCol w:w="960"/>
        <w:gridCol w:w="1076"/>
        <w:gridCol w:w="1575"/>
        <w:gridCol w:w="1500"/>
      </w:tblGrid>
      <w:tr w:rsidR="003A7868" w:rsidRPr="00B245A9" w:rsidTr="00364908">
        <w:trPr>
          <w:trHeight w:val="1140"/>
        </w:trPr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本企业涉案单位及主体地位</w:t>
            </w: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涉案对方</w:t>
            </w: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案由</w:t>
            </w: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涉案金额（万元）</w:t>
            </w: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受理情况</w:t>
            </w: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案件进展</w:t>
            </w: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245A9">
              <w:rPr>
                <w:rFonts w:asciiTheme="minorEastAsia" w:eastAsiaTheme="minorEastAsia" w:hAnsiTheme="minorEastAsia"/>
                <w:sz w:val="24"/>
                <w:szCs w:val="24"/>
              </w:rPr>
              <w:t>裁决情况</w:t>
            </w: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3A7868" w:rsidRPr="00B245A9" w:rsidTr="00364908">
        <w:tc>
          <w:tcPr>
            <w:tcW w:w="42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1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719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6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76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00" w:type="dxa"/>
          </w:tcPr>
          <w:p w:rsidR="003A7868" w:rsidRPr="00B245A9" w:rsidRDefault="003A7868" w:rsidP="00364908">
            <w:pPr>
              <w:adjustRightInd w:val="0"/>
              <w:snapToGrid w:val="0"/>
              <w:spacing w:line="400" w:lineRule="atLeast"/>
              <w:ind w:firstLineChars="200" w:firstLine="48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3A7868" w:rsidRPr="00B245A9" w:rsidRDefault="003A7868" w:rsidP="003A7868">
      <w:pPr>
        <w:spacing w:line="400" w:lineRule="atLeast"/>
        <w:ind w:firstLineChars="200" w:firstLine="480"/>
        <w:jc w:val="left"/>
        <w:rPr>
          <w:rFonts w:asciiTheme="minorEastAsia" w:eastAsiaTheme="minorEastAsia" w:hAnsiTheme="minorEastAsia"/>
          <w:sz w:val="24"/>
          <w:szCs w:val="24"/>
        </w:rPr>
      </w:pPr>
      <w:r w:rsidRPr="00B245A9">
        <w:rPr>
          <w:rFonts w:asciiTheme="minorEastAsia" w:eastAsiaTheme="minorEastAsia" w:hAnsiTheme="minorEastAsia"/>
          <w:sz w:val="24"/>
          <w:szCs w:val="24"/>
        </w:rPr>
        <w:t xml:space="preserve">报告单位：                     报告年度：              </w:t>
      </w:r>
    </w:p>
    <w:p w:rsidR="003A7868" w:rsidRPr="00B245A9" w:rsidRDefault="003A7868" w:rsidP="003A7868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</w:p>
    <w:p w:rsidR="003A7868" w:rsidRPr="00B245A9" w:rsidRDefault="003A7868" w:rsidP="003A7868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245A9">
        <w:rPr>
          <w:rFonts w:asciiTheme="minorEastAsia" w:eastAsiaTheme="minorEastAsia" w:hAnsiTheme="minorEastAsia"/>
          <w:sz w:val="24"/>
          <w:szCs w:val="24"/>
        </w:rPr>
        <w:t>合计：本年度新发生重大案件</w:t>
      </w:r>
      <w:proofErr w:type="spellStart"/>
      <w:r w:rsidRPr="00B245A9">
        <w:rPr>
          <w:rFonts w:asciiTheme="minorEastAsia" w:eastAsiaTheme="minorEastAsia" w:hAnsiTheme="minorEastAsia"/>
          <w:sz w:val="24"/>
          <w:szCs w:val="24"/>
        </w:rPr>
        <w:t>ⅩⅩ</w:t>
      </w:r>
      <w:proofErr w:type="spellEnd"/>
      <w:r w:rsidRPr="00B245A9">
        <w:rPr>
          <w:rFonts w:asciiTheme="minorEastAsia" w:eastAsiaTheme="minorEastAsia" w:hAnsiTheme="minorEastAsia"/>
          <w:sz w:val="24"/>
          <w:szCs w:val="24"/>
        </w:rPr>
        <w:t>件，涉案金额</w:t>
      </w:r>
      <w:proofErr w:type="spellStart"/>
      <w:r w:rsidRPr="00B245A9">
        <w:rPr>
          <w:rFonts w:asciiTheme="minorEastAsia" w:eastAsiaTheme="minorEastAsia" w:hAnsiTheme="minorEastAsia"/>
          <w:sz w:val="24"/>
          <w:szCs w:val="24"/>
        </w:rPr>
        <w:t>ⅩⅩ</w:t>
      </w:r>
      <w:proofErr w:type="spellEnd"/>
      <w:r w:rsidRPr="00B245A9">
        <w:rPr>
          <w:rFonts w:asciiTheme="minorEastAsia" w:eastAsiaTheme="minorEastAsia" w:hAnsiTheme="minorEastAsia"/>
          <w:sz w:val="24"/>
          <w:szCs w:val="24"/>
        </w:rPr>
        <w:t>万元。其中，境外重大案件新发</w:t>
      </w:r>
      <w:proofErr w:type="spellStart"/>
      <w:r w:rsidRPr="00B245A9">
        <w:rPr>
          <w:rFonts w:asciiTheme="minorEastAsia" w:eastAsiaTheme="minorEastAsia" w:hAnsiTheme="minorEastAsia"/>
          <w:sz w:val="24"/>
          <w:szCs w:val="24"/>
        </w:rPr>
        <w:t>ⅩⅩ</w:t>
      </w:r>
      <w:proofErr w:type="spellEnd"/>
      <w:r w:rsidRPr="00B245A9">
        <w:rPr>
          <w:rFonts w:asciiTheme="minorEastAsia" w:eastAsiaTheme="minorEastAsia" w:hAnsiTheme="minorEastAsia"/>
          <w:sz w:val="24"/>
          <w:szCs w:val="24"/>
        </w:rPr>
        <w:t>件，涉案金额</w:t>
      </w:r>
      <w:proofErr w:type="spellStart"/>
      <w:r w:rsidRPr="00B245A9">
        <w:rPr>
          <w:rFonts w:asciiTheme="minorEastAsia" w:eastAsiaTheme="minorEastAsia" w:hAnsiTheme="minorEastAsia"/>
          <w:sz w:val="24"/>
          <w:szCs w:val="24"/>
        </w:rPr>
        <w:t>ⅩⅩ</w:t>
      </w:r>
      <w:proofErr w:type="spellEnd"/>
      <w:r w:rsidRPr="00B245A9">
        <w:rPr>
          <w:rFonts w:asciiTheme="minorEastAsia" w:eastAsiaTheme="minorEastAsia" w:hAnsiTheme="minorEastAsia"/>
          <w:sz w:val="24"/>
          <w:szCs w:val="24"/>
        </w:rPr>
        <w:t>万元。</w:t>
      </w:r>
    </w:p>
    <w:p w:rsidR="003A7868" w:rsidRPr="00B245A9" w:rsidRDefault="003A7868" w:rsidP="003A7868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245A9">
        <w:rPr>
          <w:rFonts w:asciiTheme="minorEastAsia" w:eastAsiaTheme="minorEastAsia" w:hAnsiTheme="minorEastAsia"/>
          <w:sz w:val="24"/>
          <w:szCs w:val="24"/>
        </w:rPr>
        <w:t>注：本表所称重大法律纠纷案件为《市国资委监管企业重大法律纠纷案件管理实施意见》规定的案件范围。</w:t>
      </w:r>
    </w:p>
    <w:p w:rsidR="003A7868" w:rsidRPr="00B245A9" w:rsidRDefault="003A7868" w:rsidP="003A7868">
      <w:pPr>
        <w:spacing w:line="400" w:lineRule="atLeas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B245A9">
        <w:rPr>
          <w:rFonts w:asciiTheme="minorEastAsia" w:eastAsiaTheme="minorEastAsia" w:hAnsiTheme="minorEastAsia"/>
          <w:sz w:val="24"/>
          <w:szCs w:val="24"/>
        </w:rPr>
        <w:t>无重大法律纠纷案件的企业，应当零报告。</w:t>
      </w:r>
    </w:p>
    <w:p w:rsidR="00FA0621" w:rsidRPr="003A7868" w:rsidRDefault="00FA0621"/>
    <w:sectPr w:rsidR="00FA0621" w:rsidRPr="003A7868" w:rsidSect="00FA06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7868"/>
    <w:rsid w:val="003A7868"/>
    <w:rsid w:val="00FA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868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159</Characters>
  <Application>Microsoft Office Word</Application>
  <DocSecurity>0</DocSecurity>
  <Lines>13</Lines>
  <Paragraphs>8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丁杰</dc:creator>
  <cp:lastModifiedBy>丁杰</cp:lastModifiedBy>
  <cp:revision>1</cp:revision>
  <dcterms:created xsi:type="dcterms:W3CDTF">2020-01-13T08:56:00Z</dcterms:created>
  <dcterms:modified xsi:type="dcterms:W3CDTF">2020-01-13T08:57:00Z</dcterms:modified>
</cp:coreProperties>
</file>