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01" w:rightChars="-42"/>
        <w:jc w:val="center"/>
        <w:textAlignment w:val="auto"/>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color w:val="auto"/>
          <w:sz w:val="32"/>
          <w:highlight w:val="none"/>
        </w:rPr>
      </w:pPr>
      <w:r>
        <w:rPr>
          <w:rFonts w:hint="eastAsia"/>
          <w:b/>
          <w:color w:val="auto"/>
          <w:sz w:val="32"/>
          <w:highlight w:val="none"/>
        </w:rPr>
        <w:t>第</w:t>
      </w:r>
      <w:r>
        <w:rPr>
          <w:rFonts w:hint="eastAsia"/>
          <w:b/>
          <w:color w:val="auto"/>
          <w:sz w:val="32"/>
          <w:highlight w:val="none"/>
          <w:lang w:val="en-US" w:eastAsia="zh-CN"/>
        </w:rPr>
        <w:t>24</w:t>
      </w:r>
      <w:r>
        <w:rPr>
          <w:rFonts w:hint="eastAsia"/>
          <w:b/>
          <w:color w:val="auto"/>
          <w:sz w:val="32"/>
          <w:highlight w:val="none"/>
        </w:rPr>
        <w:t>期</w:t>
      </w:r>
    </w:p>
    <w:p>
      <w:pPr>
        <w:widowControl w:val="0"/>
        <w:spacing w:line="480" w:lineRule="exact"/>
        <w:ind w:right="-101" w:rightChars="-42"/>
        <w:jc w:val="center"/>
        <w:rPr>
          <w:b/>
          <w:color w:val="auto"/>
          <w:sz w:val="32"/>
          <w:highlight w:val="none"/>
        </w:rPr>
      </w:pPr>
    </w:p>
    <w:p>
      <w:pPr>
        <w:widowControl w:val="0"/>
        <w:spacing w:line="360" w:lineRule="exact"/>
        <w:ind w:right="-101" w:rightChars="-42"/>
        <w:rPr>
          <w:rFonts w:ascii="楷体_GB2312" w:eastAsia="楷体_GB2312"/>
          <w:b/>
          <w:color w:val="auto"/>
          <w:spacing w:val="-14"/>
          <w:sz w:val="32"/>
          <w:highlight w:val="none"/>
        </w:rPr>
      </w:pPr>
      <w:r>
        <w:rPr>
          <w:rFonts w:hint="eastAsia" w:ascii="楷体_GB2312" w:eastAsia="楷体_GB2312"/>
          <w:color w:val="auto"/>
          <w:spacing w:val="1"/>
          <w:w w:val="94"/>
          <w:kern w:val="0"/>
          <w:sz w:val="28"/>
          <w:highlight w:val="none"/>
          <w:fitText w:val="5040" w:id="0"/>
        </w:rPr>
        <w:t>上海市国有资产监督管理委员会党委办公</w:t>
      </w:r>
      <w:r>
        <w:rPr>
          <w:rFonts w:hint="eastAsia" w:ascii="楷体_GB2312" w:eastAsia="楷体_GB2312"/>
          <w:color w:val="auto"/>
          <w:spacing w:val="19"/>
          <w:w w:val="94"/>
          <w:kern w:val="0"/>
          <w:sz w:val="28"/>
          <w:highlight w:val="none"/>
          <w:fitText w:val="5040" w:id="0"/>
        </w:rPr>
        <w:t>室</w:t>
      </w:r>
    </w:p>
    <w:p>
      <w:pPr>
        <w:widowControl w:val="0"/>
        <w:spacing w:line="360" w:lineRule="exact"/>
        <w:ind w:right="-101" w:rightChars="-42"/>
        <w:rPr>
          <w:rFonts w:hint="eastAsia" w:ascii="楷体_GB2312" w:eastAsia="楷体_GB2312"/>
          <w:color w:val="auto"/>
          <w:spacing w:val="-14"/>
          <w:sz w:val="28"/>
          <w:highlight w:val="none"/>
          <w:u w:val="single" w:color="FF0000"/>
        </w:rPr>
      </w:pPr>
      <w:r>
        <w:rPr>
          <w:rFonts w:hint="eastAsia" w:ascii="楷体_GB2312" w:eastAsia="楷体_GB2312"/>
          <w:color w:val="auto"/>
          <w:spacing w:val="9"/>
          <w:kern w:val="0"/>
          <w:sz w:val="28"/>
          <w:highlight w:val="none"/>
          <w:u w:val="single" w:color="FF0000"/>
          <w:fitText w:val="5068" w:id="1"/>
        </w:rPr>
        <w:t>上海市国有资产监督管理委员会办公</w:t>
      </w:r>
      <w:r>
        <w:rPr>
          <w:rFonts w:hint="eastAsia" w:ascii="楷体_GB2312" w:eastAsia="楷体_GB2312"/>
          <w:color w:val="auto"/>
          <w:spacing w:val="10"/>
          <w:kern w:val="0"/>
          <w:sz w:val="28"/>
          <w:highlight w:val="none"/>
          <w:u w:val="single" w:color="FF0000"/>
          <w:fitText w:val="5068" w:id="1"/>
        </w:rPr>
        <w:t>室</w:t>
      </w:r>
      <w:r>
        <w:rPr>
          <w:rFonts w:hint="eastAsia" w:ascii="楷体_GB2312" w:eastAsia="楷体_GB2312"/>
          <w:color w:val="auto"/>
          <w:spacing w:val="-22"/>
          <w:sz w:val="28"/>
          <w:highlight w:val="none"/>
          <w:u w:val="single" w:color="FF0000"/>
        </w:rPr>
        <w:t xml:space="preserve">              </w:t>
      </w:r>
      <w:r>
        <w:rPr>
          <w:rFonts w:ascii="楷体_GB2312" w:eastAsia="楷体_GB2312"/>
          <w:color w:val="auto"/>
          <w:spacing w:val="-14"/>
          <w:sz w:val="28"/>
          <w:highlight w:val="none"/>
          <w:u w:val="single" w:color="FF0000"/>
        </w:rPr>
        <w:t>20</w:t>
      </w:r>
      <w:r>
        <w:rPr>
          <w:rFonts w:hint="eastAsia" w:ascii="楷体_GB2312" w:eastAsia="楷体_GB2312"/>
          <w:color w:val="auto"/>
          <w:spacing w:val="-14"/>
          <w:sz w:val="28"/>
          <w:highlight w:val="none"/>
          <w:u w:val="single" w:color="FF0000"/>
        </w:rPr>
        <w:t>22年</w:t>
      </w:r>
      <w:r>
        <w:rPr>
          <w:rFonts w:hint="eastAsia" w:ascii="楷体_GB2312" w:eastAsia="楷体_GB2312"/>
          <w:color w:val="auto"/>
          <w:spacing w:val="-14"/>
          <w:sz w:val="28"/>
          <w:highlight w:val="none"/>
          <w:u w:val="single" w:color="FF0000"/>
          <w:lang w:val="en-US" w:eastAsia="zh-CN"/>
        </w:rPr>
        <w:t>7</w:t>
      </w:r>
      <w:r>
        <w:rPr>
          <w:rFonts w:hint="eastAsia" w:ascii="楷体_GB2312" w:eastAsia="楷体_GB2312"/>
          <w:color w:val="auto"/>
          <w:spacing w:val="-14"/>
          <w:sz w:val="28"/>
          <w:highlight w:val="none"/>
          <w:u w:val="single" w:color="FF0000"/>
        </w:rPr>
        <w:t>月</w:t>
      </w:r>
      <w:r>
        <w:rPr>
          <w:rFonts w:hint="eastAsia" w:ascii="楷体_GB2312" w:eastAsia="楷体_GB2312"/>
          <w:color w:val="auto"/>
          <w:spacing w:val="-14"/>
          <w:sz w:val="28"/>
          <w:highlight w:val="none"/>
          <w:u w:val="single" w:color="FF0000"/>
          <w:lang w:val="en-US" w:eastAsia="zh-CN"/>
        </w:rPr>
        <w:t>5</w:t>
      </w:r>
      <w:bookmarkStart w:id="0" w:name="_GoBack"/>
      <w:bookmarkEnd w:id="0"/>
      <w:r>
        <w:rPr>
          <w:rFonts w:hint="eastAsia" w:ascii="楷体_GB2312" w:eastAsia="楷体_GB2312"/>
          <w:color w:val="auto"/>
          <w:spacing w:val="-14"/>
          <w:sz w:val="28"/>
          <w:highlight w:val="none"/>
          <w:u w:val="single" w:color="FF0000"/>
        </w:rPr>
        <w:t>日</w:t>
      </w:r>
    </w:p>
    <w:p>
      <w:pPr>
        <w:widowControl w:val="0"/>
        <w:spacing w:line="360" w:lineRule="exact"/>
        <w:ind w:right="-101" w:rightChars="-42"/>
        <w:rPr>
          <w:rFonts w:hint="eastAsia" w:ascii="楷体_GB2312" w:eastAsia="楷体_GB2312"/>
          <w:color w:val="auto"/>
          <w:spacing w:val="-14"/>
          <w:sz w:val="28"/>
          <w:highlight w:val="none"/>
          <w:u w:val="single" w:color="FF0000"/>
          <w:lang w:val="en-US" w:eastAsia="zh-CN"/>
        </w:rPr>
      </w:pPr>
    </w:p>
    <w:p>
      <w:pPr>
        <w:widowControl w:val="0"/>
        <w:numPr>
          <w:ilvl w:val="0"/>
          <w:numId w:val="1"/>
        </w:numPr>
        <w:spacing w:after="156" w:afterLines="50"/>
        <w:ind w:right="-101" w:rightChars="-42"/>
        <w:rPr>
          <w:rFonts w:hint="eastAsia" w:ascii="Times New Roman" w:hAnsi="Times New Roman" w:eastAsia="楷体_GB2312"/>
          <w:b/>
          <w:bCs/>
          <w:color w:val="auto"/>
          <w:sz w:val="32"/>
          <w:szCs w:val="32"/>
          <w:highlight w:val="none"/>
        </w:rPr>
      </w:pPr>
      <w:r>
        <w:rPr>
          <w:rFonts w:hint="eastAsia" w:ascii="Times New Roman" w:hAnsi="Times New Roman" w:eastAsia="楷体_GB2312"/>
          <w:b/>
          <w:bCs/>
          <w:color w:val="auto"/>
          <w:sz w:val="32"/>
          <w:szCs w:val="32"/>
          <w:highlight w:val="none"/>
          <w:lang w:eastAsia="zh-CN"/>
        </w:rPr>
        <w:t>党的建设</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上海市国资委党委中心组传达学习</w:t>
      </w:r>
    </w:p>
    <w:p>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市第十二次党代表大会精神</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日前，市国资委党委召开中心组学习（扩大）会传达学习市第十二次党代表大会精神。</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会议指出，市第十二次党代表大会是上海在加快建设具有世界影响力的社会主义现代化国际大都市的关键时期召开的一次十分重要的大会，是一次求实鼓劲、团结奋进的大会。</w:t>
      </w:r>
      <w:r>
        <w:rPr>
          <w:rFonts w:hint="eastAsia" w:ascii="楷体_GB2312" w:hAnsi="楷体_GB2312" w:eastAsia="楷体_GB2312" w:cs="楷体_GB2312"/>
          <w:b/>
          <w:bCs/>
          <w:kern w:val="0"/>
          <w:sz w:val="32"/>
          <w:szCs w:val="32"/>
          <w:highlight w:val="none"/>
          <w:lang w:val="en-US" w:eastAsia="zh-CN" w:bidi="ar"/>
        </w:rPr>
        <w:t>要加强学习宣传，把思想和行动统一到市委的要求上来。</w:t>
      </w:r>
      <w:r>
        <w:rPr>
          <w:rFonts w:hint="eastAsia" w:ascii="Times New Roman" w:hAnsi="Times New Roman" w:eastAsia="仿宋_GB2312" w:cs="宋体"/>
          <w:kern w:val="0"/>
          <w:sz w:val="32"/>
          <w:szCs w:val="32"/>
          <w:highlight w:val="none"/>
          <w:lang w:val="en-US" w:eastAsia="zh-CN" w:bidi="ar"/>
        </w:rPr>
        <w:t>认真组织传达学习，进一步提升政治站位，坚定政治自觉，强化政治担当。大力营造环境氛围，迅速掀起学习宣传热潮，展示市国资委系统的精神面貌。建立工作落实机制，自觉把国资国企改革发展工作放到全市工作中去定位、思考、谋划和实施。</w:t>
      </w:r>
      <w:r>
        <w:rPr>
          <w:rFonts w:hint="eastAsia" w:ascii="楷体_GB2312" w:hAnsi="楷体_GB2312" w:eastAsia="楷体_GB2312" w:cs="楷体_GB2312"/>
          <w:b/>
          <w:bCs/>
          <w:kern w:val="0"/>
          <w:sz w:val="32"/>
          <w:szCs w:val="32"/>
          <w:highlight w:val="none"/>
          <w:lang w:val="en-US" w:eastAsia="zh-CN" w:bidi="ar"/>
        </w:rPr>
        <w:t>要注重党建引领，从伟大建党精神中汲取强大动力。</w:t>
      </w:r>
      <w:r>
        <w:rPr>
          <w:rFonts w:hint="eastAsia" w:ascii="Times New Roman" w:hAnsi="Times New Roman" w:eastAsia="仿宋_GB2312" w:cs="宋体"/>
          <w:kern w:val="0"/>
          <w:sz w:val="32"/>
          <w:szCs w:val="32"/>
          <w:highlight w:val="none"/>
          <w:lang w:val="en-US" w:eastAsia="zh-CN" w:bidi="ar"/>
        </w:rPr>
        <w:t>加强政治引领，始终站在胸怀“两个大局”、牢记“国之大者”的政治高度，以实际行动诠释对党忠诚。传承红色基因，增强身处党的诞生地的特殊政治自觉和强烈使命担当。加强纪律建设，严守政治纪律和政治规矩，进一步增强思想自觉政治自觉行动自觉。要坚持提质增效，高质量推动国有经济发展。</w:t>
      </w:r>
      <w:r>
        <w:rPr>
          <w:rFonts w:hint="eastAsia" w:ascii="楷体_GB2312" w:hAnsi="楷体_GB2312" w:eastAsia="楷体_GB2312" w:cs="楷体_GB2312"/>
          <w:b/>
          <w:bCs/>
          <w:kern w:val="0"/>
          <w:sz w:val="32"/>
          <w:szCs w:val="32"/>
          <w:highlight w:val="none"/>
          <w:lang w:val="en-US" w:eastAsia="zh-CN" w:bidi="ar"/>
        </w:rPr>
        <w:t>更好利用国际国内两个市场、两种资源，提高服务大局的能力。</w:t>
      </w:r>
      <w:r>
        <w:rPr>
          <w:rFonts w:hint="eastAsia" w:ascii="Times New Roman" w:hAnsi="Times New Roman" w:eastAsia="仿宋_GB2312" w:cs="宋体"/>
          <w:kern w:val="0"/>
          <w:sz w:val="32"/>
          <w:szCs w:val="32"/>
          <w:highlight w:val="none"/>
          <w:lang w:val="en-US" w:eastAsia="zh-CN" w:bidi="ar"/>
        </w:rPr>
        <w:t>进一步做强做优做大国有资本和国有企业，提高优化布局的能力。落实以管资本为主加强国资监管的要求，提高防范风险的能力。</w:t>
      </w:r>
      <w:r>
        <w:rPr>
          <w:rFonts w:hint="eastAsia" w:ascii="楷体_GB2312" w:hAnsi="楷体_GB2312" w:eastAsia="楷体_GB2312" w:cs="楷体_GB2312"/>
          <w:b/>
          <w:bCs/>
          <w:kern w:val="0"/>
          <w:sz w:val="32"/>
          <w:szCs w:val="32"/>
          <w:highlight w:val="none"/>
          <w:lang w:val="en-US" w:eastAsia="zh-CN" w:bidi="ar"/>
        </w:rPr>
        <w:t>要深化改革创新，不断提升国有企业核心竞争力。</w:t>
      </w:r>
      <w:r>
        <w:rPr>
          <w:rFonts w:hint="eastAsia" w:ascii="Times New Roman" w:hAnsi="Times New Roman" w:eastAsia="仿宋_GB2312" w:cs="宋体"/>
          <w:kern w:val="0"/>
          <w:sz w:val="32"/>
          <w:szCs w:val="32"/>
          <w:highlight w:val="none"/>
          <w:lang w:val="en-US" w:eastAsia="zh-CN" w:bidi="ar"/>
        </w:rPr>
        <w:t>聚焦重点，建设世界一流企业，推动改革开放向纵深发展。围绕主业，提高国资创新能级，推动新兴产业积厚成势、传统产业改造升级。把握关键，打造上海国资品牌，充分发挥国有企业在全力打响“四大品牌”中的主力军作用。</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市国资委党政领导班子成员，市国资委机关处室、中心负责人，驻委纪检监察组相关负责人，团工委负责人等参加了学习。（上海市国资委）</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p>
    <w:p>
      <w:pPr>
        <w:widowControl w:val="0"/>
        <w:numPr>
          <w:ilvl w:val="0"/>
          <w:numId w:val="1"/>
        </w:numPr>
        <w:spacing w:after="156" w:afterLines="50"/>
        <w:ind w:right="-101" w:rightChars="-42"/>
        <w:rPr>
          <w:rFonts w:hint="eastAsia" w:ascii="Times New Roman" w:hAnsi="Times New Roman" w:eastAsia="仿宋字体" w:cs="宋体"/>
          <w:kern w:val="0"/>
          <w:sz w:val="32"/>
          <w:szCs w:val="32"/>
          <w:highlight w:val="none"/>
          <w:lang w:val="en-US" w:eastAsia="zh-CN" w:bidi="ar"/>
        </w:rPr>
      </w:pPr>
      <w:r>
        <w:rPr>
          <w:rFonts w:hint="eastAsia" w:ascii="Times New Roman" w:hAnsi="Times New Roman" w:eastAsia="楷体_GB2312"/>
          <w:b/>
          <w:bCs/>
          <w:color w:val="auto"/>
          <w:sz w:val="32"/>
          <w:szCs w:val="32"/>
          <w:highlight w:val="none"/>
        </w:rPr>
        <w:t>金融工作</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上海联交所旗下上海市地方征信平台开业</w:t>
      </w:r>
    </w:p>
    <w:p>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国际金融中心再添基础设施</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近日，上海联交所旗下上海市地方征信平台正式开业，上海国际金融中心再添基础设施。</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作为上海市目前唯一一家市级国有征信机构，市联合征信公司承担着融合地方公共信用信息、金融信贷信息以及市场信用信息的核心任务，旨在推动涉企信息在不同部门和不同地域间依法共享和互联互通，是金融支持中小微企业、服务实体经济发展的重要平台，也是上海城市数字化转型的重要载体、国际金融中心的重要基础设施、社会信用体系建设的重要组成部分。</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市联合征信公司还打造了信用服务基础设施——“沪信融”上海企业投融资智慧服务平台。平台围绕金融机构获客筛选、企业融资需求精准匹配、贷前审查、贷中审批、贷后管理和政府部门融资奖补政策落地增效等需求，面向中小微企业和新型农业经营主体，提供融资申请、信息查询、征信报告查询、信用评价、融资担保、融资需求智能撮合、政策扶持等环节的一站式综合金融服务。</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平台在疫情期间进行了试运营，截至目前，共上架了19家银行共93款金融产品，先后服务了66户中小企业，其中7家为首贷企业，促成企业获得融资共计5.85亿元，其中中小企业信用贷款超过2亿元。</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市联合征信公司将积极服务企业、金融机构和政府部门，打造征信报告、“沪信融”平台、数据服务和项目定制开发四类产品，加强数据、运营、品牌、合规、安全五大体系能力建设，助力破解中小微企业和新型农业经营主体融资难、融资贵问题。（上海联交所）</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中国太保落地全国首单单株林木碳汇保险</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近日，中国太保旗下中国太保产险广西分公司签发了全国首单单株林木碳汇保险，为柳州市乡村振兴碳汇项目提供保障。该保险将林木的碳汇富余价值做为保险标的，创新之处在于针对碳汇计量使用的单株林木碳汇量计量方法学，是“碳普惠”理念的又一次实践。</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柳州乡村振兴碳汇项目作为柳州碳汇特色公益项目，依托国家“双碳”政策，通过林木碳汇价值的实现，助力乡村振兴，防止易贫人员返贫。该项目2022年预计完成4个县5个村约380户林户的单株林木碳汇开发，开发碳汇树木26万株。中国太保产险创新研发广西壮族自治区商业性单株林木碳汇保险对该项目进行承保，该保险针对暴雨等自然灾害、林业的有害生物、野生动物损毁三类情况导致的林木碳汇损失提供保障，当事故发生后，按照保险合同约定赔付单株林木的碳汇富余价值。中国太保产险创新研发的单株碳汇保险，是保险行业在“碳普惠+乡村振兴”方面一次有意义的探索。通过该项目的建设，可以为当地林户带来生态碳汇的额外长期收益，通过碳汇项目生态产品经济价值的实现，防范了林户的返贫，同时实现了柳州市区域碳汇能力的提升。</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近年来，中国太保加快推动ESG（环境、社会和公司治理）理念融入负债端、投资端以及自身运营端等多个维度，发挥主业优势，在保护生物多样性、能源科技创新、传统行业低碳转型、应对气候变化、环境治理等领域加大保险产品和服务创新力度，助力国家双碳目标实现。（中国太保）</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浦发硅谷银行“新一代”上线 数字化赋能科创企业</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日前，浦发硅谷银行“新一代”业务能力数字化转型工程（下称“新一代”）全新上线。“新一代”于2021年初正式启动落地实施，该工程历时26个月，参与建设人员300多人，实施路线图包含六大项目群，新建、重构、配套改造信息系统近50个。</w:t>
      </w:r>
    </w:p>
    <w:p>
      <w:pPr>
        <w:autoSpaceDE w:val="0"/>
        <w:autoSpaceDN w:val="0"/>
        <w:adjustRightInd w:val="0"/>
        <w:ind w:firstLine="643" w:firstLineChars="200"/>
        <w:jc w:val="both"/>
        <w:rPr>
          <w:rFonts w:hint="eastAsia" w:ascii="Times New Roman" w:hAnsi="Times New Roman" w:eastAsia="仿宋_GB2312" w:cs="宋体"/>
          <w:kern w:val="0"/>
          <w:sz w:val="32"/>
          <w:szCs w:val="32"/>
          <w:highlight w:val="none"/>
          <w:lang w:val="en-US" w:eastAsia="zh-CN" w:bidi="ar"/>
        </w:rPr>
      </w:pPr>
      <w:r>
        <w:rPr>
          <w:rFonts w:hint="eastAsia" w:ascii="楷体_GB2312" w:hAnsi="楷体_GB2312" w:eastAsia="楷体_GB2312" w:cs="楷体_GB2312"/>
          <w:b/>
          <w:bCs/>
          <w:kern w:val="0"/>
          <w:sz w:val="32"/>
          <w:szCs w:val="32"/>
          <w:highlight w:val="none"/>
          <w:lang w:val="en-US" w:eastAsia="zh-CN" w:bidi="ar"/>
        </w:rPr>
        <w:t>对客服务提升。</w:t>
      </w:r>
      <w:r>
        <w:rPr>
          <w:rFonts w:hint="eastAsia" w:ascii="Times New Roman" w:hAnsi="Times New Roman" w:eastAsia="仿宋_GB2312" w:cs="宋体"/>
          <w:kern w:val="0"/>
          <w:sz w:val="32"/>
          <w:szCs w:val="32"/>
          <w:highlight w:val="none"/>
          <w:lang w:val="en-US" w:eastAsia="zh-CN" w:bidi="ar"/>
        </w:rPr>
        <w:t>实施对公业务的开放银行战略，规划并建设渠道中台，统一手机银行、网银等电子渠道客户体验，实现企业跨境资金安全高效流动，集聚科级创新资金资源。</w:t>
      </w:r>
    </w:p>
    <w:p>
      <w:pPr>
        <w:autoSpaceDE w:val="0"/>
        <w:autoSpaceDN w:val="0"/>
        <w:adjustRightInd w:val="0"/>
        <w:ind w:firstLine="643" w:firstLineChars="200"/>
        <w:jc w:val="both"/>
        <w:rPr>
          <w:rFonts w:hint="eastAsia" w:ascii="Times New Roman" w:hAnsi="Times New Roman" w:eastAsia="仿宋_GB2312" w:cs="宋体"/>
          <w:kern w:val="0"/>
          <w:sz w:val="32"/>
          <w:szCs w:val="32"/>
          <w:highlight w:val="none"/>
          <w:lang w:val="en-US" w:eastAsia="zh-CN" w:bidi="ar"/>
        </w:rPr>
      </w:pPr>
      <w:r>
        <w:rPr>
          <w:rFonts w:hint="eastAsia" w:ascii="楷体_GB2312" w:hAnsi="楷体_GB2312" w:eastAsia="楷体_GB2312" w:cs="楷体_GB2312"/>
          <w:b/>
          <w:bCs/>
          <w:kern w:val="0"/>
          <w:sz w:val="32"/>
          <w:szCs w:val="32"/>
          <w:highlight w:val="none"/>
          <w:lang w:val="en-US" w:eastAsia="zh-CN" w:bidi="ar"/>
        </w:rPr>
        <w:t>对内流程再造。</w:t>
      </w:r>
      <w:r>
        <w:rPr>
          <w:rFonts w:hint="eastAsia" w:ascii="Times New Roman" w:hAnsi="Times New Roman" w:eastAsia="仿宋_GB2312" w:cs="宋体"/>
          <w:kern w:val="0"/>
          <w:sz w:val="32"/>
          <w:szCs w:val="32"/>
          <w:highlight w:val="none"/>
          <w:lang w:val="en-US" w:eastAsia="zh-CN" w:bidi="ar"/>
        </w:rPr>
        <w:t>完成40余个银行内部关键业务流程梳理与再造，通过综合柜面系统集成企业级流程引擎，灵活配置业务流程，推动银行从“部门银行”向“流程银行”转型。在风险可控的前提下，提升了银行内部跨部门协同服务客户的效率。</w:t>
      </w:r>
    </w:p>
    <w:p>
      <w:pPr>
        <w:autoSpaceDE w:val="0"/>
        <w:autoSpaceDN w:val="0"/>
        <w:adjustRightInd w:val="0"/>
        <w:ind w:firstLine="643" w:firstLineChars="200"/>
        <w:jc w:val="both"/>
        <w:rPr>
          <w:rFonts w:hint="eastAsia" w:ascii="Times New Roman" w:hAnsi="Times New Roman" w:eastAsia="仿宋_GB2312" w:cs="宋体"/>
          <w:kern w:val="0"/>
          <w:sz w:val="32"/>
          <w:szCs w:val="32"/>
          <w:highlight w:val="none"/>
          <w:lang w:val="en-US" w:eastAsia="zh-CN" w:bidi="ar"/>
        </w:rPr>
      </w:pPr>
      <w:r>
        <w:rPr>
          <w:rFonts w:hint="eastAsia" w:ascii="楷体_GB2312" w:hAnsi="楷体_GB2312" w:eastAsia="楷体_GB2312" w:cs="楷体_GB2312"/>
          <w:b/>
          <w:bCs/>
          <w:kern w:val="0"/>
          <w:sz w:val="32"/>
          <w:szCs w:val="32"/>
          <w:highlight w:val="none"/>
          <w:lang w:val="en-US" w:eastAsia="zh-CN" w:bidi="ar"/>
        </w:rPr>
        <w:t>科技效能增强。</w:t>
      </w:r>
      <w:r>
        <w:rPr>
          <w:rFonts w:hint="eastAsia" w:ascii="Times New Roman" w:hAnsi="Times New Roman" w:eastAsia="仿宋_GB2312" w:cs="宋体"/>
          <w:kern w:val="0"/>
          <w:sz w:val="32"/>
          <w:szCs w:val="32"/>
          <w:highlight w:val="none"/>
          <w:lang w:val="en-US" w:eastAsia="zh-CN" w:bidi="ar"/>
        </w:rPr>
        <w:t>构建国产私有云、分布式数据库及容器平台，推广DevOps（研发运营一体化）等新技术，完成主要业务系统上云。实现了系统分布式、高可用、高性能、高可靠、高扩展、标准化等特性，为业务快速发展奠定稳定而有弹性的科技基础。</w:t>
      </w:r>
    </w:p>
    <w:p>
      <w:pPr>
        <w:autoSpaceDE w:val="0"/>
        <w:autoSpaceDN w:val="0"/>
        <w:adjustRightInd w:val="0"/>
        <w:ind w:firstLine="643" w:firstLineChars="200"/>
        <w:jc w:val="both"/>
        <w:rPr>
          <w:rFonts w:hint="eastAsia" w:ascii="Times New Roman" w:hAnsi="Times New Roman" w:eastAsia="仿宋_GB2312" w:cs="宋体"/>
          <w:kern w:val="0"/>
          <w:sz w:val="32"/>
          <w:szCs w:val="32"/>
          <w:highlight w:val="none"/>
          <w:lang w:val="en-US" w:eastAsia="zh-CN" w:bidi="ar"/>
        </w:rPr>
      </w:pPr>
      <w:r>
        <w:rPr>
          <w:rFonts w:hint="eastAsia" w:ascii="楷体_GB2312" w:hAnsi="楷体_GB2312" w:eastAsia="楷体_GB2312" w:cs="楷体_GB2312"/>
          <w:b/>
          <w:bCs/>
          <w:kern w:val="0"/>
          <w:sz w:val="32"/>
          <w:szCs w:val="32"/>
          <w:highlight w:val="none"/>
          <w:lang w:val="en-US" w:eastAsia="zh-CN" w:bidi="ar"/>
        </w:rPr>
        <w:t>安全升级赋能。</w:t>
      </w:r>
      <w:r>
        <w:rPr>
          <w:rFonts w:hint="eastAsia" w:ascii="Times New Roman" w:hAnsi="Times New Roman" w:eastAsia="仿宋_GB2312" w:cs="宋体"/>
          <w:kern w:val="0"/>
          <w:sz w:val="32"/>
          <w:szCs w:val="32"/>
          <w:highlight w:val="none"/>
          <w:lang w:val="en-US" w:eastAsia="zh-CN" w:bidi="ar"/>
        </w:rPr>
        <w:t>建构软件开发安全生命周期管理和安全态势感知平台，提升安全节点管控和安全威胁的及时发现和缓释能力。创新安全管控平台及机制，为“新一代”及未来信息资产的安全防护夯实基础。</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在“新一代”正式启用后，浦发硅谷银行将进一步加强与各类科创企业的互动，共建商业化、产业化的数字平台；同时，与长期紧密合作的100多家全球头部风险投资机构成为科创生态圈的连接者与赋能者，逐步形成一张跨区域、跨行业、覆盖头部创新生态的网络。（浦发银行）</w:t>
      </w:r>
    </w:p>
    <w:p>
      <w:pPr>
        <w:autoSpaceDE w:val="0"/>
        <w:autoSpaceDN w:val="0"/>
        <w:adjustRightInd w:val="0"/>
        <w:ind w:firstLine="640" w:firstLineChars="200"/>
        <w:jc w:val="both"/>
        <w:rPr>
          <w:rFonts w:hint="eastAsia" w:ascii="Times New Roman" w:hAnsi="Times New Roman" w:eastAsia="仿宋字体" w:cs="宋体"/>
          <w:kern w:val="0"/>
          <w:sz w:val="32"/>
          <w:szCs w:val="32"/>
          <w:highlight w:val="none"/>
          <w:lang w:val="en-US" w:eastAsia="zh-CN" w:bidi="ar"/>
        </w:rPr>
      </w:pPr>
    </w:p>
    <w:p>
      <w:pPr>
        <w:widowControl w:val="0"/>
        <w:numPr>
          <w:ilvl w:val="0"/>
          <w:numId w:val="1"/>
        </w:numPr>
        <w:spacing w:after="156" w:afterLines="50"/>
        <w:ind w:right="-101" w:rightChars="-42"/>
        <w:rPr>
          <w:rFonts w:hint="eastAsia" w:ascii="Times New Roman" w:hAnsi="Times New Roman" w:eastAsia="仿宋_GB2312"/>
          <w:color w:val="auto"/>
          <w:sz w:val="32"/>
          <w:szCs w:val="32"/>
          <w:highlight w:val="none"/>
          <w:lang w:eastAsia="zh-CN" w:bidi="ar"/>
        </w:rPr>
      </w:pPr>
      <w:r>
        <w:rPr>
          <w:rFonts w:hint="eastAsia" w:ascii="Times New Roman" w:hAnsi="Times New Roman" w:eastAsia="楷体_GB2312"/>
          <w:b/>
          <w:bCs/>
          <w:color w:val="auto"/>
          <w:sz w:val="32"/>
          <w:szCs w:val="32"/>
          <w:highlight w:val="none"/>
        </w:rPr>
        <w:t>国企之窗</w:t>
      </w:r>
    </w:p>
    <w:p>
      <w:pPr>
        <w:keepNext w:val="0"/>
        <w:keepLines w:val="0"/>
        <w:pageBreakBefore w:val="0"/>
        <w:widowControl/>
        <w:suppressLineNumbers w:val="0"/>
        <w:kinsoku/>
        <w:wordWrap/>
        <w:overflowPunct/>
        <w:topLinePunct w:val="0"/>
        <w:autoSpaceDE/>
        <w:autoSpaceDN/>
        <w:bidi w:val="0"/>
        <w:adjustRightInd/>
        <w:snapToGrid/>
        <w:spacing w:before="157" w:beforeLines="50"/>
        <w:jc w:val="center"/>
        <w:textAlignment w:val="auto"/>
        <w:rPr>
          <w:rFonts w:hint="eastAsia" w:ascii="华文中宋" w:hAnsi="华文中宋" w:eastAsia="华文中宋" w:cs="华文中宋"/>
          <w:i w:val="0"/>
          <w:caps w:val="0"/>
          <w:color w:val="auto"/>
          <w:spacing w:val="0"/>
          <w:kern w:val="0"/>
          <w:sz w:val="36"/>
          <w:szCs w:val="36"/>
          <w:shd w:val="clear" w:fill="FFFFFF"/>
          <w:lang w:val="en-US" w:eastAsia="zh-CN" w:bidi="ar"/>
        </w:rPr>
      </w:pPr>
      <w:r>
        <w:rPr>
          <w:rFonts w:hint="eastAsia" w:ascii="华文中宋" w:hAnsi="华文中宋" w:eastAsia="华文中宋" w:cs="华文中宋"/>
          <w:i w:val="0"/>
          <w:caps w:val="0"/>
          <w:color w:val="auto"/>
          <w:spacing w:val="0"/>
          <w:kern w:val="0"/>
          <w:sz w:val="36"/>
          <w:szCs w:val="36"/>
          <w:shd w:val="clear" w:fill="FFFFFF"/>
          <w:lang w:val="en-US" w:eastAsia="zh-CN" w:bidi="ar"/>
        </w:rPr>
        <w:t>中国在南部非洲最大援建项目</w:t>
      </w:r>
    </w:p>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Fonts w:hint="eastAsia" w:ascii="华文中宋" w:hAnsi="华文中宋" w:eastAsia="华文中宋" w:cs="华文中宋"/>
          <w:color w:val="auto"/>
          <w:sz w:val="36"/>
          <w:szCs w:val="36"/>
        </w:rPr>
      </w:pPr>
      <w:r>
        <w:rPr>
          <w:rFonts w:hint="eastAsia" w:ascii="华文中宋" w:hAnsi="华文中宋" w:eastAsia="华文中宋" w:cs="华文中宋"/>
          <w:i w:val="0"/>
          <w:caps w:val="0"/>
          <w:color w:val="auto"/>
          <w:spacing w:val="0"/>
          <w:kern w:val="0"/>
          <w:sz w:val="36"/>
          <w:szCs w:val="36"/>
          <w:shd w:val="clear" w:fill="FFFFFF"/>
          <w:lang w:val="en-US" w:eastAsia="zh-CN" w:bidi="ar"/>
        </w:rPr>
        <w:t>上海建工津巴布韦议会大厦项目顺利竣工验收</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color w:val="auto"/>
          <w:kern w:val="0"/>
          <w:sz w:val="32"/>
          <w:szCs w:val="32"/>
          <w:highlight w:val="none"/>
          <w:lang w:val="en-US" w:eastAsia="zh-CN" w:bidi="ar"/>
        </w:rPr>
        <w:t>近日，中国在南部非洲最大的</w:t>
      </w:r>
      <w:r>
        <w:rPr>
          <w:rFonts w:hint="eastAsia" w:ascii="Times New Roman" w:hAnsi="Times New Roman" w:eastAsia="仿宋_GB2312" w:cs="宋体"/>
          <w:kern w:val="0"/>
          <w:sz w:val="32"/>
          <w:szCs w:val="32"/>
          <w:highlight w:val="none"/>
          <w:lang w:val="en-US" w:eastAsia="zh-CN" w:bidi="ar"/>
        </w:rPr>
        <w:t>援建项目、由上海建工承建的津巴布韦议会大厦项目正式完成竣工验收。这是上海建工迄今为止实施的规模最大、标准最高的援外项目。</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作为落实“一带一路”倡议、提升中津两国关系的标志性工程，津巴布韦议会大厦项目自2018年9月开工建设以来受到高度关注，津巴布韦总统姆南加古瓦曾先后4次到访现场，关心工程进展。经过220多名中方人员和800名当地员工的共同努力，该项目历时近3年顺利建成。今后，津巴布韦内阁和参众两院都将在此处办公，并将成为当地的地标性建筑，带动该区域发展。</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津巴布韦议会大厦位于首都哈拉雷西北部的祈祷山上，总建筑面积约3.2万平方米，占地面积超8万平方米，由4层的议事厅及6层的办公楼组成。建筑整体呈围合型布局，议事厅部分为圆形布置，议会办公部分环绕其西侧，两者之间以连廊相接。该项目于2018年9月开工，2020年1月完成主体结构验收，后进入装饰装修阶段施工。2020年1月下旬起，新冠疫情在全球的快速蔓延给项目建设造成了较大影响，项目团队努力克服各种困难，尽早实现复工复产：多渠道多方法筹措物料的订货和发运，从国内调集一批专业施工人员，制定详细抗疫方案，对现场实行闭环管理，千方百计加快施工进度，把疫情对工期的影响降到最低。最终在全体人员的努力下，津巴布韦议会大厦项目于今年5月27日完成了所有施工任务。</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建设期间，有220多名中方管理人员和技术人员投入到项目施工中，累计为当地民众提供了800多个工作机会。项目所用砂、碎石、水泥等建设材料均从当地采购，极大促进了当地建筑材料市场的发展。（上海建工）</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华建集团华东院担任执行建筑师的</w:t>
      </w:r>
    </w:p>
    <w:p>
      <w:pPr>
        <w:keepNext w:val="0"/>
        <w:keepLines w:val="0"/>
        <w:pageBreakBefore w:val="0"/>
        <w:widowControl/>
        <w:kinsoku/>
        <w:wordWrap/>
        <w:overflowPunct/>
        <w:topLinePunct w:val="0"/>
        <w:autoSpaceDE/>
        <w:autoSpaceDN/>
        <w:bidi w:val="0"/>
        <w:adjustRightInd/>
        <w:snapToGrid/>
        <w:spacing w:after="156" w:afterLines="50"/>
        <w:jc w:val="center"/>
        <w:textAlignment w:val="auto"/>
        <w:rPr>
          <w:rFonts w:hint="default"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陆海国际中心创重庆新高度</w:t>
      </w:r>
    </w:p>
    <w:p>
      <w:pPr>
        <w:keepNext w:val="0"/>
        <w:keepLines w:val="0"/>
        <w:pageBreakBefore w:val="0"/>
        <w:widowControl/>
        <w:kinsoku/>
        <w:wordWrap/>
        <w:overflowPunct/>
        <w:topLinePunct w:val="0"/>
        <w:autoSpaceDE w:val="0"/>
        <w:autoSpaceDN w:val="0"/>
        <w:bidi w:val="0"/>
        <w:adjustRightInd w:val="0"/>
        <w:snapToGrid/>
        <w:ind w:firstLine="640" w:firstLineChars="200"/>
        <w:jc w:val="both"/>
        <w:textAlignment w:val="auto"/>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日前，由华建集团华东建筑设计研究院有限公司（下文简称“华东院”）担任执行建筑师的陆海国际中心（重庆100）正式封顶，标志重庆第一高度定格在458米。封顶仪式上，世界高层建筑与都市人居学会（CTBUH）向陆海国际中心（重庆100）授牌“重庆市最高建筑”。据CTBUH数据库显示，其跻身全球已建成及已封顶建筑高度第18名。</w:t>
      </w:r>
    </w:p>
    <w:p>
      <w:pPr>
        <w:widowControl w:val="0"/>
        <w:ind w:firstLine="643" w:firstLineChars="200"/>
        <w:jc w:val="both"/>
        <w:rPr>
          <w:rFonts w:hint="eastAsia" w:ascii="Times New Roman" w:hAnsi="Times New Roman" w:eastAsia="仿宋_GB2312" w:cs="宋体"/>
          <w:kern w:val="0"/>
          <w:sz w:val="32"/>
          <w:szCs w:val="32"/>
          <w:highlight w:val="none"/>
          <w:lang w:val="en-US" w:eastAsia="zh-CN" w:bidi="ar"/>
        </w:rPr>
      </w:pPr>
      <w:r>
        <w:rPr>
          <w:rFonts w:hint="eastAsia" w:ascii="楷体_GB2312" w:hAnsi="楷体_GB2312" w:eastAsia="楷体_GB2312" w:cs="楷体_GB2312"/>
          <w:b/>
          <w:bCs/>
          <w:kern w:val="0"/>
          <w:sz w:val="32"/>
          <w:szCs w:val="32"/>
          <w:highlight w:val="none"/>
          <w:lang w:val="en-US" w:eastAsia="zh-CN" w:bidi="ar"/>
        </w:rPr>
        <w:t>轨道接驳、还原山城交通景象。</w:t>
      </w:r>
      <w:r>
        <w:rPr>
          <w:rFonts w:hint="eastAsia" w:ascii="Times New Roman" w:hAnsi="Times New Roman" w:eastAsia="仿宋_GB2312" w:cs="宋体"/>
          <w:kern w:val="0"/>
          <w:sz w:val="32"/>
          <w:szCs w:val="32"/>
          <w:highlight w:val="none"/>
          <w:lang w:val="en-US" w:eastAsia="zh-CN" w:bidi="ar"/>
        </w:rPr>
        <w:t>重庆轨道9号线于今年1月25日通车，以高架形式在商业裙楼内设轨道站，并与商业裙楼共建，成为国内少有的高架穿楼并在楼内设站的轨道线路。重庆轨道9号线其中的化龙桥站与陆海国际中心（重庆100）无缝接驳，项目实现了“出山-穿楼-跨江”三元一体的山城特有交通景象。</w:t>
      </w:r>
    </w:p>
    <w:p>
      <w:pPr>
        <w:widowControl w:val="0"/>
        <w:ind w:firstLine="643" w:firstLineChars="200"/>
        <w:jc w:val="both"/>
        <w:rPr>
          <w:rFonts w:hint="eastAsia" w:ascii="Times New Roman" w:hAnsi="Times New Roman" w:eastAsia="仿宋_GB2312" w:cs="宋体"/>
          <w:kern w:val="0"/>
          <w:sz w:val="32"/>
          <w:szCs w:val="32"/>
          <w:highlight w:val="none"/>
          <w:lang w:val="en-US" w:eastAsia="zh-CN" w:bidi="ar"/>
        </w:rPr>
      </w:pPr>
      <w:r>
        <w:rPr>
          <w:rFonts w:hint="eastAsia" w:ascii="楷体_GB2312" w:hAnsi="楷体_GB2312" w:eastAsia="楷体_GB2312" w:cs="楷体_GB2312"/>
          <w:b/>
          <w:bCs/>
          <w:kern w:val="0"/>
          <w:sz w:val="32"/>
          <w:szCs w:val="32"/>
          <w:highlight w:val="none"/>
          <w:lang w:val="en-US" w:eastAsia="zh-CN" w:bidi="ar"/>
        </w:rPr>
        <w:t>复合业态、打造</w:t>
      </w:r>
      <w:r>
        <w:rPr>
          <w:rFonts w:hint="default" w:ascii="Times New Roman" w:hAnsi="Times New Roman" w:eastAsia="楷体_GB2312" w:cs="Times New Roman"/>
          <w:b/>
          <w:bCs/>
          <w:kern w:val="0"/>
          <w:sz w:val="32"/>
          <w:szCs w:val="32"/>
          <w:highlight w:val="none"/>
          <w:lang w:val="en-US" w:eastAsia="zh-CN" w:bidi="ar"/>
        </w:rPr>
        <w:t>TOD</w:t>
      </w:r>
      <w:r>
        <w:rPr>
          <w:rFonts w:hint="eastAsia" w:ascii="楷体_GB2312" w:hAnsi="楷体_GB2312" w:eastAsia="楷体_GB2312" w:cs="楷体_GB2312"/>
          <w:b/>
          <w:bCs/>
          <w:kern w:val="0"/>
          <w:sz w:val="32"/>
          <w:szCs w:val="32"/>
          <w:highlight w:val="none"/>
          <w:lang w:val="en-US" w:eastAsia="zh-CN" w:bidi="ar"/>
        </w:rPr>
        <w:t>微城市生态。</w:t>
      </w:r>
      <w:r>
        <w:rPr>
          <w:rFonts w:hint="eastAsia" w:ascii="Times New Roman" w:hAnsi="Times New Roman" w:eastAsia="仿宋_GB2312" w:cs="宋体"/>
          <w:kern w:val="0"/>
          <w:sz w:val="32"/>
          <w:szCs w:val="32"/>
          <w:highlight w:val="none"/>
          <w:lang w:val="en-US" w:eastAsia="zh-CN" w:bidi="ar"/>
        </w:rPr>
        <w:t>陆海国际中心（重庆100）总建筑体量超50万方，综合打造了约10万方地标级购物中心、约23万方超甲级办公楼、超五星奢华酒店和观光层四大业态，构建了融合购物、商务、酒店、观光以及城市轨道交通自运转的TOD（以公共交通为导向）微城市生态。高端的商业业态为区域注入经济活力，全球最高悦榕庄城市度假酒店以及创新开放重庆唯一、渝中独有360°全景云端观光层，将自然生态、工作场域与生活场景融合。</w:t>
      </w:r>
    </w:p>
    <w:p>
      <w:pPr>
        <w:autoSpaceDE w:val="0"/>
        <w:autoSpaceDN w:val="0"/>
        <w:adjustRightInd w:val="0"/>
        <w:ind w:firstLine="643" w:firstLineChars="200"/>
        <w:jc w:val="both"/>
        <w:rPr>
          <w:rFonts w:hint="eastAsia" w:ascii="Times New Roman" w:hAnsi="Times New Roman" w:eastAsia="仿宋_GB2312" w:cs="宋体"/>
          <w:kern w:val="0"/>
          <w:sz w:val="32"/>
          <w:szCs w:val="32"/>
          <w:highlight w:val="none"/>
          <w:lang w:val="en-US" w:eastAsia="zh-CN" w:bidi="ar"/>
        </w:rPr>
      </w:pPr>
      <w:r>
        <w:rPr>
          <w:rFonts w:hint="eastAsia" w:ascii="楷体_GB2312" w:hAnsi="楷体_GB2312" w:eastAsia="楷体_GB2312" w:cs="楷体_GB2312"/>
          <w:b/>
          <w:bCs/>
          <w:kern w:val="0"/>
          <w:sz w:val="32"/>
          <w:szCs w:val="32"/>
          <w:highlight w:val="none"/>
          <w:lang w:val="en-US" w:eastAsia="zh-CN" w:bidi="ar"/>
        </w:rPr>
        <w:t>山城特色、多元场景商业融合。</w:t>
      </w:r>
      <w:r>
        <w:rPr>
          <w:rFonts w:hint="eastAsia" w:ascii="Times New Roman" w:hAnsi="Times New Roman" w:eastAsia="仿宋_GB2312" w:cs="宋体"/>
          <w:kern w:val="0"/>
          <w:sz w:val="32"/>
          <w:szCs w:val="32"/>
          <w:highlight w:val="none"/>
          <w:lang w:val="en-US" w:eastAsia="zh-CN" w:bidi="ar"/>
        </w:rPr>
        <w:t>陆海国际中心（重庆100）在“盒子型”购物中心内同时加载街区式、旅游式、生态式的消费场景，将单一的室内空间与轨道交通9号线、湖畔公园、城市观光、商务办公等多元场景延伸融合，增加场景体验的新鲜感，加强消费者与消费场景的互动链接。</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陆海国际中心（重庆100）计划于2022年12月实现商场开业，2024年第一季度办公楼、酒店及云端观光层均投入运营。（华建集团）</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157" w:before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隧道股份承建的沪通铁路吴淞口长江隧道工程</w:t>
      </w:r>
    </w:p>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Fonts w:hint="eastAsia" w:ascii="Times New Roman" w:hAnsi="Times New Roman" w:eastAsia="华文中宋" w:cs="华文中宋"/>
          <w:kern w:val="0"/>
          <w:sz w:val="36"/>
          <w:szCs w:val="36"/>
          <w:highlight w:val="none"/>
          <w:shd w:val="clear" w:color="auto" w:fill="FFFFFF"/>
          <w:lang w:val="en-US" w:eastAsia="zh-CN" w:bidi="ar-SA"/>
        </w:rPr>
      </w:pPr>
      <w:r>
        <w:rPr>
          <w:rFonts w:hint="eastAsia" w:ascii="Times New Roman" w:hAnsi="Times New Roman" w:eastAsia="华文中宋" w:cs="华文中宋"/>
          <w:kern w:val="0"/>
          <w:sz w:val="36"/>
          <w:szCs w:val="36"/>
          <w:highlight w:val="none"/>
          <w:shd w:val="clear" w:color="auto" w:fill="FFFFFF"/>
          <w:lang w:val="en-US" w:eastAsia="zh-CN" w:bidi="ar-SA"/>
        </w:rPr>
        <w:t>迎来重要节点</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近日，由隧道股份上海隧道承建的沪通铁路吴淞口长江隧道工程，迎来重要节点。在长江畔的盾构始发井内，两台直径10.69米国产大直径盾构机“沪驰号、通骋号”胜利始发，“并肩”踏上驰骋之路。</w:t>
      </w:r>
    </w:p>
    <w:p>
      <w:pPr>
        <w:autoSpaceDE w:val="0"/>
        <w:autoSpaceDN w:val="0"/>
        <w:adjustRightInd w:val="0"/>
        <w:ind w:firstLine="640" w:firstLineChars="200"/>
        <w:jc w:val="both"/>
        <w:rPr>
          <w:rFonts w:hint="eastAsia" w:ascii="Times New Roman" w:hAnsi="Times New Roman" w:eastAsia="仿宋_GB2312" w:cs="宋体"/>
          <w:kern w:val="0"/>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沪通铁路项目是国家中长期铁路网规划中沿海铁路通道的重要组成部分，建成通车后将填补上海东部地区干线铁路的空白。其中，由隧道股份承建的沪通铁路吴淞口长江隧道工程线路全长7.2公里，将创下国内三项“第一”：一是国内第一条软土地区盾构法客货共线铁路隧道；二是国内第一条穿越长江和黄浦江的铁路隧道；三是国内第一条全封闭内衬的盾构法隧道。</w:t>
      </w:r>
    </w:p>
    <w:p>
      <w:pPr>
        <w:autoSpaceDE w:val="0"/>
        <w:autoSpaceDN w:val="0"/>
        <w:adjustRightInd w:val="0"/>
        <w:ind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s="宋体"/>
          <w:kern w:val="0"/>
          <w:sz w:val="32"/>
          <w:szCs w:val="32"/>
          <w:highlight w:val="none"/>
          <w:lang w:val="en-US" w:eastAsia="zh-CN" w:bidi="ar"/>
        </w:rPr>
        <w:t>针对吴淞口长江隧道复杂难题，隧道股份上海隧道为隧道施工自主研发、量身定制的两台直径为10.69米大直径盾构机拥有——强劲无忧的盾构刀盘、提升效率的推拼同步技术、安全精准的管片拼装机、智能化的数据互联监控系统，确保盾构掘进施工安全、环保、高效。（隧道股份）</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onotype Corsiva">
    <w:altName w:val="Mongolian Baiti"/>
    <w:panose1 w:val="03010101010201010101"/>
    <w:charset w:val="00"/>
    <w:family w:val="script"/>
    <w:pitch w:val="default"/>
    <w:sig w:usb0="00000000" w:usb1="00000000" w:usb2="00000000" w:usb3="00000000" w:csb0="2000009F" w:csb1="DFD70000"/>
  </w:font>
  <w:font w:name="方正舒体">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字体">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ongolian Baiti">
    <w:panose1 w:val="03000500000000000000"/>
    <w:charset w:val="00"/>
    <w:family w:val="auto"/>
    <w:pitch w:val="default"/>
    <w:sig w:usb0="80000023" w:usb1="00000000" w:usb2="00020000" w:usb3="00000000" w:csb0="0000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1082953191"/>
      <w:docPartObj>
        <w:docPartGallery w:val="autotext"/>
      </w:docPartObj>
    </w:sdtPr>
    <w:sdtEndPr>
      <w:rPr>
        <w:rStyle w:val="11"/>
      </w:rPr>
    </w:sdtEndPr>
    <w:sdtContent>
      <w:p>
        <w:pPr>
          <w:pStyle w:val="6"/>
          <w:framePr w:wrap="around" w:vAnchor="text" w:hAnchor="margin" w:xAlign="center" w:y="1"/>
          <w:rPr>
            <w:rStyle w:val="11"/>
          </w:rPr>
        </w:pPr>
        <w:r>
          <w:rPr>
            <w:rStyle w:val="11"/>
          </w:rPr>
          <w:fldChar w:fldCharType="begin"/>
        </w:r>
        <w:r>
          <w:rPr>
            <w:rStyle w:val="11"/>
          </w:rPr>
          <w:instrText xml:space="preserve"> PAGE </w:instrText>
        </w:r>
        <w:r>
          <w:rPr>
            <w:rStyle w:val="11"/>
          </w:rPr>
          <w:fldChar w:fldCharType="separate"/>
        </w:r>
        <w:r>
          <w:rPr>
            <w:rStyle w:val="11"/>
          </w:rPr>
          <w:t>12</w:t>
        </w:r>
        <w:r>
          <w:rPr>
            <w:rStyle w:val="11"/>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1"/>
      </w:rPr>
      <w:id w:val="-262157374"/>
      <w:docPartObj>
        <w:docPartGallery w:val="autotext"/>
      </w:docPartObj>
    </w:sdtPr>
    <w:sdtEndPr>
      <w:rPr>
        <w:rStyle w:val="11"/>
      </w:rPr>
    </w:sdtEndPr>
    <w:sdtContent>
      <w:p>
        <w:pPr>
          <w:pStyle w:val="6"/>
          <w:framePr w:wrap="around" w:vAnchor="text" w:hAnchor="margin" w:xAlign="center" w:y="1"/>
          <w:rPr>
            <w:rStyle w:val="11"/>
          </w:rPr>
        </w:pPr>
        <w:r>
          <w:rPr>
            <w:rStyle w:val="11"/>
          </w:rPr>
          <w:fldChar w:fldCharType="begin"/>
        </w:r>
        <w:r>
          <w:rPr>
            <w:rStyle w:val="11"/>
          </w:rPr>
          <w:instrText xml:space="preserve"> PAGE </w:instrText>
        </w:r>
        <w:r>
          <w:rPr>
            <w:rStyle w:val="11"/>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73CD"/>
    <w:rsid w:val="000E4EB6"/>
    <w:rsid w:val="000E713B"/>
    <w:rsid w:val="0010619F"/>
    <w:rsid w:val="001302CE"/>
    <w:rsid w:val="00137FEB"/>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B697D"/>
    <w:rsid w:val="00814993"/>
    <w:rsid w:val="008533D2"/>
    <w:rsid w:val="00855182"/>
    <w:rsid w:val="0087106F"/>
    <w:rsid w:val="008811BF"/>
    <w:rsid w:val="008B0AF8"/>
    <w:rsid w:val="008B0FE7"/>
    <w:rsid w:val="008D7D29"/>
    <w:rsid w:val="008E5A03"/>
    <w:rsid w:val="0090692F"/>
    <w:rsid w:val="00926779"/>
    <w:rsid w:val="009B73F6"/>
    <w:rsid w:val="009C00C2"/>
    <w:rsid w:val="009E005E"/>
    <w:rsid w:val="009E222B"/>
    <w:rsid w:val="00A11F0C"/>
    <w:rsid w:val="00A34644"/>
    <w:rsid w:val="00A652DB"/>
    <w:rsid w:val="00A94ECC"/>
    <w:rsid w:val="00AA2791"/>
    <w:rsid w:val="00AB1063"/>
    <w:rsid w:val="00AB3C9D"/>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50DA"/>
    <w:rsid w:val="00E90F8A"/>
    <w:rsid w:val="00EA4E85"/>
    <w:rsid w:val="00EC6E62"/>
    <w:rsid w:val="00EF61F1"/>
    <w:rsid w:val="00F21840"/>
    <w:rsid w:val="00F53C34"/>
    <w:rsid w:val="00F91A1A"/>
    <w:rsid w:val="00FA0227"/>
    <w:rsid w:val="00FC07B7"/>
    <w:rsid w:val="0106405D"/>
    <w:rsid w:val="01160EA3"/>
    <w:rsid w:val="012F7699"/>
    <w:rsid w:val="013851DA"/>
    <w:rsid w:val="014B07F6"/>
    <w:rsid w:val="015476DB"/>
    <w:rsid w:val="016A7D77"/>
    <w:rsid w:val="016F283F"/>
    <w:rsid w:val="017F5714"/>
    <w:rsid w:val="018F6A3E"/>
    <w:rsid w:val="01A86BBB"/>
    <w:rsid w:val="01BE4AB7"/>
    <w:rsid w:val="02191E9F"/>
    <w:rsid w:val="02272D09"/>
    <w:rsid w:val="022C3ECA"/>
    <w:rsid w:val="025E2CEB"/>
    <w:rsid w:val="02783D4A"/>
    <w:rsid w:val="027849AA"/>
    <w:rsid w:val="028E5BCE"/>
    <w:rsid w:val="02993083"/>
    <w:rsid w:val="029D4945"/>
    <w:rsid w:val="02BC4BE1"/>
    <w:rsid w:val="02EE29ED"/>
    <w:rsid w:val="02F17217"/>
    <w:rsid w:val="0309108C"/>
    <w:rsid w:val="030B27EE"/>
    <w:rsid w:val="0332738A"/>
    <w:rsid w:val="0336518B"/>
    <w:rsid w:val="034D3112"/>
    <w:rsid w:val="03734FC2"/>
    <w:rsid w:val="039320A2"/>
    <w:rsid w:val="03EA5256"/>
    <w:rsid w:val="03FC4949"/>
    <w:rsid w:val="03FE15DB"/>
    <w:rsid w:val="042E07AD"/>
    <w:rsid w:val="044E2487"/>
    <w:rsid w:val="04581854"/>
    <w:rsid w:val="045D2CDA"/>
    <w:rsid w:val="04B05DEF"/>
    <w:rsid w:val="04BC02DB"/>
    <w:rsid w:val="04D213A5"/>
    <w:rsid w:val="051D3BF0"/>
    <w:rsid w:val="0561044A"/>
    <w:rsid w:val="056441D3"/>
    <w:rsid w:val="056905C6"/>
    <w:rsid w:val="05883E17"/>
    <w:rsid w:val="05B253F0"/>
    <w:rsid w:val="05B9052D"/>
    <w:rsid w:val="05C217CC"/>
    <w:rsid w:val="060A4F83"/>
    <w:rsid w:val="063400E4"/>
    <w:rsid w:val="0676641E"/>
    <w:rsid w:val="06C54B1C"/>
    <w:rsid w:val="06CE625A"/>
    <w:rsid w:val="06DD20DC"/>
    <w:rsid w:val="06E1523D"/>
    <w:rsid w:val="06E15F8D"/>
    <w:rsid w:val="06EA4586"/>
    <w:rsid w:val="06F02F02"/>
    <w:rsid w:val="06F20FC3"/>
    <w:rsid w:val="070677A2"/>
    <w:rsid w:val="072132C6"/>
    <w:rsid w:val="075E096D"/>
    <w:rsid w:val="076B6ED0"/>
    <w:rsid w:val="07A5586E"/>
    <w:rsid w:val="07B15B08"/>
    <w:rsid w:val="07F8789F"/>
    <w:rsid w:val="080726D2"/>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5598B"/>
    <w:rsid w:val="0AE44A7F"/>
    <w:rsid w:val="0B096D48"/>
    <w:rsid w:val="0B103C3C"/>
    <w:rsid w:val="0B294C45"/>
    <w:rsid w:val="0B716BC4"/>
    <w:rsid w:val="0B7A075E"/>
    <w:rsid w:val="0B8D0492"/>
    <w:rsid w:val="0B9FED80"/>
    <w:rsid w:val="0BA12063"/>
    <w:rsid w:val="0BAF1235"/>
    <w:rsid w:val="0BB275A6"/>
    <w:rsid w:val="0BDD4FB0"/>
    <w:rsid w:val="0C3E6914"/>
    <w:rsid w:val="0C6C3047"/>
    <w:rsid w:val="0C7565A8"/>
    <w:rsid w:val="0CAD6525"/>
    <w:rsid w:val="0CC872A8"/>
    <w:rsid w:val="0CE155CB"/>
    <w:rsid w:val="0CED43FB"/>
    <w:rsid w:val="0D210971"/>
    <w:rsid w:val="0D37001E"/>
    <w:rsid w:val="0D3928BE"/>
    <w:rsid w:val="0D405202"/>
    <w:rsid w:val="0D6727FF"/>
    <w:rsid w:val="0D6E4F86"/>
    <w:rsid w:val="0D9A0604"/>
    <w:rsid w:val="0DA379EE"/>
    <w:rsid w:val="0DE63D10"/>
    <w:rsid w:val="0DFC36AD"/>
    <w:rsid w:val="0E1453FC"/>
    <w:rsid w:val="0E6A3D66"/>
    <w:rsid w:val="0E801890"/>
    <w:rsid w:val="0E9C416E"/>
    <w:rsid w:val="0EA21C23"/>
    <w:rsid w:val="0EF146A7"/>
    <w:rsid w:val="0F053AD3"/>
    <w:rsid w:val="0F4946D1"/>
    <w:rsid w:val="0F61365E"/>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BE1CB6"/>
    <w:rsid w:val="13E23345"/>
    <w:rsid w:val="13FF9570"/>
    <w:rsid w:val="140F6CD8"/>
    <w:rsid w:val="142259AD"/>
    <w:rsid w:val="143134CE"/>
    <w:rsid w:val="14711B9F"/>
    <w:rsid w:val="14A92FE1"/>
    <w:rsid w:val="14AC3033"/>
    <w:rsid w:val="14B3099F"/>
    <w:rsid w:val="14B60DBE"/>
    <w:rsid w:val="14DD6852"/>
    <w:rsid w:val="14E5131D"/>
    <w:rsid w:val="15212909"/>
    <w:rsid w:val="152C6320"/>
    <w:rsid w:val="155658B8"/>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8A6269"/>
    <w:rsid w:val="179700E2"/>
    <w:rsid w:val="17BE9B20"/>
    <w:rsid w:val="17D6307D"/>
    <w:rsid w:val="17EC425D"/>
    <w:rsid w:val="17ECC66A"/>
    <w:rsid w:val="17F84EE5"/>
    <w:rsid w:val="180748E2"/>
    <w:rsid w:val="18215A56"/>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9FEFED1"/>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7F2AE9"/>
    <w:rsid w:val="1B90327A"/>
    <w:rsid w:val="1BB074A7"/>
    <w:rsid w:val="1BB4747C"/>
    <w:rsid w:val="1BB8C628"/>
    <w:rsid w:val="1BBB39A1"/>
    <w:rsid w:val="1BC34195"/>
    <w:rsid w:val="1BD8567E"/>
    <w:rsid w:val="1BDF22F2"/>
    <w:rsid w:val="1C312724"/>
    <w:rsid w:val="1C366EC8"/>
    <w:rsid w:val="1C4D7F52"/>
    <w:rsid w:val="1C805614"/>
    <w:rsid w:val="1CA71F00"/>
    <w:rsid w:val="1CBD3FFE"/>
    <w:rsid w:val="1CBE2FD4"/>
    <w:rsid w:val="1CC35F1C"/>
    <w:rsid w:val="1CDC7546"/>
    <w:rsid w:val="1CF33ECD"/>
    <w:rsid w:val="1D0258A9"/>
    <w:rsid w:val="1D2251D7"/>
    <w:rsid w:val="1D481109"/>
    <w:rsid w:val="1D5361AD"/>
    <w:rsid w:val="1DAA4ED3"/>
    <w:rsid w:val="1DE226F6"/>
    <w:rsid w:val="1DFE3406"/>
    <w:rsid w:val="1E756385"/>
    <w:rsid w:val="1E8B1FEC"/>
    <w:rsid w:val="1EB11921"/>
    <w:rsid w:val="1EB91754"/>
    <w:rsid w:val="1EC4217D"/>
    <w:rsid w:val="1EF9C54E"/>
    <w:rsid w:val="1F4B0664"/>
    <w:rsid w:val="1F592C68"/>
    <w:rsid w:val="1F642775"/>
    <w:rsid w:val="1F6DF702"/>
    <w:rsid w:val="1F7C289F"/>
    <w:rsid w:val="1F7FE508"/>
    <w:rsid w:val="1F8B2AE2"/>
    <w:rsid w:val="1F916AB3"/>
    <w:rsid w:val="1F953961"/>
    <w:rsid w:val="1FB1659D"/>
    <w:rsid w:val="1FC55C88"/>
    <w:rsid w:val="1FF05635"/>
    <w:rsid w:val="1FF31CF7"/>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E3358"/>
    <w:rsid w:val="24257906"/>
    <w:rsid w:val="243E45C7"/>
    <w:rsid w:val="244260AD"/>
    <w:rsid w:val="247229E8"/>
    <w:rsid w:val="24871919"/>
    <w:rsid w:val="249F2727"/>
    <w:rsid w:val="24D5612F"/>
    <w:rsid w:val="24EE778A"/>
    <w:rsid w:val="25323BFF"/>
    <w:rsid w:val="253E2E7F"/>
    <w:rsid w:val="253E4BFC"/>
    <w:rsid w:val="2562372C"/>
    <w:rsid w:val="25652B73"/>
    <w:rsid w:val="257D21C8"/>
    <w:rsid w:val="257D7D42"/>
    <w:rsid w:val="25890B8B"/>
    <w:rsid w:val="25893995"/>
    <w:rsid w:val="25922659"/>
    <w:rsid w:val="26252D3B"/>
    <w:rsid w:val="264B2FCC"/>
    <w:rsid w:val="265C7550"/>
    <w:rsid w:val="26BF8E80"/>
    <w:rsid w:val="26C80178"/>
    <w:rsid w:val="26D8095A"/>
    <w:rsid w:val="272D1C75"/>
    <w:rsid w:val="273566E0"/>
    <w:rsid w:val="27367DB0"/>
    <w:rsid w:val="275344C2"/>
    <w:rsid w:val="276A122F"/>
    <w:rsid w:val="27752CC6"/>
    <w:rsid w:val="27A07C73"/>
    <w:rsid w:val="27A651C9"/>
    <w:rsid w:val="27AE2E87"/>
    <w:rsid w:val="27B572E1"/>
    <w:rsid w:val="27D8516B"/>
    <w:rsid w:val="27FE3BCB"/>
    <w:rsid w:val="2858552C"/>
    <w:rsid w:val="288E6BD5"/>
    <w:rsid w:val="28A2213D"/>
    <w:rsid w:val="28B0060B"/>
    <w:rsid w:val="28BB5D28"/>
    <w:rsid w:val="28C03598"/>
    <w:rsid w:val="28DB1529"/>
    <w:rsid w:val="28F15BC1"/>
    <w:rsid w:val="28FB3D1E"/>
    <w:rsid w:val="29146F2D"/>
    <w:rsid w:val="29283896"/>
    <w:rsid w:val="292B1457"/>
    <w:rsid w:val="293D309F"/>
    <w:rsid w:val="2944442E"/>
    <w:rsid w:val="29513A7E"/>
    <w:rsid w:val="29625B64"/>
    <w:rsid w:val="29770FFB"/>
    <w:rsid w:val="29E67538"/>
    <w:rsid w:val="2A110D2B"/>
    <w:rsid w:val="2A1C3F0A"/>
    <w:rsid w:val="2A2312FE"/>
    <w:rsid w:val="2A2657D5"/>
    <w:rsid w:val="2A457487"/>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B431B9"/>
    <w:rsid w:val="2CBB717D"/>
    <w:rsid w:val="2CDA5AF8"/>
    <w:rsid w:val="2CE12129"/>
    <w:rsid w:val="2CFC4180"/>
    <w:rsid w:val="2D37707D"/>
    <w:rsid w:val="2D3F7BCD"/>
    <w:rsid w:val="2D5E35E4"/>
    <w:rsid w:val="2D812430"/>
    <w:rsid w:val="2DBD47AF"/>
    <w:rsid w:val="2DBF82EC"/>
    <w:rsid w:val="2DDE6026"/>
    <w:rsid w:val="2DFD1FB1"/>
    <w:rsid w:val="2DFFC2AB"/>
    <w:rsid w:val="2E431884"/>
    <w:rsid w:val="2E7C01C6"/>
    <w:rsid w:val="2E90020C"/>
    <w:rsid w:val="2EA245EF"/>
    <w:rsid w:val="2EAB7223"/>
    <w:rsid w:val="2EAD0EC5"/>
    <w:rsid w:val="2EB77450"/>
    <w:rsid w:val="2EC92CDF"/>
    <w:rsid w:val="2ED753FC"/>
    <w:rsid w:val="2EDC2A13"/>
    <w:rsid w:val="2EE753F6"/>
    <w:rsid w:val="2EF27E76"/>
    <w:rsid w:val="2F0C3A34"/>
    <w:rsid w:val="2F115758"/>
    <w:rsid w:val="2F306818"/>
    <w:rsid w:val="2F421E9F"/>
    <w:rsid w:val="2F57B80A"/>
    <w:rsid w:val="2F7701F4"/>
    <w:rsid w:val="2F83700A"/>
    <w:rsid w:val="2FCC6774"/>
    <w:rsid w:val="2FCF30BB"/>
    <w:rsid w:val="2FD52BB2"/>
    <w:rsid w:val="2FDF5CAC"/>
    <w:rsid w:val="2FEE46DB"/>
    <w:rsid w:val="2FEFAAF3"/>
    <w:rsid w:val="2FF02B05"/>
    <w:rsid w:val="30321580"/>
    <w:rsid w:val="3034173B"/>
    <w:rsid w:val="305875FE"/>
    <w:rsid w:val="30941EE4"/>
    <w:rsid w:val="309542D5"/>
    <w:rsid w:val="30D45D84"/>
    <w:rsid w:val="30E038CF"/>
    <w:rsid w:val="31102C85"/>
    <w:rsid w:val="313B6BEC"/>
    <w:rsid w:val="315216B2"/>
    <w:rsid w:val="31562B39"/>
    <w:rsid w:val="31624D74"/>
    <w:rsid w:val="317C672F"/>
    <w:rsid w:val="31825375"/>
    <w:rsid w:val="31A72DD4"/>
    <w:rsid w:val="31E37965"/>
    <w:rsid w:val="31EF7B5C"/>
    <w:rsid w:val="31FAE00E"/>
    <w:rsid w:val="32572665"/>
    <w:rsid w:val="325A3079"/>
    <w:rsid w:val="325A6415"/>
    <w:rsid w:val="32627278"/>
    <w:rsid w:val="328178CA"/>
    <w:rsid w:val="32821FC4"/>
    <w:rsid w:val="32847D6D"/>
    <w:rsid w:val="32ABDA10"/>
    <w:rsid w:val="32B11D6B"/>
    <w:rsid w:val="32D37DB5"/>
    <w:rsid w:val="32FF7915"/>
    <w:rsid w:val="331E20AC"/>
    <w:rsid w:val="332A73EA"/>
    <w:rsid w:val="33983728"/>
    <w:rsid w:val="33A34936"/>
    <w:rsid w:val="33D5E67C"/>
    <w:rsid w:val="33D91377"/>
    <w:rsid w:val="34071D68"/>
    <w:rsid w:val="343B70D4"/>
    <w:rsid w:val="34693182"/>
    <w:rsid w:val="346A2930"/>
    <w:rsid w:val="348D4D8F"/>
    <w:rsid w:val="34B61205"/>
    <w:rsid w:val="34CC64BD"/>
    <w:rsid w:val="34D00377"/>
    <w:rsid w:val="34E92F3F"/>
    <w:rsid w:val="34FA1E45"/>
    <w:rsid w:val="34FF481B"/>
    <w:rsid w:val="351F5D4F"/>
    <w:rsid w:val="35233181"/>
    <w:rsid w:val="357EEE2E"/>
    <w:rsid w:val="35C4598D"/>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8F705B"/>
    <w:rsid w:val="37AB4837"/>
    <w:rsid w:val="37BD621F"/>
    <w:rsid w:val="37C16C4A"/>
    <w:rsid w:val="37E5976F"/>
    <w:rsid w:val="37FE0197"/>
    <w:rsid w:val="383C63DD"/>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A040F3C"/>
    <w:rsid w:val="3A192D6D"/>
    <w:rsid w:val="3A1A63DF"/>
    <w:rsid w:val="3A3B7A62"/>
    <w:rsid w:val="3A5610EA"/>
    <w:rsid w:val="3A5B32CD"/>
    <w:rsid w:val="3A7F3AB6"/>
    <w:rsid w:val="3A8B75BA"/>
    <w:rsid w:val="3A900B55"/>
    <w:rsid w:val="3AB74E7B"/>
    <w:rsid w:val="3AD44EE6"/>
    <w:rsid w:val="3AD7E7A5"/>
    <w:rsid w:val="3ADB3D07"/>
    <w:rsid w:val="3AF83C8C"/>
    <w:rsid w:val="3B1654FE"/>
    <w:rsid w:val="3B1E4680"/>
    <w:rsid w:val="3B2A71FC"/>
    <w:rsid w:val="3B537311"/>
    <w:rsid w:val="3B7E6473"/>
    <w:rsid w:val="3B9E40F9"/>
    <w:rsid w:val="3BBA4D52"/>
    <w:rsid w:val="3BD74519"/>
    <w:rsid w:val="3BDC16AF"/>
    <w:rsid w:val="3BE52A39"/>
    <w:rsid w:val="3BE84E70"/>
    <w:rsid w:val="3BFB6FAE"/>
    <w:rsid w:val="3C1825A4"/>
    <w:rsid w:val="3C1E46D5"/>
    <w:rsid w:val="3C96689A"/>
    <w:rsid w:val="3CFF8120"/>
    <w:rsid w:val="3D1D17B6"/>
    <w:rsid w:val="3D4109B2"/>
    <w:rsid w:val="3D4B4EAB"/>
    <w:rsid w:val="3D4D2D2E"/>
    <w:rsid w:val="3D627C3E"/>
    <w:rsid w:val="3D7FE9B7"/>
    <w:rsid w:val="3D98044D"/>
    <w:rsid w:val="3D9A62B6"/>
    <w:rsid w:val="3D9B618F"/>
    <w:rsid w:val="3D9E6CBA"/>
    <w:rsid w:val="3DAB63D2"/>
    <w:rsid w:val="3DB65977"/>
    <w:rsid w:val="3DF32DF4"/>
    <w:rsid w:val="3DFF0FE2"/>
    <w:rsid w:val="3E310271"/>
    <w:rsid w:val="3E636CAD"/>
    <w:rsid w:val="3E6E11AD"/>
    <w:rsid w:val="3E7E7642"/>
    <w:rsid w:val="3E807EF2"/>
    <w:rsid w:val="3E9950E6"/>
    <w:rsid w:val="3E9FDC00"/>
    <w:rsid w:val="3EBF7396"/>
    <w:rsid w:val="3ECA0FAD"/>
    <w:rsid w:val="3ED54B2F"/>
    <w:rsid w:val="3EEFC2EB"/>
    <w:rsid w:val="3EF545D4"/>
    <w:rsid w:val="3F2D1834"/>
    <w:rsid w:val="3F3101B5"/>
    <w:rsid w:val="3F477F32"/>
    <w:rsid w:val="3F732378"/>
    <w:rsid w:val="3F7B2D8C"/>
    <w:rsid w:val="3F87756C"/>
    <w:rsid w:val="3FBFB2C1"/>
    <w:rsid w:val="3FC62645"/>
    <w:rsid w:val="3FCB7D3B"/>
    <w:rsid w:val="3FD87226"/>
    <w:rsid w:val="3FDA6FFE"/>
    <w:rsid w:val="3FE26C71"/>
    <w:rsid w:val="3FFBD45F"/>
    <w:rsid w:val="3FFE7BA2"/>
    <w:rsid w:val="400A0B64"/>
    <w:rsid w:val="40112738"/>
    <w:rsid w:val="401D5FC7"/>
    <w:rsid w:val="40224BB0"/>
    <w:rsid w:val="40623BB7"/>
    <w:rsid w:val="4064171F"/>
    <w:rsid w:val="406C7E62"/>
    <w:rsid w:val="4081373D"/>
    <w:rsid w:val="40996ECE"/>
    <w:rsid w:val="409C1FA4"/>
    <w:rsid w:val="40A50042"/>
    <w:rsid w:val="40D95004"/>
    <w:rsid w:val="40F73B40"/>
    <w:rsid w:val="410417E6"/>
    <w:rsid w:val="410C42C2"/>
    <w:rsid w:val="412D70DB"/>
    <w:rsid w:val="41356D39"/>
    <w:rsid w:val="41586871"/>
    <w:rsid w:val="418A4550"/>
    <w:rsid w:val="41AF1E20"/>
    <w:rsid w:val="41B700BE"/>
    <w:rsid w:val="41C06DDF"/>
    <w:rsid w:val="41D57EC1"/>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A59B1"/>
    <w:rsid w:val="43DBE997"/>
    <w:rsid w:val="43E06794"/>
    <w:rsid w:val="440E7F9D"/>
    <w:rsid w:val="44250560"/>
    <w:rsid w:val="44344E80"/>
    <w:rsid w:val="44377C79"/>
    <w:rsid w:val="44380257"/>
    <w:rsid w:val="444D4739"/>
    <w:rsid w:val="446E7C5F"/>
    <w:rsid w:val="448564A3"/>
    <w:rsid w:val="448F7185"/>
    <w:rsid w:val="449776B0"/>
    <w:rsid w:val="44AE027F"/>
    <w:rsid w:val="44B32010"/>
    <w:rsid w:val="44BE2E8F"/>
    <w:rsid w:val="44EF24B6"/>
    <w:rsid w:val="450703F9"/>
    <w:rsid w:val="4510761C"/>
    <w:rsid w:val="452438BF"/>
    <w:rsid w:val="453677FF"/>
    <w:rsid w:val="455523D4"/>
    <w:rsid w:val="455671BE"/>
    <w:rsid w:val="455D45C9"/>
    <w:rsid w:val="457B7A6B"/>
    <w:rsid w:val="457F787C"/>
    <w:rsid w:val="459C4C27"/>
    <w:rsid w:val="45CC15DB"/>
    <w:rsid w:val="45EC21FE"/>
    <w:rsid w:val="46064E49"/>
    <w:rsid w:val="46297193"/>
    <w:rsid w:val="46380EA2"/>
    <w:rsid w:val="46466945"/>
    <w:rsid w:val="466D1874"/>
    <w:rsid w:val="46780545"/>
    <w:rsid w:val="469043B7"/>
    <w:rsid w:val="46BA58D8"/>
    <w:rsid w:val="46CA4706"/>
    <w:rsid w:val="46DC584E"/>
    <w:rsid w:val="46F31C44"/>
    <w:rsid w:val="46FA3A85"/>
    <w:rsid w:val="47541888"/>
    <w:rsid w:val="475573AE"/>
    <w:rsid w:val="475F2220"/>
    <w:rsid w:val="475F6B28"/>
    <w:rsid w:val="47AC5D2C"/>
    <w:rsid w:val="47B37EF8"/>
    <w:rsid w:val="47E81FD1"/>
    <w:rsid w:val="47FD5CB7"/>
    <w:rsid w:val="47FFF59F"/>
    <w:rsid w:val="48210086"/>
    <w:rsid w:val="48353277"/>
    <w:rsid w:val="48353A66"/>
    <w:rsid w:val="485A6BE0"/>
    <w:rsid w:val="48C22822"/>
    <w:rsid w:val="48C81442"/>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E807F1"/>
    <w:rsid w:val="4C186974"/>
    <w:rsid w:val="4C293FCF"/>
    <w:rsid w:val="4C602076"/>
    <w:rsid w:val="4C7D6CC5"/>
    <w:rsid w:val="4C9A1035"/>
    <w:rsid w:val="4C9E5360"/>
    <w:rsid w:val="4CA42A33"/>
    <w:rsid w:val="4CC00BCE"/>
    <w:rsid w:val="4CC65240"/>
    <w:rsid w:val="4CCC5FA3"/>
    <w:rsid w:val="4CDA3DEF"/>
    <w:rsid w:val="4CEF4CA8"/>
    <w:rsid w:val="4CFF585E"/>
    <w:rsid w:val="4D3C100D"/>
    <w:rsid w:val="4D56487E"/>
    <w:rsid w:val="4D721995"/>
    <w:rsid w:val="4D8E784E"/>
    <w:rsid w:val="4D94711C"/>
    <w:rsid w:val="4DC572DA"/>
    <w:rsid w:val="4DC808DA"/>
    <w:rsid w:val="4DDF38F1"/>
    <w:rsid w:val="4DF711BF"/>
    <w:rsid w:val="4E3D0C3F"/>
    <w:rsid w:val="4E55DC1B"/>
    <w:rsid w:val="4E7416CB"/>
    <w:rsid w:val="4E7A4E88"/>
    <w:rsid w:val="4E7F5F2E"/>
    <w:rsid w:val="4EBD5F65"/>
    <w:rsid w:val="4EBE56A0"/>
    <w:rsid w:val="4EC30082"/>
    <w:rsid w:val="4ED14027"/>
    <w:rsid w:val="4EF609BE"/>
    <w:rsid w:val="4EFB766D"/>
    <w:rsid w:val="4F28431D"/>
    <w:rsid w:val="4F4421E2"/>
    <w:rsid w:val="4F451EFA"/>
    <w:rsid w:val="4F620CCD"/>
    <w:rsid w:val="4F660E4F"/>
    <w:rsid w:val="4F786EFC"/>
    <w:rsid w:val="4F7F35ED"/>
    <w:rsid w:val="4F97F24A"/>
    <w:rsid w:val="4F9E30E2"/>
    <w:rsid w:val="4FC81AB6"/>
    <w:rsid w:val="4FC955C3"/>
    <w:rsid w:val="4FC955E3"/>
    <w:rsid w:val="4FD71F3E"/>
    <w:rsid w:val="4FE55A96"/>
    <w:rsid w:val="4FE79ABF"/>
    <w:rsid w:val="4FE81398"/>
    <w:rsid w:val="500D786D"/>
    <w:rsid w:val="503822FE"/>
    <w:rsid w:val="50533347"/>
    <w:rsid w:val="506C0F75"/>
    <w:rsid w:val="507234D9"/>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F64CB1"/>
    <w:rsid w:val="52297EF2"/>
    <w:rsid w:val="5249383B"/>
    <w:rsid w:val="5273380C"/>
    <w:rsid w:val="52CB49C9"/>
    <w:rsid w:val="52E63682"/>
    <w:rsid w:val="52EF40ED"/>
    <w:rsid w:val="530C34C1"/>
    <w:rsid w:val="533573F7"/>
    <w:rsid w:val="534222E1"/>
    <w:rsid w:val="53567573"/>
    <w:rsid w:val="536E11E4"/>
    <w:rsid w:val="53A13367"/>
    <w:rsid w:val="53B222F9"/>
    <w:rsid w:val="53CB2ED2"/>
    <w:rsid w:val="53D97C99"/>
    <w:rsid w:val="53DF552A"/>
    <w:rsid w:val="53FCF52A"/>
    <w:rsid w:val="5435497A"/>
    <w:rsid w:val="54492049"/>
    <w:rsid w:val="546F2C29"/>
    <w:rsid w:val="54B01375"/>
    <w:rsid w:val="54ED6937"/>
    <w:rsid w:val="54FE4BE1"/>
    <w:rsid w:val="550565D4"/>
    <w:rsid w:val="55115317"/>
    <w:rsid w:val="553964A2"/>
    <w:rsid w:val="555250C2"/>
    <w:rsid w:val="555718A0"/>
    <w:rsid w:val="558346D3"/>
    <w:rsid w:val="559317C9"/>
    <w:rsid w:val="55AB3BAD"/>
    <w:rsid w:val="55D8633C"/>
    <w:rsid w:val="55E40DAC"/>
    <w:rsid w:val="55F253AA"/>
    <w:rsid w:val="55F63222"/>
    <w:rsid w:val="55F84CE8"/>
    <w:rsid w:val="56384F6E"/>
    <w:rsid w:val="563A2710"/>
    <w:rsid w:val="564E4841"/>
    <w:rsid w:val="56AF0889"/>
    <w:rsid w:val="56BA1E1F"/>
    <w:rsid w:val="56DA179D"/>
    <w:rsid w:val="56F51D94"/>
    <w:rsid w:val="57014E5D"/>
    <w:rsid w:val="570B1D0C"/>
    <w:rsid w:val="57542D95"/>
    <w:rsid w:val="575541D7"/>
    <w:rsid w:val="57883D23"/>
    <w:rsid w:val="5799F0CD"/>
    <w:rsid w:val="579F3F38"/>
    <w:rsid w:val="57DCC23B"/>
    <w:rsid w:val="57F22D43"/>
    <w:rsid w:val="57F74724"/>
    <w:rsid w:val="588418A2"/>
    <w:rsid w:val="588E6508"/>
    <w:rsid w:val="58E42D1D"/>
    <w:rsid w:val="59114DD8"/>
    <w:rsid w:val="592A069B"/>
    <w:rsid w:val="594421BB"/>
    <w:rsid w:val="594524EF"/>
    <w:rsid w:val="594F1D54"/>
    <w:rsid w:val="59527BF2"/>
    <w:rsid w:val="595B49E7"/>
    <w:rsid w:val="595C5227"/>
    <w:rsid w:val="5963617B"/>
    <w:rsid w:val="597D4C6F"/>
    <w:rsid w:val="59B42737"/>
    <w:rsid w:val="59E4254F"/>
    <w:rsid w:val="59F21C00"/>
    <w:rsid w:val="59FDFEF2"/>
    <w:rsid w:val="59FF8A06"/>
    <w:rsid w:val="5A451531"/>
    <w:rsid w:val="5A555BBE"/>
    <w:rsid w:val="5A5A0BD4"/>
    <w:rsid w:val="5A685873"/>
    <w:rsid w:val="5A697C7E"/>
    <w:rsid w:val="5A7725B2"/>
    <w:rsid w:val="5A776550"/>
    <w:rsid w:val="5A79031F"/>
    <w:rsid w:val="5A7E085F"/>
    <w:rsid w:val="5AA862C2"/>
    <w:rsid w:val="5ABFD69F"/>
    <w:rsid w:val="5AE10BA2"/>
    <w:rsid w:val="5B192DE9"/>
    <w:rsid w:val="5B579E81"/>
    <w:rsid w:val="5B5D7E1A"/>
    <w:rsid w:val="5B922491"/>
    <w:rsid w:val="5BAA5FA3"/>
    <w:rsid w:val="5BB37170"/>
    <w:rsid w:val="5BC12FED"/>
    <w:rsid w:val="5BD67B62"/>
    <w:rsid w:val="5BDB844D"/>
    <w:rsid w:val="5BED4BFC"/>
    <w:rsid w:val="5BF25889"/>
    <w:rsid w:val="5BFD30FD"/>
    <w:rsid w:val="5BFFEE43"/>
    <w:rsid w:val="5C0870DF"/>
    <w:rsid w:val="5C1EF3AF"/>
    <w:rsid w:val="5C252EE1"/>
    <w:rsid w:val="5C793EFB"/>
    <w:rsid w:val="5CED210B"/>
    <w:rsid w:val="5CF527A3"/>
    <w:rsid w:val="5CF9A4EF"/>
    <w:rsid w:val="5D1A7137"/>
    <w:rsid w:val="5D4F4CD8"/>
    <w:rsid w:val="5D5977A1"/>
    <w:rsid w:val="5D6F0D72"/>
    <w:rsid w:val="5D7F697E"/>
    <w:rsid w:val="5DE86A07"/>
    <w:rsid w:val="5E04700C"/>
    <w:rsid w:val="5E0648A7"/>
    <w:rsid w:val="5E09107B"/>
    <w:rsid w:val="5E0D0017"/>
    <w:rsid w:val="5E1F0D94"/>
    <w:rsid w:val="5E394EDC"/>
    <w:rsid w:val="5E453881"/>
    <w:rsid w:val="5E505345"/>
    <w:rsid w:val="5E663E7B"/>
    <w:rsid w:val="5E6A5D46"/>
    <w:rsid w:val="5E7F2E0C"/>
    <w:rsid w:val="5E852A2B"/>
    <w:rsid w:val="5E8E131D"/>
    <w:rsid w:val="5E987B1D"/>
    <w:rsid w:val="5EAB603E"/>
    <w:rsid w:val="5EB010E6"/>
    <w:rsid w:val="5EBEF5C8"/>
    <w:rsid w:val="5ECF10BB"/>
    <w:rsid w:val="5ECF1B47"/>
    <w:rsid w:val="5EDF286E"/>
    <w:rsid w:val="5F0E45BB"/>
    <w:rsid w:val="5F15112E"/>
    <w:rsid w:val="5F271A1F"/>
    <w:rsid w:val="5F3C2ED6"/>
    <w:rsid w:val="5F42EA54"/>
    <w:rsid w:val="5F4E479B"/>
    <w:rsid w:val="5F5DD332"/>
    <w:rsid w:val="5F697EE8"/>
    <w:rsid w:val="5F7FCE7D"/>
    <w:rsid w:val="5F7FEE71"/>
    <w:rsid w:val="5F9F9504"/>
    <w:rsid w:val="5FAA5CF4"/>
    <w:rsid w:val="5FBBDFFB"/>
    <w:rsid w:val="5FDC329F"/>
    <w:rsid w:val="5FE01AB3"/>
    <w:rsid w:val="5FEA90A8"/>
    <w:rsid w:val="5FF432C2"/>
    <w:rsid w:val="5FFB3B6D"/>
    <w:rsid w:val="5FFB9F6C"/>
    <w:rsid w:val="5FFCB8C1"/>
    <w:rsid w:val="5FFE6C12"/>
    <w:rsid w:val="5FFEED4F"/>
    <w:rsid w:val="5FFF1780"/>
    <w:rsid w:val="600B6B75"/>
    <w:rsid w:val="60132DE4"/>
    <w:rsid w:val="60326D30"/>
    <w:rsid w:val="603F267B"/>
    <w:rsid w:val="604B7099"/>
    <w:rsid w:val="60980E01"/>
    <w:rsid w:val="60AA0313"/>
    <w:rsid w:val="60C9490B"/>
    <w:rsid w:val="60D42D7C"/>
    <w:rsid w:val="60D80EDF"/>
    <w:rsid w:val="60DB1C4C"/>
    <w:rsid w:val="61573869"/>
    <w:rsid w:val="61596A8D"/>
    <w:rsid w:val="616563B2"/>
    <w:rsid w:val="616B3B9D"/>
    <w:rsid w:val="61973664"/>
    <w:rsid w:val="61A62889"/>
    <w:rsid w:val="61B6665A"/>
    <w:rsid w:val="61C55405"/>
    <w:rsid w:val="61C64A0E"/>
    <w:rsid w:val="61D92445"/>
    <w:rsid w:val="61E54345"/>
    <w:rsid w:val="61F34F7E"/>
    <w:rsid w:val="61F950AE"/>
    <w:rsid w:val="62140502"/>
    <w:rsid w:val="62172BB5"/>
    <w:rsid w:val="62233ED9"/>
    <w:rsid w:val="622A5268"/>
    <w:rsid w:val="623720B9"/>
    <w:rsid w:val="62814FD2"/>
    <w:rsid w:val="62875486"/>
    <w:rsid w:val="62A465C7"/>
    <w:rsid w:val="62D1082D"/>
    <w:rsid w:val="62D64101"/>
    <w:rsid w:val="62DC3E7F"/>
    <w:rsid w:val="62DC55C0"/>
    <w:rsid w:val="62F84AC4"/>
    <w:rsid w:val="62FC72F4"/>
    <w:rsid w:val="630670EC"/>
    <w:rsid w:val="63136B1F"/>
    <w:rsid w:val="631B25A8"/>
    <w:rsid w:val="632F69CC"/>
    <w:rsid w:val="63336829"/>
    <w:rsid w:val="635D7461"/>
    <w:rsid w:val="636F40F1"/>
    <w:rsid w:val="63795CCD"/>
    <w:rsid w:val="63841B73"/>
    <w:rsid w:val="639F1C49"/>
    <w:rsid w:val="63D757F1"/>
    <w:rsid w:val="63DD1C69"/>
    <w:rsid w:val="641036CB"/>
    <w:rsid w:val="642D5F69"/>
    <w:rsid w:val="643E259B"/>
    <w:rsid w:val="6461518D"/>
    <w:rsid w:val="6486408C"/>
    <w:rsid w:val="64AA7A10"/>
    <w:rsid w:val="64DD2FE4"/>
    <w:rsid w:val="64DE18E8"/>
    <w:rsid w:val="64F41105"/>
    <w:rsid w:val="64F658D5"/>
    <w:rsid w:val="64F94D48"/>
    <w:rsid w:val="65180AF8"/>
    <w:rsid w:val="65500499"/>
    <w:rsid w:val="65782624"/>
    <w:rsid w:val="65BF0E82"/>
    <w:rsid w:val="65C05087"/>
    <w:rsid w:val="65C47781"/>
    <w:rsid w:val="65CC4D1D"/>
    <w:rsid w:val="65D4527D"/>
    <w:rsid w:val="65E518E4"/>
    <w:rsid w:val="65E79EF2"/>
    <w:rsid w:val="662E5667"/>
    <w:rsid w:val="663E0BF4"/>
    <w:rsid w:val="664E3EC5"/>
    <w:rsid w:val="66B14AAB"/>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FC3283"/>
    <w:rsid w:val="67FD652A"/>
    <w:rsid w:val="68112ADA"/>
    <w:rsid w:val="68616285"/>
    <w:rsid w:val="68812DA4"/>
    <w:rsid w:val="68914293"/>
    <w:rsid w:val="689E4967"/>
    <w:rsid w:val="68AD0CCF"/>
    <w:rsid w:val="68CDF215"/>
    <w:rsid w:val="68D86FEB"/>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3008E0"/>
    <w:rsid w:val="6A4021D8"/>
    <w:rsid w:val="6A4B4537"/>
    <w:rsid w:val="6A5C2394"/>
    <w:rsid w:val="6A5F2753"/>
    <w:rsid w:val="6ABA24C6"/>
    <w:rsid w:val="6AE24654"/>
    <w:rsid w:val="6AFA607C"/>
    <w:rsid w:val="6B2F0F2B"/>
    <w:rsid w:val="6B347553"/>
    <w:rsid w:val="6B7068D7"/>
    <w:rsid w:val="6B77103C"/>
    <w:rsid w:val="6B7E6B96"/>
    <w:rsid w:val="6B843095"/>
    <w:rsid w:val="6B8FA36D"/>
    <w:rsid w:val="6BE85984"/>
    <w:rsid w:val="6BEC17E0"/>
    <w:rsid w:val="6BFA7971"/>
    <w:rsid w:val="6BFC1014"/>
    <w:rsid w:val="6C032026"/>
    <w:rsid w:val="6C037118"/>
    <w:rsid w:val="6C7563DF"/>
    <w:rsid w:val="6C793548"/>
    <w:rsid w:val="6CA1DA52"/>
    <w:rsid w:val="6D1A54F0"/>
    <w:rsid w:val="6D1F7E3A"/>
    <w:rsid w:val="6D374F86"/>
    <w:rsid w:val="6D8053C3"/>
    <w:rsid w:val="6D8F45DB"/>
    <w:rsid w:val="6DA265FA"/>
    <w:rsid w:val="6DB34CEB"/>
    <w:rsid w:val="6DB81974"/>
    <w:rsid w:val="6DBDBABD"/>
    <w:rsid w:val="6DD733CE"/>
    <w:rsid w:val="6DDFCBBA"/>
    <w:rsid w:val="6DE30DE0"/>
    <w:rsid w:val="6DE65BA3"/>
    <w:rsid w:val="6DE77FDB"/>
    <w:rsid w:val="6DE9321C"/>
    <w:rsid w:val="6DEF0D1B"/>
    <w:rsid w:val="6DFE5138"/>
    <w:rsid w:val="6E0650EF"/>
    <w:rsid w:val="6E0C43BB"/>
    <w:rsid w:val="6E1732CA"/>
    <w:rsid w:val="6E2EEB4E"/>
    <w:rsid w:val="6E3904DB"/>
    <w:rsid w:val="6E3A5F81"/>
    <w:rsid w:val="6E4C47B8"/>
    <w:rsid w:val="6E564512"/>
    <w:rsid w:val="6E6A4988"/>
    <w:rsid w:val="6E9F9ADB"/>
    <w:rsid w:val="6EA14B04"/>
    <w:rsid w:val="6EAD14EE"/>
    <w:rsid w:val="6EBF36B1"/>
    <w:rsid w:val="6EBF51DC"/>
    <w:rsid w:val="6EC35CE7"/>
    <w:rsid w:val="6EE8132F"/>
    <w:rsid w:val="6EF3EF09"/>
    <w:rsid w:val="6F3A4CB1"/>
    <w:rsid w:val="6F656188"/>
    <w:rsid w:val="6F78732B"/>
    <w:rsid w:val="6FA75CEA"/>
    <w:rsid w:val="6FD985FF"/>
    <w:rsid w:val="6FEEBE7B"/>
    <w:rsid w:val="6FF13E8D"/>
    <w:rsid w:val="6FF6057A"/>
    <w:rsid w:val="6FF60D7F"/>
    <w:rsid w:val="6FF9CD3E"/>
    <w:rsid w:val="6FFF1246"/>
    <w:rsid w:val="6FFF38FF"/>
    <w:rsid w:val="6FFF4E02"/>
    <w:rsid w:val="6FFF8B7D"/>
    <w:rsid w:val="70185799"/>
    <w:rsid w:val="7046283D"/>
    <w:rsid w:val="70590E33"/>
    <w:rsid w:val="705A17F8"/>
    <w:rsid w:val="70696811"/>
    <w:rsid w:val="707F9063"/>
    <w:rsid w:val="708F7F54"/>
    <w:rsid w:val="70A24F15"/>
    <w:rsid w:val="70AD7537"/>
    <w:rsid w:val="70C74717"/>
    <w:rsid w:val="70CC53D1"/>
    <w:rsid w:val="70D64ACC"/>
    <w:rsid w:val="70E70925"/>
    <w:rsid w:val="70F643F7"/>
    <w:rsid w:val="70FD1404"/>
    <w:rsid w:val="70FF5F05"/>
    <w:rsid w:val="71833BD0"/>
    <w:rsid w:val="719A0BB7"/>
    <w:rsid w:val="71A845E4"/>
    <w:rsid w:val="71BE95FE"/>
    <w:rsid w:val="72124F97"/>
    <w:rsid w:val="72374A3F"/>
    <w:rsid w:val="724F270E"/>
    <w:rsid w:val="72531906"/>
    <w:rsid w:val="726522EC"/>
    <w:rsid w:val="726619E2"/>
    <w:rsid w:val="729836BF"/>
    <w:rsid w:val="72CA1653"/>
    <w:rsid w:val="72E755D2"/>
    <w:rsid w:val="731004AA"/>
    <w:rsid w:val="73173E2E"/>
    <w:rsid w:val="731755C9"/>
    <w:rsid w:val="731B1CFB"/>
    <w:rsid w:val="731D17F8"/>
    <w:rsid w:val="73261F61"/>
    <w:rsid w:val="733FAD19"/>
    <w:rsid w:val="73516CDB"/>
    <w:rsid w:val="735D0D8C"/>
    <w:rsid w:val="737E5EBB"/>
    <w:rsid w:val="738113A0"/>
    <w:rsid w:val="738549F4"/>
    <w:rsid w:val="73A143B8"/>
    <w:rsid w:val="73A46746"/>
    <w:rsid w:val="73B01E4B"/>
    <w:rsid w:val="73B02B11"/>
    <w:rsid w:val="73B30C45"/>
    <w:rsid w:val="73CB68E0"/>
    <w:rsid w:val="73CBD7D6"/>
    <w:rsid w:val="73DBA7CA"/>
    <w:rsid w:val="73DDB053"/>
    <w:rsid w:val="73E47231"/>
    <w:rsid w:val="73F6D1FE"/>
    <w:rsid w:val="73FF08EB"/>
    <w:rsid w:val="74325266"/>
    <w:rsid w:val="74351375"/>
    <w:rsid w:val="74425A77"/>
    <w:rsid w:val="74557335"/>
    <w:rsid w:val="7461100D"/>
    <w:rsid w:val="74736397"/>
    <w:rsid w:val="74AD0101"/>
    <w:rsid w:val="74B53FE0"/>
    <w:rsid w:val="74C514BD"/>
    <w:rsid w:val="74D231A8"/>
    <w:rsid w:val="74DB0954"/>
    <w:rsid w:val="74E920C5"/>
    <w:rsid w:val="74F34607"/>
    <w:rsid w:val="750BF332"/>
    <w:rsid w:val="75722D56"/>
    <w:rsid w:val="757350D2"/>
    <w:rsid w:val="75825BCB"/>
    <w:rsid w:val="75E914E0"/>
    <w:rsid w:val="75FD1071"/>
    <w:rsid w:val="75FF4D97"/>
    <w:rsid w:val="760B1A49"/>
    <w:rsid w:val="7629B897"/>
    <w:rsid w:val="76495766"/>
    <w:rsid w:val="765406AD"/>
    <w:rsid w:val="766964A3"/>
    <w:rsid w:val="76A20C6A"/>
    <w:rsid w:val="76AE068B"/>
    <w:rsid w:val="76BFDAFD"/>
    <w:rsid w:val="76C010E3"/>
    <w:rsid w:val="76FD7861"/>
    <w:rsid w:val="76FF0475"/>
    <w:rsid w:val="77031578"/>
    <w:rsid w:val="77107706"/>
    <w:rsid w:val="77407E24"/>
    <w:rsid w:val="77477B66"/>
    <w:rsid w:val="77550B7C"/>
    <w:rsid w:val="775A6197"/>
    <w:rsid w:val="777789B3"/>
    <w:rsid w:val="77A646EE"/>
    <w:rsid w:val="77ABBA9E"/>
    <w:rsid w:val="77BAB806"/>
    <w:rsid w:val="77BDBAF2"/>
    <w:rsid w:val="77C81353"/>
    <w:rsid w:val="77DF1E38"/>
    <w:rsid w:val="77DF6393"/>
    <w:rsid w:val="77E45CCE"/>
    <w:rsid w:val="77EBE7E4"/>
    <w:rsid w:val="77EC519A"/>
    <w:rsid w:val="77EF3313"/>
    <w:rsid w:val="77F04406"/>
    <w:rsid w:val="77FA66B5"/>
    <w:rsid w:val="77FB2E0E"/>
    <w:rsid w:val="78030C0D"/>
    <w:rsid w:val="780D320A"/>
    <w:rsid w:val="78153022"/>
    <w:rsid w:val="782642CC"/>
    <w:rsid w:val="782E09E2"/>
    <w:rsid w:val="787648A7"/>
    <w:rsid w:val="78877F1D"/>
    <w:rsid w:val="788F25FD"/>
    <w:rsid w:val="78AA0FB2"/>
    <w:rsid w:val="78B2790D"/>
    <w:rsid w:val="78CE5280"/>
    <w:rsid w:val="78D67AA0"/>
    <w:rsid w:val="78E977D3"/>
    <w:rsid w:val="78FAFA59"/>
    <w:rsid w:val="7912390B"/>
    <w:rsid w:val="79180D6A"/>
    <w:rsid w:val="79232399"/>
    <w:rsid w:val="792D7313"/>
    <w:rsid w:val="79385B87"/>
    <w:rsid w:val="79406591"/>
    <w:rsid w:val="79415644"/>
    <w:rsid w:val="794A3243"/>
    <w:rsid w:val="795E2574"/>
    <w:rsid w:val="797057FE"/>
    <w:rsid w:val="797AA848"/>
    <w:rsid w:val="79990BA0"/>
    <w:rsid w:val="79B85C40"/>
    <w:rsid w:val="79D6C6E8"/>
    <w:rsid w:val="79DC6531"/>
    <w:rsid w:val="79FF8323"/>
    <w:rsid w:val="7A2912C6"/>
    <w:rsid w:val="7A391CBB"/>
    <w:rsid w:val="7A3921BD"/>
    <w:rsid w:val="7A4F3F08"/>
    <w:rsid w:val="7A5D7213"/>
    <w:rsid w:val="7A695F3F"/>
    <w:rsid w:val="7A6BB264"/>
    <w:rsid w:val="7A74D92C"/>
    <w:rsid w:val="7A773114"/>
    <w:rsid w:val="7A8B6F6D"/>
    <w:rsid w:val="7ADF73FA"/>
    <w:rsid w:val="7AF551EA"/>
    <w:rsid w:val="7B1A0118"/>
    <w:rsid w:val="7B510186"/>
    <w:rsid w:val="7B640A94"/>
    <w:rsid w:val="7B6A0FC6"/>
    <w:rsid w:val="7B7712BA"/>
    <w:rsid w:val="7BBF7D2D"/>
    <w:rsid w:val="7BBFBDD9"/>
    <w:rsid w:val="7BDF0F0E"/>
    <w:rsid w:val="7BDFD9EA"/>
    <w:rsid w:val="7BE73057"/>
    <w:rsid w:val="7BFFBA14"/>
    <w:rsid w:val="7BFFFDF0"/>
    <w:rsid w:val="7C042B76"/>
    <w:rsid w:val="7C63789C"/>
    <w:rsid w:val="7C961A20"/>
    <w:rsid w:val="7CC11C19"/>
    <w:rsid w:val="7CD03A2F"/>
    <w:rsid w:val="7CD673E6"/>
    <w:rsid w:val="7CF04396"/>
    <w:rsid w:val="7CF401B4"/>
    <w:rsid w:val="7CF86A7C"/>
    <w:rsid w:val="7CFE9A73"/>
    <w:rsid w:val="7CFF6711"/>
    <w:rsid w:val="7D0B72D7"/>
    <w:rsid w:val="7D27D221"/>
    <w:rsid w:val="7D3924E1"/>
    <w:rsid w:val="7D6B282B"/>
    <w:rsid w:val="7D72477A"/>
    <w:rsid w:val="7D913F95"/>
    <w:rsid w:val="7D9B55EE"/>
    <w:rsid w:val="7DAA5F1C"/>
    <w:rsid w:val="7DBF4391"/>
    <w:rsid w:val="7DDF1E58"/>
    <w:rsid w:val="7DDF6B79"/>
    <w:rsid w:val="7DDFD140"/>
    <w:rsid w:val="7DED7670"/>
    <w:rsid w:val="7DF63207"/>
    <w:rsid w:val="7DF8A239"/>
    <w:rsid w:val="7DFBA90A"/>
    <w:rsid w:val="7DFE55FF"/>
    <w:rsid w:val="7DFE65B0"/>
    <w:rsid w:val="7DFF71A5"/>
    <w:rsid w:val="7E052833"/>
    <w:rsid w:val="7E1664EC"/>
    <w:rsid w:val="7E1A21DD"/>
    <w:rsid w:val="7E3FD544"/>
    <w:rsid w:val="7E414658"/>
    <w:rsid w:val="7E50097B"/>
    <w:rsid w:val="7E5A696A"/>
    <w:rsid w:val="7E5F5996"/>
    <w:rsid w:val="7E684FE0"/>
    <w:rsid w:val="7E976E76"/>
    <w:rsid w:val="7E9B3C8F"/>
    <w:rsid w:val="7E9FF47D"/>
    <w:rsid w:val="7EA63C5A"/>
    <w:rsid w:val="7EA6506C"/>
    <w:rsid w:val="7EC76812"/>
    <w:rsid w:val="7EE07FBC"/>
    <w:rsid w:val="7EF6BA1B"/>
    <w:rsid w:val="7EFF7C28"/>
    <w:rsid w:val="7EFFB51D"/>
    <w:rsid w:val="7F3344D2"/>
    <w:rsid w:val="7F374BD2"/>
    <w:rsid w:val="7F3EF109"/>
    <w:rsid w:val="7F3FA9E6"/>
    <w:rsid w:val="7F412798"/>
    <w:rsid w:val="7F56C5CB"/>
    <w:rsid w:val="7F613DD0"/>
    <w:rsid w:val="7F642662"/>
    <w:rsid w:val="7F65EC78"/>
    <w:rsid w:val="7F6F2316"/>
    <w:rsid w:val="7F6FDE85"/>
    <w:rsid w:val="7F7BA113"/>
    <w:rsid w:val="7F7CD479"/>
    <w:rsid w:val="7F7FD183"/>
    <w:rsid w:val="7F8E7414"/>
    <w:rsid w:val="7F9FBAF7"/>
    <w:rsid w:val="7FAB0DC6"/>
    <w:rsid w:val="7FB33C48"/>
    <w:rsid w:val="7FC42C6F"/>
    <w:rsid w:val="7FC70D26"/>
    <w:rsid w:val="7FCD7385"/>
    <w:rsid w:val="7FCE0A7B"/>
    <w:rsid w:val="7FD10921"/>
    <w:rsid w:val="7FDFA58C"/>
    <w:rsid w:val="7FDFC67D"/>
    <w:rsid w:val="7FE26D6E"/>
    <w:rsid w:val="7FE9BE57"/>
    <w:rsid w:val="7FF3521E"/>
    <w:rsid w:val="7FF4E795"/>
    <w:rsid w:val="7FF74440"/>
    <w:rsid w:val="7FF77983"/>
    <w:rsid w:val="7FFA3EF9"/>
    <w:rsid w:val="7FFAEA40"/>
    <w:rsid w:val="7FFB05A8"/>
    <w:rsid w:val="7FFDB997"/>
    <w:rsid w:val="7FFDBA6F"/>
    <w:rsid w:val="7FFF1FF6"/>
    <w:rsid w:val="7FFF78DC"/>
    <w:rsid w:val="7FFF7DC9"/>
    <w:rsid w:val="8F3F1F3D"/>
    <w:rsid w:val="99DF7708"/>
    <w:rsid w:val="9AD0BC1C"/>
    <w:rsid w:val="9B77B767"/>
    <w:rsid w:val="9CBFEA14"/>
    <w:rsid w:val="9D72D5BA"/>
    <w:rsid w:val="9DEF280E"/>
    <w:rsid w:val="9DFEEF3A"/>
    <w:rsid w:val="9E6B7339"/>
    <w:rsid w:val="9EFFE6E8"/>
    <w:rsid w:val="9F5D977D"/>
    <w:rsid w:val="9FFF52DD"/>
    <w:rsid w:val="A1F34BD9"/>
    <w:rsid w:val="A3BEC521"/>
    <w:rsid w:val="A473835B"/>
    <w:rsid w:val="A6FC09BA"/>
    <w:rsid w:val="AAFC54E8"/>
    <w:rsid w:val="ACFFC1AE"/>
    <w:rsid w:val="AEF76386"/>
    <w:rsid w:val="AEFF1721"/>
    <w:rsid w:val="AF6FD3DE"/>
    <w:rsid w:val="AF7F57D0"/>
    <w:rsid w:val="AFDE11E1"/>
    <w:rsid w:val="AFFA4E97"/>
    <w:rsid w:val="AFFEFBE6"/>
    <w:rsid w:val="AFFFDCA8"/>
    <w:rsid w:val="B0BC83CE"/>
    <w:rsid w:val="B3B959F4"/>
    <w:rsid w:val="B5D796BD"/>
    <w:rsid w:val="B5FF93D4"/>
    <w:rsid w:val="B7278174"/>
    <w:rsid w:val="B7DF6920"/>
    <w:rsid w:val="BA77B80C"/>
    <w:rsid w:val="BA7B23C6"/>
    <w:rsid w:val="BB7E507B"/>
    <w:rsid w:val="BBBD0F18"/>
    <w:rsid w:val="BBCE6A08"/>
    <w:rsid w:val="BBDBB49A"/>
    <w:rsid w:val="BBEBA678"/>
    <w:rsid w:val="BD159B47"/>
    <w:rsid w:val="BD5F9C39"/>
    <w:rsid w:val="BDBAC8D3"/>
    <w:rsid w:val="BDBF3C4C"/>
    <w:rsid w:val="BDDF1D90"/>
    <w:rsid w:val="BDFF569A"/>
    <w:rsid w:val="BDFF7D51"/>
    <w:rsid w:val="BE332371"/>
    <w:rsid w:val="BEEF4F54"/>
    <w:rsid w:val="BEFA91F8"/>
    <w:rsid w:val="BF5E30CB"/>
    <w:rsid w:val="BFBFF975"/>
    <w:rsid w:val="BFDF4577"/>
    <w:rsid w:val="BFE0A2C8"/>
    <w:rsid w:val="BFEFE7E1"/>
    <w:rsid w:val="BFF1AB59"/>
    <w:rsid w:val="BFFF23D7"/>
    <w:rsid w:val="C3B70622"/>
    <w:rsid w:val="C4B7CC1C"/>
    <w:rsid w:val="C52D4053"/>
    <w:rsid w:val="C557193B"/>
    <w:rsid w:val="C6FF6AF0"/>
    <w:rsid w:val="C7E75DCE"/>
    <w:rsid w:val="CBEF6020"/>
    <w:rsid w:val="CD1ED750"/>
    <w:rsid w:val="CFFADD31"/>
    <w:rsid w:val="D0D7AE05"/>
    <w:rsid w:val="D13EFE29"/>
    <w:rsid w:val="D176162E"/>
    <w:rsid w:val="D176FE36"/>
    <w:rsid w:val="D27BA209"/>
    <w:rsid w:val="D2FBD6E4"/>
    <w:rsid w:val="D47FAF2C"/>
    <w:rsid w:val="D6A7B808"/>
    <w:rsid w:val="D6DFF190"/>
    <w:rsid w:val="D7CFD767"/>
    <w:rsid w:val="D7FF1CED"/>
    <w:rsid w:val="D96F6EA3"/>
    <w:rsid w:val="DB7F0A3B"/>
    <w:rsid w:val="DBD754C0"/>
    <w:rsid w:val="DBEFC53B"/>
    <w:rsid w:val="DBFC3819"/>
    <w:rsid w:val="DBFF13D9"/>
    <w:rsid w:val="DCDCBD2E"/>
    <w:rsid w:val="DD7F91FF"/>
    <w:rsid w:val="DD87AC26"/>
    <w:rsid w:val="DDD7C64C"/>
    <w:rsid w:val="DDEF84CC"/>
    <w:rsid w:val="DDF9E743"/>
    <w:rsid w:val="DDFB2829"/>
    <w:rsid w:val="DE776E97"/>
    <w:rsid w:val="DEBD6FBE"/>
    <w:rsid w:val="DECF2995"/>
    <w:rsid w:val="DF3E572B"/>
    <w:rsid w:val="DF5EB9D7"/>
    <w:rsid w:val="DF7EFC34"/>
    <w:rsid w:val="DF9F823D"/>
    <w:rsid w:val="DFBE840B"/>
    <w:rsid w:val="DFF31655"/>
    <w:rsid w:val="DFF33E34"/>
    <w:rsid w:val="DFFE22AA"/>
    <w:rsid w:val="DFFF2A30"/>
    <w:rsid w:val="DFFF84C9"/>
    <w:rsid w:val="E3933C23"/>
    <w:rsid w:val="E4FEAD11"/>
    <w:rsid w:val="E5FE16B2"/>
    <w:rsid w:val="E6A99FDA"/>
    <w:rsid w:val="E6D79DB9"/>
    <w:rsid w:val="E6FB339E"/>
    <w:rsid w:val="E7675636"/>
    <w:rsid w:val="E7BFA7C5"/>
    <w:rsid w:val="E8BB4510"/>
    <w:rsid w:val="E96B3B4D"/>
    <w:rsid w:val="EA8F4B62"/>
    <w:rsid w:val="EAEFF623"/>
    <w:rsid w:val="EB3CE8B4"/>
    <w:rsid w:val="EBEF5A26"/>
    <w:rsid w:val="ED8B1048"/>
    <w:rsid w:val="EDCF953F"/>
    <w:rsid w:val="EDEDCE19"/>
    <w:rsid w:val="EE4F8CA7"/>
    <w:rsid w:val="EEA5AFD2"/>
    <w:rsid w:val="EEBD427A"/>
    <w:rsid w:val="EEEEBC80"/>
    <w:rsid w:val="EF7370BD"/>
    <w:rsid w:val="EF739962"/>
    <w:rsid w:val="EF7DB1B0"/>
    <w:rsid w:val="EF7F9619"/>
    <w:rsid w:val="EFF1C90F"/>
    <w:rsid w:val="EFF726FE"/>
    <w:rsid w:val="EFFB5498"/>
    <w:rsid w:val="F1771572"/>
    <w:rsid w:val="F22F0E4B"/>
    <w:rsid w:val="F2F0090F"/>
    <w:rsid w:val="F3BFD672"/>
    <w:rsid w:val="F49D257D"/>
    <w:rsid w:val="F4FF4D52"/>
    <w:rsid w:val="F5DDDDF9"/>
    <w:rsid w:val="F5EF4CE2"/>
    <w:rsid w:val="F5F76D0E"/>
    <w:rsid w:val="F6F1A6B9"/>
    <w:rsid w:val="F6F6E3DE"/>
    <w:rsid w:val="F6FE73CB"/>
    <w:rsid w:val="F732AC09"/>
    <w:rsid w:val="F7396B9E"/>
    <w:rsid w:val="F7A34AFD"/>
    <w:rsid w:val="F7BEA3A8"/>
    <w:rsid w:val="F7D59AC5"/>
    <w:rsid w:val="F7DE316A"/>
    <w:rsid w:val="F7DF7768"/>
    <w:rsid w:val="F7DFD6F7"/>
    <w:rsid w:val="F7E7E79E"/>
    <w:rsid w:val="F7FEC24A"/>
    <w:rsid w:val="F7FEFFFB"/>
    <w:rsid w:val="F83F357C"/>
    <w:rsid w:val="F96B792C"/>
    <w:rsid w:val="F96FD6A8"/>
    <w:rsid w:val="F9C729BB"/>
    <w:rsid w:val="F9FEC6B5"/>
    <w:rsid w:val="FA1FE0CE"/>
    <w:rsid w:val="FA7DCAB7"/>
    <w:rsid w:val="FAF20EF7"/>
    <w:rsid w:val="FB3B684F"/>
    <w:rsid w:val="FB3ED808"/>
    <w:rsid w:val="FB737563"/>
    <w:rsid w:val="FB9E9514"/>
    <w:rsid w:val="FBAF00D6"/>
    <w:rsid w:val="FBDBA6F9"/>
    <w:rsid w:val="FBDFA387"/>
    <w:rsid w:val="FBF7C807"/>
    <w:rsid w:val="FBFC0C31"/>
    <w:rsid w:val="FBFF4C7F"/>
    <w:rsid w:val="FCE36C2F"/>
    <w:rsid w:val="FD175450"/>
    <w:rsid w:val="FD4F8490"/>
    <w:rsid w:val="FD7D42ED"/>
    <w:rsid w:val="FD96F1F9"/>
    <w:rsid w:val="FDBBE7E9"/>
    <w:rsid w:val="FDCC5D92"/>
    <w:rsid w:val="FDDB0E04"/>
    <w:rsid w:val="FDDFABD4"/>
    <w:rsid w:val="FDF3B2B3"/>
    <w:rsid w:val="FDF7E316"/>
    <w:rsid w:val="FDF9C39F"/>
    <w:rsid w:val="FDFE1223"/>
    <w:rsid w:val="FDFF070B"/>
    <w:rsid w:val="FDFF3529"/>
    <w:rsid w:val="FDFF8655"/>
    <w:rsid w:val="FE6FD691"/>
    <w:rsid w:val="FE9EB501"/>
    <w:rsid w:val="FEA350BD"/>
    <w:rsid w:val="FEAF0EC4"/>
    <w:rsid w:val="FEEE8048"/>
    <w:rsid w:val="FEEF9B0A"/>
    <w:rsid w:val="FEFAC1F4"/>
    <w:rsid w:val="FF1D8218"/>
    <w:rsid w:val="FF3B3EAC"/>
    <w:rsid w:val="FF477F3B"/>
    <w:rsid w:val="FF4917E2"/>
    <w:rsid w:val="FF4A3800"/>
    <w:rsid w:val="FF5A93C2"/>
    <w:rsid w:val="FF5EDB19"/>
    <w:rsid w:val="FF6E178B"/>
    <w:rsid w:val="FF7F866E"/>
    <w:rsid w:val="FF7FC72D"/>
    <w:rsid w:val="FF7FDC6C"/>
    <w:rsid w:val="FF911BAB"/>
    <w:rsid w:val="FFAE883F"/>
    <w:rsid w:val="FFAF0F00"/>
    <w:rsid w:val="FFBF1F67"/>
    <w:rsid w:val="FFBF45F0"/>
    <w:rsid w:val="FFBFC5E6"/>
    <w:rsid w:val="FFCEA1F3"/>
    <w:rsid w:val="FFCEBA16"/>
    <w:rsid w:val="FFCF8511"/>
    <w:rsid w:val="FFDE10B8"/>
    <w:rsid w:val="FFE7004C"/>
    <w:rsid w:val="FFEB7359"/>
    <w:rsid w:val="FFEFA9EF"/>
    <w:rsid w:val="FFF25BE8"/>
    <w:rsid w:val="FFFA9034"/>
    <w:rsid w:val="FFFB299A"/>
    <w:rsid w:val="FFFD723B"/>
    <w:rsid w:val="FFFF218B"/>
    <w:rsid w:val="FFFF382F"/>
    <w:rsid w:val="FFFF87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0"/>
    <w:pPr>
      <w:spacing w:after="60"/>
      <w:ind w:left="72" w:leftChars="30" w:right="72" w:rightChars="30"/>
      <w:jc w:val="center"/>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99"/>
    <w:pPr>
      <w:spacing w:beforeAutospacing="1" w:afterAutospacing="1"/>
    </w:pPr>
    <w:rPr>
      <w:rFonts w:cs="Times New Roman"/>
    </w:rPr>
  </w:style>
  <w:style w:type="character" w:styleId="10">
    <w:name w:val="Strong"/>
    <w:basedOn w:val="9"/>
    <w:qFormat/>
    <w:uiPriority w:val="22"/>
    <w:rPr>
      <w:b/>
    </w:rPr>
  </w:style>
  <w:style w:type="character" w:styleId="11">
    <w:name w:val="page number"/>
    <w:basedOn w:val="9"/>
    <w:qFormat/>
    <w:uiPriority w:val="0"/>
  </w:style>
  <w:style w:type="character" w:styleId="12">
    <w:name w:val="Emphasis"/>
    <w:basedOn w:val="9"/>
    <w:qFormat/>
    <w:uiPriority w:val="20"/>
    <w:rPr>
      <w:i/>
    </w:rPr>
  </w:style>
  <w:style w:type="character" w:customStyle="1" w:styleId="14">
    <w:name w:val="js_darkmode__2"/>
    <w:basedOn w:val="9"/>
    <w:qFormat/>
    <w:uiPriority w:val="0"/>
  </w:style>
  <w:style w:type="character" w:customStyle="1" w:styleId="15">
    <w:name w:val="js_darkmode__3"/>
    <w:basedOn w:val="9"/>
    <w:qFormat/>
    <w:uiPriority w:val="0"/>
  </w:style>
  <w:style w:type="character" w:customStyle="1" w:styleId="16">
    <w:name w:val="js_darkmode__4"/>
    <w:basedOn w:val="9"/>
    <w:qFormat/>
    <w:uiPriority w:val="0"/>
  </w:style>
  <w:style w:type="character" w:customStyle="1" w:styleId="17">
    <w:name w:val="js_darkmode__5"/>
    <w:basedOn w:val="9"/>
    <w:qFormat/>
    <w:uiPriority w:val="0"/>
  </w:style>
  <w:style w:type="paragraph" w:styleId="18">
    <w:name w:val="List Paragraph"/>
    <w:basedOn w:val="1"/>
    <w:qFormat/>
    <w:uiPriority w:val="99"/>
    <w:pPr>
      <w:ind w:firstLine="420" w:firstLineChars="200"/>
    </w:pPr>
  </w:style>
  <w:style w:type="character" w:customStyle="1" w:styleId="19">
    <w:name w:val="批注框文本 字符"/>
    <w:basedOn w:val="9"/>
    <w:link w:val="5"/>
    <w:qFormat/>
    <w:uiPriority w:val="0"/>
    <w:rPr>
      <w:rFonts w:ascii="宋体" w:hAnsi="宋体" w:cs="宋体"/>
      <w:sz w:val="18"/>
      <w:szCs w:val="18"/>
    </w:rPr>
  </w:style>
  <w:style w:type="character" w:customStyle="1" w:styleId="20">
    <w:name w:val="apple-converted-space"/>
    <w:basedOn w:val="9"/>
    <w:qFormat/>
    <w:uiPriority w:val="0"/>
  </w:style>
  <w:style w:type="character" w:customStyle="1" w:styleId="21">
    <w:name w:val="notice_header_subtitle_date"/>
    <w:basedOn w:val="9"/>
    <w:qFormat/>
    <w:uiPriority w:val="0"/>
  </w:style>
  <w:style w:type="character" w:customStyle="1" w:styleId="22">
    <w:name w:val="notice_header_subtitle_author"/>
    <w:basedOn w:val="9"/>
    <w:qFormat/>
    <w:uiPriority w:val="0"/>
  </w:style>
  <w:style w:type="character" w:customStyle="1" w:styleId="23">
    <w:name w:val="js_darkmode__19"/>
    <w:basedOn w:val="9"/>
    <w:qFormat/>
    <w:uiPriority w:val="0"/>
  </w:style>
  <w:style w:type="character" w:customStyle="1" w:styleId="24">
    <w:name w:val="js_darkmode__27"/>
    <w:basedOn w:val="9"/>
    <w:qFormat/>
    <w:uiPriority w:val="0"/>
  </w:style>
  <w:style w:type="character" w:customStyle="1" w:styleId="25">
    <w:name w:val="js_darkmode__35"/>
    <w:basedOn w:val="9"/>
    <w:qFormat/>
    <w:uiPriority w:val="0"/>
  </w:style>
  <w:style w:type="paragraph" w:customStyle="1" w:styleId="26">
    <w:name w:val="Revision"/>
    <w:hidden/>
    <w:semiHidden/>
    <w:qFormat/>
    <w:uiPriority w:val="99"/>
    <w:rPr>
      <w:rFonts w:ascii="宋体" w:hAnsi="宋体" w:eastAsia="宋体" w:cs="宋体"/>
      <w:sz w:val="24"/>
      <w:szCs w:val="24"/>
      <w:lang w:val="en-US" w:eastAsia="zh-CN" w:bidi="ar-SA"/>
    </w:rPr>
  </w:style>
  <w:style w:type="character" w:customStyle="1" w:styleId="27">
    <w:name w:val="wx_tap_link"/>
    <w:basedOn w:val="9"/>
    <w:qFormat/>
    <w:uiPriority w:val="0"/>
  </w:style>
  <w:style w:type="character" w:customStyle="1" w:styleId="28">
    <w:name w:val="rich_media_meta"/>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5108</Words>
  <Characters>5271</Characters>
  <Lines>40</Lines>
  <Paragraphs>11</Paragraphs>
  <TotalTime>0</TotalTime>
  <ScaleCrop>false</ScaleCrop>
  <LinksUpToDate>false</LinksUpToDate>
  <CharactersWithSpaces>5289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2022-04-18T21:49:00Z</dcterms:created>
  <dc:creator>user</dc:creator>
  <cp:lastModifiedBy>Administrator</cp:lastModifiedBy>
  <cp:lastPrinted>2022-07-01T14:03:00Z</cp:lastPrinted>
  <dcterms:modified xsi:type="dcterms:W3CDTF">2022-07-06T07:01:34Z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4CA995EE91934D91973D26D077BA6BB4</vt:lpwstr>
  </property>
</Properties>
</file>