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94" w:rsidRDefault="00485CBD">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1D0394" w:rsidRDefault="00485CBD">
      <w:pPr>
        <w:spacing w:line="480" w:lineRule="exact"/>
        <w:ind w:rightChars="-42" w:right="-88"/>
        <w:jc w:val="center"/>
        <w:rPr>
          <w:rFonts w:ascii="宋体"/>
          <w:b/>
          <w:sz w:val="32"/>
        </w:rPr>
      </w:pPr>
      <w:r>
        <w:rPr>
          <w:rFonts w:ascii="宋体" w:hAnsi="宋体" w:hint="eastAsia"/>
          <w:b/>
          <w:sz w:val="32"/>
        </w:rPr>
        <w:t>第1</w:t>
      </w:r>
      <w:r w:rsidR="007C23D4">
        <w:rPr>
          <w:rFonts w:ascii="宋体" w:hAnsi="宋体" w:hint="eastAsia"/>
          <w:b/>
          <w:sz w:val="32"/>
        </w:rPr>
        <w:t>2</w:t>
      </w:r>
      <w:r>
        <w:rPr>
          <w:rFonts w:ascii="宋体" w:hAnsi="宋体" w:hint="eastAsia"/>
          <w:b/>
          <w:sz w:val="32"/>
        </w:rPr>
        <w:t>期</w:t>
      </w:r>
    </w:p>
    <w:p w:rsidR="001D0394" w:rsidRDefault="001D0394">
      <w:pPr>
        <w:spacing w:line="480" w:lineRule="exact"/>
        <w:ind w:rightChars="-42" w:right="-88"/>
        <w:jc w:val="center"/>
        <w:rPr>
          <w:rFonts w:ascii="宋体"/>
          <w:b/>
          <w:sz w:val="32"/>
        </w:rPr>
      </w:pPr>
    </w:p>
    <w:p w:rsidR="001D0394" w:rsidRDefault="00485CBD">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1D0394" w:rsidRDefault="00485CBD">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sidR="00DC5130">
        <w:rPr>
          <w:rFonts w:ascii="楷体_GB2312" w:eastAsia="楷体_GB2312" w:hAnsi="宋体" w:hint="eastAsia"/>
          <w:spacing w:val="-22"/>
          <w:sz w:val="28"/>
          <w:u w:val="single" w:color="FF0000"/>
        </w:rPr>
        <w:t xml:space="preserve"> </w:t>
      </w:r>
      <w:r>
        <w:rPr>
          <w:rFonts w:ascii="楷体_GB2312" w:eastAsia="楷体_GB2312" w:hAnsi="宋体" w:hint="eastAsia"/>
          <w:spacing w:val="-22"/>
          <w:sz w:val="28"/>
          <w:u w:val="single" w:color="FF0000"/>
        </w:rPr>
        <w:t xml:space="preserve">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20年04月</w:t>
      </w:r>
      <w:r w:rsidR="007C23D4">
        <w:rPr>
          <w:rFonts w:ascii="楷体_GB2312" w:eastAsia="楷体_GB2312" w:hAnsi="宋体" w:hint="eastAsia"/>
          <w:spacing w:val="-14"/>
          <w:sz w:val="28"/>
          <w:u w:val="single" w:color="FF0000"/>
        </w:rPr>
        <w:t>19</w:t>
      </w:r>
      <w:r>
        <w:rPr>
          <w:rFonts w:ascii="楷体_GB2312" w:eastAsia="楷体_GB2312" w:hAnsi="宋体" w:hint="eastAsia"/>
          <w:spacing w:val="-14"/>
          <w:sz w:val="28"/>
          <w:u w:val="single" w:color="FF0000"/>
        </w:rPr>
        <w:t>日</w:t>
      </w:r>
    </w:p>
    <w:p w:rsidR="001D0394" w:rsidRDefault="001D0394">
      <w:pPr>
        <w:widowControl/>
        <w:snapToGrid w:val="0"/>
        <w:spacing w:line="580" w:lineRule="exact"/>
        <w:ind w:firstLineChars="200" w:firstLine="600"/>
        <w:rPr>
          <w:rFonts w:ascii="仿宋_GB2312" w:eastAsia="仿宋_GB2312" w:hAnsi="仿宋"/>
          <w:sz w:val="30"/>
          <w:szCs w:val="30"/>
        </w:rPr>
      </w:pPr>
    </w:p>
    <w:p w:rsidR="001D0394" w:rsidRDefault="00485CBD" w:rsidP="001C205E">
      <w:pPr>
        <w:numPr>
          <w:ilvl w:val="0"/>
          <w:numId w:val="1"/>
        </w:numPr>
        <w:spacing w:afterLines="50" w:line="480" w:lineRule="exact"/>
        <w:ind w:rightChars="-42" w:right="-88"/>
        <w:rPr>
          <w:rFonts w:ascii="楷体_GB2312" w:eastAsia="楷体_GB2312"/>
          <w:b/>
          <w:bCs/>
          <w:sz w:val="32"/>
          <w:szCs w:val="32"/>
        </w:rPr>
      </w:pPr>
      <w:r>
        <w:rPr>
          <w:rFonts w:ascii="楷体_GB2312" w:eastAsia="楷体_GB2312" w:hint="eastAsia"/>
          <w:b/>
          <w:bCs/>
          <w:sz w:val="32"/>
          <w:szCs w:val="32"/>
        </w:rPr>
        <w:t>抗击“新冠肺炎”</w:t>
      </w:r>
    </w:p>
    <w:p w:rsidR="00803F06" w:rsidRDefault="00803F06" w:rsidP="00DA2974">
      <w:pPr>
        <w:jc w:val="center"/>
        <w:rPr>
          <w:rFonts w:ascii="华文中宋" w:eastAsia="华文中宋" w:hAnsi="华文中宋"/>
          <w:b/>
          <w:sz w:val="32"/>
          <w:szCs w:val="32"/>
        </w:rPr>
      </w:pPr>
    </w:p>
    <w:p w:rsidR="00DA2974" w:rsidRDefault="00DA2974" w:rsidP="00DA2974">
      <w:pPr>
        <w:jc w:val="center"/>
        <w:rPr>
          <w:rFonts w:ascii="华文中宋" w:eastAsia="华文中宋" w:hAnsi="华文中宋"/>
          <w:b/>
          <w:sz w:val="32"/>
          <w:szCs w:val="32"/>
        </w:rPr>
      </w:pPr>
      <w:r w:rsidRPr="00DA2974">
        <w:rPr>
          <w:rFonts w:ascii="华文中宋" w:eastAsia="华文中宋" w:hAnsi="华文中宋"/>
          <w:b/>
          <w:sz w:val="32"/>
          <w:szCs w:val="32"/>
        </w:rPr>
        <w:t>上海电气康达CT</w:t>
      </w:r>
      <w:r w:rsidR="00AD1991">
        <w:rPr>
          <w:rFonts w:ascii="华文中宋" w:eastAsia="华文中宋" w:hAnsi="华文中宋"/>
          <w:b/>
          <w:sz w:val="32"/>
          <w:szCs w:val="32"/>
        </w:rPr>
        <w:t>医疗车正式交付</w:t>
      </w:r>
    </w:p>
    <w:p w:rsidR="00DA2974" w:rsidRPr="00DA2974" w:rsidRDefault="00DA2974" w:rsidP="00DA2974">
      <w:pPr>
        <w:shd w:val="clear" w:color="auto" w:fill="FFFFFF"/>
        <w:spacing w:line="520" w:lineRule="atLeast"/>
        <w:ind w:firstLine="600"/>
        <w:rPr>
          <w:rFonts w:ascii="仿宋_GB2312" w:eastAsia="仿宋_GB2312" w:hAnsi="仿宋" w:cs="宋体"/>
          <w:kern w:val="0"/>
          <w:sz w:val="30"/>
          <w:szCs w:val="30"/>
        </w:rPr>
      </w:pPr>
    </w:p>
    <w:p w:rsidR="00B72288" w:rsidRDefault="00DA2974" w:rsidP="00DA2974">
      <w:pPr>
        <w:shd w:val="clear" w:color="auto" w:fill="FFFFFF"/>
        <w:spacing w:line="520" w:lineRule="atLeast"/>
        <w:ind w:firstLine="600"/>
        <w:rPr>
          <w:rFonts w:ascii="仿宋_GB2312" w:eastAsia="仿宋_GB2312" w:hAnsi="仿宋" w:cs="宋体"/>
          <w:kern w:val="0"/>
          <w:sz w:val="30"/>
          <w:szCs w:val="30"/>
        </w:rPr>
      </w:pPr>
      <w:r w:rsidRPr="00DA2974">
        <w:rPr>
          <w:rFonts w:ascii="仿宋_GB2312" w:eastAsia="仿宋_GB2312" w:hAnsi="仿宋" w:cs="宋体"/>
          <w:kern w:val="0"/>
          <w:sz w:val="30"/>
          <w:szCs w:val="30"/>
        </w:rPr>
        <w:t>近日，由上海电气</w:t>
      </w:r>
      <w:r w:rsidR="008D59D9">
        <w:rPr>
          <w:rFonts w:ascii="仿宋_GB2312" w:eastAsia="仿宋_GB2312" w:hAnsi="仿宋" w:cs="宋体" w:hint="eastAsia"/>
          <w:kern w:val="0"/>
          <w:sz w:val="30"/>
          <w:szCs w:val="30"/>
        </w:rPr>
        <w:t>集团股份有限公司</w:t>
      </w:r>
      <w:r w:rsidRPr="00DA2974">
        <w:rPr>
          <w:rFonts w:ascii="仿宋_GB2312" w:eastAsia="仿宋_GB2312" w:hAnsi="仿宋" w:cs="宋体"/>
          <w:kern w:val="0"/>
          <w:sz w:val="30"/>
          <w:szCs w:val="30"/>
        </w:rPr>
        <w:t>旗下康达医疗、佳能医疗工程部、金龙旅行客车</w:t>
      </w:r>
      <w:r w:rsidR="008D59D9">
        <w:rPr>
          <w:rFonts w:ascii="仿宋_GB2312" w:eastAsia="仿宋_GB2312" w:hAnsi="仿宋" w:cs="宋体" w:hint="eastAsia"/>
          <w:kern w:val="0"/>
          <w:sz w:val="30"/>
          <w:szCs w:val="30"/>
        </w:rPr>
        <w:t>联合</w:t>
      </w:r>
      <w:r w:rsidRPr="00DA2974">
        <w:rPr>
          <w:rFonts w:ascii="仿宋_GB2312" w:eastAsia="仿宋_GB2312" w:hAnsi="仿宋" w:cs="宋体"/>
          <w:kern w:val="0"/>
          <w:sz w:val="30"/>
          <w:szCs w:val="30"/>
        </w:rPr>
        <w:t>研发生产的</w:t>
      </w:r>
      <w:r w:rsidR="00CA3DAA" w:rsidRPr="00CA3DAA">
        <w:rPr>
          <w:rFonts w:ascii="仿宋_GB2312" w:eastAsia="仿宋_GB2312" w:hAnsi="仿宋" w:cs="宋体"/>
          <w:kern w:val="0"/>
          <w:sz w:val="30"/>
          <w:szCs w:val="30"/>
        </w:rPr>
        <w:t>康达</w:t>
      </w:r>
      <w:r w:rsidRPr="00DA2974">
        <w:rPr>
          <w:rFonts w:ascii="仿宋_GB2312" w:eastAsia="仿宋_GB2312" w:hAnsi="仿宋" w:cs="宋体"/>
          <w:kern w:val="0"/>
          <w:sz w:val="30"/>
          <w:szCs w:val="30"/>
        </w:rPr>
        <w:t>CT医疗车正式交付。</w:t>
      </w:r>
    </w:p>
    <w:p w:rsidR="00DA2974" w:rsidRPr="00DA2974" w:rsidRDefault="00DA2974" w:rsidP="00775F9F">
      <w:pPr>
        <w:shd w:val="clear" w:color="auto" w:fill="FFFFFF"/>
        <w:spacing w:line="520" w:lineRule="atLeast"/>
        <w:ind w:firstLine="600"/>
        <w:rPr>
          <w:rFonts w:ascii="仿宋_GB2312" w:eastAsia="仿宋_GB2312" w:hAnsi="仿宋" w:cs="宋体"/>
          <w:kern w:val="0"/>
          <w:sz w:val="30"/>
          <w:szCs w:val="30"/>
        </w:rPr>
      </w:pPr>
      <w:r w:rsidRPr="00DA2974">
        <w:rPr>
          <w:rFonts w:ascii="仿宋_GB2312" w:eastAsia="仿宋_GB2312" w:hAnsi="仿宋" w:cs="宋体"/>
          <w:kern w:val="0"/>
          <w:sz w:val="30"/>
          <w:szCs w:val="30"/>
        </w:rPr>
        <w:t>该车基于防疫需要和医疗机构进社区、上门常规CT体检服务</w:t>
      </w:r>
      <w:r w:rsidR="00781367">
        <w:rPr>
          <w:rFonts w:ascii="仿宋_GB2312" w:eastAsia="仿宋_GB2312" w:hAnsi="仿宋" w:cs="宋体" w:hint="eastAsia"/>
          <w:kern w:val="0"/>
          <w:sz w:val="30"/>
          <w:szCs w:val="30"/>
        </w:rPr>
        <w:t>等</w:t>
      </w:r>
      <w:r w:rsidRPr="00DA2974">
        <w:rPr>
          <w:rFonts w:ascii="仿宋_GB2312" w:eastAsia="仿宋_GB2312" w:hAnsi="仿宋" w:cs="宋体"/>
          <w:kern w:val="0"/>
          <w:sz w:val="30"/>
          <w:szCs w:val="30"/>
        </w:rPr>
        <w:t>需求进行开发，</w:t>
      </w:r>
      <w:r w:rsidR="00781367">
        <w:rPr>
          <w:rFonts w:ascii="仿宋_GB2312" w:eastAsia="仿宋_GB2312" w:hAnsi="仿宋" w:cs="宋体" w:hint="eastAsia"/>
          <w:kern w:val="0"/>
          <w:sz w:val="30"/>
          <w:szCs w:val="30"/>
        </w:rPr>
        <w:t>车辆内设有</w:t>
      </w:r>
      <w:r w:rsidR="00803F06" w:rsidRPr="00803F06">
        <w:rPr>
          <w:rFonts w:ascii="仿宋_GB2312" w:eastAsia="仿宋_GB2312" w:hAnsi="仿宋" w:cs="宋体"/>
          <w:kern w:val="0"/>
          <w:sz w:val="30"/>
          <w:szCs w:val="30"/>
        </w:rPr>
        <w:t>乘坐间</w:t>
      </w:r>
      <w:r w:rsidR="00803F06" w:rsidRPr="00803F06">
        <w:rPr>
          <w:rFonts w:ascii="仿宋_GB2312" w:eastAsia="仿宋_GB2312" w:hAnsi="仿宋" w:cs="宋体" w:hint="eastAsia"/>
          <w:kern w:val="0"/>
          <w:sz w:val="30"/>
          <w:szCs w:val="30"/>
        </w:rPr>
        <w:t>、</w:t>
      </w:r>
      <w:r w:rsidR="00803F06" w:rsidRPr="00803F06">
        <w:rPr>
          <w:rFonts w:ascii="仿宋_GB2312" w:eastAsia="仿宋_GB2312" w:hAnsi="仿宋" w:cs="宋体"/>
          <w:kern w:val="0"/>
          <w:sz w:val="30"/>
          <w:szCs w:val="30"/>
        </w:rPr>
        <w:t>核心设备间</w:t>
      </w:r>
      <w:r w:rsidR="00803F06">
        <w:rPr>
          <w:rFonts w:ascii="仿宋_GB2312" w:eastAsia="仿宋_GB2312" w:hAnsi="仿宋" w:cs="宋体" w:hint="eastAsia"/>
          <w:kern w:val="0"/>
          <w:sz w:val="30"/>
          <w:szCs w:val="30"/>
        </w:rPr>
        <w:t>和</w:t>
      </w:r>
      <w:r w:rsidR="00803F06" w:rsidRPr="00803F06">
        <w:rPr>
          <w:rFonts w:ascii="仿宋_GB2312" w:eastAsia="仿宋_GB2312" w:hAnsi="仿宋" w:cs="宋体"/>
          <w:kern w:val="0"/>
          <w:sz w:val="30"/>
          <w:szCs w:val="30"/>
        </w:rPr>
        <w:t>隔离操作间</w:t>
      </w:r>
      <w:r w:rsidR="00CA3DAA" w:rsidRPr="00CA3DAA">
        <w:rPr>
          <w:rFonts w:ascii="仿宋_GB2312" w:eastAsia="仿宋_GB2312" w:hAnsi="仿宋" w:cs="宋体"/>
          <w:kern w:val="0"/>
          <w:sz w:val="30"/>
          <w:szCs w:val="30"/>
        </w:rPr>
        <w:t>，</w:t>
      </w:r>
      <w:r w:rsidRPr="00DA2974">
        <w:rPr>
          <w:rFonts w:ascii="仿宋_GB2312" w:eastAsia="仿宋_GB2312" w:hAnsi="仿宋" w:cs="宋体"/>
          <w:kern w:val="0"/>
          <w:sz w:val="30"/>
          <w:szCs w:val="30"/>
        </w:rPr>
        <w:t>搭配深睿人工智能Dr.Wise医学辅助诊断系统和5G</w:t>
      </w:r>
      <w:r w:rsidR="00CA3DAA">
        <w:rPr>
          <w:rFonts w:ascii="仿宋_GB2312" w:eastAsia="仿宋_GB2312" w:hAnsi="仿宋" w:cs="宋体"/>
          <w:kern w:val="0"/>
          <w:sz w:val="30"/>
          <w:szCs w:val="30"/>
        </w:rPr>
        <w:t>远程影像诊断平台</w:t>
      </w:r>
      <w:r w:rsidR="00CA3DAA">
        <w:rPr>
          <w:rFonts w:ascii="仿宋_GB2312" w:eastAsia="仿宋_GB2312" w:hAnsi="仿宋" w:cs="宋体" w:hint="eastAsia"/>
          <w:kern w:val="0"/>
          <w:sz w:val="30"/>
          <w:szCs w:val="30"/>
        </w:rPr>
        <w:t>，</w:t>
      </w:r>
      <w:r w:rsidR="008D59D9" w:rsidRPr="008D59D9">
        <w:rPr>
          <w:rFonts w:ascii="仿宋_GB2312" w:eastAsia="仿宋_GB2312" w:hAnsi="仿宋" w:cs="宋体"/>
          <w:kern w:val="0"/>
          <w:sz w:val="30"/>
          <w:szCs w:val="30"/>
        </w:rPr>
        <w:t>可直接</w:t>
      </w:r>
      <w:r w:rsidR="0047096C">
        <w:rPr>
          <w:rFonts w:ascii="仿宋_GB2312" w:eastAsia="仿宋_GB2312" w:hAnsi="仿宋" w:cs="宋体" w:hint="eastAsia"/>
          <w:kern w:val="0"/>
          <w:sz w:val="30"/>
          <w:szCs w:val="30"/>
        </w:rPr>
        <w:t>深入</w:t>
      </w:r>
      <w:r w:rsidR="008D59D9" w:rsidRPr="008D59D9">
        <w:rPr>
          <w:rFonts w:ascii="仿宋_GB2312" w:eastAsia="仿宋_GB2312" w:hAnsi="仿宋" w:cs="宋体"/>
          <w:kern w:val="0"/>
          <w:sz w:val="30"/>
          <w:szCs w:val="30"/>
        </w:rPr>
        <w:t>社区和疫情现场，</w:t>
      </w:r>
      <w:r w:rsidR="00967273">
        <w:rPr>
          <w:rFonts w:ascii="仿宋_GB2312" w:eastAsia="仿宋_GB2312" w:hAnsi="仿宋" w:cs="宋体" w:hint="eastAsia"/>
          <w:kern w:val="0"/>
          <w:sz w:val="30"/>
          <w:szCs w:val="30"/>
        </w:rPr>
        <w:t>保持</w:t>
      </w:r>
      <w:r w:rsidR="008D59D9" w:rsidRPr="008D59D9">
        <w:rPr>
          <w:rFonts w:ascii="仿宋_GB2312" w:eastAsia="仿宋_GB2312" w:hAnsi="仿宋" w:cs="宋体"/>
          <w:kern w:val="0"/>
          <w:sz w:val="30"/>
          <w:szCs w:val="30"/>
        </w:rPr>
        <w:t>24小时</w:t>
      </w:r>
      <w:r w:rsidR="00781367">
        <w:rPr>
          <w:rFonts w:ascii="仿宋_GB2312" w:eastAsia="仿宋_GB2312" w:hAnsi="仿宋" w:cs="宋体" w:hint="eastAsia"/>
          <w:kern w:val="0"/>
          <w:sz w:val="30"/>
          <w:szCs w:val="30"/>
        </w:rPr>
        <w:t>不间断</w:t>
      </w:r>
      <w:r w:rsidR="008D59D9" w:rsidRPr="008D59D9">
        <w:rPr>
          <w:rFonts w:ascii="仿宋_GB2312" w:eastAsia="仿宋_GB2312" w:hAnsi="仿宋" w:cs="宋体"/>
          <w:kern w:val="0"/>
          <w:sz w:val="30"/>
          <w:szCs w:val="30"/>
        </w:rPr>
        <w:t>待命，</w:t>
      </w:r>
      <w:r w:rsidR="00401D31">
        <w:rPr>
          <w:rFonts w:ascii="仿宋_GB2312" w:eastAsia="仿宋_GB2312" w:hAnsi="仿宋" w:cs="宋体" w:hint="eastAsia"/>
          <w:kern w:val="0"/>
          <w:sz w:val="30"/>
          <w:szCs w:val="30"/>
        </w:rPr>
        <w:t>全面</w:t>
      </w:r>
      <w:r w:rsidR="00401D31" w:rsidRPr="00401D31">
        <w:rPr>
          <w:rFonts w:ascii="仿宋_GB2312" w:eastAsia="仿宋_GB2312" w:hAnsi="仿宋" w:cs="宋体"/>
          <w:kern w:val="0"/>
          <w:sz w:val="30"/>
          <w:szCs w:val="30"/>
        </w:rPr>
        <w:t>助力疫情防控。</w:t>
      </w:r>
      <w:r w:rsidR="00775F9F">
        <w:rPr>
          <w:rFonts w:ascii="仿宋_GB2312" w:eastAsia="仿宋_GB2312" w:hAnsi="仿宋" w:cs="宋体" w:hint="eastAsia"/>
          <w:kern w:val="0"/>
          <w:sz w:val="30"/>
          <w:szCs w:val="30"/>
        </w:rPr>
        <w:t xml:space="preserve">  </w:t>
      </w:r>
      <w:r w:rsidR="00781367">
        <w:rPr>
          <w:rFonts w:ascii="仿宋_GB2312" w:eastAsia="仿宋_GB2312" w:hAnsi="仿宋" w:cs="宋体" w:hint="eastAsia"/>
          <w:kern w:val="0"/>
          <w:sz w:val="30"/>
          <w:szCs w:val="30"/>
        </w:rPr>
        <w:t xml:space="preserve"> </w:t>
      </w:r>
      <w:r w:rsidR="00537A0D">
        <w:rPr>
          <w:rFonts w:ascii="仿宋_GB2312" w:eastAsia="仿宋_GB2312" w:hAnsi="仿宋" w:cs="宋体" w:hint="eastAsia"/>
          <w:kern w:val="0"/>
          <w:sz w:val="30"/>
          <w:szCs w:val="30"/>
        </w:rPr>
        <w:t xml:space="preserve"> </w:t>
      </w:r>
      <w:r w:rsidR="00401D31">
        <w:rPr>
          <w:rFonts w:ascii="仿宋_GB2312" w:eastAsia="仿宋_GB2312" w:hAnsi="仿宋" w:cs="宋体" w:hint="eastAsia"/>
          <w:kern w:val="0"/>
          <w:sz w:val="30"/>
          <w:szCs w:val="30"/>
        </w:rPr>
        <w:t xml:space="preserve">    </w:t>
      </w:r>
      <w:r w:rsidR="00537A0D">
        <w:rPr>
          <w:rFonts w:ascii="仿宋_GB2312" w:eastAsia="仿宋_GB2312" w:hAnsi="仿宋" w:cs="宋体" w:hint="eastAsia"/>
          <w:kern w:val="0"/>
          <w:sz w:val="30"/>
          <w:szCs w:val="30"/>
        </w:rPr>
        <w:t xml:space="preserve"> </w:t>
      </w:r>
      <w:r w:rsidR="00401D31">
        <w:rPr>
          <w:rFonts w:ascii="仿宋_GB2312" w:eastAsia="仿宋_GB2312" w:hAnsi="仿宋" w:cs="宋体" w:hint="eastAsia"/>
          <w:kern w:val="0"/>
          <w:sz w:val="30"/>
          <w:szCs w:val="30"/>
        </w:rPr>
        <w:t xml:space="preserve">      </w:t>
      </w:r>
      <w:r w:rsidR="00537A0D">
        <w:rPr>
          <w:rFonts w:ascii="仿宋_GB2312" w:eastAsia="仿宋_GB2312" w:hAnsi="仿宋" w:cs="宋体" w:hint="eastAsia"/>
          <w:kern w:val="0"/>
          <w:sz w:val="30"/>
          <w:szCs w:val="30"/>
        </w:rPr>
        <w:t xml:space="preserve">    </w:t>
      </w:r>
      <w:r w:rsidR="00781367">
        <w:rPr>
          <w:rFonts w:ascii="仿宋_GB2312" w:eastAsia="仿宋_GB2312" w:hAnsi="仿宋" w:cs="宋体" w:hint="eastAsia"/>
          <w:kern w:val="0"/>
          <w:sz w:val="30"/>
          <w:szCs w:val="30"/>
        </w:rPr>
        <w:t xml:space="preserve"> </w:t>
      </w:r>
      <w:r w:rsidR="00775F9F">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（上海电气）</w:t>
      </w:r>
    </w:p>
    <w:p w:rsidR="00DA2974" w:rsidRDefault="00DA2974">
      <w:pPr>
        <w:widowControl/>
        <w:spacing w:line="560" w:lineRule="exact"/>
        <w:jc w:val="center"/>
        <w:rPr>
          <w:rFonts w:ascii="华文中宋" w:eastAsia="华文中宋" w:hAnsi="华文中宋"/>
          <w:b/>
          <w:sz w:val="32"/>
          <w:szCs w:val="32"/>
        </w:rPr>
      </w:pPr>
    </w:p>
    <w:p w:rsidR="0034742A" w:rsidRPr="0034742A" w:rsidRDefault="00F37F20" w:rsidP="0034742A">
      <w:pPr>
        <w:jc w:val="center"/>
        <w:rPr>
          <w:rFonts w:ascii="华文中宋" w:eastAsia="华文中宋" w:hAnsi="华文中宋"/>
          <w:b/>
          <w:sz w:val="32"/>
          <w:szCs w:val="32"/>
        </w:rPr>
      </w:pPr>
      <w:r w:rsidRPr="00F37F20">
        <w:rPr>
          <w:rFonts w:ascii="华文中宋" w:eastAsia="华文中宋" w:hAnsi="华文中宋"/>
          <w:b/>
          <w:sz w:val="32"/>
          <w:szCs w:val="32"/>
        </w:rPr>
        <w:t>联影医疗</w:t>
      </w:r>
      <w:r w:rsidR="0034742A" w:rsidRPr="0034742A">
        <w:rPr>
          <w:rFonts w:ascii="华文中宋" w:eastAsia="华文中宋" w:hAnsi="华文中宋"/>
          <w:b/>
          <w:sz w:val="32"/>
          <w:szCs w:val="32"/>
        </w:rPr>
        <w:t>车载CT</w:t>
      </w:r>
      <w:r>
        <w:rPr>
          <w:rFonts w:ascii="华文中宋" w:eastAsia="华文中宋" w:hAnsi="华文中宋" w:hint="eastAsia"/>
          <w:b/>
          <w:sz w:val="32"/>
          <w:szCs w:val="32"/>
        </w:rPr>
        <w:t>支援</w:t>
      </w:r>
      <w:r w:rsidRPr="0034742A">
        <w:rPr>
          <w:rFonts w:ascii="华文中宋" w:eastAsia="华文中宋" w:hAnsi="华文中宋"/>
          <w:b/>
          <w:sz w:val="32"/>
          <w:szCs w:val="32"/>
        </w:rPr>
        <w:t>纽约</w:t>
      </w:r>
      <w:r w:rsidR="001370B9">
        <w:rPr>
          <w:rFonts w:ascii="华文中宋" w:eastAsia="华文中宋" w:hAnsi="华文中宋"/>
          <w:b/>
          <w:sz w:val="32"/>
          <w:szCs w:val="32"/>
        </w:rPr>
        <w:t>重灾区</w:t>
      </w:r>
    </w:p>
    <w:p w:rsidR="0034742A" w:rsidRPr="001370B9" w:rsidRDefault="0034742A" w:rsidP="001370B9">
      <w:pPr>
        <w:shd w:val="clear" w:color="auto" w:fill="FFFFFF"/>
        <w:spacing w:line="520" w:lineRule="atLeast"/>
        <w:ind w:firstLine="600"/>
        <w:rPr>
          <w:rFonts w:ascii="仿宋_GB2312" w:eastAsia="仿宋_GB2312" w:hAnsi="仿宋" w:cs="宋体"/>
          <w:kern w:val="0"/>
          <w:sz w:val="30"/>
          <w:szCs w:val="30"/>
        </w:rPr>
      </w:pPr>
    </w:p>
    <w:p w:rsidR="001370B9" w:rsidRDefault="003B489E" w:rsidP="0034742A">
      <w:pPr>
        <w:shd w:val="clear" w:color="auto" w:fill="FFFFFF"/>
        <w:spacing w:line="520" w:lineRule="atLeast"/>
        <w:ind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日前</w:t>
      </w:r>
      <w:r w:rsidR="003515AE">
        <w:rPr>
          <w:rFonts w:ascii="仿宋_GB2312" w:eastAsia="仿宋_GB2312" w:hAnsi="仿宋" w:cs="宋体"/>
          <w:kern w:val="0"/>
          <w:sz w:val="30"/>
          <w:szCs w:val="30"/>
        </w:rPr>
        <w:t>，</w:t>
      </w:r>
      <w:r w:rsidR="007B596D">
        <w:rPr>
          <w:rFonts w:ascii="仿宋_GB2312" w:eastAsia="仿宋_GB2312" w:hAnsi="仿宋" w:cs="宋体" w:hint="eastAsia"/>
          <w:kern w:val="0"/>
          <w:sz w:val="30"/>
          <w:szCs w:val="30"/>
        </w:rPr>
        <w:t>由</w:t>
      </w:r>
      <w:r w:rsidR="003515AE">
        <w:rPr>
          <w:rFonts w:ascii="仿宋_GB2312" w:eastAsia="仿宋_GB2312" w:hAnsi="仿宋" w:cs="宋体"/>
          <w:kern w:val="0"/>
          <w:sz w:val="30"/>
          <w:szCs w:val="30"/>
        </w:rPr>
        <w:t>联和投资</w:t>
      </w:r>
      <w:r w:rsidR="007B596D">
        <w:rPr>
          <w:rFonts w:ascii="仿宋_GB2312" w:eastAsia="仿宋_GB2312" w:hAnsi="仿宋" w:cs="宋体" w:hint="eastAsia"/>
          <w:kern w:val="0"/>
          <w:sz w:val="30"/>
          <w:szCs w:val="30"/>
        </w:rPr>
        <w:t>公司</w:t>
      </w:r>
      <w:r w:rsidR="003515AE">
        <w:rPr>
          <w:rFonts w:ascii="仿宋_GB2312" w:eastAsia="仿宋_GB2312" w:hAnsi="仿宋" w:cs="宋体"/>
          <w:kern w:val="0"/>
          <w:sz w:val="30"/>
          <w:szCs w:val="30"/>
        </w:rPr>
        <w:t>旗下联影医疗</w:t>
      </w:r>
      <w:r w:rsidR="0034742A" w:rsidRPr="0034742A">
        <w:rPr>
          <w:rFonts w:ascii="仿宋_GB2312" w:eastAsia="仿宋_GB2312" w:hAnsi="仿宋" w:cs="宋体"/>
          <w:kern w:val="0"/>
          <w:sz w:val="30"/>
          <w:szCs w:val="30"/>
        </w:rPr>
        <w:t>生产的联影车载智能CT</w:t>
      </w:r>
      <w:r w:rsidR="003515AE">
        <w:rPr>
          <w:rFonts w:ascii="仿宋_GB2312" w:eastAsia="仿宋_GB2312" w:hAnsi="仿宋" w:cs="宋体" w:hint="eastAsia"/>
          <w:kern w:val="0"/>
          <w:sz w:val="30"/>
          <w:szCs w:val="30"/>
        </w:rPr>
        <w:t>运抵</w:t>
      </w:r>
      <w:r w:rsidR="003515AE" w:rsidRPr="0034742A">
        <w:rPr>
          <w:rFonts w:ascii="仿宋_GB2312" w:eastAsia="仿宋_GB2312" w:hAnsi="仿宋" w:cs="宋体"/>
          <w:kern w:val="0"/>
          <w:sz w:val="30"/>
          <w:szCs w:val="30"/>
        </w:rPr>
        <w:t>纽约</w:t>
      </w:r>
      <w:r w:rsidR="003515AE" w:rsidRPr="0034742A">
        <w:rPr>
          <w:rFonts w:ascii="仿宋_GB2312" w:eastAsia="仿宋_GB2312" w:hAnsi="仿宋" w:cs="宋体"/>
          <w:kern w:val="0"/>
          <w:sz w:val="30"/>
          <w:szCs w:val="30"/>
        </w:rPr>
        <w:t>“</w:t>
      </w:r>
      <w:r w:rsidR="003515AE" w:rsidRPr="0034742A">
        <w:rPr>
          <w:rFonts w:ascii="仿宋_GB2312" w:eastAsia="仿宋_GB2312" w:hAnsi="仿宋" w:cs="宋体"/>
          <w:kern w:val="0"/>
          <w:sz w:val="30"/>
          <w:szCs w:val="30"/>
        </w:rPr>
        <w:t>核心疫区</w:t>
      </w:r>
      <w:r w:rsidR="003515AE" w:rsidRPr="0034742A">
        <w:rPr>
          <w:rFonts w:ascii="仿宋_GB2312" w:eastAsia="仿宋_GB2312" w:hAnsi="仿宋" w:cs="宋体"/>
          <w:kern w:val="0"/>
          <w:sz w:val="30"/>
          <w:szCs w:val="30"/>
        </w:rPr>
        <w:t>”</w:t>
      </w:r>
      <w:r w:rsidR="003515AE">
        <w:rPr>
          <w:rFonts w:ascii="仿宋_GB2312" w:eastAsia="仿宋_GB2312" w:hAnsi="仿宋" w:cs="宋体" w:hint="eastAsia"/>
          <w:kern w:val="0"/>
          <w:sz w:val="30"/>
          <w:szCs w:val="30"/>
        </w:rPr>
        <w:t>。该设备作为</w:t>
      </w:r>
      <w:r w:rsidR="00F37F20" w:rsidRPr="0034742A">
        <w:rPr>
          <w:rFonts w:ascii="仿宋_GB2312" w:eastAsia="仿宋_GB2312" w:hAnsi="仿宋" w:cs="宋体"/>
          <w:kern w:val="0"/>
          <w:sz w:val="30"/>
          <w:szCs w:val="30"/>
        </w:rPr>
        <w:t>全美第一台为新冠疫情专设的24小时全天候车载CT，</w:t>
      </w:r>
      <w:r w:rsidR="003515AE">
        <w:rPr>
          <w:rFonts w:ascii="仿宋_GB2312" w:eastAsia="仿宋_GB2312" w:hAnsi="仿宋" w:cs="宋体" w:hint="eastAsia"/>
          <w:kern w:val="0"/>
          <w:sz w:val="30"/>
          <w:szCs w:val="30"/>
        </w:rPr>
        <w:t>已</w:t>
      </w:r>
      <w:r w:rsidR="0034742A" w:rsidRPr="0034742A">
        <w:rPr>
          <w:rFonts w:ascii="仿宋_GB2312" w:eastAsia="仿宋_GB2312" w:hAnsi="仿宋" w:cs="宋体"/>
          <w:kern w:val="0"/>
          <w:sz w:val="30"/>
          <w:szCs w:val="30"/>
        </w:rPr>
        <w:t>在布鲁克林区最大医院</w:t>
      </w:r>
      <w:r w:rsidR="0034742A" w:rsidRPr="0034742A">
        <w:rPr>
          <w:rFonts w:ascii="仿宋_GB2312" w:eastAsia="仿宋_GB2312" w:hAnsi="仿宋" w:cs="宋体"/>
          <w:kern w:val="0"/>
          <w:sz w:val="30"/>
          <w:szCs w:val="30"/>
        </w:rPr>
        <w:t>——</w:t>
      </w:r>
      <w:r w:rsidR="0034742A" w:rsidRPr="0034742A">
        <w:rPr>
          <w:rFonts w:ascii="仿宋_GB2312" w:eastAsia="仿宋_GB2312" w:hAnsi="仿宋" w:cs="宋体"/>
          <w:kern w:val="0"/>
          <w:sz w:val="30"/>
          <w:szCs w:val="30"/>
        </w:rPr>
        <w:t>迈蒙尼德斯医疗中心（Maimonides Medical Center）投入使用。</w:t>
      </w:r>
    </w:p>
    <w:p w:rsidR="001370B9" w:rsidRDefault="001370B9" w:rsidP="0034742A">
      <w:pPr>
        <w:shd w:val="clear" w:color="auto" w:fill="FFFFFF"/>
        <w:spacing w:line="520" w:lineRule="atLeast"/>
        <w:ind w:firstLine="600"/>
        <w:rPr>
          <w:rFonts w:ascii="仿宋_GB2312" w:eastAsia="仿宋_GB2312" w:hAnsi="仿宋" w:cs="宋体"/>
          <w:kern w:val="0"/>
          <w:sz w:val="30"/>
          <w:szCs w:val="30"/>
        </w:rPr>
      </w:pPr>
      <w:r w:rsidRPr="001370B9">
        <w:rPr>
          <w:rFonts w:ascii="仿宋_GB2312" w:eastAsia="仿宋_GB2312" w:hAnsi="仿宋" w:cs="宋体"/>
          <w:kern w:val="0"/>
          <w:sz w:val="30"/>
          <w:szCs w:val="30"/>
        </w:rPr>
        <w:t>联影车载智能CT支持灵活场地安置与转移，</w:t>
      </w:r>
      <w:r w:rsidR="009B5FB7">
        <w:rPr>
          <w:rFonts w:ascii="仿宋_GB2312" w:eastAsia="仿宋_GB2312" w:hAnsi="仿宋" w:cs="宋体" w:hint="eastAsia"/>
          <w:kern w:val="0"/>
          <w:sz w:val="30"/>
          <w:szCs w:val="30"/>
        </w:rPr>
        <w:t>可</w:t>
      </w:r>
      <w:r w:rsidR="009B5FB7" w:rsidRPr="001370B9">
        <w:rPr>
          <w:rFonts w:ascii="仿宋_GB2312" w:eastAsia="仿宋_GB2312" w:hAnsi="仿宋" w:cs="宋体"/>
          <w:kern w:val="0"/>
          <w:sz w:val="30"/>
          <w:szCs w:val="30"/>
        </w:rPr>
        <w:t>随时随地</w:t>
      </w:r>
      <w:r w:rsidRPr="001370B9">
        <w:rPr>
          <w:rFonts w:ascii="仿宋_GB2312" w:eastAsia="仿宋_GB2312" w:hAnsi="仿宋" w:cs="宋体"/>
          <w:kern w:val="0"/>
          <w:sz w:val="30"/>
          <w:szCs w:val="30"/>
        </w:rPr>
        <w:t>为新冠患者提供影像检查；搭载高端硬件平台，凭借超薄层厚与高清成像矩阵，</w:t>
      </w:r>
      <w:r w:rsidR="00AB1A56">
        <w:rPr>
          <w:rFonts w:ascii="仿宋_GB2312" w:eastAsia="仿宋_GB2312" w:hAnsi="仿宋" w:cs="宋体" w:hint="eastAsia"/>
          <w:kern w:val="0"/>
          <w:sz w:val="30"/>
          <w:szCs w:val="30"/>
        </w:rPr>
        <w:t>帮助</w:t>
      </w:r>
      <w:r w:rsidRPr="001370B9">
        <w:rPr>
          <w:rFonts w:ascii="仿宋_GB2312" w:eastAsia="仿宋_GB2312" w:hAnsi="仿宋" w:cs="宋体"/>
          <w:kern w:val="0"/>
          <w:sz w:val="30"/>
          <w:szCs w:val="30"/>
        </w:rPr>
        <w:t>医生识别微小病灶</w:t>
      </w:r>
      <w:r w:rsidR="00AB1A56">
        <w:rPr>
          <w:rFonts w:ascii="仿宋_GB2312" w:eastAsia="仿宋_GB2312" w:hAnsi="仿宋" w:cs="宋体"/>
          <w:kern w:val="0"/>
          <w:sz w:val="30"/>
          <w:szCs w:val="30"/>
        </w:rPr>
        <w:t>，甄别疑似患者；此外，其高效工作流还可为呼吸困难的患者提供快速</w:t>
      </w:r>
      <w:r w:rsidRPr="001370B9">
        <w:rPr>
          <w:rFonts w:ascii="仿宋_GB2312" w:eastAsia="仿宋_GB2312" w:hAnsi="仿宋" w:cs="宋体"/>
          <w:kern w:val="0"/>
          <w:sz w:val="30"/>
          <w:szCs w:val="30"/>
        </w:rPr>
        <w:t>扫描</w:t>
      </w:r>
      <w:r w:rsidR="006F6652">
        <w:rPr>
          <w:rFonts w:ascii="仿宋_GB2312" w:eastAsia="仿宋_GB2312" w:hAnsi="仿宋" w:cs="宋体" w:hint="eastAsia"/>
          <w:kern w:val="0"/>
          <w:sz w:val="30"/>
          <w:szCs w:val="30"/>
        </w:rPr>
        <w:t>诊断</w:t>
      </w:r>
      <w:r w:rsidRPr="001370B9">
        <w:rPr>
          <w:rFonts w:ascii="仿宋_GB2312" w:eastAsia="仿宋_GB2312" w:hAnsi="仿宋" w:cs="宋体"/>
          <w:kern w:val="0"/>
          <w:sz w:val="30"/>
          <w:szCs w:val="30"/>
        </w:rPr>
        <w:t>。</w:t>
      </w:r>
    </w:p>
    <w:p w:rsidR="007C23D4" w:rsidRPr="0034742A" w:rsidRDefault="001370B9" w:rsidP="001370B9">
      <w:pPr>
        <w:shd w:val="clear" w:color="auto" w:fill="FFFFFF"/>
        <w:spacing w:line="520" w:lineRule="atLeast"/>
        <w:ind w:firstLineChars="2000" w:firstLine="6000"/>
        <w:rPr>
          <w:rFonts w:ascii="仿宋_GB2312" w:eastAsia="仿宋_GB2312" w:hAnsi="仿宋" w:cs="宋体"/>
          <w:kern w:val="0"/>
          <w:sz w:val="30"/>
          <w:szCs w:val="30"/>
        </w:rPr>
      </w:pPr>
      <w:r>
        <w:rPr>
          <w:rFonts w:ascii="仿宋_GB2312" w:eastAsia="仿宋_GB2312" w:hAnsi="仿宋" w:cs="宋体" w:hint="eastAsia"/>
          <w:kern w:val="0"/>
          <w:sz w:val="30"/>
          <w:szCs w:val="30"/>
        </w:rPr>
        <w:t>（联</w:t>
      </w:r>
      <w:r w:rsidR="001C205E">
        <w:rPr>
          <w:rFonts w:ascii="仿宋_GB2312" w:eastAsia="仿宋_GB2312" w:hAnsi="仿宋" w:cs="宋体" w:hint="eastAsia"/>
          <w:kern w:val="0"/>
          <w:sz w:val="30"/>
          <w:szCs w:val="30"/>
        </w:rPr>
        <w:t>和</w:t>
      </w:r>
      <w:r>
        <w:rPr>
          <w:rFonts w:ascii="仿宋_GB2312" w:eastAsia="仿宋_GB2312" w:hAnsi="仿宋" w:cs="宋体" w:hint="eastAsia"/>
          <w:kern w:val="0"/>
          <w:sz w:val="30"/>
          <w:szCs w:val="30"/>
        </w:rPr>
        <w:t>投资公司）</w:t>
      </w:r>
    </w:p>
    <w:p w:rsidR="007C23D4" w:rsidRDefault="007C23D4">
      <w:pPr>
        <w:widowControl/>
        <w:spacing w:line="560" w:lineRule="exact"/>
        <w:jc w:val="center"/>
        <w:rPr>
          <w:rFonts w:ascii="华文中宋" w:eastAsia="华文中宋" w:hAnsi="华文中宋"/>
          <w:b/>
          <w:sz w:val="32"/>
          <w:szCs w:val="32"/>
        </w:rPr>
      </w:pPr>
    </w:p>
    <w:p w:rsidR="001D0394" w:rsidRDefault="00485CBD" w:rsidP="001C205E">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企业复产复工</w:t>
      </w:r>
    </w:p>
    <w:p w:rsidR="00023A9E" w:rsidRDefault="00023A9E" w:rsidP="00023A9E">
      <w:pPr>
        <w:jc w:val="center"/>
        <w:rPr>
          <w:rFonts w:ascii="华文中宋" w:eastAsia="华文中宋" w:hAnsi="华文中宋"/>
          <w:b/>
          <w:sz w:val="32"/>
          <w:szCs w:val="32"/>
        </w:rPr>
      </w:pPr>
    </w:p>
    <w:p w:rsidR="00DF79E2" w:rsidRPr="005C2A28" w:rsidRDefault="00DF79E2" w:rsidP="00DF79E2">
      <w:pPr>
        <w:jc w:val="center"/>
        <w:rPr>
          <w:rFonts w:ascii="华文中宋" w:eastAsia="华文中宋" w:hAnsi="华文中宋"/>
          <w:b/>
          <w:sz w:val="32"/>
          <w:szCs w:val="32"/>
        </w:rPr>
      </w:pPr>
      <w:r w:rsidRPr="005C2A28">
        <w:rPr>
          <w:rFonts w:ascii="华文中宋" w:eastAsia="华文中宋" w:hAnsi="华文中宋" w:hint="eastAsia"/>
          <w:b/>
          <w:sz w:val="32"/>
          <w:szCs w:val="32"/>
        </w:rPr>
        <w:t>上海市商务委与浦发银行上海分行联合开展</w:t>
      </w:r>
    </w:p>
    <w:p w:rsidR="00DF79E2" w:rsidRPr="005C2A28" w:rsidRDefault="00DF79E2" w:rsidP="00DF79E2">
      <w:pPr>
        <w:jc w:val="center"/>
        <w:rPr>
          <w:rFonts w:ascii="华文中宋" w:eastAsia="华文中宋" w:hAnsi="华文中宋"/>
          <w:b/>
          <w:sz w:val="32"/>
          <w:szCs w:val="32"/>
        </w:rPr>
      </w:pPr>
      <w:r w:rsidRPr="005C2A28">
        <w:rPr>
          <w:rFonts w:ascii="华文中宋" w:eastAsia="华文中宋" w:hAnsi="华文中宋" w:hint="eastAsia"/>
          <w:b/>
          <w:sz w:val="32"/>
          <w:szCs w:val="32"/>
        </w:rPr>
        <w:t>专属金融服务支持中小微企业有序复工复产复市</w:t>
      </w:r>
    </w:p>
    <w:p w:rsidR="00DF79E2" w:rsidRPr="005C2A28" w:rsidRDefault="00DF79E2" w:rsidP="00DF79E2">
      <w:pPr>
        <w:rPr>
          <w:rFonts w:ascii="Arial" w:hAnsi="Arial" w:cs="Arial"/>
          <w:color w:val="333333"/>
          <w:szCs w:val="21"/>
          <w:shd w:val="clear" w:color="auto" w:fill="FFFFFF"/>
        </w:rPr>
      </w:pPr>
    </w:p>
    <w:p w:rsidR="00DF79E2" w:rsidRDefault="00DF79E2" w:rsidP="00DF79E2">
      <w:pPr>
        <w:shd w:val="clear" w:color="auto" w:fill="FFFFFF"/>
        <w:spacing w:line="520" w:lineRule="atLeast"/>
        <w:ind w:firstLine="600"/>
        <w:rPr>
          <w:rFonts w:ascii="仿宋_GB2312" w:eastAsia="仿宋_GB2312" w:hAnsi="仿宋" w:cs="宋体"/>
          <w:kern w:val="0"/>
          <w:sz w:val="30"/>
          <w:szCs w:val="30"/>
        </w:rPr>
      </w:pPr>
      <w:r w:rsidRPr="005C2A28">
        <w:rPr>
          <w:rFonts w:ascii="仿宋_GB2312" w:eastAsia="仿宋_GB2312" w:hAnsi="仿宋" w:cs="宋体"/>
          <w:kern w:val="0"/>
          <w:sz w:val="30"/>
          <w:szCs w:val="30"/>
        </w:rPr>
        <w:t>日前，上海市商务委与浦发银行上海分行在内的多家银行加强银政合作，联合推出专属金融服务方案，精准帮扶在疫情防控</w:t>
      </w:r>
      <w:r>
        <w:rPr>
          <w:rFonts w:ascii="仿宋_GB2312" w:eastAsia="仿宋_GB2312" w:hAnsi="仿宋" w:cs="宋体" w:hint="eastAsia"/>
          <w:kern w:val="0"/>
          <w:sz w:val="30"/>
          <w:szCs w:val="30"/>
        </w:rPr>
        <w:t>工作</w:t>
      </w:r>
      <w:r w:rsidRPr="005C2A28">
        <w:rPr>
          <w:rFonts w:ascii="仿宋_GB2312" w:eastAsia="仿宋_GB2312" w:hAnsi="仿宋" w:cs="宋体"/>
          <w:kern w:val="0"/>
          <w:sz w:val="30"/>
          <w:szCs w:val="30"/>
        </w:rPr>
        <w:t>中发挥重要作用</w:t>
      </w:r>
      <w:r>
        <w:rPr>
          <w:rFonts w:ascii="仿宋_GB2312" w:eastAsia="仿宋_GB2312" w:hAnsi="仿宋" w:cs="宋体" w:hint="eastAsia"/>
          <w:kern w:val="0"/>
          <w:sz w:val="30"/>
          <w:szCs w:val="30"/>
        </w:rPr>
        <w:t>和</w:t>
      </w:r>
      <w:r w:rsidRPr="005C2A28">
        <w:rPr>
          <w:rFonts w:ascii="仿宋_GB2312" w:eastAsia="仿宋_GB2312" w:hAnsi="仿宋" w:cs="宋体"/>
          <w:kern w:val="0"/>
          <w:sz w:val="30"/>
          <w:szCs w:val="30"/>
        </w:rPr>
        <w:t>受疫情影响较大的商务领域中小微企业。</w:t>
      </w:r>
    </w:p>
    <w:p w:rsidR="00DF79E2" w:rsidRDefault="00DF79E2" w:rsidP="00DF79E2">
      <w:pPr>
        <w:shd w:val="clear" w:color="auto" w:fill="FFFFFF"/>
        <w:spacing w:line="520" w:lineRule="atLeast"/>
        <w:ind w:firstLine="600"/>
        <w:rPr>
          <w:rFonts w:ascii="仿宋_GB2312" w:eastAsia="仿宋_GB2312" w:hAnsi="仿宋" w:cs="宋体"/>
          <w:kern w:val="0"/>
          <w:sz w:val="30"/>
          <w:szCs w:val="30"/>
        </w:rPr>
      </w:pPr>
      <w:r w:rsidRPr="005C2A28">
        <w:rPr>
          <w:rFonts w:ascii="仿宋_GB2312" w:eastAsia="仿宋_GB2312" w:hAnsi="仿宋" w:cs="宋体"/>
          <w:kern w:val="0"/>
          <w:sz w:val="30"/>
          <w:szCs w:val="30"/>
        </w:rPr>
        <w:t>浦发银行上海分行将提供200亿元的专项信贷，支持企业复工复产复市，共同维护经济社会稳定发展</w:t>
      </w:r>
      <w:r>
        <w:rPr>
          <w:rFonts w:ascii="仿宋_GB2312" w:eastAsia="仿宋_GB2312" w:hAnsi="仿宋" w:cs="宋体" w:hint="eastAsia"/>
          <w:kern w:val="0"/>
          <w:sz w:val="30"/>
          <w:szCs w:val="30"/>
        </w:rPr>
        <w:t>，还</w:t>
      </w:r>
      <w:r w:rsidRPr="005C2A28">
        <w:rPr>
          <w:rFonts w:ascii="仿宋_GB2312" w:eastAsia="仿宋_GB2312" w:hAnsi="仿宋" w:cs="宋体"/>
          <w:kern w:val="0"/>
          <w:sz w:val="30"/>
          <w:szCs w:val="30"/>
        </w:rPr>
        <w:t>将通过</w:t>
      </w:r>
      <w:r w:rsidRPr="005C2A28">
        <w:rPr>
          <w:rFonts w:ascii="仿宋_GB2312" w:eastAsia="仿宋_GB2312" w:hAnsi="仿宋" w:cs="宋体"/>
          <w:kern w:val="0"/>
          <w:sz w:val="30"/>
          <w:szCs w:val="30"/>
        </w:rPr>
        <w:t>“</w:t>
      </w:r>
      <w:r w:rsidRPr="005C2A28">
        <w:rPr>
          <w:rFonts w:ascii="仿宋_GB2312" w:eastAsia="仿宋_GB2312" w:hAnsi="仿宋" w:cs="宋体"/>
          <w:kern w:val="0"/>
          <w:sz w:val="30"/>
          <w:szCs w:val="30"/>
        </w:rPr>
        <w:t>抗击疫情金融直通车</w:t>
      </w:r>
      <w:r w:rsidRPr="005C2A28">
        <w:rPr>
          <w:rFonts w:ascii="仿宋_GB2312" w:eastAsia="仿宋_GB2312" w:hAnsi="仿宋" w:cs="宋体"/>
          <w:kern w:val="0"/>
          <w:sz w:val="30"/>
          <w:szCs w:val="30"/>
        </w:rPr>
        <w:t>”</w:t>
      </w:r>
      <w:r w:rsidR="0047096C">
        <w:rPr>
          <w:rFonts w:ascii="仿宋_GB2312" w:eastAsia="仿宋_GB2312" w:hAnsi="仿宋" w:cs="宋体"/>
          <w:kern w:val="0"/>
          <w:sz w:val="30"/>
          <w:szCs w:val="30"/>
        </w:rPr>
        <w:t>、线上化</w:t>
      </w:r>
      <w:r w:rsidRPr="005C2A28">
        <w:rPr>
          <w:rFonts w:ascii="仿宋_GB2312" w:eastAsia="仿宋_GB2312" w:hAnsi="仿宋" w:cs="宋体"/>
          <w:kern w:val="0"/>
          <w:sz w:val="30"/>
          <w:szCs w:val="30"/>
        </w:rPr>
        <w:t>“</w:t>
      </w:r>
      <w:r w:rsidRPr="005C2A28">
        <w:rPr>
          <w:rFonts w:ascii="仿宋_GB2312" w:eastAsia="仿宋_GB2312" w:hAnsi="仿宋" w:cs="宋体"/>
          <w:kern w:val="0"/>
          <w:sz w:val="30"/>
          <w:szCs w:val="30"/>
        </w:rPr>
        <w:t>无接触服务</w:t>
      </w:r>
      <w:r w:rsidRPr="005C2A28">
        <w:rPr>
          <w:rFonts w:ascii="仿宋_GB2312" w:eastAsia="仿宋_GB2312" w:hAnsi="仿宋" w:cs="宋体"/>
          <w:kern w:val="0"/>
          <w:sz w:val="30"/>
          <w:szCs w:val="30"/>
        </w:rPr>
        <w:t>”</w:t>
      </w:r>
      <w:r w:rsidRPr="005C2A28">
        <w:rPr>
          <w:rFonts w:ascii="仿宋_GB2312" w:eastAsia="仿宋_GB2312" w:hAnsi="仿宋" w:cs="宋体"/>
          <w:kern w:val="0"/>
          <w:sz w:val="30"/>
          <w:szCs w:val="30"/>
        </w:rPr>
        <w:t>等多项特色服务举措，加大对商务领域相关企业的融资服务、支付结算、跨境金融等支持力度。</w:t>
      </w:r>
      <w:r>
        <w:rPr>
          <w:rFonts w:ascii="仿宋_GB2312" w:eastAsia="仿宋_GB2312" w:hAnsi="仿宋" w:cs="宋体" w:hint="eastAsia"/>
          <w:kern w:val="0"/>
          <w:sz w:val="30"/>
          <w:szCs w:val="30"/>
        </w:rPr>
        <w:t xml:space="preserve">                  </w:t>
      </w:r>
      <w:r w:rsidR="0047096C">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 xml:space="preserve">                   （浦发银行）</w:t>
      </w:r>
    </w:p>
    <w:p w:rsidR="00356FFA" w:rsidRDefault="00356FFA" w:rsidP="00023A9E">
      <w:pPr>
        <w:jc w:val="center"/>
        <w:rPr>
          <w:rFonts w:ascii="华文中宋" w:eastAsia="华文中宋" w:hAnsi="华文中宋"/>
          <w:b/>
          <w:sz w:val="32"/>
          <w:szCs w:val="32"/>
        </w:rPr>
      </w:pPr>
      <w:r w:rsidRPr="00356FFA">
        <w:rPr>
          <w:rFonts w:ascii="华文中宋" w:eastAsia="华文中宋" w:hAnsi="华文中宋"/>
          <w:b/>
          <w:sz w:val="32"/>
          <w:szCs w:val="32"/>
        </w:rPr>
        <w:lastRenderedPageBreak/>
        <w:t>上海银行推出“一园一策”差异化金融服务</w:t>
      </w:r>
    </w:p>
    <w:p w:rsidR="00356FFA" w:rsidRDefault="00356FFA" w:rsidP="00023A9E">
      <w:pPr>
        <w:jc w:val="center"/>
        <w:rPr>
          <w:rFonts w:ascii="华文中宋" w:eastAsia="华文中宋" w:hAnsi="华文中宋"/>
          <w:b/>
          <w:sz w:val="32"/>
          <w:szCs w:val="32"/>
        </w:rPr>
      </w:pPr>
      <w:r>
        <w:rPr>
          <w:rFonts w:ascii="华文中宋" w:eastAsia="华文中宋" w:hAnsi="华文中宋"/>
          <w:b/>
          <w:sz w:val="32"/>
          <w:szCs w:val="32"/>
        </w:rPr>
        <w:t>助力区域招商引资</w:t>
      </w:r>
    </w:p>
    <w:p w:rsidR="0034742A" w:rsidRDefault="0034742A" w:rsidP="00356FFA">
      <w:pPr>
        <w:shd w:val="clear" w:color="auto" w:fill="FFFFFF"/>
        <w:spacing w:line="520" w:lineRule="atLeast"/>
        <w:ind w:firstLine="600"/>
        <w:rPr>
          <w:rFonts w:ascii="仿宋_GB2312" w:eastAsia="仿宋_GB2312" w:hAnsi="仿宋" w:cs="宋体"/>
          <w:kern w:val="0"/>
          <w:sz w:val="30"/>
          <w:szCs w:val="30"/>
        </w:rPr>
      </w:pPr>
    </w:p>
    <w:p w:rsidR="0047096C" w:rsidRDefault="000A0C47" w:rsidP="00356FFA">
      <w:pPr>
        <w:shd w:val="clear" w:color="auto" w:fill="FFFFFF"/>
        <w:spacing w:line="520" w:lineRule="atLeast"/>
        <w:ind w:firstLine="600"/>
        <w:rPr>
          <w:rFonts w:ascii="仿宋_GB2312" w:eastAsia="仿宋_GB2312" w:hAnsi="仿宋" w:cs="宋体"/>
          <w:kern w:val="0"/>
          <w:sz w:val="30"/>
          <w:szCs w:val="30"/>
        </w:rPr>
      </w:pPr>
      <w:r w:rsidRPr="000A0C47">
        <w:rPr>
          <w:rFonts w:ascii="仿宋_GB2312" w:eastAsia="仿宋_GB2312" w:hAnsi="仿宋" w:cs="宋体" w:hint="eastAsia"/>
          <w:kern w:val="0"/>
          <w:sz w:val="30"/>
          <w:szCs w:val="30"/>
        </w:rPr>
        <w:t>近日</w:t>
      </w:r>
      <w:r>
        <w:rPr>
          <w:rFonts w:ascii="仿宋_GB2312" w:eastAsia="仿宋_GB2312" w:hAnsi="仿宋" w:cs="宋体" w:hint="eastAsia"/>
          <w:kern w:val="0"/>
          <w:sz w:val="30"/>
          <w:szCs w:val="30"/>
        </w:rPr>
        <w:t>，</w:t>
      </w:r>
      <w:r w:rsidRPr="000A0C47">
        <w:rPr>
          <w:rFonts w:ascii="仿宋_GB2312" w:eastAsia="仿宋_GB2312" w:hAnsi="仿宋" w:cs="宋体" w:hint="eastAsia"/>
          <w:kern w:val="0"/>
          <w:sz w:val="30"/>
          <w:szCs w:val="30"/>
        </w:rPr>
        <w:t>上海银行发布“助力区域招</w:t>
      </w:r>
      <w:r w:rsidR="00C22410">
        <w:rPr>
          <w:rFonts w:ascii="仿宋_GB2312" w:eastAsia="仿宋_GB2312" w:hAnsi="仿宋" w:cs="宋体" w:hint="eastAsia"/>
          <w:kern w:val="0"/>
          <w:sz w:val="30"/>
          <w:szCs w:val="30"/>
        </w:rPr>
        <w:t>商引资服务方案”，</w:t>
      </w:r>
      <w:r w:rsidR="00C22410" w:rsidRPr="000A0C47">
        <w:rPr>
          <w:rFonts w:ascii="仿宋_GB2312" w:eastAsia="仿宋_GB2312" w:hAnsi="仿宋" w:cs="宋体" w:hint="eastAsia"/>
          <w:kern w:val="0"/>
          <w:sz w:val="30"/>
          <w:szCs w:val="30"/>
        </w:rPr>
        <w:t>创新</w:t>
      </w:r>
      <w:r w:rsidR="00C22410">
        <w:rPr>
          <w:rFonts w:ascii="仿宋_GB2312" w:eastAsia="仿宋_GB2312" w:hAnsi="仿宋" w:cs="宋体" w:hint="eastAsia"/>
          <w:kern w:val="0"/>
          <w:sz w:val="30"/>
          <w:szCs w:val="30"/>
        </w:rPr>
        <w:t>推出“一园一策”差异化金融服务、上门对接企业</w:t>
      </w:r>
      <w:r w:rsidRPr="000A0C47">
        <w:rPr>
          <w:rFonts w:ascii="仿宋_GB2312" w:eastAsia="仿宋_GB2312" w:hAnsi="仿宋" w:cs="宋体" w:hint="eastAsia"/>
          <w:kern w:val="0"/>
          <w:sz w:val="30"/>
          <w:szCs w:val="30"/>
        </w:rPr>
        <w:t>绿色通道和额度优先费率优惠等一系列</w:t>
      </w:r>
      <w:r w:rsidR="0047096C">
        <w:rPr>
          <w:rFonts w:ascii="仿宋_GB2312" w:eastAsia="仿宋_GB2312" w:hAnsi="仿宋" w:cs="宋体" w:hint="eastAsia"/>
          <w:kern w:val="0"/>
          <w:sz w:val="30"/>
          <w:szCs w:val="30"/>
        </w:rPr>
        <w:t>措施</w:t>
      </w:r>
      <w:r w:rsidR="00C22410">
        <w:rPr>
          <w:rFonts w:ascii="仿宋_GB2312" w:eastAsia="仿宋_GB2312" w:hAnsi="仿宋" w:cs="宋体" w:hint="eastAsia"/>
          <w:kern w:val="0"/>
          <w:sz w:val="30"/>
          <w:szCs w:val="30"/>
        </w:rPr>
        <w:t>方案</w:t>
      </w:r>
      <w:r w:rsidRPr="000A0C47">
        <w:rPr>
          <w:rFonts w:ascii="仿宋_GB2312" w:eastAsia="仿宋_GB2312" w:hAnsi="仿宋" w:cs="宋体" w:hint="eastAsia"/>
          <w:kern w:val="0"/>
          <w:sz w:val="30"/>
          <w:szCs w:val="30"/>
        </w:rPr>
        <w:t>，充分运用境内外营业网络和战略伙伴资源，</w:t>
      </w:r>
      <w:r w:rsidR="0052516B" w:rsidRPr="000A0C47">
        <w:rPr>
          <w:rFonts w:ascii="仿宋_GB2312" w:eastAsia="仿宋_GB2312" w:cs="宋体" w:hint="eastAsia"/>
          <w:bCs/>
          <w:kern w:val="0"/>
          <w:sz w:val="30"/>
          <w:szCs w:val="30"/>
        </w:rPr>
        <w:t>将区域和园区招商定位细分为总部经济、科创、制造业、贸易、文创、楼宇经济等不同类别，</w:t>
      </w:r>
      <w:r w:rsidR="0052516B" w:rsidRPr="000A0C47">
        <w:rPr>
          <w:rFonts w:ascii="仿宋_GB2312" w:eastAsia="仿宋_GB2312" w:cs="宋体" w:hint="eastAsia"/>
          <w:kern w:val="0"/>
          <w:sz w:val="30"/>
          <w:szCs w:val="30"/>
        </w:rPr>
        <w:t>整合覆盖全上海各区、各重点产业园区的分支行经营资源，</w:t>
      </w:r>
      <w:r w:rsidRPr="000A0C47">
        <w:rPr>
          <w:rFonts w:ascii="仿宋_GB2312" w:eastAsia="仿宋_GB2312" w:cs="宋体" w:hint="eastAsia"/>
          <w:kern w:val="0"/>
          <w:sz w:val="30"/>
          <w:szCs w:val="30"/>
        </w:rPr>
        <w:t>组建服务团队集中力量服务上海市重点产业园区、重大产业项目</w:t>
      </w:r>
      <w:r>
        <w:rPr>
          <w:rFonts w:ascii="仿宋_GB2312" w:eastAsia="仿宋_GB2312" w:cs="宋体" w:hint="eastAsia"/>
          <w:kern w:val="0"/>
          <w:sz w:val="30"/>
          <w:szCs w:val="30"/>
        </w:rPr>
        <w:t>，</w:t>
      </w:r>
      <w:r w:rsidRPr="000A0C47">
        <w:rPr>
          <w:rFonts w:ascii="仿宋_GB2312" w:eastAsia="仿宋_GB2312" w:hAnsi="仿宋" w:cs="宋体" w:hint="eastAsia"/>
          <w:kern w:val="0"/>
          <w:sz w:val="30"/>
          <w:szCs w:val="30"/>
        </w:rPr>
        <w:t>为上海招商引资、扩大投资提供支撑，积极履行金融服务实体经济的责任。</w:t>
      </w:r>
    </w:p>
    <w:p w:rsidR="00356FFA" w:rsidRPr="00356FFA" w:rsidRDefault="000A0C47" w:rsidP="00356FFA">
      <w:pPr>
        <w:shd w:val="clear" w:color="auto" w:fill="FFFFFF"/>
        <w:spacing w:line="520" w:lineRule="atLeast"/>
        <w:ind w:firstLine="600"/>
        <w:rPr>
          <w:rFonts w:ascii="仿宋_GB2312" w:eastAsia="仿宋_GB2312" w:hAnsi="仿宋" w:cs="宋体"/>
          <w:kern w:val="0"/>
          <w:sz w:val="30"/>
          <w:szCs w:val="30"/>
        </w:rPr>
      </w:pPr>
      <w:r>
        <w:rPr>
          <w:rFonts w:ascii="仿宋_GB2312" w:eastAsia="仿宋_GB2312" w:hAnsi="仿宋" w:cs="宋体" w:hint="eastAsia"/>
          <w:kern w:val="0"/>
          <w:sz w:val="30"/>
          <w:szCs w:val="30"/>
        </w:rPr>
        <w:t xml:space="preserve">          </w:t>
      </w:r>
      <w:r w:rsidR="0052516B">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 xml:space="preserve">          </w:t>
      </w:r>
      <w:r w:rsidR="00C22410">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 xml:space="preserve">          </w:t>
      </w:r>
      <w:r w:rsidR="0047096C">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 xml:space="preserve">   </w:t>
      </w:r>
      <w:r w:rsidR="005E06F6">
        <w:rPr>
          <w:rFonts w:ascii="仿宋_GB2312" w:eastAsia="仿宋_GB2312" w:hAnsi="仿宋" w:cs="宋体" w:hint="eastAsia"/>
          <w:kern w:val="0"/>
          <w:sz w:val="30"/>
          <w:szCs w:val="30"/>
        </w:rPr>
        <w:t>（上海银行）</w:t>
      </w:r>
    </w:p>
    <w:p w:rsidR="00AF4C29" w:rsidRDefault="00AF4C29" w:rsidP="00AF4C29">
      <w:pPr>
        <w:jc w:val="center"/>
        <w:rPr>
          <w:rFonts w:ascii="Arial" w:hAnsi="Arial" w:cs="Arial"/>
          <w:color w:val="333333"/>
          <w:szCs w:val="21"/>
          <w:shd w:val="clear" w:color="auto" w:fill="FFFFFF"/>
        </w:rPr>
      </w:pPr>
    </w:p>
    <w:p w:rsidR="00992647" w:rsidRDefault="00992647" w:rsidP="00BE5803">
      <w:pPr>
        <w:jc w:val="center"/>
        <w:rPr>
          <w:rFonts w:ascii="华文中宋" w:eastAsia="华文中宋" w:hAnsi="华文中宋"/>
          <w:b/>
          <w:sz w:val="32"/>
          <w:szCs w:val="32"/>
        </w:rPr>
      </w:pPr>
      <w:r w:rsidRPr="00992647">
        <w:rPr>
          <w:rFonts w:ascii="华文中宋" w:eastAsia="华文中宋" w:hAnsi="华文中宋" w:hint="eastAsia"/>
          <w:b/>
          <w:sz w:val="32"/>
          <w:szCs w:val="32"/>
        </w:rPr>
        <w:t>复旦张江科创板IPO过会 上海医药为第一大股东</w:t>
      </w:r>
    </w:p>
    <w:p w:rsidR="00BE5803" w:rsidRDefault="00BE5803" w:rsidP="00BE5803">
      <w:pPr>
        <w:shd w:val="clear" w:color="auto" w:fill="FFFFFF"/>
        <w:spacing w:line="520" w:lineRule="atLeast"/>
        <w:ind w:firstLine="600"/>
        <w:rPr>
          <w:rFonts w:ascii="仿宋_GB2312" w:eastAsia="仿宋_GB2312" w:hAnsi="仿宋" w:cs="宋体"/>
          <w:kern w:val="0"/>
          <w:sz w:val="30"/>
          <w:szCs w:val="30"/>
        </w:rPr>
      </w:pPr>
    </w:p>
    <w:p w:rsidR="00992647" w:rsidRDefault="008C7C1C" w:rsidP="00BE5803">
      <w:pPr>
        <w:shd w:val="clear" w:color="auto" w:fill="FFFFFF"/>
        <w:spacing w:line="520" w:lineRule="atLeast"/>
        <w:ind w:firstLine="600"/>
        <w:rPr>
          <w:rFonts w:ascii="仿宋_GB2312" w:eastAsia="仿宋_GB2312" w:hAnsi="仿宋" w:cs="宋体"/>
          <w:kern w:val="0"/>
          <w:sz w:val="30"/>
          <w:szCs w:val="30"/>
        </w:rPr>
      </w:pPr>
      <w:r>
        <w:rPr>
          <w:rFonts w:ascii="仿宋_GB2312" w:eastAsia="仿宋_GB2312" w:hAnsi="仿宋" w:cs="宋体" w:hint="eastAsia"/>
          <w:kern w:val="0"/>
          <w:sz w:val="30"/>
          <w:szCs w:val="30"/>
        </w:rPr>
        <w:t>日前</w:t>
      </w:r>
      <w:r w:rsidR="00992647" w:rsidRPr="00992647">
        <w:rPr>
          <w:rFonts w:ascii="仿宋_GB2312" w:eastAsia="仿宋_GB2312" w:hAnsi="仿宋" w:cs="宋体"/>
          <w:kern w:val="0"/>
          <w:sz w:val="30"/>
          <w:szCs w:val="30"/>
        </w:rPr>
        <w:t>，据上交所官网披露的科创板股票上市委员会2020年第8次审议会议结果公告显示，同意上海复旦张江生物医药股份有限公司（以下简称</w:t>
      </w:r>
      <w:r w:rsidR="00992647" w:rsidRPr="00992647">
        <w:rPr>
          <w:rFonts w:ascii="仿宋_GB2312" w:eastAsia="仿宋_GB2312" w:hAnsi="仿宋" w:cs="宋体" w:hint="eastAsia"/>
          <w:kern w:val="0"/>
          <w:sz w:val="30"/>
          <w:szCs w:val="30"/>
        </w:rPr>
        <w:t>“</w:t>
      </w:r>
      <w:r w:rsidR="00992647" w:rsidRPr="00992647">
        <w:rPr>
          <w:rFonts w:ascii="仿宋_GB2312" w:eastAsia="仿宋_GB2312" w:hAnsi="仿宋" w:cs="宋体"/>
          <w:kern w:val="0"/>
          <w:sz w:val="30"/>
          <w:szCs w:val="30"/>
        </w:rPr>
        <w:t>复旦张江</w:t>
      </w:r>
      <w:r w:rsidR="00992647" w:rsidRPr="00992647">
        <w:rPr>
          <w:rFonts w:ascii="仿宋_GB2312" w:eastAsia="仿宋_GB2312" w:hAnsi="仿宋" w:cs="宋体" w:hint="eastAsia"/>
          <w:kern w:val="0"/>
          <w:sz w:val="30"/>
          <w:szCs w:val="30"/>
        </w:rPr>
        <w:t>”</w:t>
      </w:r>
      <w:r w:rsidR="00992647" w:rsidRPr="00992647">
        <w:rPr>
          <w:rFonts w:ascii="仿宋_GB2312" w:eastAsia="仿宋_GB2312" w:hAnsi="仿宋" w:cs="宋体"/>
          <w:kern w:val="0"/>
          <w:sz w:val="30"/>
          <w:szCs w:val="30"/>
        </w:rPr>
        <w:t>）A股发行并于科创板上市。本次成功过会后，复旦张江将由证监会进行发行注册，并将于完成后实现科创板和港股市场</w:t>
      </w:r>
      <w:r w:rsidR="00992647" w:rsidRPr="00992647">
        <w:rPr>
          <w:rFonts w:ascii="仿宋_GB2312" w:eastAsia="仿宋_GB2312" w:hAnsi="仿宋" w:cs="宋体"/>
          <w:kern w:val="0"/>
          <w:sz w:val="30"/>
          <w:szCs w:val="30"/>
        </w:rPr>
        <w:t>“</w:t>
      </w:r>
      <w:r w:rsidR="00992647" w:rsidRPr="00992647">
        <w:rPr>
          <w:rFonts w:ascii="仿宋_GB2312" w:eastAsia="仿宋_GB2312" w:hAnsi="仿宋" w:cs="宋体"/>
          <w:kern w:val="0"/>
          <w:sz w:val="30"/>
          <w:szCs w:val="30"/>
        </w:rPr>
        <w:t>A+H</w:t>
      </w:r>
      <w:r w:rsidR="00992647" w:rsidRPr="00992647">
        <w:rPr>
          <w:rFonts w:ascii="仿宋_GB2312" w:eastAsia="仿宋_GB2312" w:hAnsi="仿宋" w:cs="宋体"/>
          <w:kern w:val="0"/>
          <w:sz w:val="30"/>
          <w:szCs w:val="30"/>
        </w:rPr>
        <w:t>”</w:t>
      </w:r>
      <w:r w:rsidR="00992647" w:rsidRPr="00992647">
        <w:rPr>
          <w:rFonts w:ascii="仿宋_GB2312" w:eastAsia="仿宋_GB2312" w:hAnsi="仿宋" w:cs="宋体"/>
          <w:kern w:val="0"/>
          <w:sz w:val="30"/>
          <w:szCs w:val="30"/>
        </w:rPr>
        <w:t>两地上市。上海医药共持有复旦张江总股本的22.77%（包括H股及内资股），为最大股东。</w:t>
      </w:r>
    </w:p>
    <w:p w:rsidR="00992647" w:rsidRDefault="00992647" w:rsidP="00BE5803">
      <w:pPr>
        <w:shd w:val="clear" w:color="auto" w:fill="FFFFFF"/>
        <w:spacing w:line="520" w:lineRule="atLeast"/>
        <w:ind w:firstLine="600"/>
        <w:rPr>
          <w:rFonts w:ascii="仿宋_GB2312" w:eastAsia="仿宋_GB2312" w:hAnsi="仿宋" w:cs="宋体"/>
          <w:kern w:val="0"/>
          <w:sz w:val="30"/>
          <w:szCs w:val="30"/>
        </w:rPr>
      </w:pPr>
      <w:r w:rsidRPr="00992647">
        <w:rPr>
          <w:rFonts w:ascii="仿宋_GB2312" w:eastAsia="仿宋_GB2312" w:hAnsi="仿宋" w:cs="宋体"/>
          <w:kern w:val="0"/>
          <w:sz w:val="30"/>
          <w:szCs w:val="30"/>
        </w:rPr>
        <w:t>复旦张江本次拟公开发行不超过1.2亿股A股普通股股票，募集资金共计6.5亿元，主要用于海姆泊芬美国注册项目、生物</w:t>
      </w:r>
      <w:r w:rsidRPr="00992647">
        <w:rPr>
          <w:rFonts w:ascii="仿宋_GB2312" w:eastAsia="仿宋_GB2312" w:hAnsi="仿宋" w:cs="宋体"/>
          <w:kern w:val="0"/>
          <w:sz w:val="30"/>
          <w:szCs w:val="30"/>
        </w:rPr>
        <w:lastRenderedPageBreak/>
        <w:t>医药创新研发持续发展项目及收购泰州复旦张江少数股权项目。</w:t>
      </w:r>
    </w:p>
    <w:p w:rsidR="00992647" w:rsidRDefault="00992647" w:rsidP="00992647">
      <w:pPr>
        <w:shd w:val="clear" w:color="auto" w:fill="FFFFFF"/>
        <w:spacing w:line="520" w:lineRule="atLeast"/>
        <w:ind w:firstLineChars="2200" w:firstLine="6600"/>
        <w:rPr>
          <w:rFonts w:ascii="仿宋_GB2312" w:eastAsia="仿宋_GB2312" w:hAnsi="仿宋" w:cs="宋体"/>
          <w:kern w:val="0"/>
          <w:sz w:val="30"/>
          <w:szCs w:val="30"/>
        </w:rPr>
      </w:pPr>
      <w:r>
        <w:rPr>
          <w:rFonts w:ascii="仿宋_GB2312" w:eastAsia="仿宋_GB2312" w:hAnsi="仿宋" w:cs="宋体" w:hint="eastAsia"/>
          <w:kern w:val="0"/>
          <w:sz w:val="30"/>
          <w:szCs w:val="30"/>
        </w:rPr>
        <w:t>（上实集团）</w:t>
      </w:r>
    </w:p>
    <w:p w:rsidR="008C7C1C" w:rsidRPr="00992647" w:rsidRDefault="008C7C1C" w:rsidP="00992647">
      <w:pPr>
        <w:shd w:val="clear" w:color="auto" w:fill="FFFFFF"/>
        <w:spacing w:line="520" w:lineRule="atLeast"/>
        <w:ind w:firstLineChars="2200" w:firstLine="6600"/>
        <w:rPr>
          <w:rFonts w:ascii="仿宋_GB2312" w:eastAsia="仿宋_GB2312" w:hAnsi="仿宋" w:cs="宋体"/>
          <w:kern w:val="0"/>
          <w:sz w:val="30"/>
          <w:szCs w:val="30"/>
        </w:rPr>
      </w:pPr>
    </w:p>
    <w:p w:rsidR="008C7C1C" w:rsidRPr="00464806" w:rsidRDefault="008C7C1C" w:rsidP="008C7C1C">
      <w:pPr>
        <w:jc w:val="center"/>
        <w:rPr>
          <w:rFonts w:ascii="华文中宋" w:eastAsia="华文中宋" w:hAnsi="华文中宋"/>
          <w:b/>
          <w:sz w:val="32"/>
          <w:szCs w:val="32"/>
        </w:rPr>
      </w:pPr>
      <w:r w:rsidRPr="00464806">
        <w:rPr>
          <w:rFonts w:ascii="华文中宋" w:eastAsia="华文中宋" w:hAnsi="华文中宋"/>
          <w:b/>
          <w:sz w:val="32"/>
          <w:szCs w:val="32"/>
        </w:rPr>
        <w:t>隧道股份中标青岛仙山路次高压燃气管线工程</w:t>
      </w:r>
    </w:p>
    <w:p w:rsidR="008C7C1C" w:rsidRPr="00464806" w:rsidRDefault="008C7C1C" w:rsidP="008C7C1C">
      <w:pPr>
        <w:widowControl/>
        <w:shd w:val="clear" w:color="auto" w:fill="FFFFFF"/>
        <w:ind w:firstLine="480"/>
        <w:rPr>
          <w:rFonts w:ascii="仿宋_GB2312" w:eastAsia="仿宋_GB2312" w:hAnsi="Arial" w:cs="Arial"/>
          <w:color w:val="333333"/>
          <w:spacing w:val="8"/>
          <w:kern w:val="0"/>
          <w:sz w:val="32"/>
          <w:szCs w:val="32"/>
        </w:rPr>
      </w:pPr>
    </w:p>
    <w:p w:rsidR="008C7C1C" w:rsidRPr="00464806" w:rsidRDefault="008C7C1C" w:rsidP="008C7C1C">
      <w:pPr>
        <w:shd w:val="clear" w:color="auto" w:fill="FFFFFF"/>
        <w:spacing w:line="520" w:lineRule="atLeast"/>
        <w:ind w:firstLine="600"/>
        <w:rPr>
          <w:rFonts w:ascii="仿宋_GB2312" w:eastAsia="仿宋_GB2312" w:hAnsi="仿宋"/>
          <w:sz w:val="30"/>
          <w:szCs w:val="30"/>
        </w:rPr>
      </w:pPr>
      <w:r w:rsidRPr="00464806">
        <w:rPr>
          <w:rFonts w:ascii="仿宋_GB2312" w:eastAsia="仿宋_GB2312" w:hAnsi="仿宋" w:hint="eastAsia"/>
          <w:sz w:val="30"/>
          <w:szCs w:val="30"/>
        </w:rPr>
        <w:t>近日，</w:t>
      </w:r>
      <w:r w:rsidRPr="00464806">
        <w:rPr>
          <w:rFonts w:ascii="仿宋_GB2312" w:eastAsia="仿宋_GB2312" w:hAnsi="仿宋"/>
          <w:sz w:val="30"/>
          <w:szCs w:val="30"/>
        </w:rPr>
        <w:t>隧道股份</w:t>
      </w:r>
      <w:r w:rsidRPr="00464806">
        <w:rPr>
          <w:rFonts w:ascii="仿宋_GB2312" w:eastAsia="仿宋_GB2312" w:hAnsi="仿宋" w:hint="eastAsia"/>
          <w:sz w:val="30"/>
          <w:szCs w:val="30"/>
        </w:rPr>
        <w:t>成功</w:t>
      </w:r>
      <w:r w:rsidRPr="00464806">
        <w:rPr>
          <w:rFonts w:ascii="仿宋_GB2312" w:eastAsia="仿宋_GB2312" w:hAnsi="仿宋"/>
          <w:sz w:val="30"/>
          <w:szCs w:val="30"/>
        </w:rPr>
        <w:t>中标</w:t>
      </w:r>
      <w:r>
        <w:rPr>
          <w:rFonts w:ascii="仿宋_GB2312" w:eastAsia="仿宋_GB2312" w:hAnsi="仿宋" w:hint="eastAsia"/>
          <w:sz w:val="30"/>
          <w:szCs w:val="30"/>
        </w:rPr>
        <w:t>山东省</w:t>
      </w:r>
      <w:r w:rsidRPr="00464806">
        <w:rPr>
          <w:rFonts w:ascii="仿宋_GB2312" w:eastAsia="仿宋_GB2312" w:hAnsi="仿宋"/>
          <w:sz w:val="30"/>
          <w:szCs w:val="30"/>
        </w:rPr>
        <w:t>青岛</w:t>
      </w:r>
      <w:r w:rsidRPr="00464806">
        <w:rPr>
          <w:rFonts w:ascii="仿宋_GB2312" w:eastAsia="仿宋_GB2312" w:hAnsi="仿宋" w:hint="eastAsia"/>
          <w:sz w:val="30"/>
          <w:szCs w:val="30"/>
        </w:rPr>
        <w:t>市</w:t>
      </w:r>
      <w:r w:rsidRPr="00464806">
        <w:rPr>
          <w:rFonts w:ascii="仿宋_GB2312" w:eastAsia="仿宋_GB2312" w:hAnsi="仿宋"/>
          <w:sz w:val="30"/>
          <w:szCs w:val="30"/>
        </w:rPr>
        <w:t>仙山路次高压燃气管线工程</w:t>
      </w:r>
      <w:r w:rsidRPr="00464806">
        <w:rPr>
          <w:rFonts w:ascii="仿宋_GB2312" w:eastAsia="仿宋_GB2312" w:hAnsi="仿宋" w:hint="eastAsia"/>
          <w:sz w:val="30"/>
          <w:szCs w:val="30"/>
        </w:rPr>
        <w:t>。仙山路次高压燃气管线工程位于青岛市城阳区，全长约3.1公里，设计压力1.6MPa，管径DN500，共分为2个标段，皆由隧道股份第一管线承担建设任务。</w:t>
      </w:r>
    </w:p>
    <w:p w:rsidR="008C7C1C" w:rsidRDefault="008C7C1C" w:rsidP="008C7C1C">
      <w:pPr>
        <w:shd w:val="clear" w:color="auto" w:fill="FFFFFF"/>
        <w:spacing w:line="520" w:lineRule="atLeast"/>
        <w:ind w:firstLine="600"/>
        <w:rPr>
          <w:rFonts w:ascii="仿宋_GB2312" w:eastAsia="仿宋_GB2312" w:hAnsi="仿宋"/>
          <w:sz w:val="30"/>
          <w:szCs w:val="30"/>
        </w:rPr>
      </w:pPr>
      <w:r>
        <w:rPr>
          <w:rFonts w:ascii="仿宋_GB2312" w:eastAsia="仿宋_GB2312" w:hAnsi="仿宋" w:hint="eastAsia"/>
          <w:sz w:val="30"/>
          <w:szCs w:val="30"/>
        </w:rPr>
        <w:t>据悉，</w:t>
      </w:r>
      <w:r w:rsidRPr="00464806">
        <w:rPr>
          <w:rFonts w:ascii="仿宋_GB2312" w:eastAsia="仿宋_GB2312" w:hAnsi="仿宋" w:hint="eastAsia"/>
          <w:sz w:val="30"/>
          <w:szCs w:val="30"/>
        </w:rPr>
        <w:t>整个燃气工程将在2021年全面竣工并投入使用，届时该管线将与青岛市原有的黑</w:t>
      </w:r>
      <w:r>
        <w:rPr>
          <w:rFonts w:ascii="仿宋_GB2312" w:eastAsia="仿宋_GB2312" w:hAnsi="仿宋" w:hint="eastAsia"/>
          <w:sz w:val="30"/>
          <w:szCs w:val="30"/>
        </w:rPr>
        <w:t>龙江路、银川西路、重庆路等次高压燃气管线形成供气环网，</w:t>
      </w:r>
      <w:r w:rsidRPr="00464806">
        <w:rPr>
          <w:rFonts w:ascii="仿宋_GB2312" w:eastAsia="仿宋_GB2312" w:hAnsi="仿宋" w:hint="eastAsia"/>
          <w:sz w:val="30"/>
          <w:szCs w:val="30"/>
        </w:rPr>
        <w:t>增强燃气管线的输送效率，</w:t>
      </w:r>
      <w:r>
        <w:rPr>
          <w:rFonts w:ascii="仿宋_GB2312" w:eastAsia="仿宋_GB2312" w:hAnsi="仿宋" w:hint="eastAsia"/>
          <w:sz w:val="30"/>
          <w:szCs w:val="30"/>
        </w:rPr>
        <w:t>构建起更加</w:t>
      </w:r>
      <w:r w:rsidRPr="00464806">
        <w:rPr>
          <w:rFonts w:ascii="仿宋_GB2312" w:eastAsia="仿宋_GB2312" w:hAnsi="仿宋" w:hint="eastAsia"/>
          <w:sz w:val="30"/>
          <w:szCs w:val="30"/>
        </w:rPr>
        <w:t>安全、高效、平稳的天然气供应体系，缓解青岛</w:t>
      </w:r>
      <w:r>
        <w:rPr>
          <w:rFonts w:ascii="仿宋_GB2312" w:eastAsia="仿宋_GB2312" w:hAnsi="仿宋" w:hint="eastAsia"/>
          <w:sz w:val="30"/>
          <w:szCs w:val="30"/>
        </w:rPr>
        <w:t>市</w:t>
      </w:r>
      <w:r w:rsidRPr="00464806">
        <w:rPr>
          <w:rFonts w:ascii="仿宋_GB2312" w:eastAsia="仿宋_GB2312" w:hAnsi="仿宋" w:hint="eastAsia"/>
          <w:sz w:val="30"/>
          <w:szCs w:val="30"/>
        </w:rPr>
        <w:t>中心城区的用气压力，提升居民用气水平，为青岛城市发展进一步充足“底气” 。</w:t>
      </w:r>
      <w:r>
        <w:rPr>
          <w:rFonts w:ascii="仿宋_GB2312" w:eastAsia="仿宋_GB2312" w:hAnsi="仿宋" w:hint="eastAsia"/>
          <w:sz w:val="30"/>
          <w:szCs w:val="30"/>
        </w:rPr>
        <w:t xml:space="preserve">                                     （隧道股份）</w:t>
      </w:r>
    </w:p>
    <w:p w:rsidR="008C7C1C" w:rsidRPr="00464806" w:rsidRDefault="008C7C1C" w:rsidP="008C7C1C">
      <w:pPr>
        <w:shd w:val="clear" w:color="auto" w:fill="FFFFFF"/>
        <w:spacing w:line="520" w:lineRule="atLeast"/>
        <w:ind w:firstLineChars="2200" w:firstLine="6600"/>
        <w:rPr>
          <w:rFonts w:ascii="仿宋_GB2312" w:eastAsia="仿宋_GB2312" w:hAnsi="仿宋"/>
          <w:sz w:val="30"/>
          <w:szCs w:val="30"/>
        </w:rPr>
      </w:pPr>
    </w:p>
    <w:p w:rsidR="008C7C1C" w:rsidRPr="00882434" w:rsidRDefault="008C7C1C" w:rsidP="008C7C1C">
      <w:pPr>
        <w:jc w:val="center"/>
        <w:rPr>
          <w:rFonts w:ascii="华文中宋" w:eastAsia="华文中宋" w:hAnsi="华文中宋"/>
          <w:b/>
          <w:sz w:val="32"/>
          <w:szCs w:val="32"/>
        </w:rPr>
      </w:pPr>
      <w:r w:rsidRPr="00882434">
        <w:rPr>
          <w:rFonts w:ascii="华文中宋" w:eastAsia="华文中宋" w:hAnsi="华文中宋" w:hint="eastAsia"/>
          <w:b/>
          <w:sz w:val="32"/>
          <w:szCs w:val="32"/>
        </w:rPr>
        <w:t>中化国际和临港集团签订战略合作协议</w:t>
      </w:r>
    </w:p>
    <w:p w:rsidR="008C7C1C" w:rsidRPr="00882434" w:rsidRDefault="008C7C1C" w:rsidP="008C7C1C">
      <w:pPr>
        <w:widowControl/>
        <w:ind w:firstLineChars="200" w:firstLine="640"/>
        <w:jc w:val="left"/>
        <w:rPr>
          <w:rFonts w:ascii="仿宋_GB2312" w:eastAsia="仿宋_GB2312" w:hAnsi="仿宋_GB2312" w:cs="仿宋_GB2312"/>
          <w:kern w:val="0"/>
          <w:sz w:val="32"/>
          <w:szCs w:val="32"/>
        </w:rPr>
      </w:pPr>
    </w:p>
    <w:p w:rsidR="001867C4" w:rsidRDefault="001867C4" w:rsidP="001867C4">
      <w:pPr>
        <w:shd w:val="clear" w:color="auto" w:fill="FFFFFF"/>
        <w:spacing w:line="520" w:lineRule="atLeast"/>
        <w:ind w:firstLine="600"/>
        <w:rPr>
          <w:rFonts w:ascii="仿宋_GB2312" w:eastAsia="仿宋_GB2312" w:hAnsi="仿宋"/>
          <w:sz w:val="30"/>
          <w:szCs w:val="30"/>
        </w:rPr>
      </w:pPr>
      <w:r>
        <w:rPr>
          <w:rFonts w:ascii="仿宋_GB2312" w:eastAsia="仿宋_GB2312" w:hAnsi="仿宋" w:hint="eastAsia"/>
          <w:sz w:val="30"/>
          <w:szCs w:val="30"/>
        </w:rPr>
        <w:t>近日</w:t>
      </w:r>
      <w:r w:rsidR="008C7C1C" w:rsidRPr="00882434">
        <w:rPr>
          <w:rFonts w:ascii="仿宋_GB2312" w:eastAsia="仿宋_GB2312" w:hAnsi="仿宋"/>
          <w:sz w:val="30"/>
          <w:szCs w:val="30"/>
        </w:rPr>
        <w:t>，中化国际（控股）股份有限公司和上海临港经济发展（集团）有限公司举行战略合作签约仪式。双方将充分发挥</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国家队</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和</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主力军</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的优势，围绕</w:t>
      </w:r>
      <w:r>
        <w:rPr>
          <w:rFonts w:ascii="仿宋_GB2312" w:eastAsia="仿宋_GB2312" w:hAnsi="仿宋" w:hint="eastAsia"/>
          <w:sz w:val="30"/>
          <w:szCs w:val="30"/>
        </w:rPr>
        <w:t>“</w:t>
      </w:r>
      <w:r w:rsidRPr="00882434">
        <w:rPr>
          <w:rFonts w:ascii="仿宋_GB2312" w:eastAsia="仿宋_GB2312" w:hAnsi="仿宋"/>
          <w:sz w:val="30"/>
          <w:szCs w:val="30"/>
        </w:rPr>
        <w:t>科技创新、临港新片区产业发展、助推长三角一体化</w:t>
      </w:r>
      <w:r>
        <w:rPr>
          <w:rFonts w:ascii="仿宋_GB2312" w:eastAsia="仿宋_GB2312" w:hAnsi="仿宋" w:hint="eastAsia"/>
          <w:sz w:val="30"/>
          <w:szCs w:val="30"/>
        </w:rPr>
        <w:t>”</w:t>
      </w:r>
      <w:r w:rsidR="008C7C1C" w:rsidRPr="00882434">
        <w:rPr>
          <w:rFonts w:ascii="仿宋_GB2312" w:eastAsia="仿宋_GB2312" w:hAnsi="仿宋"/>
          <w:sz w:val="30"/>
          <w:szCs w:val="30"/>
        </w:rPr>
        <w:t>三大主题，把落实国家战略转化为自</w:t>
      </w:r>
      <w:r w:rsidR="008C7C1C" w:rsidRPr="00882434">
        <w:rPr>
          <w:rFonts w:ascii="仿宋_GB2312" w:eastAsia="仿宋_GB2312" w:hAnsi="仿宋"/>
          <w:sz w:val="30"/>
          <w:szCs w:val="30"/>
        </w:rPr>
        <w:lastRenderedPageBreak/>
        <w:t xml:space="preserve">身发展的机遇，通过加强央地企业合作，促进资源共享和优势互补，协同推进上海 </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三项新的重大任务</w:t>
      </w:r>
      <w:r w:rsidR="008C7C1C" w:rsidRPr="00882434">
        <w:rPr>
          <w:rFonts w:ascii="仿宋_GB2312" w:eastAsia="仿宋_GB2312" w:hAnsi="仿宋"/>
          <w:sz w:val="30"/>
          <w:szCs w:val="30"/>
        </w:rPr>
        <w:t>”</w:t>
      </w:r>
      <w:r w:rsidR="008C7C1C" w:rsidRPr="00882434">
        <w:rPr>
          <w:rFonts w:ascii="仿宋_GB2312" w:eastAsia="仿宋_GB2312" w:hAnsi="仿宋"/>
          <w:sz w:val="30"/>
          <w:szCs w:val="30"/>
        </w:rPr>
        <w:t>。</w:t>
      </w:r>
    </w:p>
    <w:p w:rsidR="00992647" w:rsidRDefault="008C7C1C" w:rsidP="001867C4">
      <w:pPr>
        <w:shd w:val="clear" w:color="auto" w:fill="FFFFFF"/>
        <w:spacing w:line="520" w:lineRule="atLeast"/>
        <w:ind w:firstLine="600"/>
        <w:rPr>
          <w:rFonts w:ascii="仿宋_GB2312" w:eastAsia="仿宋_GB2312" w:hAnsi="仿宋"/>
          <w:sz w:val="30"/>
          <w:szCs w:val="30"/>
        </w:rPr>
      </w:pPr>
      <w:r w:rsidRPr="00882434">
        <w:rPr>
          <w:rFonts w:ascii="仿宋_GB2312" w:eastAsia="仿宋_GB2312" w:hAnsi="仿宋"/>
          <w:sz w:val="30"/>
          <w:szCs w:val="30"/>
        </w:rPr>
        <w:t>下一步，双方将以重大产业项目为抓手，统筹资源、优化布局，在新材料、新能源、环境科学、现代金融等领域深化互动合作、促进共同发展</w:t>
      </w:r>
      <w:r w:rsidRPr="00882434">
        <w:rPr>
          <w:rFonts w:ascii="仿宋_GB2312" w:eastAsia="仿宋_GB2312" w:hAnsi="仿宋" w:hint="eastAsia"/>
          <w:sz w:val="30"/>
          <w:szCs w:val="30"/>
        </w:rPr>
        <w:t>。</w:t>
      </w:r>
      <w:r>
        <w:rPr>
          <w:rFonts w:ascii="仿宋_GB2312" w:eastAsia="仿宋_GB2312" w:hAnsi="仿宋" w:hint="eastAsia"/>
          <w:sz w:val="30"/>
          <w:szCs w:val="30"/>
        </w:rPr>
        <w:t xml:space="preserve">            </w:t>
      </w:r>
      <w:r w:rsidR="001867C4">
        <w:rPr>
          <w:rFonts w:ascii="仿宋_GB2312" w:eastAsia="仿宋_GB2312" w:hAnsi="仿宋" w:hint="eastAsia"/>
          <w:sz w:val="30"/>
          <w:szCs w:val="30"/>
        </w:rPr>
        <w:t xml:space="preserve"> </w:t>
      </w:r>
      <w:r>
        <w:rPr>
          <w:rFonts w:ascii="仿宋_GB2312" w:eastAsia="仿宋_GB2312" w:hAnsi="仿宋" w:hint="eastAsia"/>
          <w:sz w:val="30"/>
          <w:szCs w:val="30"/>
        </w:rPr>
        <w:t xml:space="preserve">    </w:t>
      </w:r>
      <w:r w:rsidR="001867C4">
        <w:rPr>
          <w:rFonts w:ascii="仿宋_GB2312" w:eastAsia="仿宋_GB2312" w:hAnsi="仿宋" w:hint="eastAsia"/>
          <w:sz w:val="30"/>
          <w:szCs w:val="30"/>
        </w:rPr>
        <w:t xml:space="preserve">  </w:t>
      </w:r>
      <w:r>
        <w:rPr>
          <w:rFonts w:ascii="仿宋_GB2312" w:eastAsia="仿宋_GB2312" w:hAnsi="仿宋" w:hint="eastAsia"/>
          <w:sz w:val="30"/>
          <w:szCs w:val="30"/>
        </w:rPr>
        <w:t xml:space="preserve">        （临港集团）</w:t>
      </w:r>
    </w:p>
    <w:p w:rsidR="008C7C1C" w:rsidRDefault="008C7C1C" w:rsidP="008C7C1C">
      <w:pPr>
        <w:jc w:val="center"/>
        <w:rPr>
          <w:rFonts w:ascii="华文中宋" w:eastAsia="华文中宋" w:hAnsi="华文中宋"/>
          <w:b/>
          <w:sz w:val="32"/>
          <w:szCs w:val="32"/>
        </w:rPr>
      </w:pPr>
    </w:p>
    <w:p w:rsidR="0048139D" w:rsidRPr="0048139D" w:rsidRDefault="00376AA5" w:rsidP="00023A9E">
      <w:pPr>
        <w:jc w:val="center"/>
        <w:rPr>
          <w:rFonts w:ascii="华文中宋" w:eastAsia="华文中宋" w:hAnsi="华文中宋"/>
          <w:b/>
          <w:sz w:val="32"/>
          <w:szCs w:val="32"/>
        </w:rPr>
      </w:pPr>
      <w:r>
        <w:rPr>
          <w:rFonts w:ascii="华文中宋" w:eastAsia="华文中宋" w:hAnsi="华文中宋" w:hint="eastAsia"/>
          <w:b/>
          <w:sz w:val="32"/>
          <w:szCs w:val="32"/>
        </w:rPr>
        <w:t>上海</w:t>
      </w:r>
      <w:r w:rsidR="0048139D" w:rsidRPr="0048139D">
        <w:rPr>
          <w:rFonts w:ascii="华文中宋" w:eastAsia="华文中宋" w:hAnsi="华文中宋" w:hint="eastAsia"/>
          <w:b/>
          <w:sz w:val="32"/>
          <w:szCs w:val="32"/>
        </w:rPr>
        <w:t>城投集团积极落实中小企业租金减免</w:t>
      </w:r>
    </w:p>
    <w:p w:rsidR="0048139D" w:rsidRPr="0048139D" w:rsidRDefault="0048139D" w:rsidP="00023A9E">
      <w:pPr>
        <w:rPr>
          <w:rFonts w:ascii="Calibri" w:hAnsi="Calibri"/>
          <w:szCs w:val="22"/>
        </w:rPr>
      </w:pPr>
    </w:p>
    <w:p w:rsidR="0048139D" w:rsidRDefault="005B4744" w:rsidP="00023A9E">
      <w:pPr>
        <w:shd w:val="clear" w:color="auto" w:fill="FFFFFF"/>
        <w:spacing w:line="520" w:lineRule="atLeast"/>
        <w:ind w:firstLine="600"/>
        <w:rPr>
          <w:rFonts w:ascii="仿宋_GB2312" w:eastAsia="仿宋_GB2312" w:hAnsi="Calibri" w:cs="宋体"/>
          <w:kern w:val="0"/>
          <w:sz w:val="30"/>
          <w:szCs w:val="30"/>
        </w:rPr>
      </w:pPr>
      <w:r>
        <w:rPr>
          <w:rFonts w:ascii="仿宋_GB2312" w:eastAsia="仿宋_GB2312" w:hAnsi="仿宋" w:cs="宋体" w:hint="eastAsia"/>
          <w:kern w:val="0"/>
          <w:sz w:val="30"/>
          <w:szCs w:val="30"/>
        </w:rPr>
        <w:t>前期，上海</w:t>
      </w:r>
      <w:r w:rsidR="0048139D" w:rsidRPr="0048139D">
        <w:rPr>
          <w:rFonts w:ascii="仿宋_GB2312" w:eastAsia="仿宋_GB2312" w:hAnsi="仿宋" w:cs="宋体" w:hint="eastAsia"/>
          <w:kern w:val="0"/>
          <w:sz w:val="30"/>
          <w:szCs w:val="30"/>
        </w:rPr>
        <w:t>城投集团全面落实减租工作，为广大非国有中小企业及个体工商户减负，稳妥有序推进企业复工复产。</w:t>
      </w:r>
    </w:p>
    <w:p w:rsidR="007C23D4" w:rsidRDefault="0048139D" w:rsidP="00023A9E">
      <w:pPr>
        <w:shd w:val="clear" w:color="auto" w:fill="FFFFFF"/>
        <w:spacing w:line="520" w:lineRule="atLeast"/>
        <w:ind w:firstLine="600"/>
        <w:rPr>
          <w:rFonts w:ascii="华文中宋" w:eastAsia="华文中宋" w:hAnsi="华文中宋"/>
          <w:b/>
          <w:sz w:val="32"/>
          <w:szCs w:val="32"/>
        </w:rPr>
      </w:pPr>
      <w:r w:rsidRPr="0048139D">
        <w:rPr>
          <w:rFonts w:ascii="仿宋_GB2312" w:eastAsia="仿宋_GB2312" w:hAnsi="仿宋" w:hint="eastAsia"/>
          <w:sz w:val="30"/>
          <w:szCs w:val="30"/>
        </w:rPr>
        <w:t>截至3月</w:t>
      </w:r>
      <w:r w:rsidR="00B0441D">
        <w:rPr>
          <w:rFonts w:ascii="仿宋_GB2312" w:eastAsia="仿宋_GB2312" w:hAnsi="仿宋" w:hint="eastAsia"/>
          <w:sz w:val="30"/>
          <w:szCs w:val="30"/>
        </w:rPr>
        <w:t>底</w:t>
      </w:r>
      <w:r w:rsidRPr="0048139D">
        <w:rPr>
          <w:rFonts w:ascii="仿宋_GB2312" w:eastAsia="仿宋_GB2312" w:hAnsi="仿宋" w:hint="eastAsia"/>
          <w:sz w:val="30"/>
          <w:szCs w:val="30"/>
        </w:rPr>
        <w:t>，</w:t>
      </w:r>
      <w:r w:rsidR="005B4744">
        <w:rPr>
          <w:rFonts w:ascii="仿宋_GB2312" w:eastAsia="仿宋_GB2312" w:hAnsi="仿宋" w:cs="宋体" w:hint="eastAsia"/>
          <w:kern w:val="0"/>
          <w:sz w:val="30"/>
          <w:szCs w:val="30"/>
        </w:rPr>
        <w:t>上海</w:t>
      </w:r>
      <w:r w:rsidRPr="0048139D">
        <w:rPr>
          <w:rFonts w:ascii="仿宋_GB2312" w:eastAsia="仿宋_GB2312" w:hAnsi="仿宋" w:hint="eastAsia"/>
          <w:sz w:val="30"/>
          <w:szCs w:val="30"/>
        </w:rPr>
        <w:t>城投集团在此次减免政策中所涉及的预减免中小企业约349家（含个体工商户），面积30.68万平方米，涉及减免租金约1.16亿元。目前租户递交申请材料并已受理251家，通过审核147家，完成减免租金约2264万元。由于部分租户未正常营业，未递交申请材料，预计6月30日前完成全部房租减免工作。</w:t>
      </w:r>
      <w:r w:rsidR="0084657F">
        <w:rPr>
          <w:rFonts w:ascii="仿宋_GB2312" w:eastAsia="仿宋_GB2312" w:hAnsi="仿宋" w:hint="eastAsia"/>
          <w:sz w:val="30"/>
          <w:szCs w:val="30"/>
        </w:rPr>
        <w:t xml:space="preserve">                            </w:t>
      </w:r>
      <w:r w:rsidR="00B0441D">
        <w:rPr>
          <w:rFonts w:ascii="仿宋_GB2312" w:eastAsia="仿宋_GB2312" w:hAnsi="仿宋" w:hint="eastAsia"/>
          <w:sz w:val="30"/>
          <w:szCs w:val="30"/>
        </w:rPr>
        <w:t>（上海城投集团）</w:t>
      </w:r>
    </w:p>
    <w:p w:rsidR="007C23D4" w:rsidRDefault="007C23D4" w:rsidP="00882434">
      <w:pPr>
        <w:shd w:val="clear" w:color="auto" w:fill="FFFFFF"/>
        <w:spacing w:line="520" w:lineRule="atLeast"/>
        <w:ind w:firstLine="600"/>
        <w:rPr>
          <w:rFonts w:ascii="仿宋_GB2312" w:eastAsia="仿宋_GB2312" w:hAnsi="仿宋"/>
          <w:sz w:val="30"/>
          <w:szCs w:val="30"/>
        </w:rPr>
      </w:pPr>
    </w:p>
    <w:p w:rsidR="001F5C95" w:rsidRPr="001F5C95" w:rsidRDefault="001F5C95" w:rsidP="001F5C95">
      <w:pPr>
        <w:jc w:val="center"/>
        <w:rPr>
          <w:rFonts w:ascii="华文中宋" w:eastAsia="华文中宋" w:hAnsi="华文中宋"/>
          <w:b/>
          <w:sz w:val="32"/>
          <w:szCs w:val="32"/>
        </w:rPr>
      </w:pPr>
      <w:r>
        <w:rPr>
          <w:rFonts w:ascii="华文中宋" w:eastAsia="华文中宋" w:hAnsi="华文中宋"/>
          <w:b/>
          <w:sz w:val="32"/>
          <w:szCs w:val="32"/>
        </w:rPr>
        <w:t>绿地集团再添增长新动力</w:t>
      </w:r>
      <w:r>
        <w:rPr>
          <w:rFonts w:ascii="华文中宋" w:eastAsia="华文中宋" w:hAnsi="华文中宋" w:hint="eastAsia"/>
          <w:b/>
          <w:sz w:val="32"/>
          <w:szCs w:val="32"/>
        </w:rPr>
        <w:t xml:space="preserve">  </w:t>
      </w:r>
      <w:r>
        <w:rPr>
          <w:rFonts w:ascii="华文中宋" w:eastAsia="华文中宋" w:hAnsi="华文中宋"/>
          <w:b/>
          <w:sz w:val="32"/>
          <w:szCs w:val="32"/>
        </w:rPr>
        <w:t>大基建集团揭牌</w:t>
      </w:r>
    </w:p>
    <w:p w:rsidR="001F5C95" w:rsidRDefault="001F5C95" w:rsidP="001F5C95">
      <w:pPr>
        <w:ind w:firstLineChars="200" w:firstLine="600"/>
        <w:rPr>
          <w:rFonts w:ascii="仿宋_GB2312" w:eastAsia="仿宋_GB2312" w:hAnsi="仿宋"/>
          <w:sz w:val="30"/>
          <w:szCs w:val="30"/>
        </w:rPr>
      </w:pPr>
    </w:p>
    <w:p w:rsidR="00E24F85" w:rsidRDefault="001867C4" w:rsidP="001867C4">
      <w:pPr>
        <w:ind w:firstLineChars="200" w:firstLine="600"/>
        <w:rPr>
          <w:rFonts w:ascii="仿宋_GB2312" w:eastAsia="仿宋_GB2312" w:hAnsi="仿宋"/>
          <w:sz w:val="30"/>
          <w:szCs w:val="30"/>
        </w:rPr>
      </w:pPr>
      <w:r>
        <w:rPr>
          <w:rFonts w:ascii="仿宋_GB2312" w:eastAsia="仿宋_GB2312" w:hAnsi="仿宋" w:hint="eastAsia"/>
          <w:sz w:val="30"/>
          <w:szCs w:val="30"/>
        </w:rPr>
        <w:t>近日</w:t>
      </w:r>
      <w:r w:rsidR="001F5C95" w:rsidRPr="001F5C95">
        <w:rPr>
          <w:rFonts w:ascii="仿宋_GB2312" w:eastAsia="仿宋_GB2312" w:hAnsi="仿宋"/>
          <w:sz w:val="30"/>
          <w:szCs w:val="30"/>
        </w:rPr>
        <w:t>，绿地集团全新组建的</w:t>
      </w:r>
      <w:r w:rsidR="001F5C95" w:rsidRPr="001F5C95">
        <w:rPr>
          <w:rFonts w:ascii="仿宋_GB2312" w:eastAsia="仿宋_GB2312" w:hAnsi="仿宋"/>
          <w:sz w:val="30"/>
          <w:szCs w:val="30"/>
        </w:rPr>
        <w:t>“</w:t>
      </w:r>
      <w:r w:rsidR="001F5C95" w:rsidRPr="001F5C95">
        <w:rPr>
          <w:rFonts w:ascii="仿宋_GB2312" w:eastAsia="仿宋_GB2312" w:hAnsi="仿宋"/>
          <w:sz w:val="30"/>
          <w:szCs w:val="30"/>
        </w:rPr>
        <w:t>绿地大基建集团</w:t>
      </w:r>
      <w:r w:rsidR="001F5C95" w:rsidRPr="001F5C95">
        <w:rPr>
          <w:rFonts w:ascii="仿宋_GB2312" w:eastAsia="仿宋_GB2312" w:hAnsi="仿宋"/>
          <w:sz w:val="30"/>
          <w:szCs w:val="30"/>
        </w:rPr>
        <w:t>”</w:t>
      </w:r>
      <w:r w:rsidR="001F5C95" w:rsidRPr="001F5C95">
        <w:rPr>
          <w:rFonts w:ascii="仿宋_GB2312" w:eastAsia="仿宋_GB2312" w:hAnsi="仿宋"/>
          <w:sz w:val="30"/>
          <w:szCs w:val="30"/>
        </w:rPr>
        <w:t>及</w:t>
      </w:r>
      <w:r w:rsidR="001F5C95" w:rsidRPr="001F5C95">
        <w:rPr>
          <w:rFonts w:ascii="仿宋_GB2312" w:eastAsia="仿宋_GB2312" w:hAnsi="仿宋"/>
          <w:sz w:val="30"/>
          <w:szCs w:val="30"/>
        </w:rPr>
        <w:t>“</w:t>
      </w:r>
      <w:r w:rsidR="001F5C95" w:rsidRPr="001F5C95">
        <w:rPr>
          <w:rFonts w:ascii="仿宋_GB2312" w:eastAsia="仿宋_GB2312" w:hAnsi="仿宋"/>
          <w:sz w:val="30"/>
          <w:szCs w:val="30"/>
        </w:rPr>
        <w:t>绿地大基建技术研究院</w:t>
      </w:r>
      <w:r w:rsidR="001F5C95" w:rsidRPr="001F5C95">
        <w:rPr>
          <w:rFonts w:ascii="仿宋_GB2312" w:eastAsia="仿宋_GB2312" w:hAnsi="仿宋"/>
          <w:sz w:val="30"/>
          <w:szCs w:val="30"/>
        </w:rPr>
        <w:t>”</w:t>
      </w:r>
      <w:r w:rsidR="00E24F85">
        <w:rPr>
          <w:rFonts w:ascii="仿宋_GB2312" w:eastAsia="仿宋_GB2312" w:hAnsi="仿宋"/>
          <w:sz w:val="30"/>
          <w:szCs w:val="30"/>
        </w:rPr>
        <w:t>正式揭牌，绿地大基建产业基金签约成立。</w:t>
      </w:r>
    </w:p>
    <w:p w:rsidR="001F5C95" w:rsidRPr="001F5C95" w:rsidRDefault="00E24F85" w:rsidP="00B207BD">
      <w:pPr>
        <w:ind w:firstLineChars="200" w:firstLine="600"/>
        <w:rPr>
          <w:rFonts w:ascii="仿宋_GB2312" w:eastAsia="仿宋_GB2312" w:hAnsi="仿宋"/>
          <w:sz w:val="30"/>
          <w:szCs w:val="30"/>
        </w:rPr>
      </w:pPr>
      <w:r>
        <w:rPr>
          <w:rFonts w:ascii="仿宋_GB2312" w:eastAsia="仿宋_GB2312" w:hAnsi="仿宋"/>
          <w:sz w:val="30"/>
          <w:szCs w:val="30"/>
        </w:rPr>
        <w:t>绿地大基建集团</w:t>
      </w:r>
      <w:r w:rsidRPr="00334F50">
        <w:rPr>
          <w:rFonts w:ascii="仿宋_GB2312" w:eastAsia="仿宋_GB2312" w:hAnsi="仿宋" w:hint="eastAsia"/>
          <w:sz w:val="30"/>
          <w:szCs w:val="30"/>
        </w:rPr>
        <w:t>注册资本200亿元，</w:t>
      </w:r>
      <w:r w:rsidR="003950D5">
        <w:rPr>
          <w:rFonts w:ascii="仿宋_GB2312" w:eastAsia="仿宋_GB2312" w:hAnsi="仿宋" w:hint="eastAsia"/>
          <w:sz w:val="30"/>
          <w:szCs w:val="30"/>
        </w:rPr>
        <w:t>力争</w:t>
      </w:r>
      <w:r w:rsidR="003950D5" w:rsidRPr="00334F50">
        <w:rPr>
          <w:rFonts w:ascii="仿宋_GB2312" w:eastAsia="仿宋_GB2312" w:hAnsi="仿宋" w:hint="eastAsia"/>
          <w:sz w:val="30"/>
          <w:szCs w:val="30"/>
        </w:rPr>
        <w:t>通过5到6年时间</w:t>
      </w:r>
      <w:r w:rsidR="003950D5">
        <w:rPr>
          <w:rFonts w:ascii="仿宋_GB2312" w:eastAsia="仿宋_GB2312" w:hAnsi="仿宋" w:hint="eastAsia"/>
          <w:sz w:val="30"/>
          <w:szCs w:val="30"/>
        </w:rPr>
        <w:t>，</w:t>
      </w:r>
      <w:r>
        <w:rPr>
          <w:rFonts w:ascii="仿宋_GB2312" w:eastAsia="仿宋_GB2312" w:hAnsi="仿宋" w:hint="eastAsia"/>
          <w:sz w:val="30"/>
          <w:szCs w:val="30"/>
        </w:rPr>
        <w:t>打造成为</w:t>
      </w:r>
      <w:r w:rsidR="00334F50" w:rsidRPr="00334F50">
        <w:rPr>
          <w:rFonts w:ascii="仿宋_GB2312" w:eastAsia="仿宋_GB2312" w:hAnsi="仿宋" w:hint="eastAsia"/>
          <w:sz w:val="30"/>
          <w:szCs w:val="30"/>
        </w:rPr>
        <w:t>提升基建产业能级、扩大产业规模、实现高质量发展的</w:t>
      </w:r>
      <w:r w:rsidR="00334F50" w:rsidRPr="00334F50">
        <w:rPr>
          <w:rFonts w:ascii="仿宋_GB2312" w:eastAsia="仿宋_GB2312" w:hAnsi="仿宋" w:hint="eastAsia"/>
          <w:sz w:val="30"/>
          <w:szCs w:val="30"/>
        </w:rPr>
        <w:lastRenderedPageBreak/>
        <w:t>管理平台，实现营收破万亿，行业排名居前列，发展成为“最可信赖的建设发展服务商”、世界500强企业。</w:t>
      </w:r>
      <w:r w:rsidR="001F5C95" w:rsidRPr="001F5C95">
        <w:rPr>
          <w:rFonts w:ascii="仿宋_GB2312" w:eastAsia="仿宋_GB2312" w:hAnsi="仿宋"/>
          <w:sz w:val="30"/>
          <w:szCs w:val="30"/>
        </w:rPr>
        <w:t>绿地大基建技术研究院作为科技创新和产业转型升级的重要引擎，将打造</w:t>
      </w:r>
      <w:r>
        <w:rPr>
          <w:rFonts w:ascii="仿宋_GB2312" w:eastAsia="仿宋_GB2312" w:hAnsi="仿宋" w:hint="eastAsia"/>
          <w:sz w:val="30"/>
          <w:szCs w:val="30"/>
        </w:rPr>
        <w:t>成为</w:t>
      </w:r>
      <w:r w:rsidR="001F5C95" w:rsidRPr="001F5C95">
        <w:rPr>
          <w:rFonts w:ascii="仿宋_GB2312" w:eastAsia="仿宋_GB2312" w:hAnsi="仿宋"/>
          <w:sz w:val="30"/>
          <w:szCs w:val="30"/>
        </w:rPr>
        <w:t>国内顶尖、国际一流，具有全球影响力，服务于国家战略和社会发展的基建技术研究及基建技术产业发展平台。</w:t>
      </w:r>
      <w:r w:rsidR="00B207BD">
        <w:rPr>
          <w:rFonts w:ascii="仿宋_GB2312" w:eastAsia="仿宋_GB2312" w:hAnsi="仿宋" w:hint="eastAsia"/>
          <w:sz w:val="30"/>
          <w:szCs w:val="30"/>
        </w:rPr>
        <w:t xml:space="preserve">      </w:t>
      </w:r>
      <w:r w:rsidR="00334F50">
        <w:rPr>
          <w:rFonts w:ascii="仿宋_GB2312" w:eastAsia="仿宋_GB2312" w:hAnsi="仿宋" w:hint="eastAsia"/>
          <w:sz w:val="30"/>
          <w:szCs w:val="30"/>
        </w:rPr>
        <w:t>（绿地集团）</w:t>
      </w:r>
    </w:p>
    <w:p w:rsidR="001F5C95" w:rsidRPr="001F5C95" w:rsidRDefault="001F5C95" w:rsidP="00882434">
      <w:pPr>
        <w:shd w:val="clear" w:color="auto" w:fill="FFFFFF"/>
        <w:spacing w:line="520" w:lineRule="atLeast"/>
        <w:ind w:firstLine="600"/>
        <w:rPr>
          <w:rFonts w:ascii="仿宋_GB2312" w:eastAsia="仿宋_GB2312" w:hAnsi="仿宋"/>
          <w:sz w:val="30"/>
          <w:szCs w:val="30"/>
        </w:rPr>
      </w:pPr>
    </w:p>
    <w:p w:rsidR="001F5C95" w:rsidRPr="00882434" w:rsidRDefault="001F5C95" w:rsidP="00520E46">
      <w:pPr>
        <w:shd w:val="clear" w:color="auto" w:fill="FFFFFF"/>
        <w:spacing w:line="520" w:lineRule="atLeast"/>
        <w:rPr>
          <w:rFonts w:ascii="仿宋_GB2312" w:eastAsia="仿宋_GB2312" w:hAnsi="仿宋"/>
          <w:sz w:val="30"/>
          <w:szCs w:val="30"/>
        </w:rPr>
      </w:pPr>
    </w:p>
    <w:sectPr w:rsidR="001F5C95" w:rsidRPr="00882434" w:rsidSect="001D039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34" w:rsidRDefault="009E5E34" w:rsidP="001D0394">
      <w:r>
        <w:separator/>
      </w:r>
    </w:p>
  </w:endnote>
  <w:endnote w:type="continuationSeparator" w:id="1">
    <w:p w:rsidR="009E5E34" w:rsidRDefault="009E5E34" w:rsidP="001D03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94" w:rsidRDefault="00226D62">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1D0394" w:rsidRDefault="00226D62">
                <w:pPr>
                  <w:pStyle w:val="a4"/>
                </w:pPr>
                <w:r>
                  <w:rPr>
                    <w:rFonts w:hint="eastAsia"/>
                  </w:rPr>
                  <w:fldChar w:fldCharType="begin"/>
                </w:r>
                <w:r w:rsidR="00485CBD">
                  <w:rPr>
                    <w:rFonts w:hint="eastAsia"/>
                  </w:rPr>
                  <w:instrText xml:space="preserve"> PAGE  \* MERGEFORMAT </w:instrText>
                </w:r>
                <w:r>
                  <w:rPr>
                    <w:rFonts w:hint="eastAsia"/>
                  </w:rPr>
                  <w:fldChar w:fldCharType="separate"/>
                </w:r>
                <w:r w:rsidR="001C205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34" w:rsidRDefault="009E5E34" w:rsidP="001D0394">
      <w:r>
        <w:separator/>
      </w:r>
    </w:p>
  </w:footnote>
  <w:footnote w:type="continuationSeparator" w:id="1">
    <w:p w:rsidR="009E5E34" w:rsidRDefault="009E5E34" w:rsidP="001D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3A9E"/>
    <w:rsid w:val="00024304"/>
    <w:rsid w:val="00025DB1"/>
    <w:rsid w:val="00030464"/>
    <w:rsid w:val="00030DC1"/>
    <w:rsid w:val="00031F4C"/>
    <w:rsid w:val="00033975"/>
    <w:rsid w:val="0003469B"/>
    <w:rsid w:val="00034B6D"/>
    <w:rsid w:val="00036836"/>
    <w:rsid w:val="000369AF"/>
    <w:rsid w:val="00036B69"/>
    <w:rsid w:val="000401D9"/>
    <w:rsid w:val="00045013"/>
    <w:rsid w:val="00045612"/>
    <w:rsid w:val="00047041"/>
    <w:rsid w:val="000535D4"/>
    <w:rsid w:val="000647F9"/>
    <w:rsid w:val="00064FA7"/>
    <w:rsid w:val="00066CB6"/>
    <w:rsid w:val="0007425C"/>
    <w:rsid w:val="000746E6"/>
    <w:rsid w:val="00074EC8"/>
    <w:rsid w:val="00085B24"/>
    <w:rsid w:val="0008621B"/>
    <w:rsid w:val="000902F2"/>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0B53"/>
    <w:rsid w:val="00131CD8"/>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2DDC"/>
    <w:rsid w:val="001E32B9"/>
    <w:rsid w:val="001E3FF8"/>
    <w:rsid w:val="001E5F55"/>
    <w:rsid w:val="001E7938"/>
    <w:rsid w:val="001F0B15"/>
    <w:rsid w:val="001F123D"/>
    <w:rsid w:val="001F1CCB"/>
    <w:rsid w:val="001F2372"/>
    <w:rsid w:val="001F2588"/>
    <w:rsid w:val="001F3284"/>
    <w:rsid w:val="001F5C95"/>
    <w:rsid w:val="001F6562"/>
    <w:rsid w:val="001F756C"/>
    <w:rsid w:val="002007D9"/>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73F1"/>
    <w:rsid w:val="00287E63"/>
    <w:rsid w:val="00293A1A"/>
    <w:rsid w:val="00295F47"/>
    <w:rsid w:val="002963CE"/>
    <w:rsid w:val="00296D85"/>
    <w:rsid w:val="002A0DB6"/>
    <w:rsid w:val="002A0E26"/>
    <w:rsid w:val="002A45EE"/>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6C84"/>
    <w:rsid w:val="00317BAF"/>
    <w:rsid w:val="003207EB"/>
    <w:rsid w:val="00320BD6"/>
    <w:rsid w:val="00321FA9"/>
    <w:rsid w:val="00322A43"/>
    <w:rsid w:val="0032318D"/>
    <w:rsid w:val="00330280"/>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3ECD"/>
    <w:rsid w:val="003A45FF"/>
    <w:rsid w:val="003A4ABC"/>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500"/>
    <w:rsid w:val="003D58B4"/>
    <w:rsid w:val="003E166C"/>
    <w:rsid w:val="003E3910"/>
    <w:rsid w:val="003E4873"/>
    <w:rsid w:val="003E5D36"/>
    <w:rsid w:val="003E5F75"/>
    <w:rsid w:val="003E6B0D"/>
    <w:rsid w:val="003F2E84"/>
    <w:rsid w:val="003F525D"/>
    <w:rsid w:val="003F57E3"/>
    <w:rsid w:val="003F7505"/>
    <w:rsid w:val="00401D31"/>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7148"/>
    <w:rsid w:val="0048139D"/>
    <w:rsid w:val="00484DDD"/>
    <w:rsid w:val="00485CBD"/>
    <w:rsid w:val="00487935"/>
    <w:rsid w:val="004908C1"/>
    <w:rsid w:val="0049420C"/>
    <w:rsid w:val="00495DB2"/>
    <w:rsid w:val="004961C1"/>
    <w:rsid w:val="00497323"/>
    <w:rsid w:val="004A3C1A"/>
    <w:rsid w:val="004A3E75"/>
    <w:rsid w:val="004A76B6"/>
    <w:rsid w:val="004B278E"/>
    <w:rsid w:val="004B40D9"/>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21D"/>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E46"/>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26F4"/>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728D"/>
    <w:rsid w:val="005A739D"/>
    <w:rsid w:val="005B0BE6"/>
    <w:rsid w:val="005B37A9"/>
    <w:rsid w:val="005B46AD"/>
    <w:rsid w:val="005B4744"/>
    <w:rsid w:val="005B68A3"/>
    <w:rsid w:val="005C125B"/>
    <w:rsid w:val="005C2A28"/>
    <w:rsid w:val="005C3E78"/>
    <w:rsid w:val="005C416E"/>
    <w:rsid w:val="005C465E"/>
    <w:rsid w:val="005C7555"/>
    <w:rsid w:val="005C7C51"/>
    <w:rsid w:val="005D04F5"/>
    <w:rsid w:val="005D5F7E"/>
    <w:rsid w:val="005D6326"/>
    <w:rsid w:val="005E06F6"/>
    <w:rsid w:val="005E18D6"/>
    <w:rsid w:val="005E263F"/>
    <w:rsid w:val="005E3086"/>
    <w:rsid w:val="005E335D"/>
    <w:rsid w:val="005E6016"/>
    <w:rsid w:val="005E6078"/>
    <w:rsid w:val="005F05DF"/>
    <w:rsid w:val="005F1098"/>
    <w:rsid w:val="005F1328"/>
    <w:rsid w:val="005F324A"/>
    <w:rsid w:val="005F4928"/>
    <w:rsid w:val="00600D93"/>
    <w:rsid w:val="006010ED"/>
    <w:rsid w:val="00601ADD"/>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7BD"/>
    <w:rsid w:val="006356C1"/>
    <w:rsid w:val="0063694B"/>
    <w:rsid w:val="006400CB"/>
    <w:rsid w:val="006416FC"/>
    <w:rsid w:val="0064221C"/>
    <w:rsid w:val="00642EA6"/>
    <w:rsid w:val="0064528F"/>
    <w:rsid w:val="00651FA5"/>
    <w:rsid w:val="00652467"/>
    <w:rsid w:val="00653FA8"/>
    <w:rsid w:val="0065538C"/>
    <w:rsid w:val="00655680"/>
    <w:rsid w:val="00656B74"/>
    <w:rsid w:val="006618C1"/>
    <w:rsid w:val="0066278B"/>
    <w:rsid w:val="00664173"/>
    <w:rsid w:val="006648F4"/>
    <w:rsid w:val="00666C50"/>
    <w:rsid w:val="006708DF"/>
    <w:rsid w:val="00672227"/>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6652"/>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3342"/>
    <w:rsid w:val="0073436F"/>
    <w:rsid w:val="00735FA9"/>
    <w:rsid w:val="00736099"/>
    <w:rsid w:val="00736F7B"/>
    <w:rsid w:val="00737B1D"/>
    <w:rsid w:val="00740C9C"/>
    <w:rsid w:val="00742553"/>
    <w:rsid w:val="00747CD7"/>
    <w:rsid w:val="00751183"/>
    <w:rsid w:val="007511AB"/>
    <w:rsid w:val="00751D58"/>
    <w:rsid w:val="007539A3"/>
    <w:rsid w:val="00756B7B"/>
    <w:rsid w:val="0076069A"/>
    <w:rsid w:val="007606B3"/>
    <w:rsid w:val="00760B0F"/>
    <w:rsid w:val="0076109E"/>
    <w:rsid w:val="00762261"/>
    <w:rsid w:val="00762A37"/>
    <w:rsid w:val="007717F1"/>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3283"/>
    <w:rsid w:val="007C6311"/>
    <w:rsid w:val="007C74AD"/>
    <w:rsid w:val="007D1AD3"/>
    <w:rsid w:val="007D23E2"/>
    <w:rsid w:val="007D2A6A"/>
    <w:rsid w:val="007D7847"/>
    <w:rsid w:val="007E1443"/>
    <w:rsid w:val="007E1865"/>
    <w:rsid w:val="007E2611"/>
    <w:rsid w:val="007E5C11"/>
    <w:rsid w:val="007E7EFC"/>
    <w:rsid w:val="007F0590"/>
    <w:rsid w:val="007F0CF4"/>
    <w:rsid w:val="007F1E14"/>
    <w:rsid w:val="007F3B41"/>
    <w:rsid w:val="007F4C89"/>
    <w:rsid w:val="007F7B19"/>
    <w:rsid w:val="008009DB"/>
    <w:rsid w:val="00803F06"/>
    <w:rsid w:val="00804835"/>
    <w:rsid w:val="008054DD"/>
    <w:rsid w:val="0081666C"/>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7E0D"/>
    <w:rsid w:val="008B406F"/>
    <w:rsid w:val="008C0D0D"/>
    <w:rsid w:val="008C37E3"/>
    <w:rsid w:val="008C4732"/>
    <w:rsid w:val="008C6D5F"/>
    <w:rsid w:val="008C7C1C"/>
    <w:rsid w:val="008D018D"/>
    <w:rsid w:val="008D05B9"/>
    <w:rsid w:val="008D0F6A"/>
    <w:rsid w:val="008D2E9C"/>
    <w:rsid w:val="008D3902"/>
    <w:rsid w:val="008D4F0C"/>
    <w:rsid w:val="008D59D9"/>
    <w:rsid w:val="008D71E6"/>
    <w:rsid w:val="008E1DBE"/>
    <w:rsid w:val="008E3C61"/>
    <w:rsid w:val="008E569D"/>
    <w:rsid w:val="008F2B83"/>
    <w:rsid w:val="008F3FA4"/>
    <w:rsid w:val="008F4804"/>
    <w:rsid w:val="008F5326"/>
    <w:rsid w:val="008F6C84"/>
    <w:rsid w:val="0090096F"/>
    <w:rsid w:val="00902873"/>
    <w:rsid w:val="00905DFB"/>
    <w:rsid w:val="00905E17"/>
    <w:rsid w:val="00910A69"/>
    <w:rsid w:val="00915819"/>
    <w:rsid w:val="00920742"/>
    <w:rsid w:val="00921C4F"/>
    <w:rsid w:val="00921D03"/>
    <w:rsid w:val="009249B6"/>
    <w:rsid w:val="00927D37"/>
    <w:rsid w:val="0094183B"/>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41CB"/>
    <w:rsid w:val="0097489C"/>
    <w:rsid w:val="00974F69"/>
    <w:rsid w:val="0097657F"/>
    <w:rsid w:val="00977454"/>
    <w:rsid w:val="0098325F"/>
    <w:rsid w:val="00983A2E"/>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B5FB7"/>
    <w:rsid w:val="009C07B9"/>
    <w:rsid w:val="009C0B2C"/>
    <w:rsid w:val="009C264F"/>
    <w:rsid w:val="009C2931"/>
    <w:rsid w:val="009C3AE2"/>
    <w:rsid w:val="009C51A6"/>
    <w:rsid w:val="009C66E1"/>
    <w:rsid w:val="009C6F6F"/>
    <w:rsid w:val="009D0A10"/>
    <w:rsid w:val="009D0B43"/>
    <w:rsid w:val="009D108B"/>
    <w:rsid w:val="009D305A"/>
    <w:rsid w:val="009D6EEE"/>
    <w:rsid w:val="009D726F"/>
    <w:rsid w:val="009E4640"/>
    <w:rsid w:val="009E5B7A"/>
    <w:rsid w:val="009E5E34"/>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D1991"/>
    <w:rsid w:val="00AD47FF"/>
    <w:rsid w:val="00AD53A2"/>
    <w:rsid w:val="00AD6F88"/>
    <w:rsid w:val="00AE0F62"/>
    <w:rsid w:val="00AE1CD6"/>
    <w:rsid w:val="00AE1EEC"/>
    <w:rsid w:val="00AE3314"/>
    <w:rsid w:val="00AE348B"/>
    <w:rsid w:val="00AE3AAA"/>
    <w:rsid w:val="00AE449A"/>
    <w:rsid w:val="00AF32F5"/>
    <w:rsid w:val="00AF3320"/>
    <w:rsid w:val="00AF33C6"/>
    <w:rsid w:val="00AF4C29"/>
    <w:rsid w:val="00AF6CD5"/>
    <w:rsid w:val="00AF7491"/>
    <w:rsid w:val="00B00A74"/>
    <w:rsid w:val="00B0193C"/>
    <w:rsid w:val="00B01C05"/>
    <w:rsid w:val="00B0287B"/>
    <w:rsid w:val="00B0441D"/>
    <w:rsid w:val="00B06100"/>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21DC"/>
    <w:rsid w:val="00B84057"/>
    <w:rsid w:val="00B86254"/>
    <w:rsid w:val="00B86335"/>
    <w:rsid w:val="00B86C3D"/>
    <w:rsid w:val="00B8758C"/>
    <w:rsid w:val="00B87948"/>
    <w:rsid w:val="00B91A45"/>
    <w:rsid w:val="00B93E83"/>
    <w:rsid w:val="00B96D6D"/>
    <w:rsid w:val="00B96EA0"/>
    <w:rsid w:val="00BA20B8"/>
    <w:rsid w:val="00BA66BA"/>
    <w:rsid w:val="00BB1705"/>
    <w:rsid w:val="00BB1718"/>
    <w:rsid w:val="00BB4FB7"/>
    <w:rsid w:val="00BB70A5"/>
    <w:rsid w:val="00BC1169"/>
    <w:rsid w:val="00BC1A39"/>
    <w:rsid w:val="00BC2683"/>
    <w:rsid w:val="00BC349C"/>
    <w:rsid w:val="00BC39F2"/>
    <w:rsid w:val="00BC4D8D"/>
    <w:rsid w:val="00BD08A4"/>
    <w:rsid w:val="00BD2287"/>
    <w:rsid w:val="00BD2579"/>
    <w:rsid w:val="00BD6685"/>
    <w:rsid w:val="00BE08A2"/>
    <w:rsid w:val="00BE1B47"/>
    <w:rsid w:val="00BE2428"/>
    <w:rsid w:val="00BE24E8"/>
    <w:rsid w:val="00BE33F4"/>
    <w:rsid w:val="00BE5803"/>
    <w:rsid w:val="00BE5B5A"/>
    <w:rsid w:val="00BF1F5A"/>
    <w:rsid w:val="00C02FCA"/>
    <w:rsid w:val="00C04CBB"/>
    <w:rsid w:val="00C10798"/>
    <w:rsid w:val="00C144E6"/>
    <w:rsid w:val="00C14C4A"/>
    <w:rsid w:val="00C165BA"/>
    <w:rsid w:val="00C16FAC"/>
    <w:rsid w:val="00C201D7"/>
    <w:rsid w:val="00C21152"/>
    <w:rsid w:val="00C2227A"/>
    <w:rsid w:val="00C2228C"/>
    <w:rsid w:val="00C22410"/>
    <w:rsid w:val="00C23014"/>
    <w:rsid w:val="00C23FA0"/>
    <w:rsid w:val="00C2545F"/>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756D"/>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3F44"/>
    <w:rsid w:val="00CC55B9"/>
    <w:rsid w:val="00CD3C2F"/>
    <w:rsid w:val="00CD4BD0"/>
    <w:rsid w:val="00CD60D7"/>
    <w:rsid w:val="00CE2135"/>
    <w:rsid w:val="00CE3B2E"/>
    <w:rsid w:val="00CE7E52"/>
    <w:rsid w:val="00CF0723"/>
    <w:rsid w:val="00CF09D0"/>
    <w:rsid w:val="00CF1252"/>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47CF"/>
    <w:rsid w:val="00E6511D"/>
    <w:rsid w:val="00E70FF5"/>
    <w:rsid w:val="00E742C4"/>
    <w:rsid w:val="00E75C0E"/>
    <w:rsid w:val="00E76687"/>
    <w:rsid w:val="00E76E48"/>
    <w:rsid w:val="00E77D9F"/>
    <w:rsid w:val="00E841E2"/>
    <w:rsid w:val="00E875C9"/>
    <w:rsid w:val="00E943ED"/>
    <w:rsid w:val="00E9480A"/>
    <w:rsid w:val="00E94CEB"/>
    <w:rsid w:val="00E97498"/>
    <w:rsid w:val="00E974CA"/>
    <w:rsid w:val="00EA2257"/>
    <w:rsid w:val="00EA388C"/>
    <w:rsid w:val="00EA4319"/>
    <w:rsid w:val="00EA55C7"/>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2B7F"/>
    <w:rsid w:val="00F7684D"/>
    <w:rsid w:val="00F80133"/>
    <w:rsid w:val="00F803C2"/>
    <w:rsid w:val="00F81F86"/>
    <w:rsid w:val="00F82D7A"/>
    <w:rsid w:val="00F83818"/>
    <w:rsid w:val="00F83A3F"/>
    <w:rsid w:val="00F845E0"/>
    <w:rsid w:val="00F85AA1"/>
    <w:rsid w:val="00F86788"/>
    <w:rsid w:val="00F87E88"/>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112C2A"/>
    <w:rsid w:val="0220786F"/>
    <w:rsid w:val="02456F77"/>
    <w:rsid w:val="024A008F"/>
    <w:rsid w:val="02874CD9"/>
    <w:rsid w:val="028D3A1D"/>
    <w:rsid w:val="02B43667"/>
    <w:rsid w:val="0332474C"/>
    <w:rsid w:val="043B5140"/>
    <w:rsid w:val="045E16F8"/>
    <w:rsid w:val="0469784D"/>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0B2469"/>
    <w:rsid w:val="0A677DED"/>
    <w:rsid w:val="0B407405"/>
    <w:rsid w:val="0B6178D8"/>
    <w:rsid w:val="0C6B36BE"/>
    <w:rsid w:val="0D117D18"/>
    <w:rsid w:val="0DC45724"/>
    <w:rsid w:val="0DD04C68"/>
    <w:rsid w:val="0E10294D"/>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6E07FDE"/>
    <w:rsid w:val="177062F1"/>
    <w:rsid w:val="17D13401"/>
    <w:rsid w:val="17D66BAE"/>
    <w:rsid w:val="18073538"/>
    <w:rsid w:val="18890020"/>
    <w:rsid w:val="19485D08"/>
    <w:rsid w:val="197C2201"/>
    <w:rsid w:val="1A1B7AF8"/>
    <w:rsid w:val="1AC23036"/>
    <w:rsid w:val="1AE30C34"/>
    <w:rsid w:val="1B1C29A4"/>
    <w:rsid w:val="1B5F33A8"/>
    <w:rsid w:val="1B9C666A"/>
    <w:rsid w:val="1BB26345"/>
    <w:rsid w:val="1D857BEC"/>
    <w:rsid w:val="1EBC033D"/>
    <w:rsid w:val="1F594CFE"/>
    <w:rsid w:val="1FDA7D20"/>
    <w:rsid w:val="203F26B5"/>
    <w:rsid w:val="20FB789A"/>
    <w:rsid w:val="21033DFA"/>
    <w:rsid w:val="217C31AC"/>
    <w:rsid w:val="21BA7AE4"/>
    <w:rsid w:val="21C14B26"/>
    <w:rsid w:val="21DA35A0"/>
    <w:rsid w:val="235E65CA"/>
    <w:rsid w:val="23AB50DB"/>
    <w:rsid w:val="23F6337B"/>
    <w:rsid w:val="246D7B46"/>
    <w:rsid w:val="24781E0B"/>
    <w:rsid w:val="252C64E5"/>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A309A6"/>
    <w:rsid w:val="2DFF52A6"/>
    <w:rsid w:val="2E032968"/>
    <w:rsid w:val="2E2126AE"/>
    <w:rsid w:val="2E266352"/>
    <w:rsid w:val="2E3B2E2C"/>
    <w:rsid w:val="2F6F3DC0"/>
    <w:rsid w:val="2F9F66A5"/>
    <w:rsid w:val="32142F26"/>
    <w:rsid w:val="322B2A1B"/>
    <w:rsid w:val="32956252"/>
    <w:rsid w:val="32BC25E6"/>
    <w:rsid w:val="32D96B20"/>
    <w:rsid w:val="32E143AA"/>
    <w:rsid w:val="33D444A9"/>
    <w:rsid w:val="340574B9"/>
    <w:rsid w:val="343D7B83"/>
    <w:rsid w:val="34866F0A"/>
    <w:rsid w:val="356B6C9A"/>
    <w:rsid w:val="36B43F8F"/>
    <w:rsid w:val="36F46CD6"/>
    <w:rsid w:val="37505A5A"/>
    <w:rsid w:val="3766086E"/>
    <w:rsid w:val="3798160C"/>
    <w:rsid w:val="37B56D0A"/>
    <w:rsid w:val="37E46B59"/>
    <w:rsid w:val="38B92A67"/>
    <w:rsid w:val="38C1425D"/>
    <w:rsid w:val="38E762DF"/>
    <w:rsid w:val="393B31C4"/>
    <w:rsid w:val="39E82D46"/>
    <w:rsid w:val="3B163666"/>
    <w:rsid w:val="3C463D25"/>
    <w:rsid w:val="3C51268E"/>
    <w:rsid w:val="3CB53B15"/>
    <w:rsid w:val="3CDD5196"/>
    <w:rsid w:val="3CE22123"/>
    <w:rsid w:val="3CF81416"/>
    <w:rsid w:val="3D28259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36339E"/>
    <w:rsid w:val="494E1C27"/>
    <w:rsid w:val="496C2C65"/>
    <w:rsid w:val="4A2D0B89"/>
    <w:rsid w:val="4B1E5580"/>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360077"/>
    <w:rsid w:val="5A4A0635"/>
    <w:rsid w:val="5AED72B5"/>
    <w:rsid w:val="5AFC312D"/>
    <w:rsid w:val="5BD025A5"/>
    <w:rsid w:val="5C246C60"/>
    <w:rsid w:val="5C5E5732"/>
    <w:rsid w:val="5CF33EE1"/>
    <w:rsid w:val="5D12778A"/>
    <w:rsid w:val="5D1675AD"/>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1E73C89"/>
    <w:rsid w:val="62300FDA"/>
    <w:rsid w:val="638C57AB"/>
    <w:rsid w:val="63AA21D0"/>
    <w:rsid w:val="63D73085"/>
    <w:rsid w:val="641A2381"/>
    <w:rsid w:val="648E1B7A"/>
    <w:rsid w:val="64932393"/>
    <w:rsid w:val="65591171"/>
    <w:rsid w:val="658C4DC6"/>
    <w:rsid w:val="6597343A"/>
    <w:rsid w:val="65D0352A"/>
    <w:rsid w:val="65E414A4"/>
    <w:rsid w:val="66E82EFC"/>
    <w:rsid w:val="679313F9"/>
    <w:rsid w:val="679C2B08"/>
    <w:rsid w:val="67A33A0C"/>
    <w:rsid w:val="67B16911"/>
    <w:rsid w:val="67B32B19"/>
    <w:rsid w:val="683F7036"/>
    <w:rsid w:val="685060F2"/>
    <w:rsid w:val="68FE4705"/>
    <w:rsid w:val="692F61A0"/>
    <w:rsid w:val="693D2DC5"/>
    <w:rsid w:val="693F534C"/>
    <w:rsid w:val="696C7B8E"/>
    <w:rsid w:val="69C41BC2"/>
    <w:rsid w:val="6A165E00"/>
    <w:rsid w:val="6A9128F0"/>
    <w:rsid w:val="6B9B2FD0"/>
    <w:rsid w:val="6B9E7D39"/>
    <w:rsid w:val="6BC62112"/>
    <w:rsid w:val="6BE138E8"/>
    <w:rsid w:val="6C762EFF"/>
    <w:rsid w:val="6CD2214C"/>
    <w:rsid w:val="6D016445"/>
    <w:rsid w:val="6D3871A3"/>
    <w:rsid w:val="6D3D6842"/>
    <w:rsid w:val="6DE97A8B"/>
    <w:rsid w:val="6EE46585"/>
    <w:rsid w:val="6F610574"/>
    <w:rsid w:val="6FAA083A"/>
    <w:rsid w:val="6FD15F48"/>
    <w:rsid w:val="70E621DD"/>
    <w:rsid w:val="71A21876"/>
    <w:rsid w:val="7247099B"/>
    <w:rsid w:val="72A33251"/>
    <w:rsid w:val="72C331B0"/>
    <w:rsid w:val="72FE27A4"/>
    <w:rsid w:val="732D3AC1"/>
    <w:rsid w:val="733374D0"/>
    <w:rsid w:val="739B4959"/>
    <w:rsid w:val="748753CD"/>
    <w:rsid w:val="749251CE"/>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417AFC"/>
    <w:rsid w:val="7F6A196E"/>
    <w:rsid w:val="7F6A45DF"/>
    <w:rsid w:val="7F7303AF"/>
    <w:rsid w:val="7F871CD0"/>
    <w:rsid w:val="7FD849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94"/>
    <w:pPr>
      <w:widowControl w:val="0"/>
      <w:jc w:val="both"/>
    </w:pPr>
    <w:rPr>
      <w:kern w:val="2"/>
      <w:sz w:val="21"/>
      <w:szCs w:val="24"/>
    </w:rPr>
  </w:style>
  <w:style w:type="paragraph" w:styleId="1">
    <w:name w:val="heading 1"/>
    <w:basedOn w:val="a"/>
    <w:next w:val="a"/>
    <w:link w:val="1Char"/>
    <w:uiPriority w:val="9"/>
    <w:qFormat/>
    <w:rsid w:val="001D039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1D039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1D0394"/>
    <w:rPr>
      <w:sz w:val="18"/>
      <w:szCs w:val="18"/>
    </w:rPr>
  </w:style>
  <w:style w:type="paragraph" w:styleId="a4">
    <w:name w:val="footer"/>
    <w:basedOn w:val="a"/>
    <w:link w:val="Char0"/>
    <w:uiPriority w:val="99"/>
    <w:semiHidden/>
    <w:unhideWhenUsed/>
    <w:qFormat/>
    <w:rsid w:val="001D039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D039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D039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D0394"/>
    <w:rPr>
      <w:b/>
      <w:bCs/>
    </w:rPr>
  </w:style>
  <w:style w:type="character" w:styleId="a8">
    <w:name w:val="page number"/>
    <w:basedOn w:val="a0"/>
    <w:semiHidden/>
    <w:unhideWhenUsed/>
    <w:qFormat/>
    <w:rsid w:val="001D0394"/>
  </w:style>
  <w:style w:type="character" w:styleId="a9">
    <w:name w:val="Emphasis"/>
    <w:basedOn w:val="a0"/>
    <w:uiPriority w:val="20"/>
    <w:qFormat/>
    <w:rsid w:val="001D0394"/>
    <w:rPr>
      <w:i/>
      <w:iCs/>
    </w:rPr>
  </w:style>
  <w:style w:type="paragraph" w:customStyle="1" w:styleId="10">
    <w:name w:val="列出段落1"/>
    <w:basedOn w:val="a"/>
    <w:uiPriority w:val="34"/>
    <w:qFormat/>
    <w:rsid w:val="001D0394"/>
    <w:pPr>
      <w:ind w:firstLineChars="200" w:firstLine="420"/>
    </w:pPr>
  </w:style>
  <w:style w:type="character" w:customStyle="1" w:styleId="Char1">
    <w:name w:val="页眉 Char"/>
    <w:basedOn w:val="a0"/>
    <w:link w:val="a5"/>
    <w:uiPriority w:val="99"/>
    <w:semiHidden/>
    <w:qFormat/>
    <w:rsid w:val="001D0394"/>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1D0394"/>
    <w:rPr>
      <w:rFonts w:ascii="Times New Roman" w:eastAsia="宋体" w:hAnsi="Times New Roman" w:cs="Times New Roman"/>
      <w:sz w:val="18"/>
      <w:szCs w:val="18"/>
    </w:rPr>
  </w:style>
  <w:style w:type="character" w:customStyle="1" w:styleId="1Char">
    <w:name w:val="标题 1 Char"/>
    <w:basedOn w:val="a0"/>
    <w:link w:val="1"/>
    <w:uiPriority w:val="9"/>
    <w:qFormat/>
    <w:rsid w:val="001D0394"/>
    <w:rPr>
      <w:rFonts w:ascii="宋体" w:hAnsi="宋体" w:cs="宋体"/>
      <w:b/>
      <w:bCs/>
      <w:kern w:val="36"/>
      <w:sz w:val="48"/>
      <w:szCs w:val="48"/>
    </w:rPr>
  </w:style>
  <w:style w:type="paragraph" w:customStyle="1" w:styleId="p">
    <w:name w:val="p"/>
    <w:basedOn w:val="a"/>
    <w:qFormat/>
    <w:rsid w:val="001D0394"/>
    <w:pPr>
      <w:widowControl/>
      <w:spacing w:before="100" w:beforeAutospacing="1" w:after="100" w:afterAutospacing="1"/>
      <w:jc w:val="left"/>
    </w:pPr>
    <w:rPr>
      <w:rFonts w:ascii="宋体" w:hAnsi="宋体" w:cs="宋体"/>
      <w:kern w:val="0"/>
      <w:sz w:val="24"/>
    </w:rPr>
  </w:style>
  <w:style w:type="paragraph" w:customStyle="1" w:styleId="11">
    <w:name w:val="正文1"/>
    <w:qFormat/>
    <w:rsid w:val="001D0394"/>
    <w:pPr>
      <w:jc w:val="both"/>
    </w:pPr>
    <w:rPr>
      <w:kern w:val="2"/>
      <w:sz w:val="21"/>
      <w:szCs w:val="21"/>
    </w:rPr>
  </w:style>
  <w:style w:type="character" w:customStyle="1" w:styleId="15">
    <w:name w:val="15"/>
    <w:basedOn w:val="a0"/>
    <w:qFormat/>
    <w:rsid w:val="001D0394"/>
  </w:style>
  <w:style w:type="paragraph" w:customStyle="1" w:styleId="20">
    <w:name w:val="正文2"/>
    <w:qFormat/>
    <w:rsid w:val="001D0394"/>
    <w:pPr>
      <w:jc w:val="both"/>
    </w:pPr>
    <w:rPr>
      <w:kern w:val="2"/>
      <w:sz w:val="21"/>
      <w:szCs w:val="21"/>
    </w:rPr>
  </w:style>
  <w:style w:type="character" w:customStyle="1" w:styleId="Char">
    <w:name w:val="批注框文本 Char"/>
    <w:basedOn w:val="a0"/>
    <w:link w:val="a3"/>
    <w:semiHidden/>
    <w:qFormat/>
    <w:rsid w:val="001D0394"/>
    <w:rPr>
      <w:kern w:val="2"/>
      <w:sz w:val="18"/>
      <w:szCs w:val="18"/>
    </w:rPr>
  </w:style>
  <w:style w:type="paragraph" w:customStyle="1" w:styleId="3">
    <w:name w:val="正文3"/>
    <w:rsid w:val="001D0394"/>
    <w:pPr>
      <w:jc w:val="both"/>
    </w:pPr>
    <w:rPr>
      <w:rFonts w:ascii="Calibri" w:hAnsi="Calibri" w:cs="宋体"/>
      <w:kern w:val="2"/>
      <w:sz w:val="21"/>
      <w:szCs w:val="21"/>
    </w:rPr>
  </w:style>
</w:styles>
</file>

<file path=word/webSettings.xml><?xml version="1.0" encoding="utf-8"?>
<w:webSettings xmlns:r="http://schemas.openxmlformats.org/officeDocument/2006/relationships" xmlns:w="http://schemas.openxmlformats.org/wordprocessingml/2006/main">
  <w:divs>
    <w:div w:id="74403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5A771-F888-4FE3-914A-CE9F8727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6</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986</cp:revision>
  <cp:lastPrinted>2020-04-16T00:52:00Z</cp:lastPrinted>
  <dcterms:created xsi:type="dcterms:W3CDTF">2019-09-24T13:35:00Z</dcterms:created>
  <dcterms:modified xsi:type="dcterms:W3CDTF">2020-04-17T07:50:00Z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