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2F53" w14:textId="77777777" w:rsidR="0070436E"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2BDD380E" w14:textId="77777777" w:rsidR="0070436E" w:rsidRDefault="00000000">
      <w:pPr>
        <w:widowControl w:val="0"/>
        <w:spacing w:line="480" w:lineRule="exact"/>
        <w:ind w:rightChars="-42" w:right="-101"/>
        <w:jc w:val="center"/>
        <w:rPr>
          <w:b/>
          <w:sz w:val="32"/>
        </w:rPr>
      </w:pPr>
      <w:r>
        <w:rPr>
          <w:rFonts w:hint="eastAsia"/>
          <w:b/>
          <w:sz w:val="32"/>
        </w:rPr>
        <w:t>第17期</w:t>
      </w:r>
    </w:p>
    <w:p w14:paraId="60BC2DB4" w14:textId="77777777" w:rsidR="0070436E" w:rsidRDefault="0070436E">
      <w:pPr>
        <w:widowControl w:val="0"/>
        <w:spacing w:line="480" w:lineRule="exact"/>
        <w:ind w:rightChars="-42" w:right="-101"/>
        <w:jc w:val="center"/>
        <w:rPr>
          <w:b/>
          <w:sz w:val="32"/>
        </w:rPr>
      </w:pPr>
    </w:p>
    <w:p w14:paraId="2E324136" w14:textId="77777777" w:rsidR="0070436E"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58FC80E5" w14:textId="77777777" w:rsidR="0070436E"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23年5月</w:t>
      </w:r>
      <w:r w:rsidR="00E14398">
        <w:rPr>
          <w:rFonts w:ascii="楷体_GB2312" w:eastAsia="楷体_GB2312"/>
          <w:spacing w:val="-14"/>
          <w:sz w:val="28"/>
          <w:u w:val="single" w:color="FF0000"/>
        </w:rPr>
        <w:t>24</w:t>
      </w:r>
      <w:r>
        <w:rPr>
          <w:rFonts w:ascii="楷体_GB2312" w:eastAsia="楷体_GB2312" w:hint="eastAsia"/>
          <w:spacing w:val="-14"/>
          <w:sz w:val="28"/>
          <w:u w:val="single" w:color="FF0000"/>
        </w:rPr>
        <w:t>日</w:t>
      </w:r>
    </w:p>
    <w:p w14:paraId="69E9A795" w14:textId="77777777" w:rsidR="0070436E" w:rsidRDefault="0070436E">
      <w:pPr>
        <w:pStyle w:val="2"/>
        <w:widowControl w:val="0"/>
      </w:pPr>
    </w:p>
    <w:p w14:paraId="43CEE987" w14:textId="77777777" w:rsidR="0070436E"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主题教育</w:t>
      </w:r>
    </w:p>
    <w:p w14:paraId="73E1B72F" w14:textId="77777777" w:rsidR="0070436E"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坚持读原著学原文悟原理</w:t>
      </w:r>
    </w:p>
    <w:p w14:paraId="353D696E" w14:textId="77777777" w:rsidR="0070436E"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市国资委党委举办主题教育读书班</w:t>
      </w:r>
    </w:p>
    <w:p w14:paraId="10027569" w14:textId="77777777" w:rsidR="0070436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近日，市国资委党委举办学习贯彻习近平新时代中国特色社会主义思想主题教育读书班，坚持读原著、学原文、悟原理，原原本本学，联系实际学，在学懂弄通做实上下功夫。</w:t>
      </w:r>
    </w:p>
    <w:p w14:paraId="495EE575" w14:textId="77777777" w:rsidR="0070436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市国资委党政领导班子成员围绕《习近平著作选读》（第一卷、第二卷）、《习近平新时代中国特色社会主义思想专题摘编》两本书，分章节逐一进行领学，并结合自身思想和工作实际深入开展学习研讨，逐一交流学习体会。同时，班子成员进行述学，交流个人自学、开展调研、解决实际问题以及其他专题研讨、交流分享等情况。当天下午，党政领导班子成员继续深入学习研读《习近平著作选读》（第一卷、</w:t>
      </w:r>
      <w:r>
        <w:rPr>
          <w:rFonts w:ascii="Times New Roman" w:eastAsia="仿宋_GB2312" w:hAnsi="Times New Roman" w:hint="eastAsia"/>
          <w:sz w:val="32"/>
          <w:szCs w:val="32"/>
          <w:lang w:bidi="ar"/>
        </w:rPr>
        <w:lastRenderedPageBreak/>
        <w:t>第二卷）、《习近平新时代中国特色社会主义思想专题摘编》等，吃透精神实质，把握实践要求，努力在以学铸魂、以学增智、以学正风、以学促干上下功夫见实效。</w:t>
      </w:r>
    </w:p>
    <w:p w14:paraId="589588B4" w14:textId="77777777" w:rsidR="0070436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会议指出，</w:t>
      </w:r>
      <w:r>
        <w:rPr>
          <w:rFonts w:ascii="Times New Roman" w:eastAsia="仿宋_GB2312" w:hAnsi="Times New Roman" w:hint="eastAsia"/>
          <w:b/>
          <w:bCs/>
          <w:sz w:val="32"/>
          <w:szCs w:val="32"/>
          <w:lang w:bidi="ar"/>
        </w:rPr>
        <w:t>要提高认识，深入学习领会习近平总书记关于中国式现代化的重要论述，</w:t>
      </w:r>
      <w:r>
        <w:rPr>
          <w:rFonts w:ascii="Times New Roman" w:eastAsia="仿宋_GB2312" w:hAnsi="Times New Roman" w:hint="eastAsia"/>
          <w:sz w:val="32"/>
          <w:szCs w:val="32"/>
          <w:lang w:bidi="ar"/>
        </w:rPr>
        <w:t>深刻领会中国式现代化的重大意义和本质要求，深刻领会中国式现代化的使命责任和目标任务。</w:t>
      </w:r>
      <w:r>
        <w:rPr>
          <w:rFonts w:ascii="Times New Roman" w:eastAsia="仿宋_GB2312" w:hAnsi="Times New Roman" w:hint="eastAsia"/>
          <w:b/>
          <w:bCs/>
          <w:sz w:val="32"/>
          <w:szCs w:val="32"/>
          <w:lang w:bidi="ar"/>
        </w:rPr>
        <w:t>要守正创新，着力推动学习成果转化为国资国企改革发展实际成效，</w:t>
      </w:r>
      <w:r>
        <w:rPr>
          <w:rFonts w:ascii="Times New Roman" w:eastAsia="仿宋_GB2312" w:hAnsi="Times New Roman" w:hint="eastAsia"/>
          <w:sz w:val="32"/>
          <w:szCs w:val="32"/>
          <w:lang w:bidi="ar"/>
        </w:rPr>
        <w:t>聚焦完善现代企业制度深化改革，推动党的领导与公司治理有机融合，提升公司治理现代化水平，重视和发挥企业家的作用；聚焦提升核心竞争力推动改革创新，坚持价值创造谋发展，坚持创新驱动增后劲，健全市场机制强动力；聚焦核心功能履行责任使命，多措并举稳增长，服务服从国家战略，强化高端产业引领；聚焦优化国资监管，防范化解风险，深化平台公司改革，完善国资监管大格局，加强风险主动防范处置。</w:t>
      </w:r>
    </w:p>
    <w:p w14:paraId="7BAA3B00" w14:textId="77777777" w:rsidR="0070436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会议强调，</w:t>
      </w:r>
      <w:r>
        <w:rPr>
          <w:rFonts w:ascii="Times New Roman" w:eastAsia="仿宋_GB2312" w:hAnsi="Times New Roman" w:hint="eastAsia"/>
          <w:b/>
          <w:bCs/>
          <w:sz w:val="32"/>
          <w:szCs w:val="32"/>
          <w:lang w:bidi="ar"/>
        </w:rPr>
        <w:t>要筑牢思想根基，</w:t>
      </w:r>
      <w:r>
        <w:rPr>
          <w:rFonts w:ascii="Times New Roman" w:eastAsia="仿宋_GB2312" w:hAnsi="Times New Roman" w:hint="eastAsia"/>
          <w:sz w:val="32"/>
          <w:szCs w:val="32"/>
          <w:lang w:bidi="ar"/>
        </w:rPr>
        <w:t>持之以恒抓学习、以上率下抓学习、创新方式抓学习，充分发挥“关键少数”的作用，加强统筹协调，运用红色教育资源和党性教育基地，创新方式方法，抓好工作落实，确保按时保质完成各项任务。</w:t>
      </w:r>
      <w:r>
        <w:rPr>
          <w:rFonts w:ascii="Times New Roman" w:eastAsia="仿宋_GB2312" w:hAnsi="Times New Roman" w:hint="eastAsia"/>
          <w:b/>
          <w:bCs/>
          <w:sz w:val="32"/>
          <w:szCs w:val="32"/>
          <w:lang w:bidi="ar"/>
        </w:rPr>
        <w:t>要树牢宗旨意识，</w:t>
      </w:r>
      <w:r>
        <w:rPr>
          <w:rFonts w:ascii="Times New Roman" w:eastAsia="仿宋_GB2312" w:hAnsi="Times New Roman" w:hint="eastAsia"/>
          <w:sz w:val="32"/>
          <w:szCs w:val="32"/>
          <w:lang w:bidi="ar"/>
        </w:rPr>
        <w:t>把思想建设与政治建设结合起来，不断提升党建规范化、精细化、体系化水平；把“当下改”与“长久立”结合起来，深入一线摸清实情、分析透症结，把检视整改、</w:t>
      </w:r>
      <w:r>
        <w:rPr>
          <w:rFonts w:ascii="Times New Roman" w:eastAsia="仿宋_GB2312" w:hAnsi="Times New Roman" w:hint="eastAsia"/>
          <w:sz w:val="32"/>
          <w:szCs w:val="32"/>
          <w:lang w:bidi="ar"/>
        </w:rPr>
        <w:lastRenderedPageBreak/>
        <w:t>建章立制贯穿始终。</w:t>
      </w:r>
      <w:r>
        <w:rPr>
          <w:rFonts w:ascii="Times New Roman" w:eastAsia="仿宋_GB2312" w:hAnsi="Times New Roman" w:hint="eastAsia"/>
          <w:b/>
          <w:bCs/>
          <w:sz w:val="32"/>
          <w:szCs w:val="32"/>
          <w:lang w:bidi="ar"/>
        </w:rPr>
        <w:t>要做到知行合一，</w:t>
      </w:r>
      <w:r>
        <w:rPr>
          <w:rFonts w:ascii="Times New Roman" w:eastAsia="仿宋_GB2312" w:hAnsi="Times New Roman" w:hint="eastAsia"/>
          <w:sz w:val="32"/>
          <w:szCs w:val="32"/>
          <w:lang w:bidi="ar"/>
        </w:rPr>
        <w:t>聚力中心大局，全面落实国家战略和本市重大任务，发挥好国有企业“主力军”“压舱石”作用；推动科技创新，集中力量开展原创性引领性科技攻关，着力打造原创技术“策源地”；深化国企改革，以更大力度的改革、更高水平的创新，加快建设世界一流企业，提升国有企业核心竞争力。（上海市国资委）</w:t>
      </w:r>
    </w:p>
    <w:p w14:paraId="4CA6787E" w14:textId="77777777" w:rsidR="0070436E" w:rsidRDefault="0070436E">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29695F9A" w14:textId="77777777" w:rsidR="0070436E"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市国资委系统各企业持续推动主题教育</w:t>
      </w:r>
    </w:p>
    <w:p w14:paraId="4A856B04" w14:textId="77777777" w:rsidR="0070436E"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不断往深里走往实里走</w:t>
      </w:r>
    </w:p>
    <w:p w14:paraId="7B674AA5" w14:textId="77777777" w:rsidR="0070436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市国资委系统各企业对照主题教育工作要求，综合运用专家授课、集中研读、个人自学、专题党课、述学交流等形式，集聚上下同心共谋发展的强大合力，确保学习贯彻习近平新时代中国特色社会主义思想主题教育落地见效。</w:t>
      </w:r>
    </w:p>
    <w:p w14:paraId="44A7A61C" w14:textId="77777777" w:rsidR="0070436E" w:rsidRDefault="00000000">
      <w:pPr>
        <w:pStyle w:val="2"/>
        <w:ind w:firstLineChars="200" w:firstLine="64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上实集团</w:t>
      </w:r>
      <w:r>
        <w:rPr>
          <w:rFonts w:ascii="Times New Roman" w:eastAsia="仿宋_GB2312" w:hAnsi="Times New Roman" w:hint="eastAsia"/>
          <w:sz w:val="32"/>
          <w:szCs w:val="32"/>
          <w:lang w:bidi="ar"/>
        </w:rPr>
        <w:t>党委突出“三个着力”，切实把主题教育各项要求抓细抓实。聚焦本次主题教育确定的</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种学习材料，突出沪港两地互动联学，在增加原有中心组学习频次、细化读书班安排基础上，建立“</w:t>
      </w:r>
      <w:r>
        <w:rPr>
          <w:rFonts w:ascii="Times New Roman" w:eastAsia="仿宋_GB2312" w:hAnsi="Times New Roman" w:hint="eastAsia"/>
          <w:sz w:val="32"/>
          <w:szCs w:val="32"/>
          <w:lang w:bidi="ar"/>
        </w:rPr>
        <w:t>1+6+11</w:t>
      </w:r>
      <w:r>
        <w:rPr>
          <w:rFonts w:ascii="Times New Roman" w:eastAsia="仿宋_GB2312" w:hAnsi="Times New Roman" w:hint="eastAsia"/>
          <w:sz w:val="32"/>
          <w:szCs w:val="32"/>
          <w:lang w:bidi="ar"/>
        </w:rPr>
        <w:t>”学习机制，将理论学习成果更好运用到集团经营管理实践中。</w:t>
      </w:r>
    </w:p>
    <w:p w14:paraId="6E9C57E9" w14:textId="77777777" w:rsidR="0070436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隧道股份</w:t>
      </w:r>
      <w:r>
        <w:rPr>
          <w:rFonts w:ascii="Times New Roman" w:eastAsia="仿宋_GB2312" w:hAnsi="Times New Roman" w:hint="eastAsia"/>
          <w:sz w:val="32"/>
          <w:szCs w:val="32"/>
          <w:lang w:bidi="ar"/>
        </w:rPr>
        <w:t>党委聚焦“以学铸魂、以学增智、以学正风、以学促干”的目标，举办专题读书班暨党委理论中心组（扩大）学习会，以“领读导学</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交流研讨”“辅导讲座</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个人学</w:t>
      </w:r>
      <w:r>
        <w:rPr>
          <w:rFonts w:ascii="Times New Roman" w:eastAsia="仿宋_GB2312" w:hAnsi="Times New Roman" w:hint="eastAsia"/>
          <w:sz w:val="32"/>
          <w:szCs w:val="32"/>
          <w:lang w:bidi="ar"/>
        </w:rPr>
        <w:lastRenderedPageBreak/>
        <w:t>习”等形式开展学习</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次。结合政治理论学习与企业改革发展精心制定学习计划安排，设置了“学习新思想</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展现新作为”“大兴调查研究</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推动高质量发展”“坚持和加强党的全面领导”“坚持数字化与绿色发展”等多个学习专题，明确学习方式、重点内容，以清单式推进学习研讨，引导广大党员干部深入学习领会《习近平著作选读》《习近平新时代中国特色社会主义思想专题摘编》等必读书目与选读书目。</w:t>
      </w:r>
    </w:p>
    <w:p w14:paraId="7EE57A61" w14:textId="77777777" w:rsidR="0070436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华建集团</w:t>
      </w:r>
      <w:r>
        <w:rPr>
          <w:rFonts w:ascii="Times New Roman" w:eastAsia="仿宋_GB2312" w:hAnsi="Times New Roman" w:hint="eastAsia"/>
          <w:sz w:val="32"/>
          <w:szCs w:val="32"/>
          <w:lang w:bidi="ar"/>
        </w:rPr>
        <w:t>举办学习贯彻习近平新时代中国特色社会主义思想主题教育述学暨读书班。集团领导班子研读《习近平著作选读》（第二卷）《努力实现高水平科技自立自强》《中华民族共同体意识是民族团结之本》《全面贯彻新时代人才工作新理念新战略新举措》《全过程人民民主是最广泛、最真实、最管用的社会主义民主》《发展数字经济，抢占未来发展制高点》《全面推进中国特色社会主义法治体系建设》《正确认识和把握我国发展重大理论和实践问题》等篇目，并围绕学习材料交流个人学习心得体会、个人自学情况、开展调研情况、为民办实事情况以及其他专题研讨情况。</w:t>
      </w:r>
    </w:p>
    <w:p w14:paraId="4494DB71" w14:textId="77777777" w:rsidR="0070436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百联集团</w:t>
      </w:r>
      <w:r>
        <w:rPr>
          <w:rFonts w:ascii="Times New Roman" w:eastAsia="仿宋_GB2312" w:hAnsi="Times New Roman" w:hint="eastAsia"/>
          <w:sz w:val="32"/>
          <w:szCs w:val="32"/>
          <w:lang w:bidi="ar"/>
        </w:rPr>
        <w:t>举行党委中心组学习会，组织开展学习贯彻习近平新时代中国特色社会主义思想主题教育集体学习。通过领读和心得交流结合的方式，逐字逐句诵读《习近平著作选读》（第一、二卷）的部分篇章，班子成员结合各自分管工作的实际交流心得体会。</w:t>
      </w:r>
    </w:p>
    <w:p w14:paraId="1DB34FCD" w14:textId="77777777" w:rsidR="0070436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lastRenderedPageBreak/>
        <w:t>锦江国际集团</w:t>
      </w:r>
      <w:r>
        <w:rPr>
          <w:rFonts w:ascii="Times New Roman" w:eastAsia="仿宋_GB2312" w:hAnsi="Times New Roman" w:hint="eastAsia"/>
          <w:sz w:val="32"/>
          <w:szCs w:val="32"/>
          <w:lang w:bidi="ar"/>
        </w:rPr>
        <w:t>党委举行中心组学习（扩大）会议暨主题教育读书班集中研读，学习导读了《习近平关于调查研究论述摘编》、习近平总书记在广东考察时的重要讲话精神，并围绕学习习近平总书记关于高质量发展重要论述作主题发言和述学，持续加强理论学习，不断筑牢思想根基。</w:t>
      </w:r>
    </w:p>
    <w:p w14:paraId="03092579" w14:textId="77777777" w:rsidR="0070436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东浩兰生集团</w:t>
      </w:r>
      <w:r>
        <w:rPr>
          <w:rFonts w:ascii="Times New Roman" w:eastAsia="仿宋_GB2312" w:hAnsi="Times New Roman" w:hint="eastAsia"/>
          <w:sz w:val="32"/>
          <w:szCs w:val="32"/>
          <w:lang w:bidi="ar"/>
        </w:rPr>
        <w:t>党委组织开展主题教育读书班暨党委中心组理论学习会。读书班上，开展以“深学笃用</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知行合一</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为做强做优做大现代服务业提供强大动力”为题的专题党课学习。每位学员进行领学作主题发言，并参与讨论交流，做到先学一步，深学一层，走在前列，以高质量读书班下好理论学习的先手棋。</w:t>
      </w:r>
    </w:p>
    <w:p w14:paraId="10EF36B3" w14:textId="77777777" w:rsidR="0070436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华虹集团</w:t>
      </w:r>
      <w:r>
        <w:rPr>
          <w:rFonts w:ascii="Times New Roman" w:eastAsia="仿宋_GB2312" w:hAnsi="Times New Roman" w:hint="eastAsia"/>
          <w:sz w:val="32"/>
          <w:szCs w:val="32"/>
          <w:lang w:bidi="ar"/>
        </w:rPr>
        <w:t>做实“四个统筹”，推动主题教育落地开花，已开展</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次以“持续打造三大优势，实干担当促进发展”为主题的专题学习研讨，</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次“学思想、强党性、重实践、建新功”专题读书班。</w:t>
      </w:r>
    </w:p>
    <w:p w14:paraId="44123D28" w14:textId="77777777" w:rsidR="0070436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东方国际</w:t>
      </w:r>
      <w:r>
        <w:rPr>
          <w:rFonts w:ascii="Times New Roman" w:eastAsia="仿宋_GB2312" w:hAnsi="Times New Roman" w:hint="eastAsia"/>
          <w:sz w:val="32"/>
          <w:szCs w:val="32"/>
          <w:lang w:bidi="ar"/>
        </w:rPr>
        <w:t>党委举办学习贯彻习近平新时代中国特色社会主义思想主题教育读书班。会上，深入学习领会《党的十八大以来习近平总书记对上海工作的重要指示汇编》《习近平著作选读》（第一卷），并围绕导学内容，紧密联系工作实际，分享学习体会和收获，畅谈工作思路和建议。</w:t>
      </w:r>
    </w:p>
    <w:p w14:paraId="0AC106FE" w14:textId="77777777" w:rsidR="0070436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数据集团</w:t>
      </w:r>
      <w:r>
        <w:rPr>
          <w:rFonts w:ascii="Times New Roman" w:eastAsia="仿宋_GB2312" w:hAnsi="Times New Roman" w:hint="eastAsia"/>
          <w:sz w:val="32"/>
          <w:szCs w:val="32"/>
          <w:lang w:bidi="ar"/>
        </w:rPr>
        <w:t>赴中共一大会址、中共一大纪念馆开展学习贯彻习近平新时代中国特色社会主义思想主题教育现场研学。</w:t>
      </w:r>
      <w:r>
        <w:rPr>
          <w:rFonts w:ascii="Times New Roman" w:eastAsia="仿宋_GB2312" w:hAnsi="Times New Roman" w:hint="eastAsia"/>
          <w:sz w:val="32"/>
          <w:szCs w:val="32"/>
          <w:lang w:bidi="ar"/>
        </w:rPr>
        <w:lastRenderedPageBreak/>
        <w:t>在中共一大会址初心教室进行“伟大的奋斗——从中共一大到中共二十大”专题党课，集体瞻仰了中共一大会址，从党代会视角回望百年大党一路走来的恢宏气势，探寻中国共产党永葆生机活力的精神力量，深刻理解了历次党代会在历史关键节点和重大关头对中国社会进程的深刻影响。</w:t>
      </w:r>
    </w:p>
    <w:p w14:paraId="2A36017C" w14:textId="77777777" w:rsidR="0070436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上咨集团</w:t>
      </w:r>
      <w:r>
        <w:rPr>
          <w:rFonts w:ascii="Times New Roman" w:eastAsia="仿宋_GB2312" w:hAnsi="Times New Roman" w:hint="eastAsia"/>
          <w:sz w:val="32"/>
          <w:szCs w:val="32"/>
          <w:lang w:bidi="ar"/>
        </w:rPr>
        <w:t>开展学习贯彻习近平新时代中国特色社会主义思想主题教育专题党课。会上，以“以高质量调查研究推动集团高质量发展”为主题进行了专题党课学习，并邀请了中共上海市委党校柳恒超教授作《用好传家宝</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练好基本功——向习近平总书记学调查研究》专题辅导报告。</w:t>
      </w:r>
    </w:p>
    <w:p w14:paraId="74E3C943" w14:textId="77777777" w:rsidR="0070436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市供销社</w:t>
      </w:r>
      <w:r>
        <w:rPr>
          <w:rFonts w:ascii="Times New Roman" w:eastAsia="仿宋_GB2312" w:hAnsi="Times New Roman" w:hint="eastAsia"/>
          <w:sz w:val="32"/>
          <w:szCs w:val="32"/>
          <w:lang w:bidi="ar"/>
        </w:rPr>
        <w:t>举行学习贯彻习近平新时代中国特色社会主义思想主题教育专题党课暨读书班。读书班上，以“守为农服务初心、担兴农强国使命、筑供销合作未来”为主题，围绕习近平总书记对供销合作社工作的</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次重要指示批示，结合个人学习体会和市社工作实际开展专题党课学习。</w:t>
      </w:r>
    </w:p>
    <w:p w14:paraId="61ACF9A9" w14:textId="77777777" w:rsidR="0070436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上海联社</w:t>
      </w:r>
      <w:r>
        <w:rPr>
          <w:rFonts w:ascii="Times New Roman" w:eastAsia="仿宋_GB2312" w:hAnsi="Times New Roman" w:hint="eastAsia"/>
          <w:sz w:val="32"/>
          <w:szCs w:val="32"/>
          <w:lang w:bidi="ar"/>
        </w:rPr>
        <w:t>党委和红双喜集团党委以“探索品牌建设·推动高质量发展”为主题开展党委理论学习中心组联组学习会。会上，以“建设品牌强国、习近平总书记这样要求”为题进行领读学习，以“深入学习贯彻习近平新时代中国特色社会主义思想，谱写红双喜集团高质量发展新篇章”为题分享理论学习体会，并对民乐一厂党建工作管理权责进行备忘签约。（上海市国资委）</w:t>
      </w:r>
    </w:p>
    <w:p w14:paraId="43F2BF02" w14:textId="77777777" w:rsidR="0070436E"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lastRenderedPageBreak/>
        <w:t>重要动态</w:t>
      </w:r>
    </w:p>
    <w:p w14:paraId="529677CF" w14:textId="77777777" w:rsidR="0070436E"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2023</w:t>
      </w:r>
      <w:r>
        <w:rPr>
          <w:rFonts w:ascii="Times New Roman" w:eastAsia="华文中宋" w:hAnsi="Times New Roman" w:cs="华文中宋" w:hint="eastAsia"/>
          <w:sz w:val="36"/>
          <w:szCs w:val="36"/>
          <w:shd w:val="clear" w:color="auto" w:fill="FFFFFF"/>
          <w:lang w:bidi="ar"/>
        </w:rPr>
        <w:t>年上海市国资委系统全面从严治党</w:t>
      </w:r>
    </w:p>
    <w:p w14:paraId="717F0FFF" w14:textId="77777777" w:rsidR="0070436E"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暨警示教育会议召开</w:t>
      </w:r>
    </w:p>
    <w:p w14:paraId="329594A3" w14:textId="77777777" w:rsidR="0070436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近日，市国资委党委召开</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年上海市国资委系统全面从严治党暨警示教育会议。会议对市国资委系统全面从严治党工作作了全面部署，对市国资委系统推进市委巡视整改和巡察督导工作进行了专题部署。</w:t>
      </w:r>
    </w:p>
    <w:p w14:paraId="2F73F361" w14:textId="77777777" w:rsidR="0070436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会议指出，</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以来，系统各级党组织认真学习贯彻习近平总书记重要指示批示精神以及考察上海时的重要讲话精神，坚决落实好党中央、市委重大决策部署，党的政治建设有力深化、管党治党责任意识显著增强、协同联动监督合力逐步形成、巡视巡察整改工作扎实有力、廉政风险防控体系持续完善，系统全面从严治党、党风廉政建设和反腐败工作稳步推进、成效明显。但从巡视、审计、信访、督查、调研等情况来看，当前仍然存在管党治党责任传导还不够到位、防范化解廉政风险机制还不够完善、落实中央八项规定精神还有待进一步从严等问题和薄弱环节。</w:t>
      </w:r>
    </w:p>
    <w:p w14:paraId="0E4C92A1" w14:textId="77777777" w:rsidR="0070436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要求，系统各级党组织要坚持战略定力，强化协同贯通，按照中央和市委、市政府有关要求，在六个“着力”上下功夫，坚定不移把系统全面从严治党向纵深推进，为深化上海国资国企改革发展提供坚强政治保障。</w:t>
      </w:r>
      <w:r>
        <w:rPr>
          <w:rFonts w:ascii="Times New Roman" w:eastAsia="仿宋_GB2312" w:hAnsi="Times New Roman" w:hint="eastAsia"/>
          <w:b/>
          <w:bCs/>
          <w:sz w:val="32"/>
          <w:szCs w:val="32"/>
          <w:lang w:bidi="ar"/>
        </w:rPr>
        <w:t>一是</w:t>
      </w:r>
      <w:r>
        <w:rPr>
          <w:rFonts w:ascii="Times New Roman" w:eastAsia="仿宋_GB2312" w:hAnsi="Times New Roman" w:hint="eastAsia"/>
          <w:sz w:val="32"/>
          <w:szCs w:val="32"/>
          <w:lang w:bidi="ar"/>
        </w:rPr>
        <w:t>要着力抓</w:t>
      </w:r>
      <w:r>
        <w:rPr>
          <w:rFonts w:ascii="Times New Roman" w:eastAsia="仿宋_GB2312" w:hAnsi="Times New Roman" w:hint="eastAsia"/>
          <w:sz w:val="32"/>
          <w:szCs w:val="32"/>
          <w:lang w:bidi="ar"/>
        </w:rPr>
        <w:lastRenderedPageBreak/>
        <w:t>好主题教育，持续加强党的创新理论武装；</w:t>
      </w:r>
      <w:r>
        <w:rPr>
          <w:rFonts w:ascii="Times New Roman" w:eastAsia="仿宋_GB2312" w:hAnsi="Times New Roman" w:hint="eastAsia"/>
          <w:b/>
          <w:bCs/>
          <w:sz w:val="32"/>
          <w:szCs w:val="32"/>
          <w:lang w:bidi="ar"/>
        </w:rPr>
        <w:t>二是</w:t>
      </w:r>
      <w:r>
        <w:rPr>
          <w:rFonts w:ascii="Times New Roman" w:eastAsia="仿宋_GB2312" w:hAnsi="Times New Roman" w:hint="eastAsia"/>
          <w:sz w:val="32"/>
          <w:szCs w:val="32"/>
          <w:lang w:bidi="ar"/>
        </w:rPr>
        <w:t>要着力提高政治站位，切实强化管党治党责任意识；</w:t>
      </w:r>
      <w:r>
        <w:rPr>
          <w:rFonts w:ascii="Times New Roman" w:eastAsia="仿宋_GB2312" w:hAnsi="Times New Roman" w:hint="eastAsia"/>
          <w:b/>
          <w:bCs/>
          <w:sz w:val="32"/>
          <w:szCs w:val="32"/>
          <w:lang w:bidi="ar"/>
        </w:rPr>
        <w:t>三是</w:t>
      </w:r>
      <w:r>
        <w:rPr>
          <w:rFonts w:ascii="Times New Roman" w:eastAsia="仿宋_GB2312" w:hAnsi="Times New Roman" w:hint="eastAsia"/>
          <w:sz w:val="32"/>
          <w:szCs w:val="32"/>
          <w:lang w:bidi="ar"/>
        </w:rPr>
        <w:t>要着力深化四责协同，推动健全全面从严治党体系；</w:t>
      </w:r>
      <w:r>
        <w:rPr>
          <w:rFonts w:ascii="Times New Roman" w:eastAsia="仿宋_GB2312" w:hAnsi="Times New Roman" w:hint="eastAsia"/>
          <w:b/>
          <w:bCs/>
          <w:sz w:val="32"/>
          <w:szCs w:val="32"/>
          <w:lang w:bidi="ar"/>
        </w:rPr>
        <w:t>四是</w:t>
      </w:r>
      <w:r>
        <w:rPr>
          <w:rFonts w:ascii="Times New Roman" w:eastAsia="仿宋_GB2312" w:hAnsi="Times New Roman" w:hint="eastAsia"/>
          <w:sz w:val="32"/>
          <w:szCs w:val="32"/>
          <w:lang w:bidi="ar"/>
        </w:rPr>
        <w:t>要着力实现标本兼治，扎实做好巡视“后半篇文章”；</w:t>
      </w:r>
      <w:r>
        <w:rPr>
          <w:rFonts w:ascii="Times New Roman" w:eastAsia="仿宋_GB2312" w:hAnsi="Times New Roman" w:hint="eastAsia"/>
          <w:b/>
          <w:bCs/>
          <w:sz w:val="32"/>
          <w:szCs w:val="32"/>
          <w:lang w:bidi="ar"/>
        </w:rPr>
        <w:t>五是</w:t>
      </w:r>
      <w:r>
        <w:rPr>
          <w:rFonts w:ascii="Times New Roman" w:eastAsia="仿宋_GB2312" w:hAnsi="Times New Roman" w:hint="eastAsia"/>
          <w:sz w:val="32"/>
          <w:szCs w:val="32"/>
          <w:lang w:bidi="ar"/>
        </w:rPr>
        <w:t>要着力聚焦风险防范，持续加强国有企业监督管理；</w:t>
      </w:r>
      <w:r>
        <w:rPr>
          <w:rFonts w:ascii="Times New Roman" w:eastAsia="仿宋_GB2312" w:hAnsi="Times New Roman" w:hint="eastAsia"/>
          <w:b/>
          <w:bCs/>
          <w:sz w:val="32"/>
          <w:szCs w:val="32"/>
          <w:lang w:bidi="ar"/>
        </w:rPr>
        <w:t>六是</w:t>
      </w:r>
      <w:r>
        <w:rPr>
          <w:rFonts w:ascii="Times New Roman" w:eastAsia="仿宋_GB2312" w:hAnsi="Times New Roman" w:hint="eastAsia"/>
          <w:sz w:val="32"/>
          <w:szCs w:val="32"/>
          <w:lang w:bidi="ar"/>
        </w:rPr>
        <w:t>要着力加强日常监督，打好反腐败斗争攻坚战持久战。（上海市国资委）</w:t>
      </w:r>
    </w:p>
    <w:p w14:paraId="2AA1DB6B" w14:textId="77777777" w:rsidR="0070436E" w:rsidRDefault="0070436E">
      <w:pPr>
        <w:pStyle w:val="20"/>
        <w:ind w:left="480" w:firstLine="640"/>
      </w:pPr>
    </w:p>
    <w:p w14:paraId="1E6B62CD" w14:textId="77777777" w:rsidR="0070436E"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18BA1E87" w14:textId="77777777" w:rsidR="0070436E"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浦发银行以多元化金融产品服务助力经济社会发展</w:t>
      </w:r>
    </w:p>
    <w:p w14:paraId="3731E288" w14:textId="77777777" w:rsidR="0070436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近期，浦发银行以多元化金融产品和服务助力稳外贸、激发市场主体活力，服务经济平稳健康发展。</w:t>
      </w:r>
    </w:p>
    <w:p w14:paraId="0FCC4BCF" w14:textId="77777777" w:rsidR="0070436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创新国际业务模式，助力稳外贸。</w:t>
      </w:r>
      <w:r>
        <w:rPr>
          <w:rFonts w:ascii="Times New Roman" w:eastAsia="仿宋_GB2312" w:hAnsi="Times New Roman" w:hint="eastAsia"/>
          <w:sz w:val="32"/>
          <w:szCs w:val="32"/>
          <w:lang w:bidi="ar"/>
        </w:rPr>
        <w:t>创新推出国债质押项下代理同业开立国际证业务模式，引入中央结算公司第三方担保品管理机制，发挥国债“流动性好、风险较低、变现力强”的特点，有效缓释中小金融机构的授信压力，盘活存量资产，优化资产结构。</w:t>
      </w:r>
    </w:p>
    <w:p w14:paraId="2B84F3DB" w14:textId="77777777" w:rsidR="0070436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落地资产证券化业务，满足企业多元化融资需求。</w:t>
      </w:r>
      <w:r>
        <w:rPr>
          <w:rFonts w:ascii="Times New Roman" w:eastAsia="仿宋_GB2312" w:hAnsi="Times New Roman" w:hint="eastAsia"/>
          <w:sz w:val="32"/>
          <w:szCs w:val="32"/>
          <w:lang w:bidi="ar"/>
        </w:rPr>
        <w:t>为上海建工集团完成上海地区最大规模的安置房</w:t>
      </w:r>
      <w:r>
        <w:rPr>
          <w:rFonts w:ascii="Times New Roman" w:eastAsia="仿宋_GB2312" w:hAnsi="Times New Roman" w:hint="eastAsia"/>
          <w:sz w:val="32"/>
          <w:szCs w:val="32"/>
          <w:lang w:bidi="ar"/>
        </w:rPr>
        <w:t>ABS</w:t>
      </w:r>
      <w:r>
        <w:rPr>
          <w:rFonts w:ascii="Times New Roman" w:eastAsia="仿宋_GB2312" w:hAnsi="Times New Roman" w:hint="eastAsia"/>
          <w:sz w:val="32"/>
          <w:szCs w:val="32"/>
          <w:lang w:bidi="ar"/>
        </w:rPr>
        <w:t>（资产证券化）业务，从前期发行认购到后端的资金托管，为建工集团</w:t>
      </w:r>
      <w:r>
        <w:rPr>
          <w:rFonts w:ascii="Times New Roman" w:eastAsia="仿宋_GB2312" w:hAnsi="Times New Roman" w:hint="eastAsia"/>
          <w:sz w:val="32"/>
          <w:szCs w:val="32"/>
          <w:lang w:bidi="ar"/>
        </w:rPr>
        <w:t>ABS</w:t>
      </w:r>
      <w:r>
        <w:rPr>
          <w:rFonts w:ascii="Times New Roman" w:eastAsia="仿宋_GB2312" w:hAnsi="Times New Roman" w:hint="eastAsia"/>
          <w:sz w:val="32"/>
          <w:szCs w:val="32"/>
          <w:lang w:bidi="ar"/>
        </w:rPr>
        <w:t>标的项目上海康桥工业区征收项目、上海国际医学园区</w:t>
      </w:r>
      <w:r>
        <w:rPr>
          <w:rFonts w:ascii="Times New Roman" w:eastAsia="仿宋_GB2312" w:hAnsi="Times New Roman" w:hint="eastAsia"/>
          <w:sz w:val="32"/>
          <w:szCs w:val="32"/>
          <w:lang w:bidi="ar"/>
        </w:rPr>
        <w:lastRenderedPageBreak/>
        <w:t>征收项目和陈家镇区域农民集中居住安置区建设项目提供全流程服务。</w:t>
      </w:r>
    </w:p>
    <w:p w14:paraId="268BE01E" w14:textId="77777777" w:rsidR="0070436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提升民营企业金融服务能级，服务经济平稳健康发展。</w:t>
      </w:r>
      <w:r>
        <w:rPr>
          <w:rFonts w:ascii="Times New Roman" w:eastAsia="仿宋_GB2312" w:hAnsi="Times New Roman" w:hint="eastAsia"/>
          <w:sz w:val="32"/>
          <w:szCs w:val="32"/>
          <w:lang w:bidi="ar"/>
        </w:rPr>
        <w:t>坚持为本市民营企业、小微企业提供优质、便捷、低成本的金融服务，近日参加人民银行上海总部与上海市工商业联合会举办的“民营企业集中授信签约仪式”，与前锦网络信息技术（上海）有限公司等</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家民营企业代表签约，将为相关企业提供总计超过</w:t>
      </w:r>
      <w:r>
        <w:rPr>
          <w:rFonts w:ascii="Times New Roman" w:eastAsia="仿宋_GB2312" w:hAnsi="Times New Roman" w:hint="eastAsia"/>
          <w:sz w:val="32"/>
          <w:szCs w:val="32"/>
          <w:lang w:bidi="ar"/>
        </w:rPr>
        <w:t>100</w:t>
      </w:r>
      <w:r>
        <w:rPr>
          <w:rFonts w:ascii="Times New Roman" w:eastAsia="仿宋_GB2312" w:hAnsi="Times New Roman" w:hint="eastAsia"/>
          <w:sz w:val="32"/>
          <w:szCs w:val="32"/>
          <w:lang w:bidi="ar"/>
        </w:rPr>
        <w:t>亿元的意向授信额度支持。（浦发银行）</w:t>
      </w:r>
    </w:p>
    <w:p w14:paraId="5F21A448" w14:textId="77777777" w:rsidR="0070436E" w:rsidRDefault="0070436E">
      <w:pPr>
        <w:pStyle w:val="20"/>
        <w:ind w:left="480" w:firstLine="640"/>
      </w:pPr>
    </w:p>
    <w:p w14:paraId="28A83FA4" w14:textId="77777777" w:rsidR="0070436E"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599E361E" w14:textId="77777777" w:rsidR="0070436E"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国产化首套大型</w:t>
      </w:r>
      <w:r>
        <w:rPr>
          <w:rFonts w:ascii="Times New Roman" w:eastAsia="华文中宋" w:hAnsi="Times New Roman" w:cs="华文中宋" w:hint="eastAsia"/>
          <w:sz w:val="36"/>
          <w:szCs w:val="36"/>
          <w:shd w:val="clear" w:color="auto" w:fill="FFFFFF"/>
          <w:lang w:bidi="ar"/>
        </w:rPr>
        <w:t>920mm</w:t>
      </w:r>
      <w:r>
        <w:rPr>
          <w:rFonts w:ascii="Times New Roman" w:eastAsia="华文中宋" w:hAnsi="Times New Roman" w:cs="华文中宋" w:hint="eastAsia"/>
          <w:sz w:val="36"/>
          <w:szCs w:val="36"/>
          <w:shd w:val="clear" w:color="auto" w:fill="FFFFFF"/>
          <w:lang w:bidi="ar"/>
        </w:rPr>
        <w:t>缸径船用曲轴锻件成功交付</w:t>
      </w:r>
    </w:p>
    <w:p w14:paraId="258EF7F0" w14:textId="77777777" w:rsidR="0070436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近日，中国首套</w:t>
      </w:r>
      <w:r>
        <w:rPr>
          <w:rFonts w:ascii="Times New Roman" w:eastAsia="仿宋_GB2312" w:hAnsi="Times New Roman" w:hint="eastAsia"/>
          <w:sz w:val="32"/>
          <w:szCs w:val="32"/>
          <w:lang w:bidi="ar"/>
        </w:rPr>
        <w:t>920mm</w:t>
      </w:r>
      <w:r>
        <w:rPr>
          <w:rFonts w:ascii="Times New Roman" w:eastAsia="仿宋_GB2312" w:hAnsi="Times New Roman" w:hint="eastAsia"/>
          <w:sz w:val="32"/>
          <w:szCs w:val="32"/>
          <w:lang w:bidi="ar"/>
        </w:rPr>
        <w:t>缸径船用曲轴锻件交付仪式在上海电气上重铸锻有限公司（以下简称“上重铸锻”）万吨压机车间举行。</w:t>
      </w:r>
    </w:p>
    <w:p w14:paraId="78CA8042" w14:textId="77777777" w:rsidR="0070436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长期以来，我国缸径</w:t>
      </w:r>
      <w:r>
        <w:rPr>
          <w:rFonts w:ascii="Times New Roman" w:eastAsia="仿宋_GB2312" w:hAnsi="Times New Roman" w:hint="eastAsia"/>
          <w:sz w:val="32"/>
          <w:szCs w:val="32"/>
          <w:lang w:bidi="ar"/>
        </w:rPr>
        <w:t>700mm</w:t>
      </w:r>
      <w:r>
        <w:rPr>
          <w:rFonts w:ascii="Times New Roman" w:eastAsia="仿宋_GB2312" w:hAnsi="Times New Roman" w:hint="eastAsia"/>
          <w:sz w:val="32"/>
          <w:szCs w:val="32"/>
          <w:lang w:bidi="ar"/>
        </w:rPr>
        <w:t>及以上大型船用柴油机曲轴锻件全部依赖国外进口，国内厂家仅具备制造缸径</w:t>
      </w:r>
      <w:r>
        <w:rPr>
          <w:rFonts w:ascii="Times New Roman" w:eastAsia="仿宋_GB2312" w:hAnsi="Times New Roman" w:hint="eastAsia"/>
          <w:sz w:val="32"/>
          <w:szCs w:val="32"/>
          <w:lang w:bidi="ar"/>
        </w:rPr>
        <w:t>600mm</w:t>
      </w:r>
      <w:r>
        <w:rPr>
          <w:rFonts w:ascii="Times New Roman" w:eastAsia="仿宋_GB2312" w:hAnsi="Times New Roman" w:hint="eastAsia"/>
          <w:sz w:val="32"/>
          <w:szCs w:val="32"/>
          <w:lang w:bidi="ar"/>
        </w:rPr>
        <w:t>及以下机型锻坯能力。随着远洋运输船舶超大型化发展，缸径</w:t>
      </w:r>
      <w:r>
        <w:rPr>
          <w:rFonts w:ascii="Times New Roman" w:eastAsia="仿宋_GB2312" w:hAnsi="Times New Roman" w:hint="eastAsia"/>
          <w:sz w:val="32"/>
          <w:szCs w:val="32"/>
          <w:lang w:bidi="ar"/>
        </w:rPr>
        <w:t>900mm</w:t>
      </w:r>
      <w:r>
        <w:rPr>
          <w:rFonts w:ascii="Times New Roman" w:eastAsia="仿宋_GB2312" w:hAnsi="Times New Roman" w:hint="eastAsia"/>
          <w:sz w:val="32"/>
          <w:szCs w:val="32"/>
          <w:lang w:bidi="ar"/>
        </w:rPr>
        <w:t>及以上的超大型船用柴油机已成为市场主流产品。</w:t>
      </w:r>
    </w:p>
    <w:p w14:paraId="0BA76E86" w14:textId="77777777" w:rsidR="0070436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聚焦国家战略，上海电气与中国船舶集团加强战略合作，上海电气下属上重铸锻集中优势资源，全力开展</w:t>
      </w:r>
      <w:r>
        <w:rPr>
          <w:rFonts w:ascii="Times New Roman" w:eastAsia="仿宋_GB2312" w:hAnsi="Times New Roman" w:hint="eastAsia"/>
          <w:sz w:val="32"/>
          <w:szCs w:val="32"/>
          <w:lang w:bidi="ar"/>
        </w:rPr>
        <w:t>920mm</w:t>
      </w:r>
      <w:r>
        <w:rPr>
          <w:rFonts w:ascii="Times New Roman" w:eastAsia="仿宋_GB2312" w:hAnsi="Times New Roman" w:hint="eastAsia"/>
          <w:sz w:val="32"/>
          <w:szCs w:val="32"/>
          <w:lang w:bidi="ar"/>
        </w:rPr>
        <w:lastRenderedPageBreak/>
        <w:t>缸径大型曲轴锻件的研发制造工作，最终开发出大型船用柴油机曲轴锻件的高洁净冶炼、精锻弯曲成形、高强组织性能调控和大截面火焰快速切割等一系列关键技术，成功实现了缸径</w:t>
      </w:r>
      <w:r>
        <w:rPr>
          <w:rFonts w:ascii="Times New Roman" w:eastAsia="仿宋_GB2312" w:hAnsi="Times New Roman" w:hint="eastAsia"/>
          <w:sz w:val="32"/>
          <w:szCs w:val="32"/>
          <w:lang w:bidi="ar"/>
        </w:rPr>
        <w:t>700mm</w:t>
      </w:r>
      <w:r>
        <w:rPr>
          <w:rFonts w:ascii="Times New Roman" w:eastAsia="仿宋_GB2312" w:hAnsi="Times New Roman" w:hint="eastAsia"/>
          <w:sz w:val="32"/>
          <w:szCs w:val="32"/>
          <w:lang w:bidi="ar"/>
        </w:rPr>
        <w:t>以上大型船用柴油机曲轴锻件国产化高效制造。上海船用曲轴有限公司通过实施装备升级改造，深度挖潜制造产能等多项创新举措，快速提升了大缸径曲轴制造产能，充分保障了中国船舶集团供应链的安全与稳定。</w:t>
      </w:r>
    </w:p>
    <w:p w14:paraId="3147B89D" w14:textId="77777777" w:rsidR="0070436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此次首套</w:t>
      </w:r>
      <w:r>
        <w:rPr>
          <w:rFonts w:ascii="Times New Roman" w:eastAsia="仿宋_GB2312" w:hAnsi="Times New Roman" w:hint="eastAsia"/>
          <w:sz w:val="32"/>
          <w:szCs w:val="32"/>
          <w:lang w:bidi="ar"/>
        </w:rPr>
        <w:t>920mm</w:t>
      </w:r>
      <w:r>
        <w:rPr>
          <w:rFonts w:ascii="Times New Roman" w:eastAsia="仿宋_GB2312" w:hAnsi="Times New Roman" w:hint="eastAsia"/>
          <w:sz w:val="32"/>
          <w:szCs w:val="32"/>
          <w:lang w:bidi="ar"/>
        </w:rPr>
        <w:t>缸径船用曲轴锻件交付，是上海电气与中国船舶集团落实“造船强国”的标志性成果，是双方充分发挥行业、技术、资源优势，在船舶动力、高端装备制造领域强强联合的合作典范，为推进双方高质量发展打下坚实基础。（上海电气）</w:t>
      </w:r>
    </w:p>
    <w:p w14:paraId="27821FC6" w14:textId="77777777" w:rsidR="0070436E" w:rsidRDefault="0070436E">
      <w:pPr>
        <w:widowControl w:val="0"/>
        <w:numPr>
          <w:ilvl w:val="255"/>
          <w:numId w:val="0"/>
        </w:numPr>
        <w:ind w:firstLineChars="200" w:firstLine="640"/>
        <w:jc w:val="both"/>
        <w:rPr>
          <w:rFonts w:ascii="Times New Roman" w:eastAsia="仿宋_GB2312" w:hAnsi="Times New Roman"/>
          <w:sz w:val="32"/>
          <w:szCs w:val="32"/>
          <w:lang w:bidi="ar"/>
        </w:rPr>
      </w:pPr>
    </w:p>
    <w:p w14:paraId="4609C65F" w14:textId="77777777" w:rsidR="0070436E"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上海机场苏州城市航站楼启用</w:t>
      </w:r>
    </w:p>
    <w:p w14:paraId="000C0362" w14:textId="77777777" w:rsidR="0070436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海机场苏州城市航站楼启用仪式在苏州工业园区举行。作为苏州工业园区与上海机场集团共同打造的长三角数字化航站楼标杆，苏州城航楼启用后将成为全国首个以数字化手段实现多元化空地联运功能的城市航站楼，也将是全国覆盖航线航班最多的跨省城市航站楼。</w:t>
      </w:r>
    </w:p>
    <w:p w14:paraId="67EA640C" w14:textId="77777777" w:rsidR="0070436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上海机场苏州城市航站楼坐落于园区</w:t>
      </w:r>
      <w:r>
        <w:rPr>
          <w:rFonts w:ascii="Times New Roman" w:eastAsia="仿宋_GB2312" w:hAnsi="Times New Roman" w:hint="eastAsia"/>
          <w:sz w:val="32"/>
          <w:szCs w:val="32"/>
          <w:lang w:bidi="ar"/>
        </w:rPr>
        <w:t>CBD</w:t>
      </w:r>
      <w:r>
        <w:rPr>
          <w:rFonts w:ascii="Times New Roman" w:eastAsia="仿宋_GB2312" w:hAnsi="Times New Roman" w:hint="eastAsia"/>
          <w:sz w:val="32"/>
          <w:szCs w:val="32"/>
          <w:lang w:bidi="ar"/>
        </w:rPr>
        <w:t>中心的圆融时代广场天幕东街</w:t>
      </w:r>
      <w:r>
        <w:rPr>
          <w:rFonts w:ascii="Times New Roman" w:eastAsia="仿宋_GB2312" w:hAnsi="Times New Roman" w:hint="eastAsia"/>
          <w:sz w:val="32"/>
          <w:szCs w:val="32"/>
          <w:lang w:bidi="ar"/>
        </w:rPr>
        <w:t>18</w:t>
      </w:r>
      <w:r>
        <w:rPr>
          <w:rFonts w:ascii="Times New Roman" w:eastAsia="仿宋_GB2312" w:hAnsi="Times New Roman" w:hint="eastAsia"/>
          <w:sz w:val="32"/>
          <w:szCs w:val="32"/>
          <w:lang w:bidi="ar"/>
        </w:rPr>
        <w:t>栋，使用面积约</w:t>
      </w:r>
      <w:r>
        <w:rPr>
          <w:rFonts w:ascii="Times New Roman" w:eastAsia="仿宋_GB2312" w:hAnsi="Times New Roman" w:hint="eastAsia"/>
          <w:sz w:val="32"/>
          <w:szCs w:val="32"/>
          <w:lang w:bidi="ar"/>
        </w:rPr>
        <w:t>1400</w:t>
      </w:r>
      <w:r>
        <w:rPr>
          <w:rFonts w:ascii="Times New Roman" w:eastAsia="仿宋_GB2312" w:hAnsi="Times New Roman" w:hint="eastAsia"/>
          <w:sz w:val="32"/>
          <w:szCs w:val="32"/>
          <w:lang w:bidi="ar"/>
        </w:rPr>
        <w:t>平米，设有航空基础功能区、贵宾服务区以及商业互动区。项目由新建元建</w:t>
      </w:r>
      <w:r>
        <w:rPr>
          <w:rFonts w:ascii="Times New Roman" w:eastAsia="仿宋_GB2312" w:hAnsi="Times New Roman" w:hint="eastAsia"/>
          <w:sz w:val="32"/>
          <w:szCs w:val="32"/>
          <w:lang w:bidi="ar"/>
        </w:rPr>
        <w:lastRenderedPageBreak/>
        <w:t>设、新时代运营，定位于集航空服务、城市展示、商务服务为一体的多功能城市会客厅，可提供航班查询、值机办理、行李预安检、行李托运、苏航专线、旅客快捷安检等“一站式”功能，并拥有定制化接送机、贵宾通道等增值服务。此外，还可提供文化交流、产品展陈、会议接待、商旅文体展资源推介等商务服务。</w:t>
      </w:r>
    </w:p>
    <w:p w14:paraId="260D08F6" w14:textId="77777777" w:rsidR="0070436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为提升跨区域航空旅客公共服务效能，上海海关、上海机场与苏州城市航站楼三方共同探索，并建立启动了首个长三角旅客一体化数字联动监管服务模式。通过“智慧空地联”管理程序，实现机场、航司与苏州城航楼全流程的数据共享与信息实时传输，实现上海机场值机柜台功能虚拟前置到苏州城航楼，缩短旅客从家门到登机口的时间。通过技术创新，苏州城航楼还在国内首次实现了同一台自助值机设备可办理浦东和虹桥两场的航班值机，进一步提升运行效率和品质。同时，</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家航司也正式入驻苏州城航楼。</w:t>
      </w:r>
    </w:p>
    <w:p w14:paraId="5D1D9C5C" w14:textId="77777777" w:rsidR="0070436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苏州城航楼的启用标志着上海机场集团与苏州工业园区管委会共同推进的沪苏同城“互联互通”项目迈出了实质性一步，更是双方为深入推动长三角一体化发展、服务构建新发展格局迈出了坚实的一步。（上海机场）</w:t>
      </w:r>
    </w:p>
    <w:p w14:paraId="54044AD7" w14:textId="77777777" w:rsidR="0070436E" w:rsidRDefault="0070436E">
      <w:pPr>
        <w:pStyle w:val="2"/>
      </w:pPr>
    </w:p>
    <w:sectPr w:rsidR="0070436E">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1E8E" w14:textId="77777777" w:rsidR="00C3692F" w:rsidRDefault="00C3692F">
      <w:r>
        <w:separator/>
      </w:r>
    </w:p>
  </w:endnote>
  <w:endnote w:type="continuationSeparator" w:id="0">
    <w:p w14:paraId="22A38071" w14:textId="77777777" w:rsidR="00C3692F" w:rsidRDefault="00C3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483428A3" w14:textId="77777777" w:rsidR="0070436E"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1407DF8B" w14:textId="77777777" w:rsidR="0070436E" w:rsidRDefault="0070436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59C874D0" w14:textId="77777777" w:rsidR="0070436E"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7A36237B" w14:textId="77777777" w:rsidR="0070436E" w:rsidRDefault="0070436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F6A4" w14:textId="77777777" w:rsidR="00C3692F" w:rsidRDefault="00C3692F">
      <w:r>
        <w:separator/>
      </w:r>
    </w:p>
  </w:footnote>
  <w:footnote w:type="continuationSeparator" w:id="0">
    <w:p w14:paraId="0DD1A3F3" w14:textId="77777777" w:rsidR="00C3692F" w:rsidRDefault="00C3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54024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0436E"/>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3692F"/>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14398"/>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0F5F75"/>
    <w:rsid w:val="0C3E6914"/>
    <w:rsid w:val="0C582584"/>
    <w:rsid w:val="0C5D06E6"/>
    <w:rsid w:val="0C6C3047"/>
    <w:rsid w:val="0C7565A8"/>
    <w:rsid w:val="0CA81D25"/>
    <w:rsid w:val="0CAD6525"/>
    <w:rsid w:val="0CC00B47"/>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69745E"/>
    <w:rsid w:val="1B6B0D73"/>
    <w:rsid w:val="1B6D28A5"/>
    <w:rsid w:val="1B7F2AE9"/>
    <w:rsid w:val="1B90327A"/>
    <w:rsid w:val="1B9723D1"/>
    <w:rsid w:val="1BB074A7"/>
    <w:rsid w:val="1BB4747C"/>
    <w:rsid w:val="1BB8C628"/>
    <w:rsid w:val="1BBB39A1"/>
    <w:rsid w:val="1BBDE88B"/>
    <w:rsid w:val="1BC34195"/>
    <w:rsid w:val="1BD8567E"/>
    <w:rsid w:val="1BDF22F2"/>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58552C"/>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8C3D0B"/>
    <w:rsid w:val="29E67538"/>
    <w:rsid w:val="29F36110"/>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77882"/>
    <w:rsid w:val="33ED0545"/>
    <w:rsid w:val="33F1223B"/>
    <w:rsid w:val="33F5325C"/>
    <w:rsid w:val="33FD1B1D"/>
    <w:rsid w:val="34071D6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501CA0"/>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388088"/>
  <w15:docId w15:val="{AA0F01B6-10AA-B549-98AD-360ECE4C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2023-05-09T17:59:00Z</cp:lastPrinted>
  <dcterms:created xsi:type="dcterms:W3CDTF">2022-12-29T01:47:00Z</dcterms:created>
  <dcterms:modified xsi:type="dcterms:W3CDTF">2023-05-25T06:52:00Z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9988288ACD1C094801356C64EEEC72A0</vt:lpwstr>
  </property>
</Properties>
</file>