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新宋体"/>
          <w:bCs/>
          <w:sz w:val="36"/>
          <w:szCs w:val="36"/>
          <w:u w:val="none"/>
        </w:rPr>
      </w:pPr>
    </w:p>
    <w:p>
      <w:pPr>
        <w:spacing w:line="600" w:lineRule="exact"/>
        <w:jc w:val="center"/>
        <w:rPr>
          <w:rFonts w:ascii="华文中宋" w:hAnsi="华文中宋" w:eastAsia="华文中宋" w:cs="新宋体"/>
          <w:b/>
          <w:sz w:val="36"/>
          <w:szCs w:val="36"/>
          <w:u w:val="none"/>
        </w:rPr>
      </w:pPr>
      <w:r>
        <w:rPr>
          <w:rFonts w:hint="eastAsia" w:ascii="华文中宋" w:hAnsi="华文中宋" w:eastAsia="华文中宋" w:cs="新宋体"/>
          <w:b/>
          <w:sz w:val="36"/>
          <w:szCs w:val="36"/>
          <w:u w:val="none"/>
        </w:rPr>
        <w:t>上海市国资委、市</w:t>
      </w:r>
      <w:r>
        <w:rPr>
          <w:rFonts w:hint="eastAsia" w:ascii="华文中宋" w:hAnsi="华文中宋" w:eastAsia="华文中宋" w:cs="新宋体"/>
          <w:b/>
          <w:sz w:val="36"/>
          <w:szCs w:val="36"/>
          <w:u w:val="none"/>
          <w:lang w:eastAsia="zh-CN"/>
        </w:rPr>
        <w:t>市场监管局</w:t>
      </w:r>
      <w:r>
        <w:rPr>
          <w:rFonts w:hint="eastAsia" w:ascii="华文中宋" w:hAnsi="华文中宋" w:eastAsia="华文中宋" w:cs="新宋体"/>
          <w:b/>
          <w:sz w:val="36"/>
          <w:szCs w:val="36"/>
          <w:u w:val="none"/>
        </w:rPr>
        <w:t>关于对本市国有企业</w:t>
      </w:r>
    </w:p>
    <w:p>
      <w:pPr>
        <w:spacing w:line="600" w:lineRule="exact"/>
        <w:jc w:val="center"/>
        <w:rPr>
          <w:rFonts w:hint="eastAsia" w:ascii="华文中宋" w:hAnsi="华文中宋" w:eastAsia="华文中宋" w:cs="新宋体"/>
          <w:b/>
          <w:sz w:val="36"/>
          <w:szCs w:val="36"/>
          <w:u w:val="none"/>
        </w:rPr>
      </w:pPr>
      <w:r>
        <w:rPr>
          <w:rFonts w:hint="eastAsia" w:ascii="华文中宋" w:hAnsi="华文中宋" w:eastAsia="华文中宋" w:cs="新宋体"/>
          <w:b/>
          <w:sz w:val="36"/>
          <w:szCs w:val="36"/>
          <w:u w:val="none"/>
        </w:rPr>
        <w:t>开展产权登记、</w:t>
      </w:r>
      <w:r>
        <w:rPr>
          <w:rFonts w:hint="eastAsia" w:ascii="华文中宋" w:hAnsi="华文中宋" w:eastAsia="华文中宋" w:cs="新宋体"/>
          <w:b/>
          <w:sz w:val="36"/>
          <w:szCs w:val="36"/>
          <w:u w:val="none"/>
          <w:lang w:eastAsia="zh-CN"/>
        </w:rPr>
        <w:t>企业</w:t>
      </w:r>
      <w:r>
        <w:rPr>
          <w:rFonts w:hint="eastAsia" w:ascii="华文中宋" w:hAnsi="华文中宋" w:eastAsia="华文中宋" w:cs="新宋体"/>
          <w:b/>
          <w:sz w:val="36"/>
          <w:szCs w:val="36"/>
          <w:u w:val="none"/>
        </w:rPr>
        <w:t>登记联动监管的通知</w:t>
      </w:r>
    </w:p>
    <w:p>
      <w:pPr>
        <w:spacing w:line="600" w:lineRule="exact"/>
        <w:jc w:val="center"/>
        <w:rPr>
          <w:rFonts w:hint="eastAsia" w:ascii="楷体_GB2312" w:hAnsi="楷体_GB2312" w:eastAsia="楷体_GB2312" w:cs="楷体_GB2312"/>
          <w:b/>
          <w:sz w:val="30"/>
          <w:szCs w:val="30"/>
          <w:u w:val="none"/>
          <w:lang w:eastAsia="zh-CN"/>
        </w:rPr>
      </w:pPr>
      <w:r>
        <w:rPr>
          <w:rFonts w:hint="eastAsia" w:ascii="楷体_GB2312" w:hAnsi="楷体_GB2312" w:eastAsia="楷体_GB2312" w:cs="楷体_GB2312"/>
          <w:b/>
          <w:sz w:val="30"/>
          <w:szCs w:val="30"/>
          <w:u w:val="none"/>
          <w:lang w:eastAsia="zh-CN"/>
        </w:rPr>
        <w:t>（草案）</w:t>
      </w:r>
    </w:p>
    <w:p>
      <w:pPr>
        <w:spacing w:line="600" w:lineRule="exact"/>
        <w:rPr>
          <w:rFonts w:ascii="仿宋" w:hAnsi="仿宋" w:eastAsia="仿宋"/>
          <w:sz w:val="30"/>
          <w:szCs w:val="30"/>
          <w:u w:val="none"/>
        </w:rPr>
      </w:pPr>
    </w:p>
    <w:p>
      <w:pPr>
        <w:spacing w:line="600" w:lineRule="exact"/>
        <w:ind w:firstLine="0" w:firstLineChars="0"/>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rPr>
        <w:t>各监管企业、</w:t>
      </w:r>
      <w:r>
        <w:rPr>
          <w:rFonts w:hint="eastAsia" w:ascii="仿宋_GB2312" w:hAnsi="仿宋" w:eastAsia="仿宋_GB2312"/>
          <w:sz w:val="32"/>
          <w:szCs w:val="32"/>
          <w:u w:val="none"/>
          <w:lang w:eastAsia="zh-CN"/>
        </w:rPr>
        <w:t>受托监管企业、</w:t>
      </w:r>
      <w:r>
        <w:rPr>
          <w:rFonts w:hint="eastAsia" w:ascii="仿宋_GB2312" w:hAnsi="仿宋" w:eastAsia="仿宋_GB2312"/>
          <w:sz w:val="32"/>
          <w:szCs w:val="32"/>
          <w:u w:val="none"/>
        </w:rPr>
        <w:t>委托监管单位、区国资监管机构、区市场监管局、</w:t>
      </w:r>
      <w:r>
        <w:rPr>
          <w:rFonts w:hint="eastAsia" w:ascii="仿宋_GB2312" w:hAnsi="仿宋" w:eastAsia="仿宋_GB2312"/>
          <w:sz w:val="32"/>
          <w:szCs w:val="32"/>
          <w:u w:val="none"/>
          <w:lang w:eastAsia="zh-CN"/>
        </w:rPr>
        <w:t>临港新片区市场监管局、</w:t>
      </w:r>
      <w:r>
        <w:rPr>
          <w:rFonts w:hint="eastAsia" w:ascii="仿宋_GB2312" w:hAnsi="仿宋" w:eastAsia="仿宋_GB2312"/>
          <w:sz w:val="32"/>
          <w:szCs w:val="32"/>
          <w:u w:val="none"/>
        </w:rPr>
        <w:t>市</w:t>
      </w:r>
      <w:r>
        <w:rPr>
          <w:rFonts w:hint="eastAsia" w:ascii="仿宋_GB2312" w:hAnsi="仿宋" w:eastAsia="仿宋_GB2312"/>
          <w:sz w:val="32"/>
          <w:szCs w:val="32"/>
          <w:u w:val="none"/>
          <w:lang w:eastAsia="zh-CN"/>
        </w:rPr>
        <w:t>市场监管局</w:t>
      </w:r>
      <w:r>
        <w:rPr>
          <w:rFonts w:hint="eastAsia" w:ascii="仿宋_GB2312" w:hAnsi="仿宋" w:eastAsia="仿宋_GB2312"/>
          <w:sz w:val="32"/>
          <w:szCs w:val="32"/>
          <w:u w:val="none"/>
        </w:rPr>
        <w:t>机场分局：</w:t>
      </w:r>
      <w:r>
        <w:rPr>
          <w:rFonts w:hint="eastAsia" w:ascii="仿宋_GB2312" w:hAnsi="仿宋" w:eastAsia="仿宋_GB2312"/>
          <w:sz w:val="32"/>
          <w:szCs w:val="32"/>
          <w:u w:val="none"/>
          <w:lang w:val="en-US" w:eastAsia="zh-CN"/>
        </w:rPr>
        <w:t xml:space="preserve">  </w:t>
      </w:r>
    </w:p>
    <w:p>
      <w:pPr>
        <w:spacing w:line="60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为进一步以“管资本”为主加强国资监管，简化优化</w:t>
      </w:r>
      <w:r>
        <w:rPr>
          <w:rFonts w:hint="eastAsia" w:ascii="仿宋_GB2312" w:hAnsi="仿宋" w:eastAsia="仿宋_GB2312"/>
          <w:sz w:val="32"/>
          <w:szCs w:val="32"/>
          <w:u w:val="none"/>
          <w:lang w:eastAsia="zh-CN"/>
        </w:rPr>
        <w:t>企业注册</w:t>
      </w:r>
      <w:r>
        <w:rPr>
          <w:rFonts w:hint="eastAsia" w:ascii="仿宋_GB2312" w:hAnsi="仿宋" w:eastAsia="仿宋_GB2312"/>
          <w:sz w:val="32"/>
          <w:szCs w:val="32"/>
          <w:u w:val="none"/>
        </w:rPr>
        <w:t>登记流程，根据《</w:t>
      </w:r>
      <w:r>
        <w:rPr>
          <w:rFonts w:hint="eastAsia" w:ascii="仿宋_GB2312" w:hAnsi="仿宋" w:eastAsia="仿宋_GB2312"/>
          <w:bCs/>
          <w:sz w:val="32"/>
          <w:szCs w:val="32"/>
          <w:u w:val="none"/>
          <w:shd w:val="clear" w:color="auto" w:fill="FFFFFF"/>
        </w:rPr>
        <w:t>中共中央　国务院关于完善产权保护制度依法保护产权的意见》</w:t>
      </w:r>
      <w:r>
        <w:rPr>
          <w:rFonts w:hint="eastAsia" w:ascii="仿宋_GB2312" w:hAnsi="仿宋" w:eastAsia="仿宋_GB2312"/>
          <w:sz w:val="32"/>
          <w:szCs w:val="32"/>
          <w:u w:val="none"/>
        </w:rPr>
        <w:t>《中华人民共和国市场主体登记管理条例》</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国务院令第746号</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国家出资企业产权登记管理暂行办法》（国务院国资委令第29号，以下简称：国务院国资委29号令）规定</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市国资委、市</w:t>
      </w:r>
      <w:r>
        <w:rPr>
          <w:rFonts w:hint="eastAsia" w:ascii="仿宋_GB2312" w:hAnsi="仿宋" w:eastAsia="仿宋_GB2312"/>
          <w:sz w:val="32"/>
          <w:szCs w:val="32"/>
          <w:u w:val="none"/>
          <w:lang w:eastAsia="zh-CN"/>
        </w:rPr>
        <w:t>市场监管局现</w:t>
      </w:r>
      <w:r>
        <w:rPr>
          <w:rFonts w:hint="eastAsia" w:ascii="仿宋_GB2312" w:hAnsi="仿宋" w:eastAsia="仿宋_GB2312"/>
          <w:sz w:val="32"/>
          <w:szCs w:val="32"/>
          <w:u w:val="none"/>
        </w:rPr>
        <w:t>对</w:t>
      </w:r>
      <w:r>
        <w:rPr>
          <w:rFonts w:hint="eastAsia" w:ascii="仿宋_GB2312" w:hAnsi="仿宋" w:eastAsia="仿宋_GB2312"/>
          <w:sz w:val="32"/>
          <w:szCs w:val="32"/>
          <w:u w:val="none"/>
          <w:lang w:eastAsia="zh-CN"/>
        </w:rPr>
        <w:t>继续实施</w:t>
      </w:r>
      <w:r>
        <w:rPr>
          <w:rFonts w:hint="eastAsia" w:ascii="仿宋_GB2312" w:hAnsi="仿宋" w:eastAsia="仿宋_GB2312"/>
          <w:sz w:val="32"/>
          <w:szCs w:val="32"/>
          <w:u w:val="none"/>
        </w:rPr>
        <w:t>本市国有企业产权登记、</w:t>
      </w:r>
      <w:r>
        <w:rPr>
          <w:rFonts w:hint="eastAsia" w:ascii="仿宋_GB2312" w:hAnsi="仿宋" w:eastAsia="仿宋_GB2312"/>
          <w:sz w:val="32"/>
          <w:szCs w:val="32"/>
          <w:u w:val="none"/>
          <w:lang w:eastAsia="zh-CN"/>
        </w:rPr>
        <w:t>企业登记</w:t>
      </w:r>
      <w:r>
        <w:rPr>
          <w:rFonts w:hint="eastAsia" w:ascii="仿宋_GB2312" w:hAnsi="仿宋" w:eastAsia="仿宋_GB2312"/>
          <w:sz w:val="32"/>
          <w:szCs w:val="32"/>
          <w:u w:val="none"/>
        </w:rPr>
        <w:t>联动监管有关事项通知如下：</w:t>
      </w:r>
    </w:p>
    <w:p>
      <w:pPr>
        <w:spacing w:line="60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一、本市国有企业产权登记、</w:t>
      </w:r>
      <w:r>
        <w:rPr>
          <w:rFonts w:hint="eastAsia" w:ascii="仿宋_GB2312" w:hAnsi="仿宋" w:eastAsia="仿宋_GB2312" w:cs="Times New Roman"/>
          <w:b w:val="0"/>
          <w:sz w:val="32"/>
          <w:szCs w:val="32"/>
          <w:u w:val="none"/>
          <w:lang w:eastAsia="zh-CN"/>
        </w:rPr>
        <w:t>企业登记</w:t>
      </w:r>
      <w:r>
        <w:rPr>
          <w:rFonts w:hint="eastAsia" w:ascii="仿宋_GB2312" w:hAnsi="仿宋" w:eastAsia="仿宋_GB2312"/>
          <w:sz w:val="32"/>
          <w:szCs w:val="32"/>
          <w:u w:val="none"/>
        </w:rPr>
        <w:t>实施联动监管，是</w:t>
      </w:r>
      <w:r>
        <w:rPr>
          <w:rFonts w:hint="eastAsia" w:ascii="仿宋_GB2312" w:hAnsi="仿宋" w:eastAsia="仿宋_GB2312"/>
          <w:sz w:val="32"/>
          <w:szCs w:val="32"/>
          <w:u w:val="none"/>
          <w:lang w:eastAsia="zh-CN"/>
        </w:rPr>
        <w:t>贯彻落实党中央和国务院有关文件精神，</w:t>
      </w:r>
      <w:r>
        <w:rPr>
          <w:rFonts w:hint="eastAsia" w:ascii="仿宋_GB2312" w:hAnsi="仿宋" w:eastAsia="仿宋_GB2312"/>
          <w:sz w:val="32"/>
          <w:szCs w:val="32"/>
          <w:u w:val="none"/>
        </w:rPr>
        <w:t>依托跨部门协同和信息化手段实现转变监管方式、提高监管效能的重要手段，是深化“放管服”改革、优化营商环境的重要举措。</w:t>
      </w:r>
    </w:p>
    <w:p>
      <w:pPr>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二、</w:t>
      </w:r>
      <w:r>
        <w:rPr>
          <w:rFonts w:hint="eastAsia" w:ascii="仿宋_GB2312" w:hAnsi="仿宋" w:eastAsia="仿宋_GB2312"/>
          <w:sz w:val="32"/>
          <w:szCs w:val="32"/>
          <w:u w:val="none"/>
          <w:lang w:eastAsia="zh-CN"/>
        </w:rPr>
        <w:t>本市</w:t>
      </w:r>
      <w:r>
        <w:rPr>
          <w:rFonts w:hint="eastAsia" w:ascii="仿宋_GB2312" w:hAnsi="仿宋" w:eastAsia="仿宋_GB2312"/>
          <w:sz w:val="32"/>
          <w:szCs w:val="32"/>
          <w:u w:val="none"/>
        </w:rPr>
        <w:t>产权登记、</w:t>
      </w:r>
      <w:r>
        <w:rPr>
          <w:rFonts w:hint="eastAsia" w:ascii="仿宋_GB2312" w:hAnsi="仿宋" w:eastAsia="仿宋_GB2312"/>
          <w:sz w:val="32"/>
          <w:szCs w:val="32"/>
          <w:u w:val="none"/>
          <w:lang w:eastAsia="zh-CN"/>
        </w:rPr>
        <w:t>企业登记</w:t>
      </w:r>
      <w:r>
        <w:rPr>
          <w:rFonts w:hint="eastAsia" w:ascii="仿宋_GB2312" w:hAnsi="仿宋" w:eastAsia="仿宋_GB2312"/>
          <w:sz w:val="32"/>
          <w:szCs w:val="32"/>
          <w:u w:val="none"/>
        </w:rPr>
        <w:t>联动监管对象，是根据国务院国资委29号令应当办理产权登记的国家出资企业、国家出资企业（不含国有资本参股公司）拥有实际控制权的境内外各级企业（以下简称：联动监管企业）。</w:t>
      </w:r>
    </w:p>
    <w:p>
      <w:pPr>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lang w:eastAsia="zh-CN"/>
        </w:rPr>
        <w:t>本市国资监管机构</w:t>
      </w:r>
      <w:r>
        <w:rPr>
          <w:rFonts w:hint="eastAsia" w:ascii="仿宋_GB2312" w:hAnsi="仿宋" w:eastAsia="仿宋_GB2312"/>
          <w:sz w:val="32"/>
          <w:szCs w:val="32"/>
          <w:u w:val="none"/>
        </w:rPr>
        <w:t>与市场监管部门在市级层面建立</w:t>
      </w:r>
      <w:r>
        <w:rPr>
          <w:rFonts w:hint="eastAsia" w:ascii="仿宋_GB2312" w:hAnsi="仿宋" w:eastAsia="仿宋_GB2312"/>
          <w:sz w:val="32"/>
          <w:szCs w:val="32"/>
          <w:u w:val="none"/>
          <w:lang w:eastAsia="zh-CN"/>
        </w:rPr>
        <w:t>和</w:t>
      </w:r>
      <w:r>
        <w:rPr>
          <w:rFonts w:hint="eastAsia" w:ascii="仿宋_GB2312" w:hAnsi="仿宋" w:eastAsia="仿宋_GB2312"/>
          <w:sz w:val="32"/>
          <w:szCs w:val="32"/>
          <w:u w:val="none"/>
          <w:lang w:eastAsia="zh-CN"/>
        </w:rPr>
        <w:t>完善</w:t>
      </w:r>
      <w:r>
        <w:rPr>
          <w:rFonts w:hint="eastAsia" w:ascii="仿宋_GB2312" w:hAnsi="仿宋" w:eastAsia="仿宋_GB2312"/>
          <w:sz w:val="32"/>
          <w:szCs w:val="32"/>
          <w:u w:val="none"/>
        </w:rPr>
        <w:t>联动监管企业信息共享机制。</w:t>
      </w:r>
    </w:p>
    <w:p>
      <w:pPr>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三、联动监管</w:t>
      </w:r>
      <w:r>
        <w:rPr>
          <w:rFonts w:hint="eastAsia" w:ascii="仿宋_GB2312" w:hAnsi="仿宋" w:eastAsia="仿宋_GB2312"/>
          <w:sz w:val="32"/>
          <w:szCs w:val="32"/>
          <w:highlight w:val="none"/>
          <w:u w:val="none"/>
        </w:rPr>
        <w:t>企业</w:t>
      </w:r>
      <w:r>
        <w:rPr>
          <w:rFonts w:hint="eastAsia" w:ascii="仿宋_GB2312" w:hAnsi="仿宋" w:eastAsia="仿宋_GB2312"/>
          <w:sz w:val="32"/>
          <w:szCs w:val="32"/>
          <w:u w:val="none"/>
          <w:lang w:eastAsia="zh-CN"/>
        </w:rPr>
        <w:t>投资新设企业或</w:t>
      </w:r>
      <w:r>
        <w:rPr>
          <w:rFonts w:hint="eastAsia" w:ascii="仿宋_GB2312" w:hAnsi="仿宋" w:eastAsia="仿宋_GB2312"/>
          <w:sz w:val="32"/>
          <w:szCs w:val="32"/>
          <w:u w:val="none"/>
        </w:rPr>
        <w:t>投资的出资额</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出资比例发生变动，被</w:t>
      </w:r>
      <w:bookmarkStart w:id="0" w:name="_GoBack"/>
      <w:bookmarkEnd w:id="0"/>
      <w:r>
        <w:rPr>
          <w:rFonts w:hint="eastAsia" w:ascii="仿宋_GB2312" w:hAnsi="仿宋" w:eastAsia="仿宋_GB2312"/>
          <w:sz w:val="32"/>
          <w:szCs w:val="32"/>
          <w:u w:val="none"/>
        </w:rPr>
        <w:t>投资企业在本市办理企业变更登记或备案时，应当向市场监管部门提交</w:t>
      </w:r>
      <w:r>
        <w:rPr>
          <w:rFonts w:hint="eastAsia" w:ascii="仿宋_GB2312" w:hAnsi="仿宋" w:eastAsia="仿宋_GB2312"/>
          <w:sz w:val="32"/>
          <w:szCs w:val="32"/>
          <w:highlight w:val="none"/>
          <w:u w:val="none"/>
        </w:rPr>
        <w:t>相应的</w:t>
      </w:r>
      <w:r>
        <w:rPr>
          <w:rFonts w:hint="eastAsia" w:ascii="仿宋_GB2312" w:hAnsi="仿宋" w:eastAsia="仿宋_GB2312"/>
          <w:sz w:val="32"/>
          <w:szCs w:val="32"/>
          <w:u w:val="none"/>
        </w:rPr>
        <w:t>产权登记</w:t>
      </w:r>
      <w:r>
        <w:rPr>
          <w:rFonts w:hint="eastAsia" w:ascii="仿宋_GB2312" w:hAnsi="仿宋" w:eastAsia="仿宋_GB2312"/>
          <w:sz w:val="32"/>
          <w:szCs w:val="32"/>
          <w:u w:val="none"/>
          <w:lang w:eastAsia="zh-CN"/>
        </w:rPr>
        <w:t>凭证。市场监管部门能通过本市“一网通办”平台调用电子表证的，企业可免于提交</w:t>
      </w:r>
      <w:r>
        <w:rPr>
          <w:rFonts w:hint="eastAsia" w:ascii="仿宋_GB2312" w:hAnsi="仿宋" w:eastAsia="仿宋_GB2312"/>
          <w:sz w:val="32"/>
          <w:szCs w:val="32"/>
          <w:u w:val="none"/>
        </w:rPr>
        <w:t>。</w:t>
      </w:r>
    </w:p>
    <w:p>
      <w:pPr>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lang w:eastAsia="zh-CN"/>
        </w:rPr>
        <w:t>企业新设登记提交产权登记凭证上的名称为在国资监管机构办理产权登记时拟定的名称。与市场监管部门登记的企业名称不一致的，企业取得营业执照后向国资监管机构更新办理产权登记。自然人、非联动监管企业的出资变化不属于办理变动产权登记的范围。</w:t>
      </w:r>
    </w:p>
    <w:p>
      <w:pPr>
        <w:spacing w:line="600" w:lineRule="exact"/>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四、涉及国务院国资委29号令</w:t>
      </w:r>
      <w:r>
        <w:rPr>
          <w:rFonts w:hint="eastAsia" w:ascii="仿宋_GB2312" w:hAnsi="仿宋" w:eastAsia="仿宋_GB2312"/>
          <w:sz w:val="32"/>
          <w:szCs w:val="32"/>
          <w:u w:val="none"/>
          <w:lang w:eastAsia="zh-CN"/>
        </w:rPr>
        <w:t>等</w:t>
      </w:r>
      <w:r>
        <w:rPr>
          <w:rFonts w:hint="eastAsia" w:ascii="仿宋_GB2312" w:hAnsi="仿宋" w:eastAsia="仿宋_GB2312"/>
          <w:sz w:val="32"/>
          <w:szCs w:val="32"/>
          <w:u w:val="none"/>
        </w:rPr>
        <w:t>规定的为交易目的等持有股权</w:t>
      </w:r>
      <w:r>
        <w:rPr>
          <w:rFonts w:hint="eastAsia" w:ascii="仿宋_GB2312" w:hAnsi="仿宋" w:eastAsia="仿宋_GB2312"/>
          <w:sz w:val="32"/>
          <w:szCs w:val="32"/>
          <w:u w:val="none"/>
          <w:lang w:eastAsia="zh-CN"/>
        </w:rPr>
        <w:t>或根据有关安排</w:t>
      </w:r>
      <w:r>
        <w:rPr>
          <w:rFonts w:hint="eastAsia" w:ascii="仿宋_GB2312" w:hAnsi="仿宋" w:eastAsia="仿宋_GB2312"/>
          <w:sz w:val="32"/>
          <w:szCs w:val="32"/>
          <w:u w:val="none"/>
        </w:rPr>
        <w:t>无需</w:t>
      </w:r>
      <w:r>
        <w:rPr>
          <w:rFonts w:hint="eastAsia" w:ascii="仿宋_GB2312" w:hAnsi="仿宋" w:eastAsia="仿宋_GB2312"/>
          <w:sz w:val="32"/>
          <w:szCs w:val="32"/>
          <w:u w:val="none"/>
          <w:lang w:eastAsia="zh-CN"/>
        </w:rPr>
        <w:t>或暂缓</w:t>
      </w:r>
      <w:r>
        <w:rPr>
          <w:rFonts w:hint="eastAsia" w:ascii="仿宋_GB2312" w:hAnsi="仿宋" w:eastAsia="仿宋_GB2312"/>
          <w:sz w:val="32"/>
          <w:szCs w:val="32"/>
          <w:u w:val="none"/>
        </w:rPr>
        <w:t>办理产权登记的，由一级集团向同级国资监管机构或委托监管单位提出申请，国资监管机构或委托监管单位予以确认。在办理</w:t>
      </w:r>
      <w:r>
        <w:rPr>
          <w:rFonts w:hint="eastAsia" w:ascii="仿宋_GB2312" w:hAnsi="仿宋" w:eastAsia="仿宋_GB2312"/>
          <w:color w:val="000000"/>
          <w:sz w:val="32"/>
          <w:szCs w:val="32"/>
          <w:u w:val="none"/>
        </w:rPr>
        <w:t>企业变更登记或备案</w:t>
      </w:r>
      <w:r>
        <w:rPr>
          <w:rFonts w:hint="eastAsia" w:ascii="仿宋_GB2312" w:hAnsi="仿宋" w:eastAsia="仿宋_GB2312"/>
          <w:sz w:val="32"/>
          <w:szCs w:val="32"/>
          <w:u w:val="none"/>
        </w:rPr>
        <w:t>时，企业应向市场监管部门提交上述确认文件。</w:t>
      </w:r>
    </w:p>
    <w:p>
      <w:pPr>
        <w:spacing w:line="240" w:lineRule="auto"/>
        <w:ind w:firstLine="640" w:firstLineChars="200"/>
        <w:rPr>
          <w:rFonts w:ascii="仿宋_GB2312" w:hAnsi="仿宋" w:eastAsia="仿宋_GB2312"/>
          <w:sz w:val="32"/>
          <w:szCs w:val="32"/>
          <w:u w:val="none"/>
        </w:rPr>
      </w:pPr>
      <w:r>
        <w:rPr>
          <w:rFonts w:hint="eastAsia" w:ascii="仿宋_GB2312" w:hAnsi="仿宋" w:eastAsia="仿宋_GB2312"/>
          <w:sz w:val="32"/>
          <w:szCs w:val="32"/>
          <w:u w:val="none"/>
        </w:rPr>
        <w:t>五</w:t>
      </w:r>
      <w:r>
        <w:rPr>
          <w:rFonts w:hint="eastAsia" w:ascii="仿宋_GB2312" w:hAnsi="仿宋" w:eastAsia="仿宋_GB2312"/>
          <w:sz w:val="32"/>
          <w:szCs w:val="32"/>
          <w:u w:val="none"/>
          <w:lang w:eastAsia="zh-CN"/>
        </w:rPr>
        <w:t>、</w:t>
      </w:r>
      <w:r>
        <w:rPr>
          <w:rFonts w:hint="eastAsia" w:ascii="仿宋_GB2312" w:hAnsi="仿宋" w:eastAsia="仿宋_GB2312"/>
          <w:sz w:val="32"/>
          <w:szCs w:val="32"/>
          <w:u w:val="none"/>
        </w:rPr>
        <w:t>产权登记、</w:t>
      </w:r>
      <w:r>
        <w:rPr>
          <w:rFonts w:hint="eastAsia" w:ascii="仿宋_GB2312" w:hAnsi="仿宋" w:eastAsia="仿宋_GB2312"/>
          <w:sz w:val="32"/>
          <w:szCs w:val="32"/>
          <w:u w:val="none"/>
          <w:lang w:eastAsia="zh-CN"/>
        </w:rPr>
        <w:t>企业登记</w:t>
      </w:r>
      <w:r>
        <w:rPr>
          <w:rFonts w:hint="eastAsia" w:ascii="仿宋_GB2312" w:hAnsi="仿宋" w:eastAsia="仿宋_GB2312"/>
          <w:sz w:val="32"/>
          <w:szCs w:val="32"/>
          <w:u w:val="none"/>
        </w:rPr>
        <w:t>联动监管实施后，企业在本市办理</w:t>
      </w:r>
      <w:r>
        <w:rPr>
          <w:rFonts w:hint="eastAsia" w:ascii="仿宋_GB2312" w:hAnsi="仿宋" w:eastAsia="仿宋_GB2312"/>
          <w:sz w:val="32"/>
          <w:szCs w:val="32"/>
          <w:u w:val="none"/>
          <w:lang w:eastAsia="zh-CN"/>
        </w:rPr>
        <w:t>企业</w:t>
      </w:r>
      <w:r>
        <w:rPr>
          <w:rFonts w:hint="eastAsia" w:ascii="仿宋_GB2312" w:hAnsi="仿宋" w:eastAsia="仿宋_GB2312"/>
          <w:sz w:val="32"/>
          <w:szCs w:val="32"/>
          <w:u w:val="none"/>
        </w:rPr>
        <w:t>变更登记或备案时，不再需要提交产权交易市场交易凭证。</w:t>
      </w:r>
      <w:r>
        <w:rPr>
          <w:rFonts w:hint="eastAsia" w:ascii="仿宋_GB2312" w:hAnsi="仿宋" w:eastAsia="仿宋_GB2312"/>
          <w:sz w:val="32"/>
          <w:szCs w:val="32"/>
          <w:u w:val="none"/>
          <w:lang w:eastAsia="zh-CN"/>
        </w:rPr>
        <w:t>市属集体所有制企业的主管部门或监管关系发生变动的，以国资监管机构或其他主管（监管）部门出具的批复或确认文件作为变动登记凭证。</w:t>
      </w:r>
      <w:r>
        <w:rPr>
          <w:rFonts w:hint="eastAsia" w:ascii="仿宋_GB2312" w:hAnsi="仿宋" w:eastAsia="仿宋_GB2312"/>
          <w:sz w:val="32"/>
          <w:szCs w:val="32"/>
          <w:u w:val="none"/>
        </w:rPr>
        <w:t>不纳入企业国有产权登记范围的企业，无需提交相关证明文件。</w:t>
      </w:r>
    </w:p>
    <w:p>
      <w:pPr>
        <w:spacing w:line="240" w:lineRule="auto"/>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六、各监管企业、</w:t>
      </w:r>
      <w:r>
        <w:rPr>
          <w:rFonts w:hint="eastAsia" w:ascii="仿宋_GB2312" w:hAnsi="仿宋" w:eastAsia="仿宋_GB2312"/>
          <w:sz w:val="32"/>
          <w:szCs w:val="32"/>
          <w:u w:val="none"/>
          <w:lang w:eastAsia="zh-CN"/>
        </w:rPr>
        <w:t>受托监管企业、</w:t>
      </w:r>
      <w:r>
        <w:rPr>
          <w:rFonts w:hint="eastAsia" w:ascii="仿宋_GB2312" w:hAnsi="仿宋" w:eastAsia="仿宋_GB2312"/>
          <w:sz w:val="32"/>
          <w:szCs w:val="32"/>
          <w:u w:val="none"/>
        </w:rPr>
        <w:t>委托监管单位</w:t>
      </w:r>
      <w:r>
        <w:rPr>
          <w:rFonts w:hint="eastAsia" w:ascii="仿宋_GB2312" w:hAnsi="仿宋" w:eastAsia="仿宋_GB2312"/>
          <w:sz w:val="32"/>
          <w:szCs w:val="32"/>
          <w:u w:val="none"/>
          <w:lang w:eastAsia="zh-CN"/>
        </w:rPr>
        <w:t>、区属国资监管机构应当根据本通知要求，结合本单位监管实际进一步优化机制、健全制度，加强</w:t>
      </w:r>
      <w:r>
        <w:rPr>
          <w:rFonts w:hint="eastAsia" w:ascii="仿宋_GB2312" w:hAnsi="仿宋" w:eastAsia="仿宋_GB2312"/>
          <w:sz w:val="32"/>
          <w:szCs w:val="32"/>
          <w:u w:val="none"/>
        </w:rPr>
        <w:t>培训，督促所属各级企业及时、准确、合规完成产权登记，确保顺利办理后续</w:t>
      </w:r>
      <w:r>
        <w:rPr>
          <w:rFonts w:hint="eastAsia" w:ascii="仿宋_GB2312" w:hAnsi="仿宋" w:eastAsia="仿宋_GB2312"/>
          <w:sz w:val="32"/>
          <w:szCs w:val="32"/>
          <w:u w:val="none"/>
          <w:lang w:eastAsia="zh-CN"/>
        </w:rPr>
        <w:t>企业登记</w:t>
      </w:r>
      <w:r>
        <w:rPr>
          <w:rFonts w:hint="eastAsia" w:ascii="仿宋_GB2312" w:hAnsi="仿宋" w:eastAsia="仿宋_GB2312"/>
          <w:sz w:val="32"/>
          <w:szCs w:val="32"/>
          <w:u w:val="none"/>
        </w:rPr>
        <w:t>。</w:t>
      </w:r>
    </w:p>
    <w:p>
      <w:pPr>
        <w:spacing w:line="240" w:lineRule="auto"/>
        <w:ind w:firstLine="640" w:firstLineChars="200"/>
        <w:rPr>
          <w:rFonts w:hint="eastAsia" w:ascii="仿宋_GB2312" w:hAnsi="仿宋" w:eastAsia="仿宋_GB2312"/>
          <w:sz w:val="32"/>
          <w:szCs w:val="32"/>
          <w:u w:val="none"/>
          <w:lang w:val="en-US" w:eastAsia="zh-CN"/>
        </w:rPr>
      </w:pPr>
      <w:r>
        <w:rPr>
          <w:rFonts w:hint="eastAsia" w:ascii="仿宋_GB2312" w:hAnsi="仿宋" w:eastAsia="仿宋_GB2312"/>
          <w:sz w:val="32"/>
          <w:szCs w:val="32"/>
          <w:u w:val="none"/>
          <w:lang w:eastAsia="zh-CN"/>
        </w:rPr>
        <w:t>七、企业登记中涉及集体资产联动监管的，参照本通知执行。有限合伙企业的联动监管待有相关规定明确后实施。</w:t>
      </w:r>
    </w:p>
    <w:p>
      <w:pPr>
        <w:spacing w:line="600" w:lineRule="exac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lang w:eastAsia="zh-CN"/>
        </w:rPr>
        <w:t>八、本通知自印发之日起实行。</w:t>
      </w:r>
      <w:r>
        <w:rPr>
          <w:rFonts w:hint="eastAsia" w:ascii="仿宋_GB2312" w:hAnsi="仿宋" w:eastAsia="仿宋_GB2312"/>
          <w:sz w:val="32"/>
          <w:szCs w:val="32"/>
          <w:u w:val="none"/>
        </w:rPr>
        <w:t>本通知由市国资委、市</w:t>
      </w:r>
      <w:r>
        <w:rPr>
          <w:rFonts w:hint="eastAsia" w:ascii="仿宋_GB2312" w:hAnsi="仿宋" w:eastAsia="仿宋_GB2312"/>
          <w:sz w:val="32"/>
          <w:szCs w:val="32"/>
          <w:u w:val="none"/>
          <w:lang w:eastAsia="zh-CN"/>
        </w:rPr>
        <w:t>市场监管</w:t>
      </w:r>
      <w:r>
        <w:rPr>
          <w:rFonts w:hint="eastAsia" w:ascii="仿宋_GB2312" w:hAnsi="仿宋" w:eastAsia="仿宋_GB2312"/>
          <w:sz w:val="32"/>
          <w:szCs w:val="32"/>
          <w:u w:val="none"/>
        </w:rPr>
        <w:t>局负责解释。</w:t>
      </w:r>
    </w:p>
    <w:p>
      <w:pPr>
        <w:rPr>
          <w:rFonts w:ascii="仿宋_GB2312" w:hAnsi="仿宋" w:eastAsia="仿宋_GB2312"/>
          <w:u w:val="none"/>
        </w:rPr>
      </w:pPr>
    </w:p>
    <w:p>
      <w:pPr>
        <w:ind w:firstLine="640" w:firstLineChars="200"/>
        <w:rPr>
          <w:rFonts w:hint="eastAsia" w:ascii="仿宋_GB2312" w:hAnsi="仿宋" w:eastAsia="仿宋_GB2312"/>
          <w:sz w:val="32"/>
          <w:szCs w:val="32"/>
          <w:u w:val="none"/>
          <w:lang w:eastAsia="zh-CN"/>
        </w:rPr>
      </w:pPr>
      <w:r>
        <w:rPr>
          <w:rFonts w:hint="eastAsia" w:ascii="仿宋_GB2312" w:hAnsi="仿宋" w:eastAsia="仿宋_GB2312"/>
          <w:sz w:val="32"/>
          <w:szCs w:val="32"/>
          <w:u w:val="none"/>
        </w:rPr>
        <w:t>市国资委                      市</w:t>
      </w:r>
      <w:r>
        <w:rPr>
          <w:rFonts w:hint="eastAsia" w:ascii="仿宋_GB2312" w:hAnsi="仿宋" w:eastAsia="仿宋_GB2312"/>
          <w:sz w:val="32"/>
          <w:szCs w:val="32"/>
          <w:u w:val="none"/>
          <w:lang w:eastAsia="zh-CN"/>
        </w:rPr>
        <w:t>市场监管局</w:t>
      </w:r>
    </w:p>
    <w:p>
      <w:pPr>
        <w:rPr>
          <w:rFonts w:ascii="仿宋_GB2312" w:hAnsi="仿宋" w:eastAsia="仿宋_GB2312"/>
          <w:u w:val="none"/>
        </w:rPr>
      </w:pPr>
    </w:p>
    <w:p>
      <w:pPr>
        <w:spacing w:line="600" w:lineRule="exact"/>
        <w:ind w:firstLine="640" w:firstLineChars="200"/>
        <w:jc w:val="center"/>
        <w:rPr>
          <w:rFonts w:hint="eastAsia" w:ascii="仿宋_GB2312" w:hAnsi="仿宋" w:eastAsia="仿宋_GB2312"/>
          <w:sz w:val="32"/>
          <w:szCs w:val="32"/>
          <w:u w:val="none"/>
        </w:rPr>
      </w:pPr>
      <w:r>
        <w:rPr>
          <w:rFonts w:hint="eastAsia" w:ascii="仿宋_GB2312" w:hAnsi="仿宋" w:eastAsia="仿宋_GB2312"/>
          <w:sz w:val="32"/>
          <w:szCs w:val="32"/>
          <w:u w:val="none"/>
        </w:rPr>
        <w:t xml:space="preserve">             </w:t>
      </w:r>
    </w:p>
    <w:p>
      <w:pPr>
        <w:spacing w:line="600" w:lineRule="exact"/>
        <w:ind w:firstLine="640" w:firstLineChars="200"/>
        <w:jc w:val="center"/>
        <w:rPr>
          <w:rFonts w:ascii="仿宋_GB2312" w:hAnsi="仿宋" w:eastAsia="仿宋_GB2312"/>
          <w:sz w:val="32"/>
          <w:szCs w:val="32"/>
          <w:u w:val="none"/>
        </w:rPr>
      </w:pPr>
      <w:r>
        <w:rPr>
          <w:rFonts w:hint="eastAsia" w:ascii="仿宋_GB2312" w:hAnsi="仿宋" w:eastAsia="仿宋_GB2312"/>
          <w:sz w:val="32"/>
          <w:szCs w:val="32"/>
          <w:u w:val="none"/>
        </w:rPr>
        <w:t xml:space="preserve">                       20</w:t>
      </w:r>
      <w:r>
        <w:rPr>
          <w:rFonts w:hint="eastAsia" w:ascii="仿宋_GB2312" w:hAnsi="仿宋" w:eastAsia="仿宋_GB2312"/>
          <w:sz w:val="32"/>
          <w:szCs w:val="32"/>
          <w:u w:val="none"/>
          <w:lang w:val="en-US" w:eastAsia="zh-CN"/>
        </w:rPr>
        <w:t>23</w:t>
      </w:r>
      <w:r>
        <w:rPr>
          <w:rFonts w:hint="eastAsia" w:ascii="仿宋_GB2312" w:hAnsi="仿宋" w:eastAsia="仿宋_GB2312"/>
          <w:sz w:val="32"/>
          <w:szCs w:val="32"/>
          <w:u w:val="none"/>
        </w:rPr>
        <w:t>年</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月</w:t>
      </w:r>
      <w:r>
        <w:rPr>
          <w:rFonts w:hint="eastAsia" w:ascii="仿宋_GB2312" w:hAnsi="仿宋" w:eastAsia="仿宋_GB2312"/>
          <w:sz w:val="32"/>
          <w:szCs w:val="32"/>
          <w:u w:val="none"/>
          <w:lang w:val="en-US" w:eastAsia="zh-CN"/>
        </w:rPr>
        <w:t xml:space="preserve"> </w:t>
      </w:r>
      <w:r>
        <w:rPr>
          <w:rFonts w:hint="eastAsia" w:ascii="仿宋_GB2312" w:hAnsi="仿宋" w:eastAsia="仿宋_GB2312"/>
          <w:sz w:val="32"/>
          <w:szCs w:val="32"/>
          <w:u w:val="none"/>
        </w:rPr>
        <w:t>日</w:t>
      </w:r>
    </w:p>
    <w:p>
      <w:pPr>
        <w:rPr>
          <w:rFonts w:ascii="仿宋_GB2312" w:hAnsi="仿宋" w:eastAsia="仿宋_GB2312"/>
          <w:u w:val="none"/>
        </w:rPr>
      </w:pPr>
    </w:p>
    <w:p>
      <w:pPr>
        <w:spacing w:line="600" w:lineRule="exact"/>
        <w:ind w:firstLine="640" w:firstLineChars="200"/>
        <w:rPr>
          <w:rFonts w:ascii="仿宋_GB2312" w:hAnsi="仿宋" w:eastAsia="仿宋_GB2312"/>
          <w:sz w:val="32"/>
          <w:szCs w:val="32"/>
          <w:u w:val="none"/>
        </w:rPr>
      </w:pPr>
    </w:p>
    <w:p>
      <w:pPr>
        <w:spacing w:line="240" w:lineRule="auto"/>
        <w:ind w:firstLine="0" w:firstLineChars="0"/>
        <w:jc w:val="left"/>
        <w:rPr>
          <w:rFonts w:ascii="仿宋_GB2312" w:hAnsi="仿宋" w:eastAsia="仿宋_GB2312"/>
          <w:sz w:val="32"/>
          <w:szCs w:val="32"/>
          <w:u w:val="none"/>
        </w:rPr>
      </w:pPr>
      <w:r>
        <w:rPr>
          <w:rFonts w:hint="eastAsia" w:ascii="仿宋_GB2312" w:hAnsi="仿宋" w:eastAsia="仿宋_GB2312"/>
          <w:sz w:val="32"/>
          <w:szCs w:val="32"/>
          <w:u w:val="none"/>
        </w:rPr>
        <w:t xml:space="preserve">抄送：上海市财政局、中国（上海）自由贸易试验区管理委员会、上海化学工业区管理委员会、中国 (上海) 自由贸易试验区临港新片区管理委员会、上海市张江高新技术产业开发区管理委员会、上海虹桥商务区管理委员会、上海国际旅游度假区管理委员会、上海佘山国家旅游度假区管理委员会、上海市长兴岛开发建设管理委员会办公室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新宋体">
    <w:altName w:val="方正书宋_GBK"/>
    <w:panose1 w:val="02010609030101010101"/>
    <w:charset w:val="86"/>
    <w:family w:val="modern"/>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3</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93"/>
    <w:rsid w:val="000A56B7"/>
    <w:rsid w:val="00195B93"/>
    <w:rsid w:val="001F5960"/>
    <w:rsid w:val="00385993"/>
    <w:rsid w:val="00502482"/>
    <w:rsid w:val="00586958"/>
    <w:rsid w:val="00753B7D"/>
    <w:rsid w:val="0078564E"/>
    <w:rsid w:val="007A1203"/>
    <w:rsid w:val="008D5AF6"/>
    <w:rsid w:val="00970730"/>
    <w:rsid w:val="00A1695D"/>
    <w:rsid w:val="00A44987"/>
    <w:rsid w:val="00A7394D"/>
    <w:rsid w:val="00A878CF"/>
    <w:rsid w:val="00D03DEC"/>
    <w:rsid w:val="00D242E6"/>
    <w:rsid w:val="00D249AA"/>
    <w:rsid w:val="00DA7D15"/>
    <w:rsid w:val="1FFE170A"/>
    <w:rsid w:val="3FDD6145"/>
    <w:rsid w:val="3FFD87D9"/>
    <w:rsid w:val="5DFF16D0"/>
    <w:rsid w:val="6BC379C2"/>
    <w:rsid w:val="77FFD51A"/>
    <w:rsid w:val="7A973F02"/>
    <w:rsid w:val="7C844CFF"/>
    <w:rsid w:val="7DBEE911"/>
    <w:rsid w:val="7DFFA1D5"/>
    <w:rsid w:val="7E9BDADA"/>
    <w:rsid w:val="8FD5E057"/>
    <w:rsid w:val="95FE6519"/>
    <w:rsid w:val="ADF50F04"/>
    <w:rsid w:val="BFE66503"/>
    <w:rsid w:val="BFF90DA7"/>
    <w:rsid w:val="CDFF5D73"/>
    <w:rsid w:val="D5DD199E"/>
    <w:rsid w:val="D7F2D80B"/>
    <w:rsid w:val="DBDF078D"/>
    <w:rsid w:val="E7F3DDAD"/>
    <w:rsid w:val="F9DBB1FA"/>
    <w:rsid w:val="FBFF6B8B"/>
    <w:rsid w:val="FD9540A4"/>
    <w:rsid w:val="FEDEB7AC"/>
    <w:rsid w:val="FF2E8B51"/>
    <w:rsid w:val="FF79D8FA"/>
    <w:rsid w:val="FFB7EAF2"/>
    <w:rsid w:val="FFD71F2A"/>
    <w:rsid w:val="FFEF0343"/>
    <w:rsid w:val="FFEF944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Calibri" w:hAnsi="Calibri" w:cs="宋体"/>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semiHidden/>
    <w:unhideWhenUsed/>
    <w:qFormat/>
    <w:uiPriority w:val="99"/>
  </w:style>
  <w:style w:type="character" w:styleId="8">
    <w:name w:val="Emphasis"/>
    <w:basedOn w:val="6"/>
    <w:qFormat/>
    <w:uiPriority w:val="20"/>
    <w:rPr>
      <w:i/>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1371</Words>
  <Characters>1380</Characters>
  <Lines>9</Lines>
  <Paragraphs>2</Paragraphs>
  <TotalTime>4</TotalTime>
  <ScaleCrop>false</ScaleCrop>
  <LinksUpToDate>false</LinksUpToDate>
  <CharactersWithSpaces>1461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2018-05-05T23:09:00Z</dcterms:created>
  <dc:creator>微软用户</dc:creator>
  <cp:lastModifiedBy>吕</cp:lastModifiedBy>
  <cp:lastPrinted>2023-12-12T22:21:00Z</cp:lastPrinted>
  <dcterms:modified xsi:type="dcterms:W3CDTF">2023-12-13T11:58:25Z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