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bookmarkStart w:id="0" w:name="_Toc71892614"/>
      <w:bookmarkStart w:id="1" w:name="_Toc71891423"/>
    </w:p>
    <w:p/>
    <w:p/>
    <w:p/>
    <w:p/>
    <w:p/>
    <w:p/>
    <w:p/>
    <w:p/>
    <w:p/>
    <w:p/>
    <w:p/>
    <w:p/>
    <w:p>
      <w:pPr>
        <w:bidi w:val="0"/>
        <w:jc w:val="center"/>
        <w:rPr>
          <w:rFonts w:hint="eastAsia" w:ascii="宋体" w:hAnsi="宋体" w:eastAsia="宋体" w:cs="宋体"/>
          <w:b/>
          <w:bCs/>
          <w:sz w:val="72"/>
          <w:szCs w:val="72"/>
          <w:lang w:val="en-US" w:eastAsia="zh-CN"/>
        </w:rPr>
      </w:pPr>
      <w:r>
        <w:rPr>
          <w:rFonts w:hint="eastAsia" w:ascii="宋体" w:hAnsi="宋体" w:eastAsia="宋体" w:cs="宋体"/>
          <w:b/>
          <w:bCs/>
          <w:sz w:val="72"/>
          <w:szCs w:val="72"/>
          <w:lang w:val="en-US" w:eastAsia="zh-CN"/>
        </w:rPr>
        <w:t>创新调查企业数据报送</w:t>
      </w:r>
    </w:p>
    <w:p>
      <w:pPr>
        <w:bidi w:val="0"/>
        <w:jc w:val="center"/>
        <w:rPr>
          <w:rFonts w:hint="eastAsia" w:ascii="宋体" w:hAnsi="宋体" w:eastAsia="宋体" w:cs="宋体"/>
          <w:b/>
          <w:bCs/>
          <w:sz w:val="72"/>
          <w:szCs w:val="72"/>
        </w:rPr>
      </w:pPr>
      <w:r>
        <w:rPr>
          <w:rFonts w:hint="eastAsia" w:ascii="宋体" w:hAnsi="宋体" w:eastAsia="宋体" w:cs="宋体"/>
          <w:b/>
          <w:bCs/>
          <w:sz w:val="72"/>
          <w:szCs w:val="72"/>
          <w:lang w:val="en-US" w:eastAsia="zh-CN"/>
        </w:rPr>
        <w:t>企</w:t>
      </w:r>
      <w:r>
        <w:rPr>
          <w:rFonts w:hint="eastAsia" w:ascii="宋体" w:hAnsi="宋体" w:eastAsia="宋体" w:cs="宋体"/>
          <w:b/>
          <w:bCs/>
          <w:sz w:val="72"/>
          <w:szCs w:val="72"/>
        </w:rPr>
        <w:t>业用户操作手册</w:t>
      </w:r>
      <w:bookmarkEnd w:id="0"/>
      <w:bookmarkEnd w:id="1"/>
    </w:p>
    <w:p>
      <w:pPr>
        <w:rPr>
          <w:rFonts w:hint="eastAsia"/>
          <w:sz w:val="72"/>
          <w:szCs w:val="72"/>
        </w:rPr>
      </w:pPr>
    </w:p>
    <w:p>
      <w:pPr>
        <w:rPr>
          <w:rFonts w:hint="eastAsia"/>
          <w:sz w:val="72"/>
          <w:szCs w:val="72"/>
        </w:rPr>
      </w:pPr>
    </w:p>
    <w:p>
      <w:pPr>
        <w:rPr>
          <w:rFonts w:hint="eastAsia"/>
          <w:sz w:val="32"/>
          <w:szCs w:val="32"/>
        </w:rPr>
      </w:pPr>
    </w:p>
    <w:p>
      <w:pPr>
        <w:rPr>
          <w:rFonts w:hint="eastAsia"/>
          <w:sz w:val="32"/>
          <w:szCs w:val="32"/>
        </w:rPr>
      </w:pPr>
    </w:p>
    <w:p>
      <w:pPr>
        <w:rPr>
          <w:rFonts w:hint="eastAsia"/>
          <w:sz w:val="32"/>
          <w:szCs w:val="32"/>
        </w:rPr>
      </w:pPr>
    </w:p>
    <w:p>
      <w:pPr>
        <w:jc w:val="center"/>
        <w:rPr>
          <w:rFonts w:hint="eastAsia"/>
          <w:sz w:val="28"/>
          <w:szCs w:val="28"/>
          <w:lang w:val="en-US" w:eastAsia="zh-CN"/>
        </w:rPr>
      </w:pPr>
    </w:p>
    <w:p>
      <w:pPr>
        <w:jc w:val="center"/>
        <w:rPr>
          <w:rFonts w:hint="eastAsia"/>
          <w:sz w:val="28"/>
          <w:szCs w:val="28"/>
          <w:lang w:val="en-US" w:eastAsia="zh-CN"/>
        </w:rPr>
      </w:pPr>
    </w:p>
    <w:p>
      <w:pPr>
        <w:jc w:val="center"/>
        <w:rPr>
          <w:rFonts w:hint="eastAsia"/>
          <w:sz w:val="28"/>
          <w:szCs w:val="28"/>
          <w:lang w:val="en-US" w:eastAsia="zh-CN"/>
        </w:rPr>
      </w:pPr>
    </w:p>
    <w:p>
      <w:pPr>
        <w:jc w:val="center"/>
        <w:rPr>
          <w:rFonts w:hint="eastAsia"/>
          <w:sz w:val="28"/>
          <w:szCs w:val="28"/>
          <w:lang w:val="en-US" w:eastAsia="zh-CN"/>
        </w:rPr>
      </w:pPr>
    </w:p>
    <w:p>
      <w:pPr>
        <w:jc w:val="center"/>
        <w:rPr>
          <w:rFonts w:hint="default"/>
          <w:sz w:val="28"/>
          <w:szCs w:val="28"/>
          <w:lang w:val="en-US" w:eastAsia="zh-CN"/>
        </w:rPr>
      </w:pPr>
      <w:r>
        <w:rPr>
          <w:rFonts w:hint="eastAsia"/>
          <w:sz w:val="28"/>
          <w:szCs w:val="28"/>
          <w:lang w:val="en-US" w:eastAsia="zh-CN"/>
        </w:rPr>
        <w:t>V1.5</w:t>
      </w:r>
    </w:p>
    <w:p>
      <w:pPr>
        <w:jc w:val="center"/>
        <w:rPr>
          <w:rFonts w:hint="default"/>
          <w:sz w:val="32"/>
          <w:szCs w:val="32"/>
          <w:lang w:val="en-US"/>
        </w:rPr>
      </w:pPr>
      <w:r>
        <w:rPr>
          <w:rFonts w:hint="eastAsia"/>
          <w:sz w:val="28"/>
          <w:szCs w:val="28"/>
          <w:lang w:val="en-US" w:eastAsia="zh-CN"/>
        </w:rPr>
        <w:t>创建时间 2024-02</w:t>
      </w:r>
    </w:p>
    <w:p>
      <w:pPr>
        <w:tabs>
          <w:tab w:val="right" w:leader="dot" w:pos="8296"/>
        </w:tabs>
        <w:bidi w:val="0"/>
        <w:jc w:val="center"/>
        <w:rPr>
          <w:rFonts w:asciiTheme="minorHAnsi" w:hAnsiTheme="minorHAnsi" w:eastAsiaTheme="minorEastAsia" w:cstheme="minorBidi"/>
          <w:kern w:val="2"/>
          <w:sz w:val="21"/>
          <w:szCs w:val="22"/>
          <w:lang w:val="en-US" w:eastAsia="zh-CN" w:bidi="ar-SA"/>
        </w:rPr>
      </w:pPr>
      <w:r>
        <w:rPr>
          <w:rFonts w:hint="eastAsia"/>
          <w:sz w:val="32"/>
          <w:szCs w:val="32"/>
        </w:rPr>
        <w:t>目录</w:t>
      </w:r>
      <w:r>
        <w:rPr>
          <w:sz w:val="32"/>
          <w:szCs w:val="32"/>
        </w:rPr>
        <w:fldChar w:fldCharType="begin"/>
      </w:r>
      <w:r>
        <w:rPr>
          <w:rFonts w:hint="eastAsia"/>
          <w:sz w:val="32"/>
          <w:szCs w:val="32"/>
        </w:rPr>
        <w:instrText xml:space="preserve">TOC \o "1-3" \f \h \z</w:instrText>
      </w:r>
      <w:r>
        <w:rPr>
          <w:sz w:val="32"/>
          <w:szCs w:val="32"/>
        </w:rPr>
        <w:fldChar w:fldCharType="separate"/>
      </w:r>
    </w:p>
    <w:p>
      <w:pPr>
        <w:pStyle w:val="12"/>
        <w:tabs>
          <w:tab w:val="right" w:leader="dot" w:pos="8306"/>
        </w:tabs>
      </w:pPr>
      <w:r>
        <w:fldChar w:fldCharType="begin"/>
      </w:r>
      <w:r>
        <w:instrText xml:space="preserve"> HYPERLINK \l _Toc25751 </w:instrText>
      </w:r>
      <w:r>
        <w:fldChar w:fldCharType="separate"/>
      </w:r>
      <w:r>
        <w:rPr>
          <w:rFonts w:hint="eastAsia"/>
          <w:szCs w:val="32"/>
        </w:rPr>
        <w:t>一、登录市国资委系统企业服务大厅</w:t>
      </w:r>
      <w:r>
        <w:tab/>
      </w:r>
      <w:r>
        <w:fldChar w:fldCharType="begin"/>
      </w:r>
      <w:r>
        <w:instrText xml:space="preserve"> PAGEREF _Toc25751 \h </w:instrText>
      </w:r>
      <w:r>
        <w:fldChar w:fldCharType="separate"/>
      </w:r>
      <w:r>
        <w:t>6</w:t>
      </w:r>
      <w:r>
        <w:fldChar w:fldCharType="end"/>
      </w:r>
      <w:r>
        <w:fldChar w:fldCharType="end"/>
      </w:r>
    </w:p>
    <w:p>
      <w:pPr>
        <w:pStyle w:val="14"/>
        <w:tabs>
          <w:tab w:val="right" w:leader="dot" w:pos="8306"/>
        </w:tabs>
      </w:pPr>
      <w:r>
        <w:fldChar w:fldCharType="begin"/>
      </w:r>
      <w:r>
        <w:instrText xml:space="preserve"> HYPERLINK \l _Toc29264 </w:instrText>
      </w:r>
      <w:r>
        <w:fldChar w:fldCharType="separate"/>
      </w:r>
      <w:r>
        <w:rPr>
          <w:szCs w:val="28"/>
        </w:rPr>
        <w:t>1.</w:t>
      </w:r>
      <w:r>
        <w:rPr>
          <w:rFonts w:hint="eastAsia"/>
          <w:szCs w:val="28"/>
        </w:rPr>
        <w:t>1</w:t>
      </w:r>
      <w:r>
        <w:rPr>
          <w:rFonts w:hint="eastAsia" w:eastAsiaTheme="majorEastAsia"/>
          <w:szCs w:val="28"/>
          <w:lang w:val="en-US" w:eastAsia="zh-CN"/>
        </w:rPr>
        <w:t>登录</w:t>
      </w:r>
      <w:r>
        <w:tab/>
      </w:r>
      <w:r>
        <w:fldChar w:fldCharType="begin"/>
      </w:r>
      <w:r>
        <w:instrText xml:space="preserve"> PAGEREF _Toc29264 \h </w:instrText>
      </w:r>
      <w:r>
        <w:fldChar w:fldCharType="separate"/>
      </w:r>
      <w:r>
        <w:t>6</w:t>
      </w:r>
      <w:r>
        <w:fldChar w:fldCharType="end"/>
      </w:r>
      <w:r>
        <w:fldChar w:fldCharType="end"/>
      </w:r>
    </w:p>
    <w:p>
      <w:pPr>
        <w:pStyle w:val="14"/>
        <w:tabs>
          <w:tab w:val="right" w:leader="dot" w:pos="8306"/>
        </w:tabs>
      </w:pPr>
      <w:r>
        <w:fldChar w:fldCharType="begin"/>
      </w:r>
      <w:r>
        <w:instrText xml:space="preserve"> HYPERLINK \l _Toc6872 </w:instrText>
      </w:r>
      <w:r>
        <w:fldChar w:fldCharType="separate"/>
      </w:r>
      <w:r>
        <w:rPr>
          <w:rFonts w:hint="eastAsia"/>
          <w:szCs w:val="28"/>
          <w:lang w:val="en-US" w:eastAsia="zh-CN"/>
        </w:rPr>
        <w:t>1.2 账号注册</w:t>
      </w:r>
      <w:r>
        <w:tab/>
      </w:r>
      <w:r>
        <w:fldChar w:fldCharType="begin"/>
      </w:r>
      <w:r>
        <w:instrText xml:space="preserve"> PAGEREF _Toc6872 \h </w:instrText>
      </w:r>
      <w:r>
        <w:fldChar w:fldCharType="separate"/>
      </w:r>
      <w:r>
        <w:t>6</w:t>
      </w:r>
      <w:r>
        <w:fldChar w:fldCharType="end"/>
      </w:r>
      <w:r>
        <w:fldChar w:fldCharType="end"/>
      </w:r>
    </w:p>
    <w:p>
      <w:pPr>
        <w:pStyle w:val="14"/>
        <w:tabs>
          <w:tab w:val="right" w:leader="dot" w:pos="8306"/>
        </w:tabs>
      </w:pPr>
      <w:r>
        <w:fldChar w:fldCharType="begin"/>
      </w:r>
      <w:r>
        <w:instrText xml:space="preserve"> HYPERLINK \l _Toc19032 </w:instrText>
      </w:r>
      <w:r>
        <w:fldChar w:fldCharType="separate"/>
      </w:r>
      <w:r>
        <w:rPr>
          <w:rFonts w:hint="eastAsia"/>
          <w:szCs w:val="28"/>
          <w:lang w:val="en-US" w:eastAsia="zh-CN"/>
        </w:rPr>
        <w:t>1.3 忘记密码</w:t>
      </w:r>
      <w:r>
        <w:tab/>
      </w:r>
      <w:r>
        <w:fldChar w:fldCharType="begin"/>
      </w:r>
      <w:r>
        <w:instrText xml:space="preserve"> PAGEREF _Toc19032 \h </w:instrText>
      </w:r>
      <w:r>
        <w:fldChar w:fldCharType="separate"/>
      </w:r>
      <w:r>
        <w:t>7</w:t>
      </w:r>
      <w:r>
        <w:fldChar w:fldCharType="end"/>
      </w:r>
      <w:r>
        <w:fldChar w:fldCharType="end"/>
      </w:r>
    </w:p>
    <w:p>
      <w:pPr>
        <w:pStyle w:val="12"/>
        <w:tabs>
          <w:tab w:val="right" w:leader="dot" w:pos="8306"/>
        </w:tabs>
      </w:pPr>
      <w:r>
        <w:fldChar w:fldCharType="begin"/>
      </w:r>
      <w:r>
        <w:instrText xml:space="preserve"> HYPERLINK \l _Toc9721 </w:instrText>
      </w:r>
      <w:r>
        <w:fldChar w:fldCharType="separate"/>
      </w:r>
      <w:r>
        <w:rPr>
          <w:rFonts w:hint="eastAsia"/>
          <w:szCs w:val="32"/>
        </w:rPr>
        <w:t>二、填报入口</w:t>
      </w:r>
      <w:r>
        <w:tab/>
      </w:r>
      <w:r>
        <w:fldChar w:fldCharType="begin"/>
      </w:r>
      <w:r>
        <w:instrText xml:space="preserve"> PAGEREF _Toc9721 \h </w:instrText>
      </w:r>
      <w:r>
        <w:fldChar w:fldCharType="separate"/>
      </w:r>
      <w:r>
        <w:t>8</w:t>
      </w:r>
      <w:r>
        <w:fldChar w:fldCharType="end"/>
      </w:r>
      <w:r>
        <w:fldChar w:fldCharType="end"/>
      </w:r>
    </w:p>
    <w:p>
      <w:pPr>
        <w:pStyle w:val="14"/>
        <w:tabs>
          <w:tab w:val="right" w:leader="dot" w:pos="8306"/>
        </w:tabs>
      </w:pPr>
      <w:r>
        <w:fldChar w:fldCharType="begin"/>
      </w:r>
      <w:r>
        <w:instrText xml:space="preserve"> HYPERLINK \l _Toc25702 </w:instrText>
      </w:r>
      <w:r>
        <w:fldChar w:fldCharType="separate"/>
      </w:r>
      <w:r>
        <w:rPr>
          <w:rFonts w:hint="eastAsia"/>
          <w:szCs w:val="28"/>
        </w:rPr>
        <w:t>2</w:t>
      </w:r>
      <w:r>
        <w:rPr>
          <w:szCs w:val="28"/>
        </w:rPr>
        <w:t>.1</w:t>
      </w:r>
      <w:r>
        <w:rPr>
          <w:rFonts w:hint="eastAsia"/>
          <w:szCs w:val="28"/>
        </w:rPr>
        <w:t>方法一：根据业务搜索</w:t>
      </w:r>
      <w:r>
        <w:tab/>
      </w:r>
      <w:r>
        <w:fldChar w:fldCharType="begin"/>
      </w:r>
      <w:r>
        <w:instrText xml:space="preserve"> PAGEREF _Toc25702 \h </w:instrText>
      </w:r>
      <w:r>
        <w:fldChar w:fldCharType="separate"/>
      </w:r>
      <w:r>
        <w:t>8</w:t>
      </w:r>
      <w:r>
        <w:fldChar w:fldCharType="end"/>
      </w:r>
      <w:r>
        <w:fldChar w:fldCharType="end"/>
      </w:r>
    </w:p>
    <w:p>
      <w:pPr>
        <w:pStyle w:val="14"/>
        <w:tabs>
          <w:tab w:val="right" w:leader="dot" w:pos="8306"/>
        </w:tabs>
      </w:pPr>
      <w:r>
        <w:fldChar w:fldCharType="begin"/>
      </w:r>
      <w:r>
        <w:instrText xml:space="preserve"> HYPERLINK \l _Toc17952 </w:instrText>
      </w:r>
      <w:r>
        <w:fldChar w:fldCharType="separate"/>
      </w:r>
      <w:r>
        <w:rPr>
          <w:rFonts w:hint="eastAsia"/>
          <w:szCs w:val="28"/>
        </w:rPr>
        <w:t>2</w:t>
      </w:r>
      <w:r>
        <w:rPr>
          <w:szCs w:val="28"/>
        </w:rPr>
        <w:t>.2</w:t>
      </w:r>
      <w:r>
        <w:rPr>
          <w:rFonts w:hint="eastAsia"/>
          <w:szCs w:val="28"/>
        </w:rPr>
        <w:t>方法二：</w:t>
      </w:r>
      <w:r>
        <w:rPr>
          <w:rFonts w:hint="eastAsia"/>
          <w:szCs w:val="28"/>
          <w:lang w:val="en-US" w:eastAsia="zh-CN"/>
        </w:rPr>
        <w:t>按</w:t>
      </w:r>
      <w:r>
        <w:rPr>
          <w:rFonts w:hint="eastAsia"/>
          <w:szCs w:val="28"/>
        </w:rPr>
        <w:t>处室-</w:t>
      </w:r>
      <w:r>
        <w:rPr>
          <w:rFonts w:hint="eastAsia"/>
          <w:szCs w:val="28"/>
          <w:lang w:val="en-US" w:eastAsia="zh-CN"/>
        </w:rPr>
        <w:t>创新处</w:t>
      </w:r>
      <w:r>
        <w:tab/>
      </w:r>
      <w:r>
        <w:fldChar w:fldCharType="begin"/>
      </w:r>
      <w:r>
        <w:instrText xml:space="preserve"> PAGEREF _Toc17952 \h </w:instrText>
      </w:r>
      <w:r>
        <w:fldChar w:fldCharType="separate"/>
      </w:r>
      <w:r>
        <w:t>9</w:t>
      </w:r>
      <w:r>
        <w:fldChar w:fldCharType="end"/>
      </w:r>
      <w:r>
        <w:fldChar w:fldCharType="end"/>
      </w:r>
    </w:p>
    <w:p>
      <w:pPr>
        <w:pStyle w:val="12"/>
        <w:tabs>
          <w:tab w:val="right" w:leader="dot" w:pos="8306"/>
        </w:tabs>
      </w:pPr>
      <w:r>
        <w:fldChar w:fldCharType="begin"/>
      </w:r>
      <w:r>
        <w:instrText xml:space="preserve"> HYPERLINK \l _Toc22303 </w:instrText>
      </w:r>
      <w:r>
        <w:fldChar w:fldCharType="separate"/>
      </w:r>
      <w:r>
        <w:rPr>
          <w:rFonts w:hint="eastAsia" w:cstheme="minorBidi"/>
          <w:bCs/>
          <w:kern w:val="44"/>
          <w:szCs w:val="32"/>
          <w:lang w:val="en-US" w:eastAsia="zh-CN" w:bidi="ar-SA"/>
        </w:rPr>
        <w:t>三</w:t>
      </w:r>
      <w:r>
        <w:rPr>
          <w:rFonts w:hint="eastAsia" w:asciiTheme="minorHAnsi" w:hAnsiTheme="minorHAnsi" w:eastAsiaTheme="minorEastAsia" w:cstheme="minorBidi"/>
          <w:bCs/>
          <w:kern w:val="44"/>
          <w:szCs w:val="32"/>
          <w:lang w:val="en-US" w:eastAsia="zh-CN" w:bidi="ar-SA"/>
        </w:rPr>
        <w:t>、</w:t>
      </w:r>
      <w:r>
        <w:rPr>
          <w:rFonts w:hint="eastAsia"/>
          <w:szCs w:val="32"/>
        </w:rPr>
        <w:t>企业填报</w:t>
      </w:r>
      <w:r>
        <w:tab/>
      </w:r>
      <w:r>
        <w:fldChar w:fldCharType="begin"/>
      </w:r>
      <w:r>
        <w:instrText xml:space="preserve"> PAGEREF _Toc22303 \h </w:instrText>
      </w:r>
      <w:r>
        <w:fldChar w:fldCharType="separate"/>
      </w:r>
      <w:r>
        <w:t>9</w:t>
      </w:r>
      <w:r>
        <w:fldChar w:fldCharType="end"/>
      </w:r>
      <w:r>
        <w:fldChar w:fldCharType="end"/>
      </w:r>
    </w:p>
    <w:p>
      <w:pPr>
        <w:pStyle w:val="14"/>
        <w:tabs>
          <w:tab w:val="right" w:leader="dot" w:pos="8306"/>
        </w:tabs>
      </w:pPr>
      <w:r>
        <w:fldChar w:fldCharType="begin"/>
      </w:r>
      <w:r>
        <w:instrText xml:space="preserve"> HYPERLINK \l _Toc6672 </w:instrText>
      </w:r>
      <w:r>
        <w:fldChar w:fldCharType="separate"/>
      </w:r>
      <w:r>
        <w:rPr>
          <w:rFonts w:hint="eastAsia"/>
          <w:lang w:val="en-US" w:eastAsia="zh-CN"/>
        </w:rPr>
        <w:t>3.1 国有企业创发展情况</w:t>
      </w:r>
      <w:r>
        <w:tab/>
      </w:r>
      <w:r>
        <w:fldChar w:fldCharType="begin"/>
      </w:r>
      <w:r>
        <w:instrText xml:space="preserve"> PAGEREF _Toc6672 \h </w:instrText>
      </w:r>
      <w:r>
        <w:fldChar w:fldCharType="separate"/>
      </w:r>
      <w:r>
        <w:t>11</w:t>
      </w:r>
      <w:r>
        <w:fldChar w:fldCharType="end"/>
      </w:r>
      <w:r>
        <w:fldChar w:fldCharType="end"/>
      </w:r>
    </w:p>
    <w:p>
      <w:pPr>
        <w:pStyle w:val="8"/>
        <w:tabs>
          <w:tab w:val="right" w:leader="dot" w:pos="8306"/>
        </w:tabs>
      </w:pPr>
      <w:r>
        <w:fldChar w:fldCharType="begin"/>
      </w:r>
      <w:r>
        <w:instrText xml:space="preserve"> HYPERLINK \l _Toc26147 </w:instrText>
      </w:r>
      <w:r>
        <w:fldChar w:fldCharType="separate"/>
      </w:r>
      <w:r>
        <w:rPr>
          <w:rFonts w:hint="eastAsia"/>
          <w:lang w:val="en-US" w:eastAsia="zh-CN"/>
        </w:rPr>
        <w:t>3.1.1 表格-1.1科技创新情况明细表</w:t>
      </w:r>
      <w:r>
        <w:tab/>
      </w:r>
      <w:r>
        <w:fldChar w:fldCharType="begin"/>
      </w:r>
      <w:r>
        <w:instrText xml:space="preserve"> PAGEREF _Toc26147 \h </w:instrText>
      </w:r>
      <w:r>
        <w:fldChar w:fldCharType="separate"/>
      </w:r>
      <w:r>
        <w:t>11</w:t>
      </w:r>
      <w:r>
        <w:fldChar w:fldCharType="end"/>
      </w:r>
      <w:r>
        <w:fldChar w:fldCharType="end"/>
      </w:r>
    </w:p>
    <w:p>
      <w:pPr>
        <w:pStyle w:val="8"/>
        <w:tabs>
          <w:tab w:val="right" w:leader="dot" w:pos="8306"/>
        </w:tabs>
      </w:pPr>
      <w:r>
        <w:fldChar w:fldCharType="begin"/>
      </w:r>
      <w:r>
        <w:instrText xml:space="preserve"> HYPERLINK \l _Toc7976 </w:instrText>
      </w:r>
      <w:r>
        <w:fldChar w:fldCharType="separate"/>
      </w:r>
      <w:r>
        <w:rPr>
          <w:rFonts w:hint="eastAsia"/>
          <w:lang w:val="en-US" w:eastAsia="zh-CN"/>
        </w:rPr>
        <w:t>3.1.2 表格-1.2 数字化转型经费支出明细表</w:t>
      </w:r>
      <w:r>
        <w:tab/>
      </w:r>
      <w:r>
        <w:fldChar w:fldCharType="begin"/>
      </w:r>
      <w:r>
        <w:instrText xml:space="preserve"> PAGEREF _Toc7976 \h </w:instrText>
      </w:r>
      <w:r>
        <w:fldChar w:fldCharType="separate"/>
      </w:r>
      <w:r>
        <w:t>26</w:t>
      </w:r>
      <w:r>
        <w:fldChar w:fldCharType="end"/>
      </w:r>
      <w:r>
        <w:fldChar w:fldCharType="end"/>
      </w:r>
    </w:p>
    <w:p>
      <w:pPr>
        <w:pStyle w:val="8"/>
        <w:tabs>
          <w:tab w:val="right" w:leader="dot" w:pos="8306"/>
        </w:tabs>
      </w:pPr>
      <w:r>
        <w:fldChar w:fldCharType="begin"/>
      </w:r>
      <w:r>
        <w:instrText xml:space="preserve"> HYPERLINK \l _Toc18576 </w:instrText>
      </w:r>
      <w:r>
        <w:fldChar w:fldCharType="separate"/>
      </w:r>
      <w:r>
        <w:rPr>
          <w:rFonts w:hint="eastAsia"/>
          <w:lang w:val="en-US" w:eastAsia="zh-CN"/>
        </w:rPr>
        <w:t>3.1.3 表格-1.3 其他创新活动经费支持明细表</w:t>
      </w:r>
      <w:r>
        <w:tab/>
      </w:r>
      <w:r>
        <w:fldChar w:fldCharType="begin"/>
      </w:r>
      <w:r>
        <w:instrText xml:space="preserve"> PAGEREF _Toc18576 \h </w:instrText>
      </w:r>
      <w:r>
        <w:fldChar w:fldCharType="separate"/>
      </w:r>
      <w:r>
        <w:t>26</w:t>
      </w:r>
      <w:r>
        <w:fldChar w:fldCharType="end"/>
      </w:r>
      <w:r>
        <w:fldChar w:fldCharType="end"/>
      </w:r>
    </w:p>
    <w:p>
      <w:pPr>
        <w:pStyle w:val="8"/>
        <w:tabs>
          <w:tab w:val="right" w:leader="dot" w:pos="8306"/>
        </w:tabs>
      </w:pPr>
      <w:r>
        <w:fldChar w:fldCharType="begin"/>
      </w:r>
      <w:r>
        <w:instrText xml:space="preserve"> HYPERLINK \l _Toc2654 </w:instrText>
      </w:r>
      <w:r>
        <w:fldChar w:fldCharType="separate"/>
      </w:r>
      <w:r>
        <w:rPr>
          <w:rFonts w:hint="eastAsia"/>
          <w:lang w:val="en-US" w:eastAsia="zh-CN"/>
        </w:rPr>
        <w:t>3.1.3 表格-创新发展情况调查表</w:t>
      </w:r>
      <w:r>
        <w:tab/>
      </w:r>
      <w:r>
        <w:fldChar w:fldCharType="begin"/>
      </w:r>
      <w:r>
        <w:instrText xml:space="preserve"> PAGEREF _Toc2654 \h </w:instrText>
      </w:r>
      <w:r>
        <w:fldChar w:fldCharType="separate"/>
      </w:r>
      <w:r>
        <w:t>26</w:t>
      </w:r>
      <w:r>
        <w:fldChar w:fldCharType="end"/>
      </w:r>
      <w:r>
        <w:fldChar w:fldCharType="end"/>
      </w:r>
    </w:p>
    <w:p>
      <w:pPr>
        <w:pStyle w:val="14"/>
        <w:tabs>
          <w:tab w:val="right" w:leader="dot" w:pos="8306"/>
        </w:tabs>
      </w:pPr>
      <w:r>
        <w:fldChar w:fldCharType="begin"/>
      </w:r>
      <w:r>
        <w:instrText xml:space="preserve"> HYPERLINK \l _Toc6286 </w:instrText>
      </w:r>
      <w:r>
        <w:fldChar w:fldCharType="separate"/>
      </w:r>
      <w:r>
        <w:rPr>
          <w:rFonts w:hint="eastAsia"/>
          <w:lang w:val="en-US" w:eastAsia="zh-CN"/>
        </w:rPr>
        <w:t>3.2 重点(培育)创新企业情况调查表</w:t>
      </w:r>
      <w:r>
        <w:tab/>
      </w:r>
      <w:r>
        <w:fldChar w:fldCharType="begin"/>
      </w:r>
      <w:r>
        <w:instrText xml:space="preserve"> PAGEREF _Toc6286 \h </w:instrText>
      </w:r>
      <w:r>
        <w:fldChar w:fldCharType="separate"/>
      </w:r>
      <w:r>
        <w:t>27</w:t>
      </w:r>
      <w:r>
        <w:fldChar w:fldCharType="end"/>
      </w:r>
      <w:r>
        <w:fldChar w:fldCharType="end"/>
      </w:r>
    </w:p>
    <w:p>
      <w:pPr>
        <w:pStyle w:val="14"/>
        <w:tabs>
          <w:tab w:val="right" w:leader="dot" w:pos="8306"/>
        </w:tabs>
      </w:pPr>
      <w:r>
        <w:fldChar w:fldCharType="begin"/>
      </w:r>
      <w:r>
        <w:instrText xml:space="preserve"> HYPERLINK \l _Toc2596 </w:instrText>
      </w:r>
      <w:r>
        <w:fldChar w:fldCharType="separate"/>
      </w:r>
      <w:r>
        <w:rPr>
          <w:rFonts w:hint="eastAsia"/>
          <w:lang w:val="en-US" w:eastAsia="zh-CN"/>
        </w:rPr>
        <w:t>3.3 国家和市级重大项目情况</w:t>
      </w:r>
      <w:r>
        <w:tab/>
      </w:r>
      <w:r>
        <w:fldChar w:fldCharType="begin"/>
      </w:r>
      <w:r>
        <w:instrText xml:space="preserve"> PAGEREF _Toc2596 \h </w:instrText>
      </w:r>
      <w:r>
        <w:fldChar w:fldCharType="separate"/>
      </w:r>
      <w:r>
        <w:t>28</w:t>
      </w:r>
      <w:r>
        <w:fldChar w:fldCharType="end"/>
      </w:r>
      <w:r>
        <w:fldChar w:fldCharType="end"/>
      </w:r>
    </w:p>
    <w:p>
      <w:pPr>
        <w:pStyle w:val="14"/>
        <w:tabs>
          <w:tab w:val="right" w:leader="dot" w:pos="8306"/>
        </w:tabs>
      </w:pPr>
      <w:r>
        <w:fldChar w:fldCharType="begin"/>
      </w:r>
      <w:r>
        <w:instrText xml:space="preserve"> HYPERLINK \l _Toc23588 </w:instrText>
      </w:r>
      <w:r>
        <w:fldChar w:fldCharType="separate"/>
      </w:r>
      <w:r>
        <w:rPr>
          <w:rFonts w:hint="eastAsia"/>
          <w:lang w:val="en-US" w:eastAsia="zh-CN"/>
        </w:rPr>
        <w:t>3.4 重大创新发展项目计划表</w:t>
      </w:r>
      <w:r>
        <w:tab/>
      </w:r>
      <w:r>
        <w:fldChar w:fldCharType="begin"/>
      </w:r>
      <w:r>
        <w:instrText xml:space="preserve"> PAGEREF _Toc23588 \h </w:instrText>
      </w:r>
      <w:r>
        <w:fldChar w:fldCharType="separate"/>
      </w:r>
      <w:r>
        <w:t>28</w:t>
      </w:r>
      <w:r>
        <w:fldChar w:fldCharType="end"/>
      </w:r>
      <w:r>
        <w:fldChar w:fldCharType="end"/>
      </w:r>
    </w:p>
    <w:p>
      <w:pPr>
        <w:pStyle w:val="14"/>
        <w:tabs>
          <w:tab w:val="right" w:leader="dot" w:pos="8306"/>
        </w:tabs>
      </w:pPr>
      <w:r>
        <w:fldChar w:fldCharType="begin"/>
      </w:r>
      <w:r>
        <w:instrText xml:space="preserve"> HYPERLINK \l _Toc16465 </w:instrText>
      </w:r>
      <w:r>
        <w:fldChar w:fldCharType="separate"/>
      </w:r>
      <w:r>
        <w:rPr>
          <w:rFonts w:hint="eastAsia"/>
          <w:lang w:val="en-US" w:eastAsia="zh-CN"/>
        </w:rPr>
        <w:t>3.5 创新类私募股权基金情况</w:t>
      </w:r>
      <w:r>
        <w:tab/>
      </w:r>
      <w:r>
        <w:fldChar w:fldCharType="begin"/>
      </w:r>
      <w:r>
        <w:instrText xml:space="preserve"> PAGEREF _Toc16465 \h </w:instrText>
      </w:r>
      <w:r>
        <w:fldChar w:fldCharType="separate"/>
      </w:r>
      <w:r>
        <w:t>29</w:t>
      </w:r>
      <w:r>
        <w:fldChar w:fldCharType="end"/>
      </w:r>
      <w:r>
        <w:fldChar w:fldCharType="end"/>
      </w:r>
    </w:p>
    <w:p>
      <w:pPr>
        <w:pStyle w:val="8"/>
        <w:tabs>
          <w:tab w:val="right" w:leader="dot" w:pos="8306"/>
        </w:tabs>
      </w:pPr>
      <w:r>
        <w:fldChar w:fldCharType="begin"/>
      </w:r>
      <w:r>
        <w:instrText xml:space="preserve"> HYPERLINK \l _Toc23024 </w:instrText>
      </w:r>
      <w:r>
        <w:fldChar w:fldCharType="separate"/>
      </w:r>
      <w:r>
        <w:rPr>
          <w:rFonts w:hint="eastAsia"/>
          <w:lang w:val="en-US" w:eastAsia="zh-CN"/>
        </w:rPr>
        <w:t>3.5.1 表格-5.1 年度创新类私募股权基金投资项目情况表</w:t>
      </w:r>
      <w:r>
        <w:tab/>
      </w:r>
      <w:r>
        <w:fldChar w:fldCharType="begin"/>
      </w:r>
      <w:r>
        <w:instrText xml:space="preserve"> PAGEREF _Toc23024 \h </w:instrText>
      </w:r>
      <w:r>
        <w:fldChar w:fldCharType="separate"/>
      </w:r>
      <w:r>
        <w:t>29</w:t>
      </w:r>
      <w:r>
        <w:fldChar w:fldCharType="end"/>
      </w:r>
      <w:r>
        <w:fldChar w:fldCharType="end"/>
      </w:r>
    </w:p>
    <w:p>
      <w:pPr>
        <w:pStyle w:val="8"/>
        <w:tabs>
          <w:tab w:val="right" w:leader="dot" w:pos="8306"/>
        </w:tabs>
      </w:pPr>
      <w:r>
        <w:fldChar w:fldCharType="begin"/>
      </w:r>
      <w:r>
        <w:instrText xml:space="preserve"> HYPERLINK \l _Toc31884 </w:instrText>
      </w:r>
      <w:r>
        <w:fldChar w:fldCharType="separate"/>
      </w:r>
      <w:r>
        <w:rPr>
          <w:rFonts w:hint="eastAsia"/>
          <w:lang w:val="en-US" w:eastAsia="zh-CN"/>
        </w:rPr>
        <w:t>3.5.2 表格-5.2 创新类私募股权基金情况表</w:t>
      </w:r>
      <w:r>
        <w:tab/>
      </w:r>
      <w:r>
        <w:fldChar w:fldCharType="begin"/>
      </w:r>
      <w:r>
        <w:instrText xml:space="preserve"> PAGEREF _Toc31884 \h </w:instrText>
      </w:r>
      <w:r>
        <w:fldChar w:fldCharType="separate"/>
      </w:r>
      <w:r>
        <w:t>29</w:t>
      </w:r>
      <w:r>
        <w:fldChar w:fldCharType="end"/>
      </w:r>
      <w:r>
        <w:fldChar w:fldCharType="end"/>
      </w:r>
    </w:p>
    <w:p>
      <w:pPr>
        <w:pStyle w:val="14"/>
        <w:tabs>
          <w:tab w:val="right" w:leader="dot" w:pos="8306"/>
        </w:tabs>
      </w:pPr>
      <w:r>
        <w:fldChar w:fldCharType="begin"/>
      </w:r>
      <w:r>
        <w:instrText xml:space="preserve"> HYPERLINK \l _Toc16511 </w:instrText>
      </w:r>
      <w:r>
        <w:fldChar w:fldCharType="separate"/>
      </w:r>
      <w:r>
        <w:rPr>
          <w:rFonts w:hint="eastAsia"/>
          <w:lang w:val="en-US" w:eastAsia="zh-CN"/>
        </w:rPr>
        <w:t>3.6 数字化转型情况</w:t>
      </w:r>
      <w:r>
        <w:tab/>
      </w:r>
      <w:r>
        <w:fldChar w:fldCharType="begin"/>
      </w:r>
      <w:r>
        <w:instrText xml:space="preserve"> PAGEREF _Toc16511 \h </w:instrText>
      </w:r>
      <w:r>
        <w:fldChar w:fldCharType="separate"/>
      </w:r>
      <w:r>
        <w:t>30</w:t>
      </w:r>
      <w:r>
        <w:fldChar w:fldCharType="end"/>
      </w:r>
      <w:r>
        <w:fldChar w:fldCharType="end"/>
      </w:r>
    </w:p>
    <w:p>
      <w:pPr>
        <w:pStyle w:val="8"/>
        <w:tabs>
          <w:tab w:val="right" w:leader="dot" w:pos="8306"/>
        </w:tabs>
      </w:pPr>
      <w:r>
        <w:fldChar w:fldCharType="begin"/>
      </w:r>
      <w:r>
        <w:instrText xml:space="preserve"> HYPERLINK \l _Toc17093 </w:instrText>
      </w:r>
      <w:r>
        <w:fldChar w:fldCharType="separate"/>
      </w:r>
      <w:r>
        <w:rPr>
          <w:rFonts w:hint="eastAsia"/>
          <w:lang w:val="en-US" w:eastAsia="zh-CN"/>
        </w:rPr>
        <w:t>3.6.1 表格-6.1 数字化转型情况调查表</w:t>
      </w:r>
      <w:r>
        <w:tab/>
      </w:r>
      <w:r>
        <w:fldChar w:fldCharType="begin"/>
      </w:r>
      <w:r>
        <w:instrText xml:space="preserve"> PAGEREF _Toc17093 \h </w:instrText>
      </w:r>
      <w:r>
        <w:fldChar w:fldCharType="separate"/>
      </w:r>
      <w:r>
        <w:t>30</w:t>
      </w:r>
      <w:r>
        <w:fldChar w:fldCharType="end"/>
      </w:r>
      <w:r>
        <w:fldChar w:fldCharType="end"/>
      </w:r>
    </w:p>
    <w:p>
      <w:pPr>
        <w:pStyle w:val="8"/>
        <w:tabs>
          <w:tab w:val="right" w:leader="dot" w:pos="8306"/>
        </w:tabs>
      </w:pPr>
      <w:r>
        <w:fldChar w:fldCharType="begin"/>
      </w:r>
      <w:r>
        <w:instrText xml:space="preserve"> HYPERLINK \l _Toc7491 </w:instrText>
      </w:r>
      <w:r>
        <w:fldChar w:fldCharType="separate"/>
      </w:r>
      <w:r>
        <w:rPr>
          <w:rFonts w:hint="eastAsia"/>
          <w:lang w:val="en-US" w:eastAsia="zh-CN"/>
        </w:rPr>
        <w:t>3.6.2 表格-6.2 年度数字化转型场景统计表</w:t>
      </w:r>
      <w:r>
        <w:tab/>
      </w:r>
      <w:r>
        <w:fldChar w:fldCharType="begin"/>
      </w:r>
      <w:r>
        <w:instrText xml:space="preserve"> PAGEREF _Toc7491 \h </w:instrText>
      </w:r>
      <w:r>
        <w:fldChar w:fldCharType="separate"/>
      </w:r>
      <w:r>
        <w:t>34</w:t>
      </w:r>
      <w:r>
        <w:fldChar w:fldCharType="end"/>
      </w:r>
      <w:r>
        <w:fldChar w:fldCharType="end"/>
      </w:r>
    </w:p>
    <w:p>
      <w:pPr>
        <w:pStyle w:val="8"/>
        <w:tabs>
          <w:tab w:val="right" w:leader="dot" w:pos="8306"/>
        </w:tabs>
      </w:pPr>
      <w:r>
        <w:fldChar w:fldCharType="begin"/>
      </w:r>
      <w:r>
        <w:instrText xml:space="preserve"> HYPERLINK \l _Toc18114 </w:instrText>
      </w:r>
      <w:r>
        <w:fldChar w:fldCharType="separate"/>
      </w:r>
      <w:r>
        <w:rPr>
          <w:rFonts w:hint="eastAsia"/>
          <w:lang w:val="en-US" w:eastAsia="zh-CN"/>
        </w:rPr>
        <w:t>3.6.3 表格-6.3 年度智能工厂统计表</w:t>
      </w:r>
      <w:r>
        <w:tab/>
      </w:r>
      <w:r>
        <w:fldChar w:fldCharType="begin"/>
      </w:r>
      <w:r>
        <w:instrText xml:space="preserve"> PAGEREF _Toc18114 \h </w:instrText>
      </w:r>
      <w:r>
        <w:fldChar w:fldCharType="separate"/>
      </w:r>
      <w:r>
        <w:t>35</w:t>
      </w:r>
      <w:r>
        <w:fldChar w:fldCharType="end"/>
      </w:r>
      <w:r>
        <w:fldChar w:fldCharType="end"/>
      </w:r>
    </w:p>
    <w:p>
      <w:pPr>
        <w:pStyle w:val="14"/>
        <w:tabs>
          <w:tab w:val="right" w:leader="dot" w:pos="8306"/>
        </w:tabs>
      </w:pPr>
      <w:r>
        <w:fldChar w:fldCharType="begin"/>
      </w:r>
      <w:r>
        <w:instrText xml:space="preserve"> HYPERLINK \l _Toc18572 </w:instrText>
      </w:r>
      <w:r>
        <w:fldChar w:fldCharType="separate"/>
      </w:r>
      <w:r>
        <w:rPr>
          <w:rFonts w:hint="eastAsia"/>
          <w:lang w:val="en-US" w:eastAsia="zh-CN"/>
        </w:rPr>
        <w:t>3.7 品牌建设投入</w:t>
      </w:r>
      <w:r>
        <w:tab/>
      </w:r>
      <w:r>
        <w:fldChar w:fldCharType="begin"/>
      </w:r>
      <w:r>
        <w:instrText xml:space="preserve"> PAGEREF _Toc18572 \h </w:instrText>
      </w:r>
      <w:r>
        <w:fldChar w:fldCharType="separate"/>
      </w:r>
      <w:r>
        <w:t>35</w:t>
      </w:r>
      <w:r>
        <w:fldChar w:fldCharType="end"/>
      </w:r>
      <w:r>
        <w:fldChar w:fldCharType="end"/>
      </w:r>
    </w:p>
    <w:p>
      <w:pPr>
        <w:pStyle w:val="8"/>
        <w:tabs>
          <w:tab w:val="right" w:leader="dot" w:pos="8306"/>
        </w:tabs>
      </w:pPr>
      <w:r>
        <w:fldChar w:fldCharType="begin"/>
      </w:r>
      <w:r>
        <w:instrText xml:space="preserve"> HYPERLINK \l _Toc3275 </w:instrText>
      </w:r>
      <w:r>
        <w:fldChar w:fldCharType="separate"/>
      </w:r>
      <w:r>
        <w:rPr>
          <w:rFonts w:hint="eastAsia"/>
          <w:lang w:val="en-US" w:eastAsia="zh-CN"/>
        </w:rPr>
        <w:t>3.7.1 表格-7.1 集团品牌工作体系</w:t>
      </w:r>
      <w:r>
        <w:tab/>
      </w:r>
      <w:r>
        <w:fldChar w:fldCharType="begin"/>
      </w:r>
      <w:r>
        <w:instrText xml:space="preserve"> PAGEREF _Toc3275 \h </w:instrText>
      </w:r>
      <w:r>
        <w:fldChar w:fldCharType="separate"/>
      </w:r>
      <w:r>
        <w:t>35</w:t>
      </w:r>
      <w:r>
        <w:fldChar w:fldCharType="end"/>
      </w:r>
      <w:r>
        <w:fldChar w:fldCharType="end"/>
      </w:r>
    </w:p>
    <w:p>
      <w:pPr>
        <w:pStyle w:val="8"/>
        <w:tabs>
          <w:tab w:val="right" w:leader="dot" w:pos="8306"/>
        </w:tabs>
      </w:pPr>
      <w:r>
        <w:fldChar w:fldCharType="begin"/>
      </w:r>
      <w:r>
        <w:instrText xml:space="preserve"> HYPERLINK \l _Toc21992 </w:instrText>
      </w:r>
      <w:r>
        <w:fldChar w:fldCharType="separate"/>
      </w:r>
      <w:r>
        <w:rPr>
          <w:rFonts w:hint="eastAsia"/>
          <w:lang w:val="en-US" w:eastAsia="zh-CN"/>
        </w:rPr>
        <w:t>3.7.2 表格-7.2 年度重点品牌创新示范项目清单</w:t>
      </w:r>
      <w:r>
        <w:tab/>
      </w:r>
      <w:r>
        <w:fldChar w:fldCharType="begin"/>
      </w:r>
      <w:r>
        <w:instrText xml:space="preserve"> PAGEREF _Toc21992 \h </w:instrText>
      </w:r>
      <w:r>
        <w:fldChar w:fldCharType="separate"/>
      </w:r>
      <w:r>
        <w:t>36</w:t>
      </w:r>
      <w:r>
        <w:fldChar w:fldCharType="end"/>
      </w:r>
      <w:r>
        <w:fldChar w:fldCharType="end"/>
      </w:r>
    </w:p>
    <w:p>
      <w:pPr>
        <w:pStyle w:val="8"/>
        <w:tabs>
          <w:tab w:val="right" w:leader="dot" w:pos="8306"/>
        </w:tabs>
      </w:pPr>
      <w:r>
        <w:fldChar w:fldCharType="begin"/>
      </w:r>
      <w:r>
        <w:instrText xml:space="preserve"> HYPERLINK \l _Toc8438 </w:instrText>
      </w:r>
      <w:r>
        <w:fldChar w:fldCharType="separate"/>
      </w:r>
      <w:r>
        <w:rPr>
          <w:rFonts w:hint="eastAsia"/>
          <w:lang w:val="en-US" w:eastAsia="zh-CN"/>
        </w:rPr>
        <w:t>3.7.3 表格-7.3 持有品牌统计</w:t>
      </w:r>
      <w:r>
        <w:tab/>
      </w:r>
      <w:r>
        <w:fldChar w:fldCharType="begin"/>
      </w:r>
      <w:r>
        <w:instrText xml:space="preserve"> PAGEREF _Toc8438 \h </w:instrText>
      </w:r>
      <w:r>
        <w:fldChar w:fldCharType="separate"/>
      </w:r>
      <w:r>
        <w:t>36</w:t>
      </w:r>
      <w:r>
        <w:fldChar w:fldCharType="end"/>
      </w:r>
      <w:r>
        <w:fldChar w:fldCharType="end"/>
      </w:r>
    </w:p>
    <w:p>
      <w:pPr>
        <w:pStyle w:val="12"/>
        <w:tabs>
          <w:tab w:val="right" w:leader="dot" w:pos="8306"/>
        </w:tabs>
      </w:pPr>
      <w:r>
        <w:fldChar w:fldCharType="begin"/>
      </w:r>
      <w:r>
        <w:instrText xml:space="preserve"> HYPERLINK \l _Toc21711 </w:instrText>
      </w:r>
      <w:r>
        <w:fldChar w:fldCharType="separate"/>
      </w:r>
      <w:r>
        <w:rPr>
          <w:rFonts w:hint="eastAsia"/>
          <w:szCs w:val="32"/>
          <w:lang w:val="en-US" w:eastAsia="zh-CN"/>
        </w:rPr>
        <w:t>四、集团审批</w:t>
      </w:r>
      <w:r>
        <w:tab/>
      </w:r>
      <w:r>
        <w:fldChar w:fldCharType="begin"/>
      </w:r>
      <w:r>
        <w:instrText xml:space="preserve"> PAGEREF _Toc21711 \h </w:instrText>
      </w:r>
      <w:r>
        <w:fldChar w:fldCharType="separate"/>
      </w:r>
      <w:r>
        <w:t>36</w:t>
      </w:r>
      <w:r>
        <w:fldChar w:fldCharType="end"/>
      </w:r>
      <w:r>
        <w:fldChar w:fldCharType="end"/>
      </w:r>
    </w:p>
    <w:p>
      <w:pPr>
        <w:pStyle w:val="14"/>
        <w:tabs>
          <w:tab w:val="right" w:leader="dot" w:pos="8306"/>
        </w:tabs>
      </w:pPr>
      <w:r>
        <w:fldChar w:fldCharType="begin"/>
      </w:r>
      <w:r>
        <w:instrText xml:space="preserve"> HYPERLINK \l _Toc8617 </w:instrText>
      </w:r>
      <w:r>
        <w:fldChar w:fldCharType="separate"/>
      </w:r>
      <w:r>
        <w:rPr>
          <w:rFonts w:hint="eastAsia"/>
          <w:lang w:val="en-US" w:eastAsia="zh-CN"/>
        </w:rPr>
        <w:t>4.1 首页-待办</w:t>
      </w:r>
      <w:r>
        <w:tab/>
      </w:r>
      <w:r>
        <w:fldChar w:fldCharType="begin"/>
      </w:r>
      <w:r>
        <w:instrText xml:space="preserve"> PAGEREF _Toc8617 \h </w:instrText>
      </w:r>
      <w:r>
        <w:fldChar w:fldCharType="separate"/>
      </w:r>
      <w:r>
        <w:t>36</w:t>
      </w:r>
      <w:r>
        <w:fldChar w:fldCharType="end"/>
      </w:r>
      <w:r>
        <w:fldChar w:fldCharType="end"/>
      </w:r>
    </w:p>
    <w:p>
      <w:pPr>
        <w:pStyle w:val="14"/>
        <w:tabs>
          <w:tab w:val="right" w:leader="dot" w:pos="8306"/>
        </w:tabs>
      </w:pPr>
      <w:r>
        <w:fldChar w:fldCharType="begin"/>
      </w:r>
      <w:r>
        <w:instrText xml:space="preserve"> HYPERLINK \l _Toc19352 </w:instrText>
      </w:r>
      <w:r>
        <w:fldChar w:fldCharType="separate"/>
      </w:r>
      <w:r>
        <w:t>4.2</w:t>
      </w:r>
      <w:r>
        <w:rPr>
          <w:rFonts w:hint="default"/>
          <w:lang w:val="en-US"/>
        </w:rPr>
        <w:t xml:space="preserve"> </w:t>
      </w:r>
      <w:r>
        <w:t>数据审批</w:t>
      </w:r>
      <w:r>
        <w:tab/>
      </w:r>
      <w:r>
        <w:fldChar w:fldCharType="begin"/>
      </w:r>
      <w:r>
        <w:instrText xml:space="preserve"> PAGEREF _Toc19352 \h </w:instrText>
      </w:r>
      <w:r>
        <w:fldChar w:fldCharType="separate"/>
      </w:r>
      <w:r>
        <w:t>37</w:t>
      </w:r>
      <w:r>
        <w:fldChar w:fldCharType="end"/>
      </w:r>
      <w:r>
        <w:fldChar w:fldCharType="end"/>
      </w:r>
    </w:p>
    <w:p>
      <w:pPr>
        <w:pStyle w:val="14"/>
        <w:tabs>
          <w:tab w:val="right" w:leader="dot" w:pos="8306"/>
        </w:tabs>
      </w:pPr>
      <w:r>
        <w:fldChar w:fldCharType="begin"/>
      </w:r>
      <w:r>
        <w:instrText xml:space="preserve"> HYPERLINK \l _Toc32583 </w:instrText>
      </w:r>
      <w:r>
        <w:fldChar w:fldCharType="separate"/>
      </w:r>
      <w:r>
        <w:t>4</w:t>
      </w:r>
      <w:r>
        <w:rPr>
          <w:rFonts w:hint="eastAsia"/>
        </w:rPr>
        <w:t>.</w:t>
      </w:r>
      <w:r>
        <w:t>3</w:t>
      </w:r>
      <w:r>
        <w:rPr>
          <w:rFonts w:hint="eastAsia"/>
        </w:rPr>
        <w:t xml:space="preserve"> 数据退回</w:t>
      </w:r>
      <w:r>
        <w:tab/>
      </w:r>
      <w:r>
        <w:fldChar w:fldCharType="begin"/>
      </w:r>
      <w:r>
        <w:instrText xml:space="preserve"> PAGEREF _Toc32583 \h </w:instrText>
      </w:r>
      <w:r>
        <w:fldChar w:fldCharType="separate"/>
      </w:r>
      <w:r>
        <w:t>38</w:t>
      </w:r>
      <w:r>
        <w:fldChar w:fldCharType="end"/>
      </w:r>
      <w:r>
        <w:fldChar w:fldCharType="end"/>
      </w:r>
    </w:p>
    <w:p>
      <w:pPr>
        <w:pStyle w:val="12"/>
        <w:tabs>
          <w:tab w:val="right" w:leader="dot" w:pos="8306"/>
        </w:tabs>
      </w:pPr>
      <w:r>
        <w:fldChar w:fldCharType="begin"/>
      </w:r>
      <w:r>
        <w:instrText xml:space="preserve"> HYPERLINK \l _Toc26359 </w:instrText>
      </w:r>
      <w:r>
        <w:fldChar w:fldCharType="separate"/>
      </w:r>
      <w:r>
        <w:rPr>
          <w:rFonts w:hint="eastAsia"/>
          <w:szCs w:val="32"/>
          <w:lang w:val="en-US" w:eastAsia="zh-CN"/>
        </w:rPr>
        <w:t>五、国资委审批</w:t>
      </w:r>
      <w:r>
        <w:tab/>
      </w:r>
      <w:r>
        <w:fldChar w:fldCharType="begin"/>
      </w:r>
      <w:r>
        <w:instrText xml:space="preserve"> PAGEREF _Toc26359 \h </w:instrText>
      </w:r>
      <w:r>
        <w:fldChar w:fldCharType="separate"/>
      </w:r>
      <w:r>
        <w:t>38</w:t>
      </w:r>
      <w:r>
        <w:fldChar w:fldCharType="end"/>
      </w:r>
      <w:r>
        <w:fldChar w:fldCharType="end"/>
      </w:r>
    </w:p>
    <w:p>
      <w:pPr>
        <w:pStyle w:val="14"/>
        <w:tabs>
          <w:tab w:val="right" w:leader="dot" w:pos="8306"/>
        </w:tabs>
      </w:pPr>
      <w:r>
        <w:fldChar w:fldCharType="begin"/>
      </w:r>
      <w:r>
        <w:instrText xml:space="preserve"> HYPERLINK \l _Toc8738 </w:instrText>
      </w:r>
      <w:r>
        <w:fldChar w:fldCharType="separate"/>
      </w:r>
      <w:r>
        <w:t>5.1</w:t>
      </w:r>
      <w:r>
        <w:rPr>
          <w:rFonts w:hint="eastAsia"/>
        </w:rPr>
        <w:t xml:space="preserve"> </w:t>
      </w:r>
      <w:r>
        <w:rPr>
          <w:rFonts w:hint="eastAsia"/>
          <w:lang w:val="en-US" w:eastAsia="zh-CN"/>
        </w:rPr>
        <w:t>首页-待办</w:t>
      </w:r>
      <w:r>
        <w:tab/>
      </w:r>
      <w:r>
        <w:fldChar w:fldCharType="begin"/>
      </w:r>
      <w:r>
        <w:instrText xml:space="preserve"> PAGEREF _Toc8738 \h </w:instrText>
      </w:r>
      <w:r>
        <w:fldChar w:fldCharType="separate"/>
      </w:r>
      <w:r>
        <w:t>38</w:t>
      </w:r>
      <w:r>
        <w:fldChar w:fldCharType="end"/>
      </w:r>
      <w:r>
        <w:fldChar w:fldCharType="end"/>
      </w:r>
    </w:p>
    <w:p>
      <w:pPr>
        <w:pStyle w:val="14"/>
        <w:tabs>
          <w:tab w:val="right" w:leader="dot" w:pos="8306"/>
        </w:tabs>
      </w:pPr>
      <w:r>
        <w:fldChar w:fldCharType="begin"/>
      </w:r>
      <w:r>
        <w:instrText xml:space="preserve"> HYPERLINK \l _Toc27293 </w:instrText>
      </w:r>
      <w:r>
        <w:fldChar w:fldCharType="separate"/>
      </w:r>
      <w:r>
        <w:t>5.2</w:t>
      </w:r>
      <w:r>
        <w:rPr>
          <w:rFonts w:hint="eastAsia"/>
        </w:rPr>
        <w:t xml:space="preserve"> 审批</w:t>
      </w:r>
      <w:r>
        <w:tab/>
      </w:r>
      <w:r>
        <w:fldChar w:fldCharType="begin"/>
      </w:r>
      <w:r>
        <w:instrText xml:space="preserve"> PAGEREF _Toc27293 \h </w:instrText>
      </w:r>
      <w:r>
        <w:fldChar w:fldCharType="separate"/>
      </w:r>
      <w:r>
        <w:t>39</w:t>
      </w:r>
      <w:r>
        <w:fldChar w:fldCharType="end"/>
      </w:r>
      <w:r>
        <w:fldChar w:fldCharType="end"/>
      </w:r>
    </w:p>
    <w:p>
      <w:pPr>
        <w:pStyle w:val="14"/>
        <w:tabs>
          <w:tab w:val="right" w:leader="dot" w:pos="8306"/>
        </w:tabs>
      </w:pPr>
      <w:r>
        <w:fldChar w:fldCharType="begin"/>
      </w:r>
      <w:r>
        <w:instrText xml:space="preserve"> HYPERLINK \l _Toc28970 </w:instrText>
      </w:r>
      <w:r>
        <w:fldChar w:fldCharType="separate"/>
      </w:r>
      <w:r>
        <w:t>5.3</w:t>
      </w:r>
      <w:r>
        <w:rPr>
          <w:rFonts w:hint="eastAsia"/>
        </w:rPr>
        <w:t xml:space="preserve"> 数据退回</w:t>
      </w:r>
      <w:r>
        <w:tab/>
      </w:r>
      <w:r>
        <w:fldChar w:fldCharType="begin"/>
      </w:r>
      <w:r>
        <w:instrText xml:space="preserve"> PAGEREF _Toc28970 \h </w:instrText>
      </w:r>
      <w:r>
        <w:fldChar w:fldCharType="separate"/>
      </w:r>
      <w:r>
        <w:t>39</w:t>
      </w:r>
      <w:r>
        <w:fldChar w:fldCharType="end"/>
      </w:r>
      <w:r>
        <w:fldChar w:fldCharType="end"/>
      </w:r>
    </w:p>
    <w:p>
      <w:pPr>
        <w:pStyle w:val="12"/>
        <w:tabs>
          <w:tab w:val="right" w:leader="dot" w:pos="8306"/>
        </w:tabs>
      </w:pPr>
      <w:r>
        <w:fldChar w:fldCharType="begin"/>
      </w:r>
      <w:r>
        <w:instrText xml:space="preserve"> HYPERLINK \l _Toc5043 </w:instrText>
      </w:r>
      <w:r>
        <w:fldChar w:fldCharType="separate"/>
      </w:r>
      <w:r>
        <w:rPr>
          <w:rFonts w:hint="eastAsia"/>
          <w:szCs w:val="32"/>
          <w:lang w:val="en-US" w:eastAsia="zh-CN"/>
        </w:rPr>
        <w:t>六</w:t>
      </w:r>
      <w:r>
        <w:rPr>
          <w:rFonts w:hint="eastAsia"/>
          <w:szCs w:val="32"/>
        </w:rPr>
        <w:t>、</w:t>
      </w:r>
      <w:r>
        <w:rPr>
          <w:rFonts w:hint="eastAsia"/>
          <w:szCs w:val="32"/>
          <w:lang w:val="en-US" w:eastAsia="zh-CN"/>
        </w:rPr>
        <w:t>数据退回-填报人修改</w:t>
      </w:r>
      <w:r>
        <w:tab/>
      </w:r>
      <w:r>
        <w:fldChar w:fldCharType="begin"/>
      </w:r>
      <w:r>
        <w:instrText xml:space="preserve"> PAGEREF _Toc5043 \h </w:instrText>
      </w:r>
      <w:r>
        <w:fldChar w:fldCharType="separate"/>
      </w:r>
      <w:r>
        <w:t>40</w:t>
      </w:r>
      <w:r>
        <w:fldChar w:fldCharType="end"/>
      </w:r>
      <w:r>
        <w:fldChar w:fldCharType="end"/>
      </w:r>
    </w:p>
    <w:p>
      <w:pPr>
        <w:pStyle w:val="12"/>
        <w:tabs>
          <w:tab w:val="right" w:leader="dot" w:pos="8306"/>
        </w:tabs>
      </w:pPr>
      <w:r>
        <w:fldChar w:fldCharType="begin"/>
      </w:r>
      <w:r>
        <w:instrText xml:space="preserve"> HYPERLINK \l _Toc18167 </w:instrText>
      </w:r>
      <w:r>
        <w:fldChar w:fldCharType="separate"/>
      </w:r>
      <w:r>
        <w:rPr>
          <w:rFonts w:hint="eastAsia" w:asciiTheme="minorHAnsi" w:hAnsiTheme="minorHAnsi" w:eastAsiaTheme="minorEastAsia" w:cstheme="minorBidi"/>
          <w:bCs/>
          <w:kern w:val="44"/>
          <w:szCs w:val="32"/>
          <w:lang w:val="en-US" w:eastAsia="zh-CN" w:bidi="ar-SA"/>
        </w:rPr>
        <w:t>七、</w:t>
      </w:r>
      <w:r>
        <w:rPr>
          <w:rFonts w:hint="eastAsia"/>
          <w:szCs w:val="32"/>
        </w:rPr>
        <w:t>数据汇总</w:t>
      </w:r>
      <w:r>
        <w:rPr>
          <w:rFonts w:hint="eastAsia"/>
          <w:szCs w:val="32"/>
          <w:lang w:eastAsia="zh-CN"/>
        </w:rPr>
        <w:t>（</w:t>
      </w:r>
      <w:r>
        <w:rPr>
          <w:rFonts w:hint="eastAsia"/>
          <w:szCs w:val="32"/>
          <w:lang w:val="en-US" w:eastAsia="zh-CN"/>
        </w:rPr>
        <w:t>国资委查看</w:t>
      </w:r>
      <w:r>
        <w:rPr>
          <w:rFonts w:hint="eastAsia"/>
          <w:szCs w:val="32"/>
          <w:lang w:eastAsia="zh-CN"/>
        </w:rPr>
        <w:t>）</w:t>
      </w:r>
      <w:r>
        <w:tab/>
      </w:r>
      <w:r>
        <w:fldChar w:fldCharType="begin"/>
      </w:r>
      <w:r>
        <w:instrText xml:space="preserve"> PAGEREF _Toc18167 \h </w:instrText>
      </w:r>
      <w:r>
        <w:fldChar w:fldCharType="separate"/>
      </w:r>
      <w:r>
        <w:t>40</w:t>
      </w:r>
      <w:r>
        <w:fldChar w:fldCharType="end"/>
      </w:r>
      <w:r>
        <w:fldChar w:fldCharType="end"/>
      </w:r>
    </w:p>
    <w:p>
      <w:pPr>
        <w:pStyle w:val="14"/>
        <w:tabs>
          <w:tab w:val="right" w:leader="dot" w:pos="8306"/>
        </w:tabs>
      </w:pPr>
      <w:r>
        <w:fldChar w:fldCharType="begin"/>
      </w:r>
      <w:r>
        <w:instrText xml:space="preserve"> HYPERLINK \l _Toc25666 </w:instrText>
      </w:r>
      <w:r>
        <w:fldChar w:fldCharType="separate"/>
      </w:r>
      <w:r>
        <w:rPr>
          <w:rFonts w:hint="eastAsia"/>
          <w:lang w:val="en-US" w:eastAsia="zh-CN"/>
        </w:rPr>
        <w:t>7.1 页面入口</w:t>
      </w:r>
      <w:r>
        <w:tab/>
      </w:r>
      <w:r>
        <w:fldChar w:fldCharType="begin"/>
      </w:r>
      <w:r>
        <w:instrText xml:space="preserve"> PAGEREF _Toc25666 \h </w:instrText>
      </w:r>
      <w:r>
        <w:fldChar w:fldCharType="separate"/>
      </w:r>
      <w:r>
        <w:t>41</w:t>
      </w:r>
      <w:r>
        <w:fldChar w:fldCharType="end"/>
      </w:r>
      <w:r>
        <w:fldChar w:fldCharType="end"/>
      </w:r>
    </w:p>
    <w:p>
      <w:pPr>
        <w:pStyle w:val="14"/>
        <w:tabs>
          <w:tab w:val="right" w:leader="dot" w:pos="8306"/>
        </w:tabs>
      </w:pPr>
      <w:r>
        <w:fldChar w:fldCharType="begin"/>
      </w:r>
      <w:r>
        <w:instrText xml:space="preserve"> HYPERLINK \l _Toc4112 </w:instrText>
      </w:r>
      <w:r>
        <w:fldChar w:fldCharType="separate"/>
      </w:r>
      <w:r>
        <w:rPr>
          <w:rFonts w:hint="eastAsia"/>
          <w:lang w:val="en-US" w:eastAsia="zh-CN"/>
        </w:rPr>
        <w:t>7.2 首页</w:t>
      </w:r>
      <w:r>
        <w:tab/>
      </w:r>
      <w:r>
        <w:fldChar w:fldCharType="begin"/>
      </w:r>
      <w:r>
        <w:instrText xml:space="preserve"> PAGEREF _Toc4112 \h </w:instrText>
      </w:r>
      <w:r>
        <w:fldChar w:fldCharType="separate"/>
      </w:r>
      <w:r>
        <w:t>41</w:t>
      </w:r>
      <w:r>
        <w:fldChar w:fldCharType="end"/>
      </w:r>
      <w:r>
        <w:fldChar w:fldCharType="end"/>
      </w:r>
    </w:p>
    <w:p>
      <w:pPr>
        <w:pStyle w:val="14"/>
        <w:tabs>
          <w:tab w:val="right" w:leader="dot" w:pos="8306"/>
        </w:tabs>
      </w:pPr>
      <w:r>
        <w:fldChar w:fldCharType="begin"/>
      </w:r>
      <w:r>
        <w:instrText xml:space="preserve"> HYPERLINK \l _Toc18119 </w:instrText>
      </w:r>
      <w:r>
        <w:fldChar w:fldCharType="separate"/>
      </w:r>
      <w:r>
        <w:rPr>
          <w:rFonts w:hint="eastAsia"/>
          <w:lang w:val="en-US" w:eastAsia="zh-CN"/>
        </w:rPr>
        <w:t>7.3 创新发展情况调查表</w:t>
      </w:r>
      <w:r>
        <w:tab/>
      </w:r>
      <w:r>
        <w:fldChar w:fldCharType="begin"/>
      </w:r>
      <w:r>
        <w:instrText xml:space="preserve"> PAGEREF _Toc18119 \h </w:instrText>
      </w:r>
      <w:r>
        <w:fldChar w:fldCharType="separate"/>
      </w:r>
      <w:r>
        <w:t>42</w:t>
      </w:r>
      <w:r>
        <w:fldChar w:fldCharType="end"/>
      </w:r>
      <w:r>
        <w:fldChar w:fldCharType="end"/>
      </w:r>
    </w:p>
    <w:p>
      <w:pPr>
        <w:pStyle w:val="14"/>
        <w:tabs>
          <w:tab w:val="right" w:leader="dot" w:pos="8306"/>
        </w:tabs>
      </w:pPr>
      <w:r>
        <w:fldChar w:fldCharType="begin"/>
      </w:r>
      <w:r>
        <w:instrText xml:space="preserve"> HYPERLINK \l _Toc25773 </w:instrText>
      </w:r>
      <w:r>
        <w:fldChar w:fldCharType="separate"/>
      </w:r>
      <w:r>
        <w:rPr>
          <w:rFonts w:hint="eastAsia"/>
          <w:lang w:val="en-US" w:eastAsia="zh-CN"/>
        </w:rPr>
        <w:t>7.4 表格1.1 科技创新情况明细表</w:t>
      </w:r>
      <w:r>
        <w:tab/>
      </w:r>
      <w:r>
        <w:fldChar w:fldCharType="begin"/>
      </w:r>
      <w:r>
        <w:instrText xml:space="preserve"> PAGEREF _Toc25773 \h </w:instrText>
      </w:r>
      <w:r>
        <w:fldChar w:fldCharType="separate"/>
      </w:r>
      <w:r>
        <w:t>43</w:t>
      </w:r>
      <w:r>
        <w:fldChar w:fldCharType="end"/>
      </w:r>
      <w:r>
        <w:fldChar w:fldCharType="end"/>
      </w:r>
    </w:p>
    <w:p>
      <w:pPr>
        <w:pStyle w:val="8"/>
        <w:tabs>
          <w:tab w:val="right" w:leader="dot" w:pos="8306"/>
        </w:tabs>
      </w:pPr>
      <w:r>
        <w:fldChar w:fldCharType="begin"/>
      </w:r>
      <w:r>
        <w:instrText xml:space="preserve"> HYPERLINK \l _Toc13192 </w:instrText>
      </w:r>
      <w:r>
        <w:fldChar w:fldCharType="separate"/>
      </w:r>
      <w:r>
        <w:rPr>
          <w:rFonts w:hint="eastAsia"/>
          <w:lang w:val="en-US" w:eastAsia="zh-CN"/>
        </w:rPr>
        <w:t>7.4.1 跳转在职院士页面</w:t>
      </w:r>
      <w:r>
        <w:tab/>
      </w:r>
      <w:r>
        <w:fldChar w:fldCharType="begin"/>
      </w:r>
      <w:r>
        <w:instrText xml:space="preserve"> PAGEREF _Toc13192 \h </w:instrText>
      </w:r>
      <w:r>
        <w:fldChar w:fldCharType="separate"/>
      </w:r>
      <w:r>
        <w:t>43</w:t>
      </w:r>
      <w:r>
        <w:fldChar w:fldCharType="end"/>
      </w:r>
      <w:r>
        <w:fldChar w:fldCharType="end"/>
      </w:r>
    </w:p>
    <w:p>
      <w:pPr>
        <w:pStyle w:val="8"/>
        <w:tabs>
          <w:tab w:val="right" w:leader="dot" w:pos="8306"/>
        </w:tabs>
      </w:pPr>
      <w:r>
        <w:fldChar w:fldCharType="begin"/>
      </w:r>
      <w:r>
        <w:instrText xml:space="preserve"> HYPERLINK \l _Toc16707 </w:instrText>
      </w:r>
      <w:r>
        <w:fldChar w:fldCharType="separate"/>
      </w:r>
      <w:r>
        <w:rPr>
          <w:rFonts w:hint="eastAsia"/>
          <w:lang w:val="en-US" w:eastAsia="zh-CN"/>
        </w:rPr>
        <w:t>7.4.2 跳转国家高层次人才页面</w:t>
      </w:r>
      <w:r>
        <w:tab/>
      </w:r>
      <w:r>
        <w:fldChar w:fldCharType="begin"/>
      </w:r>
      <w:r>
        <w:instrText xml:space="preserve"> PAGEREF _Toc16707 \h </w:instrText>
      </w:r>
      <w:r>
        <w:fldChar w:fldCharType="separate"/>
      </w:r>
      <w:r>
        <w:t>44</w:t>
      </w:r>
      <w:r>
        <w:fldChar w:fldCharType="end"/>
      </w:r>
      <w:r>
        <w:fldChar w:fldCharType="end"/>
      </w:r>
    </w:p>
    <w:p>
      <w:pPr>
        <w:pStyle w:val="8"/>
        <w:tabs>
          <w:tab w:val="right" w:leader="dot" w:pos="8306"/>
        </w:tabs>
      </w:pPr>
      <w:r>
        <w:fldChar w:fldCharType="begin"/>
      </w:r>
      <w:r>
        <w:instrText xml:space="preserve"> HYPERLINK \l _Toc3423 </w:instrText>
      </w:r>
      <w:r>
        <w:fldChar w:fldCharType="separate"/>
      </w:r>
      <w:r>
        <w:rPr>
          <w:rFonts w:hint="eastAsia"/>
          <w:lang w:val="en-US" w:eastAsia="zh-CN"/>
        </w:rPr>
        <w:t>7.4.3 跳转外籍院士页面</w:t>
      </w:r>
      <w:r>
        <w:tab/>
      </w:r>
      <w:r>
        <w:fldChar w:fldCharType="begin"/>
      </w:r>
      <w:r>
        <w:instrText xml:space="preserve"> PAGEREF _Toc3423 \h </w:instrText>
      </w:r>
      <w:r>
        <w:fldChar w:fldCharType="separate"/>
      </w:r>
      <w:r>
        <w:t>45</w:t>
      </w:r>
      <w:r>
        <w:fldChar w:fldCharType="end"/>
      </w:r>
      <w:r>
        <w:fldChar w:fldCharType="end"/>
      </w:r>
    </w:p>
    <w:p>
      <w:pPr>
        <w:pStyle w:val="8"/>
        <w:tabs>
          <w:tab w:val="right" w:leader="dot" w:pos="8306"/>
        </w:tabs>
      </w:pPr>
      <w:r>
        <w:fldChar w:fldCharType="begin"/>
      </w:r>
      <w:r>
        <w:instrText xml:space="preserve"> HYPERLINK \l _Toc23697 </w:instrText>
      </w:r>
      <w:r>
        <w:fldChar w:fldCharType="separate"/>
      </w:r>
      <w:r>
        <w:rPr>
          <w:rFonts w:hint="eastAsia"/>
          <w:lang w:val="en-US" w:eastAsia="zh-CN"/>
        </w:rPr>
        <w:t>7.4.4 跳转企业办科技机构情况</w:t>
      </w:r>
      <w:r>
        <w:tab/>
      </w:r>
      <w:r>
        <w:fldChar w:fldCharType="begin"/>
      </w:r>
      <w:r>
        <w:instrText xml:space="preserve"> PAGEREF _Toc23697 \h </w:instrText>
      </w:r>
      <w:r>
        <w:fldChar w:fldCharType="separate"/>
      </w:r>
      <w:r>
        <w:t>46</w:t>
      </w:r>
      <w:r>
        <w:fldChar w:fldCharType="end"/>
      </w:r>
      <w:r>
        <w:fldChar w:fldCharType="end"/>
      </w:r>
    </w:p>
    <w:p>
      <w:pPr>
        <w:pStyle w:val="8"/>
        <w:tabs>
          <w:tab w:val="right" w:leader="dot" w:pos="8306"/>
        </w:tabs>
      </w:pPr>
      <w:r>
        <w:fldChar w:fldCharType="begin"/>
      </w:r>
      <w:r>
        <w:instrText xml:space="preserve"> HYPERLINK \l _Toc23066 </w:instrText>
      </w:r>
      <w:r>
        <w:fldChar w:fldCharType="separate"/>
      </w:r>
      <w:r>
        <w:rPr>
          <w:rFonts w:hint="eastAsia"/>
          <w:lang w:val="en-US" w:eastAsia="zh-CN"/>
        </w:rPr>
        <w:t>7.4.5 跳转市级院士专家工作站明细页面</w:t>
      </w:r>
      <w:r>
        <w:tab/>
      </w:r>
      <w:r>
        <w:fldChar w:fldCharType="begin"/>
      </w:r>
      <w:r>
        <w:instrText xml:space="preserve"> PAGEREF _Toc23066 \h </w:instrText>
      </w:r>
      <w:r>
        <w:fldChar w:fldCharType="separate"/>
      </w:r>
      <w:r>
        <w:t>49</w:t>
      </w:r>
      <w:r>
        <w:fldChar w:fldCharType="end"/>
      </w:r>
      <w:r>
        <w:fldChar w:fldCharType="end"/>
      </w:r>
    </w:p>
    <w:p>
      <w:pPr>
        <w:pStyle w:val="8"/>
        <w:tabs>
          <w:tab w:val="right" w:leader="dot" w:pos="8306"/>
        </w:tabs>
      </w:pPr>
      <w:r>
        <w:fldChar w:fldCharType="begin"/>
      </w:r>
      <w:r>
        <w:instrText xml:space="preserve"> HYPERLINK \l _Toc20241 </w:instrText>
      </w:r>
      <w:r>
        <w:fldChar w:fldCharType="separate"/>
      </w:r>
      <w:r>
        <w:rPr>
          <w:rFonts w:hint="eastAsia"/>
          <w:lang w:val="en-US" w:eastAsia="zh-CN"/>
        </w:rPr>
        <w:t>7.4.6 跳转专利情况页面</w:t>
      </w:r>
      <w:r>
        <w:tab/>
      </w:r>
      <w:r>
        <w:fldChar w:fldCharType="begin"/>
      </w:r>
      <w:r>
        <w:instrText xml:space="preserve"> PAGEREF _Toc20241 \h </w:instrText>
      </w:r>
      <w:r>
        <w:fldChar w:fldCharType="separate"/>
      </w:r>
      <w:r>
        <w:t>49</w:t>
      </w:r>
      <w:r>
        <w:fldChar w:fldCharType="end"/>
      </w:r>
      <w:r>
        <w:fldChar w:fldCharType="end"/>
      </w:r>
    </w:p>
    <w:p>
      <w:pPr>
        <w:pStyle w:val="8"/>
        <w:tabs>
          <w:tab w:val="right" w:leader="dot" w:pos="8306"/>
        </w:tabs>
      </w:pPr>
      <w:r>
        <w:fldChar w:fldCharType="begin"/>
      </w:r>
      <w:r>
        <w:instrText xml:space="preserve"> HYPERLINK \l _Toc23203 </w:instrText>
      </w:r>
      <w:r>
        <w:fldChar w:fldCharType="separate"/>
      </w:r>
      <w:r>
        <w:rPr>
          <w:rFonts w:hint="eastAsia"/>
          <w:lang w:val="en-US" w:eastAsia="zh-CN"/>
        </w:rPr>
        <w:t>7.4.7 跳转科技成果转化页面</w:t>
      </w:r>
      <w:r>
        <w:tab/>
      </w:r>
      <w:r>
        <w:fldChar w:fldCharType="begin"/>
      </w:r>
      <w:r>
        <w:instrText xml:space="preserve"> PAGEREF _Toc23203 \h </w:instrText>
      </w:r>
      <w:r>
        <w:fldChar w:fldCharType="separate"/>
      </w:r>
      <w:r>
        <w:t>50</w:t>
      </w:r>
      <w:r>
        <w:fldChar w:fldCharType="end"/>
      </w:r>
      <w:r>
        <w:fldChar w:fldCharType="end"/>
      </w:r>
    </w:p>
    <w:p>
      <w:pPr>
        <w:pStyle w:val="8"/>
        <w:tabs>
          <w:tab w:val="right" w:leader="dot" w:pos="8306"/>
        </w:tabs>
      </w:pPr>
      <w:r>
        <w:fldChar w:fldCharType="begin"/>
      </w:r>
      <w:r>
        <w:instrText xml:space="preserve"> HYPERLINK \l _Toc7930 </w:instrText>
      </w:r>
      <w:r>
        <w:fldChar w:fldCharType="separate"/>
      </w:r>
      <w:r>
        <w:rPr>
          <w:rFonts w:hint="eastAsia"/>
          <w:lang w:val="en-US" w:eastAsia="zh-CN"/>
        </w:rPr>
        <w:t>7.4.8 跳转其他相关标准明细页面</w:t>
      </w:r>
      <w:r>
        <w:tab/>
      </w:r>
      <w:r>
        <w:fldChar w:fldCharType="begin"/>
      </w:r>
      <w:r>
        <w:instrText xml:space="preserve"> PAGEREF _Toc7930 \h </w:instrText>
      </w:r>
      <w:r>
        <w:fldChar w:fldCharType="separate"/>
      </w:r>
      <w:r>
        <w:t>51</w:t>
      </w:r>
      <w:r>
        <w:fldChar w:fldCharType="end"/>
      </w:r>
      <w:r>
        <w:fldChar w:fldCharType="end"/>
      </w:r>
    </w:p>
    <w:p>
      <w:pPr>
        <w:pStyle w:val="8"/>
        <w:tabs>
          <w:tab w:val="right" w:leader="dot" w:pos="8306"/>
        </w:tabs>
      </w:pPr>
      <w:r>
        <w:fldChar w:fldCharType="begin"/>
      </w:r>
      <w:r>
        <w:instrText xml:space="preserve"> HYPERLINK \l _Toc27011 </w:instrText>
      </w:r>
      <w:r>
        <w:fldChar w:fldCharType="separate"/>
      </w:r>
      <w:r>
        <w:rPr>
          <w:rFonts w:hint="eastAsia"/>
          <w:lang w:val="en-US" w:eastAsia="zh-CN"/>
        </w:rPr>
        <w:t>7.4.9 跳转国家科学技术进步奖页面</w:t>
      </w:r>
      <w:r>
        <w:tab/>
      </w:r>
      <w:r>
        <w:fldChar w:fldCharType="begin"/>
      </w:r>
      <w:r>
        <w:instrText xml:space="preserve"> PAGEREF _Toc27011 \h </w:instrText>
      </w:r>
      <w:r>
        <w:fldChar w:fldCharType="separate"/>
      </w:r>
      <w:r>
        <w:t>52</w:t>
      </w:r>
      <w:r>
        <w:fldChar w:fldCharType="end"/>
      </w:r>
      <w:r>
        <w:fldChar w:fldCharType="end"/>
      </w:r>
    </w:p>
    <w:p>
      <w:pPr>
        <w:pStyle w:val="8"/>
        <w:tabs>
          <w:tab w:val="right" w:leader="dot" w:pos="8306"/>
        </w:tabs>
      </w:pPr>
      <w:r>
        <w:fldChar w:fldCharType="begin"/>
      </w:r>
      <w:r>
        <w:instrText xml:space="preserve"> HYPERLINK \l _Toc7469 </w:instrText>
      </w:r>
      <w:r>
        <w:fldChar w:fldCharType="separate"/>
      </w:r>
      <w:r>
        <w:rPr>
          <w:rFonts w:hint="eastAsia"/>
          <w:lang w:val="en-US" w:eastAsia="zh-CN"/>
        </w:rPr>
        <w:t>7.4.10 跳转国家科学技术发明奖页面</w:t>
      </w:r>
      <w:r>
        <w:tab/>
      </w:r>
      <w:r>
        <w:fldChar w:fldCharType="begin"/>
      </w:r>
      <w:r>
        <w:instrText xml:space="preserve"> PAGEREF _Toc7469 \h </w:instrText>
      </w:r>
      <w:r>
        <w:fldChar w:fldCharType="separate"/>
      </w:r>
      <w:r>
        <w:t>53</w:t>
      </w:r>
      <w:r>
        <w:fldChar w:fldCharType="end"/>
      </w:r>
      <w:r>
        <w:fldChar w:fldCharType="end"/>
      </w:r>
    </w:p>
    <w:p>
      <w:pPr>
        <w:pStyle w:val="8"/>
        <w:tabs>
          <w:tab w:val="right" w:leader="dot" w:pos="8306"/>
        </w:tabs>
      </w:pPr>
      <w:r>
        <w:fldChar w:fldCharType="begin"/>
      </w:r>
      <w:r>
        <w:instrText xml:space="preserve"> HYPERLINK \l _Toc31371 </w:instrText>
      </w:r>
      <w:r>
        <w:fldChar w:fldCharType="separate"/>
      </w:r>
      <w:r>
        <w:rPr>
          <w:rFonts w:hint="eastAsia"/>
          <w:lang w:val="en-US" w:eastAsia="zh-CN"/>
        </w:rPr>
        <w:t>7.4.11 跳转中国专利奖页面</w:t>
      </w:r>
      <w:r>
        <w:tab/>
      </w:r>
      <w:r>
        <w:fldChar w:fldCharType="begin"/>
      </w:r>
      <w:r>
        <w:instrText xml:space="preserve"> PAGEREF _Toc31371 \h </w:instrText>
      </w:r>
      <w:r>
        <w:fldChar w:fldCharType="separate"/>
      </w:r>
      <w:r>
        <w:t>54</w:t>
      </w:r>
      <w:r>
        <w:fldChar w:fldCharType="end"/>
      </w:r>
      <w:r>
        <w:fldChar w:fldCharType="end"/>
      </w:r>
    </w:p>
    <w:p>
      <w:pPr>
        <w:pStyle w:val="8"/>
        <w:tabs>
          <w:tab w:val="right" w:leader="dot" w:pos="8306"/>
        </w:tabs>
      </w:pPr>
      <w:r>
        <w:fldChar w:fldCharType="begin"/>
      </w:r>
      <w:r>
        <w:instrText xml:space="preserve"> HYPERLINK \l _Toc8910 </w:instrText>
      </w:r>
      <w:r>
        <w:fldChar w:fldCharType="separate"/>
      </w:r>
      <w:r>
        <w:rPr>
          <w:rFonts w:hint="eastAsia"/>
          <w:lang w:val="en-US" w:eastAsia="zh-CN"/>
        </w:rPr>
        <w:t>7.4.12 跳转其他省部级以上奖励的科技项目页面</w:t>
      </w:r>
      <w:r>
        <w:tab/>
      </w:r>
      <w:r>
        <w:fldChar w:fldCharType="begin"/>
      </w:r>
      <w:r>
        <w:instrText xml:space="preserve"> PAGEREF _Toc8910 \h </w:instrText>
      </w:r>
      <w:r>
        <w:fldChar w:fldCharType="separate"/>
      </w:r>
      <w:r>
        <w:t>55</w:t>
      </w:r>
      <w:r>
        <w:fldChar w:fldCharType="end"/>
      </w:r>
      <w:r>
        <w:fldChar w:fldCharType="end"/>
      </w:r>
    </w:p>
    <w:p>
      <w:pPr>
        <w:pStyle w:val="8"/>
        <w:tabs>
          <w:tab w:val="right" w:leader="dot" w:pos="8306"/>
        </w:tabs>
      </w:pPr>
      <w:r>
        <w:fldChar w:fldCharType="begin"/>
      </w:r>
      <w:r>
        <w:instrText xml:space="preserve"> HYPERLINK \l _Toc11423 </w:instrText>
      </w:r>
      <w:r>
        <w:fldChar w:fldCharType="separate"/>
      </w:r>
      <w:r>
        <w:rPr>
          <w:rFonts w:hint="eastAsia"/>
          <w:lang w:val="en-US" w:eastAsia="zh-CN"/>
        </w:rPr>
        <w:t>7.4.13 跳转联盟明细页面</w:t>
      </w:r>
      <w:r>
        <w:tab/>
      </w:r>
      <w:r>
        <w:fldChar w:fldCharType="begin"/>
      </w:r>
      <w:r>
        <w:instrText xml:space="preserve"> PAGEREF _Toc11423 \h </w:instrText>
      </w:r>
      <w:r>
        <w:fldChar w:fldCharType="separate"/>
      </w:r>
      <w:r>
        <w:t>56</w:t>
      </w:r>
      <w:r>
        <w:fldChar w:fldCharType="end"/>
      </w:r>
      <w:r>
        <w:fldChar w:fldCharType="end"/>
      </w:r>
    </w:p>
    <w:p>
      <w:pPr>
        <w:pStyle w:val="8"/>
        <w:tabs>
          <w:tab w:val="right" w:leader="dot" w:pos="8306"/>
        </w:tabs>
      </w:pPr>
      <w:r>
        <w:fldChar w:fldCharType="begin"/>
      </w:r>
      <w:r>
        <w:instrText xml:space="preserve"> HYPERLINK \l _Toc31826 </w:instrText>
      </w:r>
      <w:r>
        <w:fldChar w:fldCharType="separate"/>
      </w:r>
      <w:r>
        <w:rPr>
          <w:rFonts w:hint="eastAsia"/>
          <w:lang w:val="en-US" w:eastAsia="zh-CN"/>
        </w:rPr>
        <w:t>7.4.14 跳转承担国家级重大科技攻关任务页面</w:t>
      </w:r>
      <w:r>
        <w:tab/>
      </w:r>
      <w:r>
        <w:fldChar w:fldCharType="begin"/>
      </w:r>
      <w:r>
        <w:instrText xml:space="preserve"> PAGEREF _Toc31826 \h </w:instrText>
      </w:r>
      <w:r>
        <w:fldChar w:fldCharType="separate"/>
      </w:r>
      <w:r>
        <w:t>57</w:t>
      </w:r>
      <w:r>
        <w:fldChar w:fldCharType="end"/>
      </w:r>
      <w:r>
        <w:fldChar w:fldCharType="end"/>
      </w:r>
    </w:p>
    <w:p>
      <w:pPr>
        <w:pStyle w:val="14"/>
        <w:tabs>
          <w:tab w:val="right" w:leader="dot" w:pos="8306"/>
        </w:tabs>
      </w:pPr>
      <w:r>
        <w:fldChar w:fldCharType="begin"/>
      </w:r>
      <w:r>
        <w:instrText xml:space="preserve"> HYPERLINK \l _Toc9973 </w:instrText>
      </w:r>
      <w:r>
        <w:fldChar w:fldCharType="separate"/>
      </w:r>
      <w:r>
        <w:rPr>
          <w:rFonts w:hint="eastAsia"/>
          <w:lang w:val="en-US" w:eastAsia="zh-CN"/>
        </w:rPr>
        <w:t>7.5 表格-1.2 数字化转型经费支出明细表</w:t>
      </w:r>
      <w:r>
        <w:tab/>
      </w:r>
      <w:r>
        <w:fldChar w:fldCharType="begin"/>
      </w:r>
      <w:r>
        <w:instrText xml:space="preserve"> PAGEREF _Toc9973 \h </w:instrText>
      </w:r>
      <w:r>
        <w:fldChar w:fldCharType="separate"/>
      </w:r>
      <w:r>
        <w:t>58</w:t>
      </w:r>
      <w:r>
        <w:fldChar w:fldCharType="end"/>
      </w:r>
      <w:r>
        <w:fldChar w:fldCharType="end"/>
      </w:r>
    </w:p>
    <w:p>
      <w:pPr>
        <w:pStyle w:val="14"/>
        <w:tabs>
          <w:tab w:val="right" w:leader="dot" w:pos="8306"/>
        </w:tabs>
      </w:pPr>
      <w:r>
        <w:fldChar w:fldCharType="begin"/>
      </w:r>
      <w:r>
        <w:instrText xml:space="preserve"> HYPERLINK \l _Toc30279 </w:instrText>
      </w:r>
      <w:r>
        <w:fldChar w:fldCharType="separate"/>
      </w:r>
      <w:r>
        <w:rPr>
          <w:rFonts w:hint="eastAsia"/>
          <w:lang w:val="en-US" w:eastAsia="zh-CN"/>
        </w:rPr>
        <w:t>7.6 表格-1.3 其他创新活动经费支持明细表</w:t>
      </w:r>
      <w:r>
        <w:tab/>
      </w:r>
      <w:r>
        <w:fldChar w:fldCharType="begin"/>
      </w:r>
      <w:r>
        <w:instrText xml:space="preserve"> PAGEREF _Toc30279 \h </w:instrText>
      </w:r>
      <w:r>
        <w:fldChar w:fldCharType="separate"/>
      </w:r>
      <w:r>
        <w:t>58</w:t>
      </w:r>
      <w:r>
        <w:fldChar w:fldCharType="end"/>
      </w:r>
      <w:r>
        <w:fldChar w:fldCharType="end"/>
      </w:r>
    </w:p>
    <w:p>
      <w:pPr>
        <w:pStyle w:val="14"/>
        <w:tabs>
          <w:tab w:val="right" w:leader="dot" w:pos="8306"/>
        </w:tabs>
      </w:pPr>
      <w:r>
        <w:fldChar w:fldCharType="begin"/>
      </w:r>
      <w:r>
        <w:instrText xml:space="preserve"> HYPERLINK \l _Toc1359 </w:instrText>
      </w:r>
      <w:r>
        <w:fldChar w:fldCharType="separate"/>
      </w:r>
      <w:r>
        <w:rPr>
          <w:rFonts w:hint="eastAsia"/>
          <w:lang w:val="en-US" w:eastAsia="zh-CN"/>
        </w:rPr>
        <w:t>7.7 重点(培育)创新企业情况调查表</w:t>
      </w:r>
      <w:r>
        <w:tab/>
      </w:r>
      <w:r>
        <w:fldChar w:fldCharType="begin"/>
      </w:r>
      <w:r>
        <w:instrText xml:space="preserve"> PAGEREF _Toc1359 \h </w:instrText>
      </w:r>
      <w:r>
        <w:fldChar w:fldCharType="separate"/>
      </w:r>
      <w:r>
        <w:t>59</w:t>
      </w:r>
      <w:r>
        <w:fldChar w:fldCharType="end"/>
      </w:r>
      <w:r>
        <w:fldChar w:fldCharType="end"/>
      </w:r>
    </w:p>
    <w:p>
      <w:pPr>
        <w:pStyle w:val="14"/>
        <w:tabs>
          <w:tab w:val="right" w:leader="dot" w:pos="8306"/>
        </w:tabs>
      </w:pPr>
      <w:r>
        <w:fldChar w:fldCharType="begin"/>
      </w:r>
      <w:r>
        <w:instrText xml:space="preserve"> HYPERLINK \l _Toc24873 </w:instrText>
      </w:r>
      <w:r>
        <w:fldChar w:fldCharType="separate"/>
      </w:r>
      <w:r>
        <w:rPr>
          <w:rFonts w:hint="eastAsia"/>
          <w:lang w:val="en-US" w:eastAsia="zh-CN"/>
        </w:rPr>
        <w:t>7.8 国家和市级重大项目情况</w:t>
      </w:r>
      <w:r>
        <w:tab/>
      </w:r>
      <w:r>
        <w:fldChar w:fldCharType="begin"/>
      </w:r>
      <w:r>
        <w:instrText xml:space="preserve"> PAGEREF _Toc24873 \h </w:instrText>
      </w:r>
      <w:r>
        <w:fldChar w:fldCharType="separate"/>
      </w:r>
      <w:r>
        <w:t>60</w:t>
      </w:r>
      <w:r>
        <w:fldChar w:fldCharType="end"/>
      </w:r>
      <w:r>
        <w:fldChar w:fldCharType="end"/>
      </w:r>
    </w:p>
    <w:p>
      <w:pPr>
        <w:pStyle w:val="14"/>
        <w:tabs>
          <w:tab w:val="right" w:leader="dot" w:pos="8306"/>
        </w:tabs>
      </w:pPr>
      <w:r>
        <w:fldChar w:fldCharType="begin"/>
      </w:r>
      <w:r>
        <w:instrText xml:space="preserve"> HYPERLINK \l _Toc29429 </w:instrText>
      </w:r>
      <w:r>
        <w:fldChar w:fldCharType="separate"/>
      </w:r>
      <w:r>
        <w:rPr>
          <w:rFonts w:hint="eastAsia"/>
          <w:lang w:val="en-US" w:eastAsia="zh-CN"/>
        </w:rPr>
        <w:t>7.9 重大创新发展项目计划表</w:t>
      </w:r>
      <w:r>
        <w:tab/>
      </w:r>
      <w:r>
        <w:fldChar w:fldCharType="begin"/>
      </w:r>
      <w:r>
        <w:instrText xml:space="preserve"> PAGEREF _Toc29429 \h </w:instrText>
      </w:r>
      <w:r>
        <w:fldChar w:fldCharType="separate"/>
      </w:r>
      <w:r>
        <w:t>60</w:t>
      </w:r>
      <w:r>
        <w:fldChar w:fldCharType="end"/>
      </w:r>
      <w:r>
        <w:fldChar w:fldCharType="end"/>
      </w:r>
    </w:p>
    <w:p>
      <w:pPr>
        <w:pStyle w:val="14"/>
        <w:tabs>
          <w:tab w:val="right" w:leader="dot" w:pos="8306"/>
        </w:tabs>
      </w:pPr>
      <w:r>
        <w:fldChar w:fldCharType="begin"/>
      </w:r>
      <w:r>
        <w:instrText xml:space="preserve"> HYPERLINK \l _Toc19703 </w:instrText>
      </w:r>
      <w:r>
        <w:fldChar w:fldCharType="separate"/>
      </w:r>
      <w:r>
        <w:rPr>
          <w:rFonts w:hint="eastAsia"/>
          <w:lang w:val="en-US" w:eastAsia="zh-CN"/>
        </w:rPr>
        <w:t>7.10 表格-5.1 年度创新类私募股权基金投资项目情况表</w:t>
      </w:r>
      <w:r>
        <w:tab/>
      </w:r>
      <w:r>
        <w:fldChar w:fldCharType="begin"/>
      </w:r>
      <w:r>
        <w:instrText xml:space="preserve"> PAGEREF _Toc19703 \h </w:instrText>
      </w:r>
      <w:r>
        <w:fldChar w:fldCharType="separate"/>
      </w:r>
      <w:r>
        <w:t>61</w:t>
      </w:r>
      <w:r>
        <w:fldChar w:fldCharType="end"/>
      </w:r>
      <w:r>
        <w:fldChar w:fldCharType="end"/>
      </w:r>
    </w:p>
    <w:p>
      <w:pPr>
        <w:pStyle w:val="14"/>
        <w:tabs>
          <w:tab w:val="right" w:leader="dot" w:pos="8306"/>
        </w:tabs>
      </w:pPr>
      <w:r>
        <w:fldChar w:fldCharType="begin"/>
      </w:r>
      <w:r>
        <w:instrText xml:space="preserve"> HYPERLINK \l _Toc21105 </w:instrText>
      </w:r>
      <w:r>
        <w:fldChar w:fldCharType="separate"/>
      </w:r>
      <w:r>
        <w:rPr>
          <w:rFonts w:hint="eastAsia"/>
          <w:lang w:val="en-US" w:eastAsia="zh-CN"/>
        </w:rPr>
        <w:t>7.11 表格-5.2创新类私募股权基金情况</w:t>
      </w:r>
      <w:r>
        <w:tab/>
      </w:r>
      <w:r>
        <w:fldChar w:fldCharType="begin"/>
      </w:r>
      <w:r>
        <w:instrText xml:space="preserve"> PAGEREF _Toc21105 \h </w:instrText>
      </w:r>
      <w:r>
        <w:fldChar w:fldCharType="separate"/>
      </w:r>
      <w:r>
        <w:t>61</w:t>
      </w:r>
      <w:r>
        <w:fldChar w:fldCharType="end"/>
      </w:r>
      <w:r>
        <w:fldChar w:fldCharType="end"/>
      </w:r>
    </w:p>
    <w:p>
      <w:pPr>
        <w:pStyle w:val="14"/>
        <w:tabs>
          <w:tab w:val="right" w:leader="dot" w:pos="8306"/>
        </w:tabs>
      </w:pPr>
      <w:r>
        <w:fldChar w:fldCharType="begin"/>
      </w:r>
      <w:r>
        <w:instrText xml:space="preserve"> HYPERLINK \l _Toc621 </w:instrText>
      </w:r>
      <w:r>
        <w:fldChar w:fldCharType="separate"/>
      </w:r>
      <w:r>
        <w:rPr>
          <w:rFonts w:hint="eastAsia"/>
          <w:lang w:val="en-US" w:eastAsia="zh-CN"/>
        </w:rPr>
        <w:t>7.12 表格-6.1 数字化转型情况调查表</w:t>
      </w:r>
      <w:r>
        <w:tab/>
      </w:r>
      <w:r>
        <w:fldChar w:fldCharType="begin"/>
      </w:r>
      <w:r>
        <w:instrText xml:space="preserve"> PAGEREF _Toc621 \h </w:instrText>
      </w:r>
      <w:r>
        <w:fldChar w:fldCharType="separate"/>
      </w:r>
      <w:r>
        <w:t>62</w:t>
      </w:r>
      <w:r>
        <w:fldChar w:fldCharType="end"/>
      </w:r>
      <w:r>
        <w:fldChar w:fldCharType="end"/>
      </w:r>
    </w:p>
    <w:p>
      <w:pPr>
        <w:pStyle w:val="8"/>
        <w:tabs>
          <w:tab w:val="right" w:leader="dot" w:pos="8306"/>
        </w:tabs>
      </w:pPr>
      <w:r>
        <w:fldChar w:fldCharType="begin"/>
      </w:r>
      <w:r>
        <w:instrText xml:space="preserve"> HYPERLINK \l _Toc108 </w:instrText>
      </w:r>
      <w:r>
        <w:fldChar w:fldCharType="separate"/>
      </w:r>
      <w:r>
        <w:rPr>
          <w:rFonts w:hint="eastAsia"/>
          <w:lang w:val="en-US" w:eastAsia="zh-CN"/>
        </w:rPr>
        <w:t>7.12.1 跳转自产数据规模</w:t>
      </w:r>
      <w:r>
        <w:tab/>
      </w:r>
      <w:r>
        <w:fldChar w:fldCharType="begin"/>
      </w:r>
      <w:r>
        <w:instrText xml:space="preserve"> PAGEREF _Toc108 \h </w:instrText>
      </w:r>
      <w:r>
        <w:fldChar w:fldCharType="separate"/>
      </w:r>
      <w:r>
        <w:t>62</w:t>
      </w:r>
      <w:r>
        <w:fldChar w:fldCharType="end"/>
      </w:r>
      <w:r>
        <w:fldChar w:fldCharType="end"/>
      </w:r>
    </w:p>
    <w:p>
      <w:pPr>
        <w:pStyle w:val="8"/>
        <w:tabs>
          <w:tab w:val="right" w:leader="dot" w:pos="8306"/>
        </w:tabs>
      </w:pPr>
      <w:r>
        <w:fldChar w:fldCharType="begin"/>
      </w:r>
      <w:r>
        <w:instrText xml:space="preserve"> HYPERLINK \l _Toc12042 </w:instrText>
      </w:r>
      <w:r>
        <w:fldChar w:fldCharType="separate"/>
      </w:r>
      <w:r>
        <w:rPr>
          <w:rFonts w:hint="eastAsia"/>
          <w:lang w:val="en-US" w:eastAsia="zh-CN"/>
        </w:rPr>
        <w:t>7.12.2 跳转外购数据规模</w:t>
      </w:r>
      <w:r>
        <w:tab/>
      </w:r>
      <w:r>
        <w:fldChar w:fldCharType="begin"/>
      </w:r>
      <w:r>
        <w:instrText xml:space="preserve"> PAGEREF _Toc12042 \h </w:instrText>
      </w:r>
      <w:r>
        <w:fldChar w:fldCharType="separate"/>
      </w:r>
      <w:r>
        <w:t>63</w:t>
      </w:r>
      <w:r>
        <w:fldChar w:fldCharType="end"/>
      </w:r>
      <w:r>
        <w:fldChar w:fldCharType="end"/>
      </w:r>
    </w:p>
    <w:p>
      <w:pPr>
        <w:pStyle w:val="8"/>
        <w:tabs>
          <w:tab w:val="right" w:leader="dot" w:pos="8306"/>
        </w:tabs>
      </w:pPr>
      <w:r>
        <w:fldChar w:fldCharType="begin"/>
      </w:r>
      <w:r>
        <w:instrText xml:space="preserve"> HYPERLINK \l _Toc29200 </w:instrText>
      </w:r>
      <w:r>
        <w:fldChar w:fldCharType="separate"/>
      </w:r>
      <w:r>
        <w:rPr>
          <w:rFonts w:hint="eastAsia"/>
          <w:lang w:val="en-US" w:eastAsia="zh-CN"/>
        </w:rPr>
        <w:t>7.12.3 跳转其他外部渠道免费获得数据</w:t>
      </w:r>
      <w:r>
        <w:tab/>
      </w:r>
      <w:r>
        <w:fldChar w:fldCharType="begin"/>
      </w:r>
      <w:r>
        <w:instrText xml:space="preserve"> PAGEREF _Toc29200 \h </w:instrText>
      </w:r>
      <w:r>
        <w:fldChar w:fldCharType="separate"/>
      </w:r>
      <w:r>
        <w:t>64</w:t>
      </w:r>
      <w:r>
        <w:fldChar w:fldCharType="end"/>
      </w:r>
      <w:r>
        <w:fldChar w:fldCharType="end"/>
      </w:r>
    </w:p>
    <w:p>
      <w:pPr>
        <w:pStyle w:val="8"/>
        <w:tabs>
          <w:tab w:val="right" w:leader="dot" w:pos="8306"/>
        </w:tabs>
      </w:pPr>
      <w:r>
        <w:fldChar w:fldCharType="begin"/>
      </w:r>
      <w:r>
        <w:instrText xml:space="preserve"> HYPERLINK \l _Toc8781 </w:instrText>
      </w:r>
      <w:r>
        <w:fldChar w:fldCharType="separate"/>
      </w:r>
      <w:r>
        <w:rPr>
          <w:rFonts w:hint="eastAsia"/>
          <w:lang w:val="en-US" w:eastAsia="zh-CN"/>
        </w:rPr>
        <w:t>7.12.4 跳转实际调用数据规模</w:t>
      </w:r>
      <w:r>
        <w:tab/>
      </w:r>
      <w:r>
        <w:fldChar w:fldCharType="begin"/>
      </w:r>
      <w:r>
        <w:instrText xml:space="preserve"> PAGEREF _Toc8781 \h </w:instrText>
      </w:r>
      <w:r>
        <w:fldChar w:fldCharType="separate"/>
      </w:r>
      <w:r>
        <w:t>65</w:t>
      </w:r>
      <w:r>
        <w:fldChar w:fldCharType="end"/>
      </w:r>
      <w:r>
        <w:fldChar w:fldCharType="end"/>
      </w:r>
    </w:p>
    <w:p>
      <w:pPr>
        <w:pStyle w:val="8"/>
        <w:tabs>
          <w:tab w:val="right" w:leader="dot" w:pos="8306"/>
        </w:tabs>
      </w:pPr>
      <w:r>
        <w:fldChar w:fldCharType="begin"/>
      </w:r>
      <w:r>
        <w:instrText xml:space="preserve"> HYPERLINK \l _Toc13276 </w:instrText>
      </w:r>
      <w:r>
        <w:fldChar w:fldCharType="separate"/>
      </w:r>
      <w:r>
        <w:rPr>
          <w:rFonts w:hint="eastAsia"/>
          <w:lang w:val="en-US" w:eastAsia="zh-CN"/>
        </w:rPr>
        <w:t>7.12.5 跳转授权数据规模</w:t>
      </w:r>
      <w:r>
        <w:tab/>
      </w:r>
      <w:r>
        <w:fldChar w:fldCharType="begin"/>
      </w:r>
      <w:r>
        <w:instrText xml:space="preserve"> PAGEREF _Toc13276 \h </w:instrText>
      </w:r>
      <w:r>
        <w:fldChar w:fldCharType="separate"/>
      </w:r>
      <w:r>
        <w:t>66</w:t>
      </w:r>
      <w:r>
        <w:fldChar w:fldCharType="end"/>
      </w:r>
      <w:r>
        <w:fldChar w:fldCharType="end"/>
      </w:r>
    </w:p>
    <w:p>
      <w:pPr>
        <w:pStyle w:val="8"/>
        <w:tabs>
          <w:tab w:val="right" w:leader="dot" w:pos="8306"/>
        </w:tabs>
      </w:pPr>
      <w:r>
        <w:fldChar w:fldCharType="begin"/>
      </w:r>
      <w:r>
        <w:instrText xml:space="preserve"> HYPERLINK \l _Toc11724 </w:instrText>
      </w:r>
      <w:r>
        <w:fldChar w:fldCharType="separate"/>
      </w:r>
      <w:r>
        <w:rPr>
          <w:rFonts w:hint="eastAsia"/>
          <w:lang w:val="en-US" w:eastAsia="zh-CN"/>
        </w:rPr>
        <w:t>7.12.6 跳转购买数据支出</w:t>
      </w:r>
      <w:r>
        <w:tab/>
      </w:r>
      <w:r>
        <w:fldChar w:fldCharType="begin"/>
      </w:r>
      <w:r>
        <w:instrText xml:space="preserve"> PAGEREF _Toc11724 \h </w:instrText>
      </w:r>
      <w:r>
        <w:fldChar w:fldCharType="separate"/>
      </w:r>
      <w:r>
        <w:t>67</w:t>
      </w:r>
      <w:r>
        <w:fldChar w:fldCharType="end"/>
      </w:r>
      <w:r>
        <w:fldChar w:fldCharType="end"/>
      </w:r>
    </w:p>
    <w:p>
      <w:pPr>
        <w:pStyle w:val="8"/>
        <w:tabs>
          <w:tab w:val="right" w:leader="dot" w:pos="8306"/>
        </w:tabs>
      </w:pPr>
      <w:r>
        <w:fldChar w:fldCharType="begin"/>
      </w:r>
      <w:r>
        <w:instrText xml:space="preserve"> HYPERLINK \l _Toc13271 </w:instrText>
      </w:r>
      <w:r>
        <w:fldChar w:fldCharType="separate"/>
      </w:r>
      <w:r>
        <w:rPr>
          <w:rFonts w:hint="eastAsia"/>
          <w:lang w:val="en-US" w:eastAsia="zh-CN"/>
        </w:rPr>
        <w:t>7.12.7 跳转授权数据收入页面</w:t>
      </w:r>
      <w:r>
        <w:tab/>
      </w:r>
      <w:r>
        <w:fldChar w:fldCharType="begin"/>
      </w:r>
      <w:r>
        <w:instrText xml:space="preserve"> PAGEREF _Toc13271 \h </w:instrText>
      </w:r>
      <w:r>
        <w:fldChar w:fldCharType="separate"/>
      </w:r>
      <w:r>
        <w:t>68</w:t>
      </w:r>
      <w:r>
        <w:fldChar w:fldCharType="end"/>
      </w:r>
      <w:r>
        <w:fldChar w:fldCharType="end"/>
      </w:r>
    </w:p>
    <w:p>
      <w:pPr>
        <w:pStyle w:val="8"/>
        <w:tabs>
          <w:tab w:val="right" w:leader="dot" w:pos="8306"/>
        </w:tabs>
      </w:pPr>
      <w:r>
        <w:fldChar w:fldCharType="begin"/>
      </w:r>
      <w:r>
        <w:instrText xml:space="preserve"> HYPERLINK \l _Toc1810 </w:instrText>
      </w:r>
      <w:r>
        <w:fldChar w:fldCharType="separate"/>
      </w:r>
      <w:r>
        <w:rPr>
          <w:rFonts w:hint="eastAsia"/>
          <w:lang w:val="en-US" w:eastAsia="zh-CN"/>
        </w:rPr>
        <w:t>7.12.8 跳转智能工厂建设情况</w:t>
      </w:r>
      <w:r>
        <w:tab/>
      </w:r>
      <w:r>
        <w:fldChar w:fldCharType="begin"/>
      </w:r>
      <w:r>
        <w:instrText xml:space="preserve"> PAGEREF _Toc1810 \h </w:instrText>
      </w:r>
      <w:r>
        <w:fldChar w:fldCharType="separate"/>
      </w:r>
      <w:r>
        <w:t>69</w:t>
      </w:r>
      <w:r>
        <w:fldChar w:fldCharType="end"/>
      </w:r>
      <w:r>
        <w:fldChar w:fldCharType="end"/>
      </w:r>
    </w:p>
    <w:p>
      <w:pPr>
        <w:pStyle w:val="14"/>
        <w:tabs>
          <w:tab w:val="right" w:leader="dot" w:pos="8306"/>
        </w:tabs>
      </w:pPr>
      <w:r>
        <w:fldChar w:fldCharType="begin"/>
      </w:r>
      <w:r>
        <w:instrText xml:space="preserve"> HYPERLINK \l _Toc23162 </w:instrText>
      </w:r>
      <w:r>
        <w:fldChar w:fldCharType="separate"/>
      </w:r>
      <w:r>
        <w:rPr>
          <w:rFonts w:hint="eastAsia"/>
          <w:lang w:val="en-US" w:eastAsia="zh-CN"/>
        </w:rPr>
        <w:t>7.13 表格-6.2 数字化转型场景统计表</w:t>
      </w:r>
      <w:r>
        <w:tab/>
      </w:r>
      <w:r>
        <w:fldChar w:fldCharType="begin"/>
      </w:r>
      <w:r>
        <w:instrText xml:space="preserve"> PAGEREF _Toc23162 \h </w:instrText>
      </w:r>
      <w:r>
        <w:fldChar w:fldCharType="separate"/>
      </w:r>
      <w:r>
        <w:t>70</w:t>
      </w:r>
      <w:r>
        <w:fldChar w:fldCharType="end"/>
      </w:r>
      <w:r>
        <w:fldChar w:fldCharType="end"/>
      </w:r>
    </w:p>
    <w:p>
      <w:pPr>
        <w:pStyle w:val="14"/>
        <w:tabs>
          <w:tab w:val="right" w:leader="dot" w:pos="8306"/>
        </w:tabs>
      </w:pPr>
      <w:r>
        <w:fldChar w:fldCharType="begin"/>
      </w:r>
      <w:r>
        <w:instrText xml:space="preserve"> HYPERLINK \l _Toc16747 </w:instrText>
      </w:r>
      <w:r>
        <w:fldChar w:fldCharType="separate"/>
      </w:r>
      <w:r>
        <w:rPr>
          <w:rFonts w:hint="eastAsia"/>
          <w:lang w:val="en-US" w:eastAsia="zh-CN"/>
        </w:rPr>
        <w:t>7.14 表格-6.3 年度智能工厂统计表</w:t>
      </w:r>
      <w:r>
        <w:tab/>
      </w:r>
      <w:r>
        <w:fldChar w:fldCharType="begin"/>
      </w:r>
      <w:r>
        <w:instrText xml:space="preserve"> PAGEREF _Toc16747 \h </w:instrText>
      </w:r>
      <w:r>
        <w:fldChar w:fldCharType="separate"/>
      </w:r>
      <w:r>
        <w:t>71</w:t>
      </w:r>
      <w:r>
        <w:fldChar w:fldCharType="end"/>
      </w:r>
      <w:r>
        <w:fldChar w:fldCharType="end"/>
      </w:r>
    </w:p>
    <w:p>
      <w:pPr>
        <w:pStyle w:val="14"/>
        <w:tabs>
          <w:tab w:val="right" w:leader="dot" w:pos="8306"/>
        </w:tabs>
      </w:pPr>
      <w:r>
        <w:fldChar w:fldCharType="begin"/>
      </w:r>
      <w:r>
        <w:instrText xml:space="preserve"> HYPERLINK \l _Toc20428 </w:instrText>
      </w:r>
      <w:r>
        <w:fldChar w:fldCharType="separate"/>
      </w:r>
      <w:r>
        <w:rPr>
          <w:rFonts w:hint="eastAsia"/>
          <w:lang w:val="en-US" w:eastAsia="zh-CN"/>
        </w:rPr>
        <w:t>7.15 表格-7.1 集团品牌工作体系</w:t>
      </w:r>
      <w:r>
        <w:tab/>
      </w:r>
      <w:r>
        <w:fldChar w:fldCharType="begin"/>
      </w:r>
      <w:r>
        <w:instrText xml:space="preserve"> PAGEREF _Toc20428 \h </w:instrText>
      </w:r>
      <w:r>
        <w:fldChar w:fldCharType="separate"/>
      </w:r>
      <w:r>
        <w:t>71</w:t>
      </w:r>
      <w:r>
        <w:fldChar w:fldCharType="end"/>
      </w:r>
      <w:r>
        <w:fldChar w:fldCharType="end"/>
      </w:r>
    </w:p>
    <w:p>
      <w:pPr>
        <w:pStyle w:val="14"/>
        <w:tabs>
          <w:tab w:val="right" w:leader="dot" w:pos="8306"/>
        </w:tabs>
      </w:pPr>
      <w:r>
        <w:fldChar w:fldCharType="begin"/>
      </w:r>
      <w:r>
        <w:instrText xml:space="preserve"> HYPERLINK \l _Toc26369 </w:instrText>
      </w:r>
      <w:r>
        <w:fldChar w:fldCharType="separate"/>
      </w:r>
      <w:r>
        <w:rPr>
          <w:rFonts w:hint="eastAsia"/>
          <w:lang w:val="en-US" w:eastAsia="zh-CN"/>
        </w:rPr>
        <w:t>7.16 表格-7.2 年度重点品牌创新示范项目清单</w:t>
      </w:r>
      <w:r>
        <w:tab/>
      </w:r>
      <w:r>
        <w:fldChar w:fldCharType="begin"/>
      </w:r>
      <w:r>
        <w:instrText xml:space="preserve"> PAGEREF _Toc26369 \h </w:instrText>
      </w:r>
      <w:r>
        <w:fldChar w:fldCharType="separate"/>
      </w:r>
      <w:r>
        <w:t>72</w:t>
      </w:r>
      <w:r>
        <w:fldChar w:fldCharType="end"/>
      </w:r>
      <w:r>
        <w:fldChar w:fldCharType="end"/>
      </w:r>
    </w:p>
    <w:p>
      <w:pPr>
        <w:pStyle w:val="14"/>
        <w:tabs>
          <w:tab w:val="right" w:leader="dot" w:pos="8306"/>
        </w:tabs>
      </w:pPr>
      <w:r>
        <w:fldChar w:fldCharType="begin"/>
      </w:r>
      <w:r>
        <w:instrText xml:space="preserve"> HYPERLINK \l _Toc30341 </w:instrText>
      </w:r>
      <w:r>
        <w:fldChar w:fldCharType="separate"/>
      </w:r>
      <w:r>
        <w:rPr>
          <w:rFonts w:hint="eastAsia"/>
          <w:lang w:val="en-US" w:eastAsia="zh-CN"/>
        </w:rPr>
        <w:t>7.17 表格-7.3 持有品牌统计</w:t>
      </w:r>
      <w:r>
        <w:tab/>
      </w:r>
      <w:r>
        <w:fldChar w:fldCharType="begin"/>
      </w:r>
      <w:r>
        <w:instrText xml:space="preserve"> PAGEREF _Toc30341 \h </w:instrText>
      </w:r>
      <w:r>
        <w:fldChar w:fldCharType="separate"/>
      </w:r>
      <w:r>
        <w:t>72</w:t>
      </w:r>
      <w:r>
        <w:fldChar w:fldCharType="end"/>
      </w:r>
      <w:r>
        <w:fldChar w:fldCharType="end"/>
      </w:r>
    </w:p>
    <w:p>
      <w:pPr>
        <w:pStyle w:val="14"/>
        <w:tabs>
          <w:tab w:val="right" w:leader="dot" w:pos="8306"/>
        </w:tabs>
      </w:pPr>
      <w:r>
        <w:fldChar w:fldCharType="begin"/>
      </w:r>
      <w:r>
        <w:instrText xml:space="preserve"> HYPERLINK \l _Toc13309 </w:instrText>
      </w:r>
      <w:r>
        <w:fldChar w:fldCharType="separate"/>
      </w:r>
      <w:r>
        <w:rPr>
          <w:rFonts w:hint="eastAsia"/>
          <w:lang w:val="en-US" w:eastAsia="zh-CN"/>
        </w:rPr>
        <w:t>7.18 在职院士表</w:t>
      </w:r>
      <w:r>
        <w:tab/>
      </w:r>
      <w:r>
        <w:fldChar w:fldCharType="begin"/>
      </w:r>
      <w:r>
        <w:instrText xml:space="preserve"> PAGEREF _Toc13309 \h </w:instrText>
      </w:r>
      <w:r>
        <w:fldChar w:fldCharType="separate"/>
      </w:r>
      <w:r>
        <w:t>73</w:t>
      </w:r>
      <w:r>
        <w:fldChar w:fldCharType="end"/>
      </w:r>
      <w:r>
        <w:fldChar w:fldCharType="end"/>
      </w:r>
    </w:p>
    <w:p>
      <w:pPr>
        <w:pStyle w:val="14"/>
        <w:tabs>
          <w:tab w:val="right" w:leader="dot" w:pos="8306"/>
        </w:tabs>
      </w:pPr>
      <w:r>
        <w:fldChar w:fldCharType="begin"/>
      </w:r>
      <w:r>
        <w:instrText xml:space="preserve"> HYPERLINK \l _Toc13627 </w:instrText>
      </w:r>
      <w:r>
        <w:fldChar w:fldCharType="separate"/>
      </w:r>
      <w:r>
        <w:rPr>
          <w:rFonts w:hint="eastAsia"/>
          <w:lang w:val="en-US" w:eastAsia="zh-CN"/>
        </w:rPr>
        <w:t>7.19 引进国家高层次人才表</w:t>
      </w:r>
      <w:r>
        <w:tab/>
      </w:r>
      <w:r>
        <w:fldChar w:fldCharType="begin"/>
      </w:r>
      <w:r>
        <w:instrText xml:space="preserve"> PAGEREF _Toc13627 \h </w:instrText>
      </w:r>
      <w:r>
        <w:fldChar w:fldCharType="separate"/>
      </w:r>
      <w:r>
        <w:t>73</w:t>
      </w:r>
      <w:r>
        <w:fldChar w:fldCharType="end"/>
      </w:r>
      <w:r>
        <w:fldChar w:fldCharType="end"/>
      </w:r>
    </w:p>
    <w:p>
      <w:pPr>
        <w:pStyle w:val="14"/>
        <w:tabs>
          <w:tab w:val="right" w:leader="dot" w:pos="8306"/>
        </w:tabs>
      </w:pPr>
      <w:r>
        <w:fldChar w:fldCharType="begin"/>
      </w:r>
      <w:r>
        <w:instrText xml:space="preserve"> HYPERLINK \l _Toc19331 </w:instrText>
      </w:r>
      <w:r>
        <w:fldChar w:fldCharType="separate"/>
      </w:r>
      <w:r>
        <w:rPr>
          <w:rFonts w:hint="eastAsia"/>
          <w:lang w:val="en-US" w:eastAsia="zh-CN"/>
        </w:rPr>
        <w:t>7.20 外籍院士信息明细表</w:t>
      </w:r>
      <w:r>
        <w:tab/>
      </w:r>
      <w:r>
        <w:fldChar w:fldCharType="begin"/>
      </w:r>
      <w:r>
        <w:instrText xml:space="preserve"> PAGEREF _Toc19331 \h </w:instrText>
      </w:r>
      <w:r>
        <w:fldChar w:fldCharType="separate"/>
      </w:r>
      <w:r>
        <w:t>74</w:t>
      </w:r>
      <w:r>
        <w:fldChar w:fldCharType="end"/>
      </w:r>
      <w:r>
        <w:fldChar w:fldCharType="end"/>
      </w:r>
    </w:p>
    <w:p>
      <w:pPr>
        <w:pStyle w:val="14"/>
        <w:tabs>
          <w:tab w:val="right" w:leader="dot" w:pos="8306"/>
        </w:tabs>
      </w:pPr>
      <w:r>
        <w:fldChar w:fldCharType="begin"/>
      </w:r>
      <w:r>
        <w:instrText xml:space="preserve"> HYPERLINK \l _Toc9687 </w:instrText>
      </w:r>
      <w:r>
        <w:fldChar w:fldCharType="separate"/>
      </w:r>
      <w:r>
        <w:rPr>
          <w:rFonts w:hint="eastAsia"/>
          <w:lang w:val="en-US" w:eastAsia="zh-CN"/>
        </w:rPr>
        <w:t>7.21 企业办科技机构情况明细</w:t>
      </w:r>
      <w:r>
        <w:tab/>
      </w:r>
      <w:r>
        <w:fldChar w:fldCharType="begin"/>
      </w:r>
      <w:r>
        <w:instrText xml:space="preserve"> PAGEREF _Toc9687 \h </w:instrText>
      </w:r>
      <w:r>
        <w:fldChar w:fldCharType="separate"/>
      </w:r>
      <w:r>
        <w:t>74</w:t>
      </w:r>
      <w:r>
        <w:fldChar w:fldCharType="end"/>
      </w:r>
      <w:r>
        <w:fldChar w:fldCharType="end"/>
      </w:r>
    </w:p>
    <w:p>
      <w:pPr>
        <w:pStyle w:val="14"/>
        <w:tabs>
          <w:tab w:val="right" w:leader="dot" w:pos="8306"/>
        </w:tabs>
      </w:pPr>
      <w:r>
        <w:fldChar w:fldCharType="begin"/>
      </w:r>
      <w:r>
        <w:instrText xml:space="preserve"> HYPERLINK \l _Toc15812 </w:instrText>
      </w:r>
      <w:r>
        <w:fldChar w:fldCharType="separate"/>
      </w:r>
      <w:r>
        <w:rPr>
          <w:rFonts w:hint="eastAsia"/>
          <w:lang w:val="en-US" w:eastAsia="zh-CN"/>
        </w:rPr>
        <w:t>7.22 市级院士专家工作站明细</w:t>
      </w:r>
      <w:r>
        <w:tab/>
      </w:r>
      <w:r>
        <w:fldChar w:fldCharType="begin"/>
      </w:r>
      <w:r>
        <w:instrText xml:space="preserve"> PAGEREF _Toc15812 \h </w:instrText>
      </w:r>
      <w:r>
        <w:fldChar w:fldCharType="separate"/>
      </w:r>
      <w:r>
        <w:t>75</w:t>
      </w:r>
      <w:r>
        <w:fldChar w:fldCharType="end"/>
      </w:r>
      <w:r>
        <w:fldChar w:fldCharType="end"/>
      </w:r>
    </w:p>
    <w:p>
      <w:pPr>
        <w:pStyle w:val="14"/>
        <w:tabs>
          <w:tab w:val="right" w:leader="dot" w:pos="8306"/>
        </w:tabs>
      </w:pPr>
      <w:r>
        <w:fldChar w:fldCharType="begin"/>
      </w:r>
      <w:r>
        <w:instrText xml:space="preserve"> HYPERLINK \l _Toc17903 </w:instrText>
      </w:r>
      <w:r>
        <w:fldChar w:fldCharType="separate"/>
      </w:r>
      <w:r>
        <w:rPr>
          <w:rFonts w:hint="eastAsia"/>
          <w:lang w:val="en-US" w:eastAsia="zh-CN"/>
        </w:rPr>
        <w:t xml:space="preserve">7.23 </w:t>
      </w:r>
      <w:r>
        <w:rPr>
          <w:rFonts w:hint="eastAsia"/>
          <w:highlight w:val="none"/>
          <w:lang w:val="en-US" w:eastAsia="zh-CN"/>
        </w:rPr>
        <w:t>专利信息明细</w:t>
      </w:r>
      <w:r>
        <w:tab/>
      </w:r>
      <w:r>
        <w:fldChar w:fldCharType="begin"/>
      </w:r>
      <w:r>
        <w:instrText xml:space="preserve"> PAGEREF _Toc17903 \h </w:instrText>
      </w:r>
      <w:r>
        <w:fldChar w:fldCharType="separate"/>
      </w:r>
      <w:r>
        <w:t>75</w:t>
      </w:r>
      <w:r>
        <w:fldChar w:fldCharType="end"/>
      </w:r>
      <w:r>
        <w:fldChar w:fldCharType="end"/>
      </w:r>
    </w:p>
    <w:p>
      <w:pPr>
        <w:pStyle w:val="14"/>
        <w:tabs>
          <w:tab w:val="right" w:leader="dot" w:pos="8306"/>
        </w:tabs>
      </w:pPr>
      <w:r>
        <w:fldChar w:fldCharType="begin"/>
      </w:r>
      <w:r>
        <w:instrText xml:space="preserve"> HYPERLINK \l _Toc12163 </w:instrText>
      </w:r>
      <w:r>
        <w:fldChar w:fldCharType="separate"/>
      </w:r>
      <w:r>
        <w:rPr>
          <w:rFonts w:hint="eastAsia"/>
          <w:lang w:val="en-US" w:eastAsia="zh-CN"/>
        </w:rPr>
        <w:t>7.24 科技成果转化项目明细</w:t>
      </w:r>
      <w:r>
        <w:tab/>
      </w:r>
      <w:r>
        <w:fldChar w:fldCharType="begin"/>
      </w:r>
      <w:r>
        <w:instrText xml:space="preserve"> PAGEREF _Toc12163 \h </w:instrText>
      </w:r>
      <w:r>
        <w:fldChar w:fldCharType="separate"/>
      </w:r>
      <w:r>
        <w:t>76</w:t>
      </w:r>
      <w:r>
        <w:fldChar w:fldCharType="end"/>
      </w:r>
      <w:r>
        <w:fldChar w:fldCharType="end"/>
      </w:r>
    </w:p>
    <w:p>
      <w:pPr>
        <w:pStyle w:val="14"/>
        <w:tabs>
          <w:tab w:val="right" w:leader="dot" w:pos="8306"/>
        </w:tabs>
      </w:pPr>
      <w:r>
        <w:fldChar w:fldCharType="begin"/>
      </w:r>
      <w:r>
        <w:instrText xml:space="preserve"> HYPERLINK \l _Toc22202 </w:instrText>
      </w:r>
      <w:r>
        <w:fldChar w:fldCharType="separate"/>
      </w:r>
      <w:r>
        <w:rPr>
          <w:rFonts w:hint="eastAsia"/>
          <w:lang w:val="en-US" w:eastAsia="zh-CN"/>
        </w:rPr>
        <w:t>7.25 其他相关标准明细</w:t>
      </w:r>
      <w:r>
        <w:tab/>
      </w:r>
      <w:r>
        <w:fldChar w:fldCharType="begin"/>
      </w:r>
      <w:r>
        <w:instrText xml:space="preserve"> PAGEREF _Toc22202 \h </w:instrText>
      </w:r>
      <w:r>
        <w:fldChar w:fldCharType="separate"/>
      </w:r>
      <w:r>
        <w:t>76</w:t>
      </w:r>
      <w:r>
        <w:fldChar w:fldCharType="end"/>
      </w:r>
      <w:r>
        <w:fldChar w:fldCharType="end"/>
      </w:r>
    </w:p>
    <w:p>
      <w:pPr>
        <w:pStyle w:val="14"/>
        <w:tabs>
          <w:tab w:val="right" w:leader="dot" w:pos="8306"/>
        </w:tabs>
      </w:pPr>
      <w:r>
        <w:fldChar w:fldCharType="begin"/>
      </w:r>
      <w:r>
        <w:instrText xml:space="preserve"> HYPERLINK \l _Toc14001 </w:instrText>
      </w:r>
      <w:r>
        <w:fldChar w:fldCharType="separate"/>
      </w:r>
      <w:r>
        <w:rPr>
          <w:rFonts w:hint="eastAsia"/>
          <w:lang w:val="en-US" w:eastAsia="zh-CN"/>
        </w:rPr>
        <w:t>7.26 国家科学技术进步奖</w:t>
      </w:r>
      <w:r>
        <w:tab/>
      </w:r>
      <w:r>
        <w:fldChar w:fldCharType="begin"/>
      </w:r>
      <w:r>
        <w:instrText xml:space="preserve"> PAGEREF _Toc14001 \h </w:instrText>
      </w:r>
      <w:r>
        <w:fldChar w:fldCharType="separate"/>
      </w:r>
      <w:r>
        <w:t>77</w:t>
      </w:r>
      <w:r>
        <w:fldChar w:fldCharType="end"/>
      </w:r>
      <w:r>
        <w:fldChar w:fldCharType="end"/>
      </w:r>
    </w:p>
    <w:p>
      <w:pPr>
        <w:pStyle w:val="14"/>
        <w:tabs>
          <w:tab w:val="right" w:leader="dot" w:pos="8306"/>
        </w:tabs>
      </w:pPr>
      <w:r>
        <w:fldChar w:fldCharType="begin"/>
      </w:r>
      <w:r>
        <w:instrText xml:space="preserve"> HYPERLINK \l _Toc20904 </w:instrText>
      </w:r>
      <w:r>
        <w:fldChar w:fldCharType="separate"/>
      </w:r>
      <w:r>
        <w:rPr>
          <w:rFonts w:hint="eastAsia"/>
          <w:lang w:val="en-US" w:eastAsia="zh-CN"/>
        </w:rPr>
        <w:t>7.27 国家科学技术发明奖</w:t>
      </w:r>
      <w:r>
        <w:tab/>
      </w:r>
      <w:r>
        <w:fldChar w:fldCharType="begin"/>
      </w:r>
      <w:r>
        <w:instrText xml:space="preserve"> PAGEREF _Toc20904 \h </w:instrText>
      </w:r>
      <w:r>
        <w:fldChar w:fldCharType="separate"/>
      </w:r>
      <w:r>
        <w:t>77</w:t>
      </w:r>
      <w:r>
        <w:fldChar w:fldCharType="end"/>
      </w:r>
      <w:r>
        <w:fldChar w:fldCharType="end"/>
      </w:r>
    </w:p>
    <w:p>
      <w:pPr>
        <w:pStyle w:val="14"/>
        <w:tabs>
          <w:tab w:val="right" w:leader="dot" w:pos="8306"/>
        </w:tabs>
      </w:pPr>
      <w:r>
        <w:fldChar w:fldCharType="begin"/>
      </w:r>
      <w:r>
        <w:instrText xml:space="preserve"> HYPERLINK \l _Toc23832 </w:instrText>
      </w:r>
      <w:r>
        <w:fldChar w:fldCharType="separate"/>
      </w:r>
      <w:r>
        <w:rPr>
          <w:rFonts w:hint="eastAsia"/>
          <w:lang w:val="en-US" w:eastAsia="zh-CN"/>
        </w:rPr>
        <w:t>7.28 中国专利奖</w:t>
      </w:r>
      <w:r>
        <w:tab/>
      </w:r>
      <w:r>
        <w:fldChar w:fldCharType="begin"/>
      </w:r>
      <w:r>
        <w:instrText xml:space="preserve"> PAGEREF _Toc23832 \h </w:instrText>
      </w:r>
      <w:r>
        <w:fldChar w:fldCharType="separate"/>
      </w:r>
      <w:r>
        <w:t>78</w:t>
      </w:r>
      <w:r>
        <w:fldChar w:fldCharType="end"/>
      </w:r>
      <w:r>
        <w:fldChar w:fldCharType="end"/>
      </w:r>
    </w:p>
    <w:p>
      <w:pPr>
        <w:pStyle w:val="14"/>
        <w:tabs>
          <w:tab w:val="right" w:leader="dot" w:pos="8306"/>
        </w:tabs>
      </w:pPr>
      <w:r>
        <w:fldChar w:fldCharType="begin"/>
      </w:r>
      <w:r>
        <w:instrText xml:space="preserve"> HYPERLINK \l _Toc16124 </w:instrText>
      </w:r>
      <w:r>
        <w:fldChar w:fldCharType="separate"/>
      </w:r>
      <w:r>
        <w:rPr>
          <w:rFonts w:hint="eastAsia"/>
          <w:lang w:val="en-US" w:eastAsia="zh-CN"/>
        </w:rPr>
        <w:t>7.29 获得其他省部级以上奖励的科技项目</w:t>
      </w:r>
      <w:r>
        <w:tab/>
      </w:r>
      <w:r>
        <w:fldChar w:fldCharType="begin"/>
      </w:r>
      <w:r>
        <w:instrText xml:space="preserve"> PAGEREF _Toc16124 \h </w:instrText>
      </w:r>
      <w:r>
        <w:fldChar w:fldCharType="separate"/>
      </w:r>
      <w:r>
        <w:t>78</w:t>
      </w:r>
      <w:r>
        <w:fldChar w:fldCharType="end"/>
      </w:r>
      <w:r>
        <w:fldChar w:fldCharType="end"/>
      </w:r>
    </w:p>
    <w:p>
      <w:pPr>
        <w:pStyle w:val="14"/>
        <w:tabs>
          <w:tab w:val="right" w:leader="dot" w:pos="8306"/>
        </w:tabs>
      </w:pPr>
      <w:r>
        <w:fldChar w:fldCharType="begin"/>
      </w:r>
      <w:r>
        <w:instrText xml:space="preserve"> HYPERLINK \l _Toc296 </w:instrText>
      </w:r>
      <w:r>
        <w:fldChar w:fldCharType="separate"/>
      </w:r>
      <w:r>
        <w:rPr>
          <w:rFonts w:hint="eastAsia"/>
          <w:lang w:val="en-US" w:eastAsia="zh-CN"/>
        </w:rPr>
        <w:t>7.30 联盟明细</w:t>
      </w:r>
      <w:r>
        <w:tab/>
      </w:r>
      <w:r>
        <w:fldChar w:fldCharType="begin"/>
      </w:r>
      <w:r>
        <w:instrText xml:space="preserve"> PAGEREF _Toc296 \h </w:instrText>
      </w:r>
      <w:r>
        <w:fldChar w:fldCharType="separate"/>
      </w:r>
      <w:r>
        <w:t>79</w:t>
      </w:r>
      <w:r>
        <w:fldChar w:fldCharType="end"/>
      </w:r>
      <w:r>
        <w:fldChar w:fldCharType="end"/>
      </w:r>
    </w:p>
    <w:p>
      <w:pPr>
        <w:pStyle w:val="14"/>
        <w:tabs>
          <w:tab w:val="right" w:leader="dot" w:pos="8306"/>
        </w:tabs>
      </w:pPr>
      <w:r>
        <w:fldChar w:fldCharType="begin"/>
      </w:r>
      <w:r>
        <w:instrText xml:space="preserve"> HYPERLINK \l _Toc26058 </w:instrText>
      </w:r>
      <w:r>
        <w:fldChar w:fldCharType="separate"/>
      </w:r>
      <w:r>
        <w:rPr>
          <w:rFonts w:hint="eastAsia"/>
          <w:lang w:val="en-US" w:eastAsia="zh-CN"/>
        </w:rPr>
        <w:t>7.31 承担国家级重大科技攻关任务</w:t>
      </w:r>
      <w:r>
        <w:tab/>
      </w:r>
      <w:r>
        <w:fldChar w:fldCharType="begin"/>
      </w:r>
      <w:r>
        <w:instrText xml:space="preserve"> PAGEREF _Toc26058 \h </w:instrText>
      </w:r>
      <w:r>
        <w:fldChar w:fldCharType="separate"/>
      </w:r>
      <w:r>
        <w:t>79</w:t>
      </w:r>
      <w:r>
        <w:fldChar w:fldCharType="end"/>
      </w:r>
      <w:r>
        <w:fldChar w:fldCharType="end"/>
      </w:r>
    </w:p>
    <w:p>
      <w:pPr>
        <w:pStyle w:val="14"/>
        <w:tabs>
          <w:tab w:val="right" w:leader="dot" w:pos="8306"/>
        </w:tabs>
      </w:pPr>
      <w:r>
        <w:fldChar w:fldCharType="begin"/>
      </w:r>
      <w:r>
        <w:instrText xml:space="preserve"> HYPERLINK \l _Toc20068 </w:instrText>
      </w:r>
      <w:r>
        <w:fldChar w:fldCharType="separate"/>
      </w:r>
      <w:r>
        <w:rPr>
          <w:rFonts w:hint="eastAsia"/>
          <w:lang w:val="en-US" w:eastAsia="zh-CN"/>
        </w:rPr>
        <w:t>7.32 主要自产数据规模填报主体</w:t>
      </w:r>
      <w:r>
        <w:tab/>
      </w:r>
      <w:r>
        <w:fldChar w:fldCharType="begin"/>
      </w:r>
      <w:r>
        <w:instrText xml:space="preserve"> PAGEREF _Toc20068 \h </w:instrText>
      </w:r>
      <w:r>
        <w:fldChar w:fldCharType="separate"/>
      </w:r>
      <w:r>
        <w:t>80</w:t>
      </w:r>
      <w:r>
        <w:fldChar w:fldCharType="end"/>
      </w:r>
      <w:r>
        <w:fldChar w:fldCharType="end"/>
      </w:r>
    </w:p>
    <w:p>
      <w:pPr>
        <w:pStyle w:val="14"/>
        <w:tabs>
          <w:tab w:val="right" w:leader="dot" w:pos="8306"/>
        </w:tabs>
      </w:pPr>
      <w:r>
        <w:fldChar w:fldCharType="begin"/>
      </w:r>
      <w:r>
        <w:instrText xml:space="preserve"> HYPERLINK \l _Toc18758 </w:instrText>
      </w:r>
      <w:r>
        <w:fldChar w:fldCharType="separate"/>
      </w:r>
      <w:r>
        <w:rPr>
          <w:rFonts w:hint="eastAsia"/>
          <w:lang w:val="en-US" w:eastAsia="zh-CN"/>
        </w:rPr>
        <w:t>7.33主要外部数据客户及供应商</w:t>
      </w:r>
      <w:r>
        <w:tab/>
      </w:r>
      <w:r>
        <w:fldChar w:fldCharType="begin"/>
      </w:r>
      <w:r>
        <w:instrText xml:space="preserve"> PAGEREF _Toc18758 \h </w:instrText>
      </w:r>
      <w:r>
        <w:fldChar w:fldCharType="separate"/>
      </w:r>
      <w:r>
        <w:t>80</w:t>
      </w:r>
      <w:r>
        <w:fldChar w:fldCharType="end"/>
      </w:r>
      <w:r>
        <w:fldChar w:fldCharType="end"/>
      </w:r>
    </w:p>
    <w:p>
      <w:pPr>
        <w:pStyle w:val="14"/>
        <w:tabs>
          <w:tab w:val="right" w:leader="dot" w:pos="8306"/>
        </w:tabs>
      </w:pPr>
      <w:r>
        <w:fldChar w:fldCharType="begin"/>
      </w:r>
      <w:r>
        <w:instrText xml:space="preserve"> HYPERLINK \l _Toc4611 </w:instrText>
      </w:r>
      <w:r>
        <w:fldChar w:fldCharType="separate"/>
      </w:r>
      <w:r>
        <w:rPr>
          <w:rFonts w:hint="eastAsia"/>
          <w:lang w:val="en-US" w:eastAsia="zh-CN"/>
        </w:rPr>
        <w:t>7.34 主要外部渠道</w:t>
      </w:r>
      <w:r>
        <w:tab/>
      </w:r>
      <w:r>
        <w:fldChar w:fldCharType="begin"/>
      </w:r>
      <w:r>
        <w:instrText xml:space="preserve"> PAGEREF _Toc4611 \h </w:instrText>
      </w:r>
      <w:r>
        <w:fldChar w:fldCharType="separate"/>
      </w:r>
      <w:r>
        <w:t>81</w:t>
      </w:r>
      <w:r>
        <w:fldChar w:fldCharType="end"/>
      </w:r>
      <w:r>
        <w:fldChar w:fldCharType="end"/>
      </w:r>
    </w:p>
    <w:p>
      <w:pPr>
        <w:pStyle w:val="14"/>
        <w:tabs>
          <w:tab w:val="right" w:leader="dot" w:pos="8306"/>
        </w:tabs>
      </w:pPr>
      <w:r>
        <w:fldChar w:fldCharType="begin"/>
      </w:r>
      <w:r>
        <w:instrText xml:space="preserve"> HYPERLINK \l _Toc17747 </w:instrText>
      </w:r>
      <w:r>
        <w:fldChar w:fldCharType="separate"/>
      </w:r>
      <w:r>
        <w:rPr>
          <w:rFonts w:hint="eastAsia"/>
          <w:lang w:val="en-US" w:eastAsia="zh-CN"/>
        </w:rPr>
        <w:t>7.35 主要调用数据的企业</w:t>
      </w:r>
      <w:r>
        <w:tab/>
      </w:r>
      <w:r>
        <w:fldChar w:fldCharType="begin"/>
      </w:r>
      <w:r>
        <w:instrText xml:space="preserve"> PAGEREF _Toc17747 \h </w:instrText>
      </w:r>
      <w:r>
        <w:fldChar w:fldCharType="separate"/>
      </w:r>
      <w:r>
        <w:t>81</w:t>
      </w:r>
      <w:r>
        <w:fldChar w:fldCharType="end"/>
      </w:r>
      <w:r>
        <w:fldChar w:fldCharType="end"/>
      </w:r>
    </w:p>
    <w:p>
      <w:pPr>
        <w:pStyle w:val="14"/>
        <w:tabs>
          <w:tab w:val="right" w:leader="dot" w:pos="8306"/>
        </w:tabs>
      </w:pPr>
      <w:r>
        <w:fldChar w:fldCharType="begin"/>
      </w:r>
      <w:r>
        <w:instrText xml:space="preserve"> HYPERLINK \l _Toc5564 </w:instrText>
      </w:r>
      <w:r>
        <w:fldChar w:fldCharType="separate"/>
      </w:r>
      <w:r>
        <w:rPr>
          <w:rFonts w:hint="eastAsia"/>
          <w:lang w:val="en-US" w:eastAsia="zh-CN"/>
        </w:rPr>
        <w:t>7.36 授权主要数据、数据产品或服务</w:t>
      </w:r>
      <w:r>
        <w:tab/>
      </w:r>
      <w:r>
        <w:fldChar w:fldCharType="begin"/>
      </w:r>
      <w:r>
        <w:instrText xml:space="preserve"> PAGEREF _Toc5564 \h </w:instrText>
      </w:r>
      <w:r>
        <w:fldChar w:fldCharType="separate"/>
      </w:r>
      <w:r>
        <w:t>82</w:t>
      </w:r>
      <w:r>
        <w:fldChar w:fldCharType="end"/>
      </w:r>
      <w:r>
        <w:fldChar w:fldCharType="end"/>
      </w:r>
    </w:p>
    <w:p>
      <w:pPr>
        <w:pStyle w:val="14"/>
        <w:tabs>
          <w:tab w:val="right" w:leader="dot" w:pos="8306"/>
        </w:tabs>
      </w:pPr>
      <w:r>
        <w:fldChar w:fldCharType="begin"/>
      </w:r>
      <w:r>
        <w:instrText xml:space="preserve"> HYPERLINK \l _Toc27817 </w:instrText>
      </w:r>
      <w:r>
        <w:fldChar w:fldCharType="separate"/>
      </w:r>
      <w:r>
        <w:rPr>
          <w:rFonts w:hint="eastAsia"/>
          <w:lang w:val="en-US" w:eastAsia="zh-CN"/>
        </w:rPr>
        <w:t>7.37 主要合作第三方机构(购买数据)</w:t>
      </w:r>
      <w:r>
        <w:tab/>
      </w:r>
      <w:r>
        <w:fldChar w:fldCharType="begin"/>
      </w:r>
      <w:r>
        <w:instrText xml:space="preserve"> PAGEREF _Toc27817 \h </w:instrText>
      </w:r>
      <w:r>
        <w:fldChar w:fldCharType="separate"/>
      </w:r>
      <w:r>
        <w:t>82</w:t>
      </w:r>
      <w:r>
        <w:fldChar w:fldCharType="end"/>
      </w:r>
      <w:r>
        <w:fldChar w:fldCharType="end"/>
      </w:r>
    </w:p>
    <w:p>
      <w:pPr>
        <w:pStyle w:val="14"/>
        <w:tabs>
          <w:tab w:val="right" w:leader="dot" w:pos="8306"/>
        </w:tabs>
      </w:pPr>
      <w:r>
        <w:fldChar w:fldCharType="begin"/>
      </w:r>
      <w:r>
        <w:instrText xml:space="preserve"> HYPERLINK \l _Toc14809 </w:instrText>
      </w:r>
      <w:r>
        <w:fldChar w:fldCharType="separate"/>
      </w:r>
      <w:r>
        <w:rPr>
          <w:rFonts w:hint="eastAsia"/>
          <w:lang w:val="en-US" w:eastAsia="zh-CN"/>
        </w:rPr>
        <w:t>7.38 主要合作第三方机构（授权数据）</w:t>
      </w:r>
      <w:r>
        <w:tab/>
      </w:r>
      <w:r>
        <w:fldChar w:fldCharType="begin"/>
      </w:r>
      <w:r>
        <w:instrText xml:space="preserve"> PAGEREF _Toc14809 \h </w:instrText>
      </w:r>
      <w:r>
        <w:fldChar w:fldCharType="separate"/>
      </w:r>
      <w:r>
        <w:t>83</w:t>
      </w:r>
      <w:r>
        <w:fldChar w:fldCharType="end"/>
      </w:r>
      <w:r>
        <w:fldChar w:fldCharType="end"/>
      </w:r>
    </w:p>
    <w:p>
      <w:pPr>
        <w:pStyle w:val="14"/>
        <w:tabs>
          <w:tab w:val="right" w:leader="dot" w:pos="8306"/>
        </w:tabs>
      </w:pPr>
      <w:r>
        <w:fldChar w:fldCharType="begin"/>
      </w:r>
      <w:r>
        <w:instrText xml:space="preserve"> HYPERLINK \l _Toc7439 </w:instrText>
      </w:r>
      <w:r>
        <w:fldChar w:fldCharType="separate"/>
      </w:r>
      <w:r>
        <w:rPr>
          <w:rFonts w:hint="eastAsia"/>
          <w:lang w:val="en-US" w:eastAsia="zh-CN"/>
        </w:rPr>
        <w:t>7.39 工厂企业名录</w:t>
      </w:r>
      <w:r>
        <w:tab/>
      </w:r>
      <w:r>
        <w:fldChar w:fldCharType="begin"/>
      </w:r>
      <w:r>
        <w:instrText xml:space="preserve"> PAGEREF _Toc7439 \h </w:instrText>
      </w:r>
      <w:r>
        <w:fldChar w:fldCharType="separate"/>
      </w:r>
      <w:r>
        <w:t>83</w:t>
      </w:r>
      <w:r>
        <w:fldChar w:fldCharType="end"/>
      </w:r>
      <w:r>
        <w:fldChar w:fldCharType="end"/>
      </w:r>
    </w:p>
    <w:p>
      <w:pPr>
        <w:pStyle w:val="12"/>
        <w:tabs>
          <w:tab w:val="right" w:leader="dot" w:pos="8306"/>
        </w:tabs>
      </w:pPr>
      <w:r>
        <w:fldChar w:fldCharType="begin"/>
      </w:r>
      <w:r>
        <w:instrText xml:space="preserve"> HYPERLINK \l _Toc4360 </w:instrText>
      </w:r>
      <w:r>
        <w:fldChar w:fldCharType="separate"/>
      </w:r>
      <w:r>
        <w:rPr>
          <w:rFonts w:hint="eastAsia" w:asciiTheme="minorHAnsi" w:hAnsiTheme="minorHAnsi" w:eastAsiaTheme="minorEastAsia" w:cstheme="minorBidi"/>
          <w:bCs/>
          <w:kern w:val="44"/>
          <w:szCs w:val="32"/>
          <w:lang w:val="en-US" w:eastAsia="zh-CN" w:bidi="ar-SA"/>
        </w:rPr>
        <w:t>八、 填报说明</w:t>
      </w:r>
      <w:r>
        <w:tab/>
      </w:r>
      <w:r>
        <w:fldChar w:fldCharType="begin"/>
      </w:r>
      <w:r>
        <w:instrText xml:space="preserve"> PAGEREF _Toc4360 \h </w:instrText>
      </w:r>
      <w:r>
        <w:fldChar w:fldCharType="separate"/>
      </w:r>
      <w:r>
        <w:t>84</w:t>
      </w:r>
      <w:r>
        <w:fldChar w:fldCharType="end"/>
      </w:r>
      <w:r>
        <w:fldChar w:fldCharType="end"/>
      </w:r>
    </w:p>
    <w:p>
      <w:pPr>
        <w:pStyle w:val="14"/>
        <w:tabs>
          <w:tab w:val="right" w:leader="dot" w:pos="8306"/>
        </w:tabs>
      </w:pPr>
      <w:r>
        <w:fldChar w:fldCharType="begin"/>
      </w:r>
      <w:r>
        <w:instrText xml:space="preserve"> HYPERLINK \l _Toc8826 </w:instrText>
      </w:r>
      <w:r>
        <w:fldChar w:fldCharType="separate"/>
      </w:r>
      <w:r>
        <w:rPr>
          <w:rFonts w:hint="eastAsia"/>
          <w:lang w:val="en-US" w:eastAsia="zh-CN"/>
        </w:rPr>
        <w:t>8.1 基本信息表</w:t>
      </w:r>
      <w:r>
        <w:tab/>
      </w:r>
      <w:r>
        <w:fldChar w:fldCharType="begin"/>
      </w:r>
      <w:r>
        <w:instrText xml:space="preserve"> PAGEREF _Toc8826 \h </w:instrText>
      </w:r>
      <w:r>
        <w:fldChar w:fldCharType="separate"/>
      </w:r>
      <w:r>
        <w:t>84</w:t>
      </w:r>
      <w:r>
        <w:fldChar w:fldCharType="end"/>
      </w:r>
      <w:r>
        <w:fldChar w:fldCharType="end"/>
      </w:r>
    </w:p>
    <w:p>
      <w:pPr>
        <w:pStyle w:val="14"/>
        <w:tabs>
          <w:tab w:val="right" w:leader="dot" w:pos="8306"/>
        </w:tabs>
      </w:pPr>
      <w:r>
        <w:fldChar w:fldCharType="begin"/>
      </w:r>
      <w:r>
        <w:instrText xml:space="preserve"> HYPERLINK \l _Toc4992 </w:instrText>
      </w:r>
      <w:r>
        <w:fldChar w:fldCharType="separate"/>
      </w:r>
      <w:r>
        <w:rPr>
          <w:rFonts w:hint="eastAsia"/>
          <w:lang w:val="en-US" w:eastAsia="zh-CN"/>
        </w:rPr>
        <w:t>8.2 国有企业创发展情况</w:t>
      </w:r>
      <w:r>
        <w:tab/>
      </w:r>
      <w:r>
        <w:fldChar w:fldCharType="begin"/>
      </w:r>
      <w:r>
        <w:instrText xml:space="preserve"> PAGEREF _Toc4992 \h </w:instrText>
      </w:r>
      <w:r>
        <w:fldChar w:fldCharType="separate"/>
      </w:r>
      <w:r>
        <w:t>85</w:t>
      </w:r>
      <w:r>
        <w:fldChar w:fldCharType="end"/>
      </w:r>
      <w:r>
        <w:fldChar w:fldCharType="end"/>
      </w:r>
    </w:p>
    <w:p>
      <w:pPr>
        <w:pStyle w:val="8"/>
        <w:tabs>
          <w:tab w:val="right" w:leader="dot" w:pos="8306"/>
        </w:tabs>
      </w:pPr>
      <w:r>
        <w:fldChar w:fldCharType="begin"/>
      </w:r>
      <w:r>
        <w:instrText xml:space="preserve"> HYPERLINK \l _Toc18447 </w:instrText>
      </w:r>
      <w:r>
        <w:fldChar w:fldCharType="separate"/>
      </w:r>
      <w:r>
        <w:rPr>
          <w:rFonts w:hint="eastAsia"/>
          <w:lang w:val="en-US" w:eastAsia="zh-CN"/>
        </w:rPr>
        <w:t>8.2.1 表格-1.1科技创新情况明细表</w:t>
      </w:r>
      <w:r>
        <w:tab/>
      </w:r>
      <w:r>
        <w:fldChar w:fldCharType="begin"/>
      </w:r>
      <w:r>
        <w:instrText xml:space="preserve"> PAGEREF _Toc18447 \h </w:instrText>
      </w:r>
      <w:r>
        <w:fldChar w:fldCharType="separate"/>
      </w:r>
      <w:r>
        <w:t>85</w:t>
      </w:r>
      <w:r>
        <w:fldChar w:fldCharType="end"/>
      </w:r>
      <w:r>
        <w:fldChar w:fldCharType="end"/>
      </w:r>
    </w:p>
    <w:p>
      <w:pPr>
        <w:pStyle w:val="8"/>
        <w:tabs>
          <w:tab w:val="right" w:leader="dot" w:pos="8306"/>
        </w:tabs>
      </w:pPr>
      <w:r>
        <w:fldChar w:fldCharType="begin"/>
      </w:r>
      <w:r>
        <w:instrText xml:space="preserve"> HYPERLINK \l _Toc27757 </w:instrText>
      </w:r>
      <w:r>
        <w:fldChar w:fldCharType="separate"/>
      </w:r>
      <w:r>
        <w:rPr>
          <w:rFonts w:hint="eastAsia"/>
          <w:lang w:val="en-US" w:eastAsia="zh-CN"/>
        </w:rPr>
        <w:t>8.2.2 表格-1.2 数字化转型经费支出明细表</w:t>
      </w:r>
      <w:r>
        <w:tab/>
      </w:r>
      <w:r>
        <w:fldChar w:fldCharType="begin"/>
      </w:r>
      <w:r>
        <w:instrText xml:space="preserve"> PAGEREF _Toc27757 \h </w:instrText>
      </w:r>
      <w:r>
        <w:fldChar w:fldCharType="separate"/>
      </w:r>
      <w:r>
        <w:t>101</w:t>
      </w:r>
      <w:r>
        <w:fldChar w:fldCharType="end"/>
      </w:r>
      <w:r>
        <w:fldChar w:fldCharType="end"/>
      </w:r>
    </w:p>
    <w:p>
      <w:pPr>
        <w:pStyle w:val="8"/>
        <w:tabs>
          <w:tab w:val="right" w:leader="dot" w:pos="8306"/>
        </w:tabs>
      </w:pPr>
      <w:r>
        <w:fldChar w:fldCharType="begin"/>
      </w:r>
      <w:r>
        <w:instrText xml:space="preserve"> HYPERLINK \l _Toc28256 </w:instrText>
      </w:r>
      <w:r>
        <w:fldChar w:fldCharType="separate"/>
      </w:r>
      <w:r>
        <w:rPr>
          <w:rFonts w:hint="eastAsia"/>
          <w:lang w:val="en-US" w:eastAsia="zh-CN"/>
        </w:rPr>
        <w:t>8.2.3 表格-1.3 其他创新活动经费支持明细表</w:t>
      </w:r>
      <w:r>
        <w:tab/>
      </w:r>
      <w:r>
        <w:fldChar w:fldCharType="begin"/>
      </w:r>
      <w:r>
        <w:instrText xml:space="preserve"> PAGEREF _Toc28256 \h </w:instrText>
      </w:r>
      <w:r>
        <w:fldChar w:fldCharType="separate"/>
      </w:r>
      <w:r>
        <w:t>103</w:t>
      </w:r>
      <w:r>
        <w:fldChar w:fldCharType="end"/>
      </w:r>
      <w:r>
        <w:fldChar w:fldCharType="end"/>
      </w:r>
    </w:p>
    <w:p>
      <w:pPr>
        <w:pStyle w:val="8"/>
        <w:tabs>
          <w:tab w:val="right" w:leader="dot" w:pos="8306"/>
        </w:tabs>
      </w:pPr>
      <w:r>
        <w:fldChar w:fldCharType="begin"/>
      </w:r>
      <w:r>
        <w:instrText xml:space="preserve"> HYPERLINK \l _Toc15312 </w:instrText>
      </w:r>
      <w:r>
        <w:fldChar w:fldCharType="separate"/>
      </w:r>
      <w:r>
        <w:rPr>
          <w:rFonts w:hint="eastAsia"/>
          <w:lang w:val="en-US" w:eastAsia="zh-CN"/>
        </w:rPr>
        <w:t>8.2.3 表格-创新发展情况调查表</w:t>
      </w:r>
      <w:r>
        <w:tab/>
      </w:r>
      <w:r>
        <w:fldChar w:fldCharType="begin"/>
      </w:r>
      <w:r>
        <w:instrText xml:space="preserve"> PAGEREF _Toc15312 \h </w:instrText>
      </w:r>
      <w:r>
        <w:fldChar w:fldCharType="separate"/>
      </w:r>
      <w:r>
        <w:t>107</w:t>
      </w:r>
      <w:r>
        <w:fldChar w:fldCharType="end"/>
      </w:r>
      <w:r>
        <w:fldChar w:fldCharType="end"/>
      </w:r>
    </w:p>
    <w:p>
      <w:pPr>
        <w:pStyle w:val="14"/>
        <w:tabs>
          <w:tab w:val="right" w:leader="dot" w:pos="8306"/>
        </w:tabs>
      </w:pPr>
      <w:r>
        <w:fldChar w:fldCharType="begin"/>
      </w:r>
      <w:r>
        <w:instrText xml:space="preserve"> HYPERLINK \l _Toc14423 </w:instrText>
      </w:r>
      <w:r>
        <w:fldChar w:fldCharType="separate"/>
      </w:r>
      <w:r>
        <w:rPr>
          <w:rFonts w:hint="eastAsia"/>
          <w:lang w:val="en-US" w:eastAsia="zh-CN"/>
        </w:rPr>
        <w:t>8.3 重点(培育)创新企业情况调查表</w:t>
      </w:r>
      <w:r>
        <w:tab/>
      </w:r>
      <w:r>
        <w:fldChar w:fldCharType="begin"/>
      </w:r>
      <w:r>
        <w:instrText xml:space="preserve"> PAGEREF _Toc14423 \h </w:instrText>
      </w:r>
      <w:r>
        <w:fldChar w:fldCharType="separate"/>
      </w:r>
      <w:r>
        <w:t>107</w:t>
      </w:r>
      <w:r>
        <w:fldChar w:fldCharType="end"/>
      </w:r>
      <w:r>
        <w:fldChar w:fldCharType="end"/>
      </w:r>
    </w:p>
    <w:p>
      <w:pPr>
        <w:pStyle w:val="14"/>
        <w:tabs>
          <w:tab w:val="right" w:leader="dot" w:pos="8306"/>
        </w:tabs>
      </w:pPr>
      <w:r>
        <w:fldChar w:fldCharType="begin"/>
      </w:r>
      <w:r>
        <w:instrText xml:space="preserve"> HYPERLINK \l _Toc14378 </w:instrText>
      </w:r>
      <w:r>
        <w:fldChar w:fldCharType="separate"/>
      </w:r>
      <w:r>
        <w:rPr>
          <w:rFonts w:hint="eastAsia"/>
          <w:lang w:val="en-US" w:eastAsia="zh-CN"/>
        </w:rPr>
        <w:t>8.4 国家和市级重大项目情况</w:t>
      </w:r>
      <w:r>
        <w:tab/>
      </w:r>
      <w:r>
        <w:fldChar w:fldCharType="begin"/>
      </w:r>
      <w:r>
        <w:instrText xml:space="preserve"> PAGEREF _Toc14378 \h </w:instrText>
      </w:r>
      <w:r>
        <w:fldChar w:fldCharType="separate"/>
      </w:r>
      <w:r>
        <w:t>113</w:t>
      </w:r>
      <w:r>
        <w:fldChar w:fldCharType="end"/>
      </w:r>
      <w:r>
        <w:fldChar w:fldCharType="end"/>
      </w:r>
    </w:p>
    <w:p>
      <w:pPr>
        <w:pStyle w:val="14"/>
        <w:tabs>
          <w:tab w:val="right" w:leader="dot" w:pos="8306"/>
        </w:tabs>
      </w:pPr>
      <w:r>
        <w:fldChar w:fldCharType="begin"/>
      </w:r>
      <w:r>
        <w:instrText xml:space="preserve"> HYPERLINK \l _Toc11435 </w:instrText>
      </w:r>
      <w:r>
        <w:fldChar w:fldCharType="separate"/>
      </w:r>
      <w:r>
        <w:rPr>
          <w:rFonts w:hint="eastAsia"/>
          <w:lang w:val="en-US" w:eastAsia="zh-CN"/>
        </w:rPr>
        <w:t>8.5 重大创新发展项目计划表</w:t>
      </w:r>
      <w:r>
        <w:tab/>
      </w:r>
      <w:r>
        <w:fldChar w:fldCharType="begin"/>
      </w:r>
      <w:r>
        <w:instrText xml:space="preserve"> PAGEREF _Toc11435 \h </w:instrText>
      </w:r>
      <w:r>
        <w:fldChar w:fldCharType="separate"/>
      </w:r>
      <w:r>
        <w:t>114</w:t>
      </w:r>
      <w:r>
        <w:fldChar w:fldCharType="end"/>
      </w:r>
      <w:r>
        <w:fldChar w:fldCharType="end"/>
      </w:r>
    </w:p>
    <w:p>
      <w:pPr>
        <w:pStyle w:val="14"/>
        <w:tabs>
          <w:tab w:val="right" w:leader="dot" w:pos="8306"/>
        </w:tabs>
      </w:pPr>
      <w:r>
        <w:fldChar w:fldCharType="begin"/>
      </w:r>
      <w:r>
        <w:instrText xml:space="preserve"> HYPERLINK \l _Toc13994 </w:instrText>
      </w:r>
      <w:r>
        <w:fldChar w:fldCharType="separate"/>
      </w:r>
      <w:r>
        <w:rPr>
          <w:rFonts w:hint="eastAsia"/>
          <w:lang w:val="en-US" w:eastAsia="zh-CN"/>
        </w:rPr>
        <w:t>8.6 创新类私募股权基金情况</w:t>
      </w:r>
      <w:r>
        <w:tab/>
      </w:r>
      <w:r>
        <w:fldChar w:fldCharType="begin"/>
      </w:r>
      <w:r>
        <w:instrText xml:space="preserve"> PAGEREF _Toc13994 \h </w:instrText>
      </w:r>
      <w:r>
        <w:fldChar w:fldCharType="separate"/>
      </w:r>
      <w:r>
        <w:t>115</w:t>
      </w:r>
      <w:r>
        <w:fldChar w:fldCharType="end"/>
      </w:r>
      <w:r>
        <w:fldChar w:fldCharType="end"/>
      </w:r>
    </w:p>
    <w:p>
      <w:pPr>
        <w:pStyle w:val="8"/>
        <w:tabs>
          <w:tab w:val="right" w:leader="dot" w:pos="8306"/>
        </w:tabs>
      </w:pPr>
      <w:r>
        <w:fldChar w:fldCharType="begin"/>
      </w:r>
      <w:r>
        <w:instrText xml:space="preserve"> HYPERLINK \l _Toc22487 </w:instrText>
      </w:r>
      <w:r>
        <w:fldChar w:fldCharType="separate"/>
      </w:r>
      <w:r>
        <w:rPr>
          <w:rFonts w:hint="eastAsia"/>
          <w:lang w:val="en-US" w:eastAsia="zh-CN"/>
        </w:rPr>
        <w:t>8.6.1 表格-5.1 年度创新类私募股权基金投资项目情况表</w:t>
      </w:r>
      <w:r>
        <w:tab/>
      </w:r>
      <w:r>
        <w:fldChar w:fldCharType="begin"/>
      </w:r>
      <w:r>
        <w:instrText xml:space="preserve"> PAGEREF _Toc22487 \h </w:instrText>
      </w:r>
      <w:r>
        <w:fldChar w:fldCharType="separate"/>
      </w:r>
      <w:r>
        <w:t>115</w:t>
      </w:r>
      <w:r>
        <w:fldChar w:fldCharType="end"/>
      </w:r>
      <w:r>
        <w:fldChar w:fldCharType="end"/>
      </w:r>
    </w:p>
    <w:p>
      <w:pPr>
        <w:pStyle w:val="8"/>
        <w:tabs>
          <w:tab w:val="right" w:leader="dot" w:pos="8306"/>
        </w:tabs>
      </w:pPr>
      <w:r>
        <w:fldChar w:fldCharType="begin"/>
      </w:r>
      <w:r>
        <w:instrText xml:space="preserve"> HYPERLINK \l _Toc5568 </w:instrText>
      </w:r>
      <w:r>
        <w:fldChar w:fldCharType="separate"/>
      </w:r>
      <w:r>
        <w:rPr>
          <w:rFonts w:hint="eastAsia"/>
          <w:lang w:val="en-US" w:eastAsia="zh-CN"/>
        </w:rPr>
        <w:t>8.6.2 表格-5.2创新类私募股权基金情况表</w:t>
      </w:r>
      <w:r>
        <w:tab/>
      </w:r>
      <w:r>
        <w:fldChar w:fldCharType="begin"/>
      </w:r>
      <w:r>
        <w:instrText xml:space="preserve"> PAGEREF _Toc5568 \h </w:instrText>
      </w:r>
      <w:r>
        <w:fldChar w:fldCharType="separate"/>
      </w:r>
      <w:r>
        <w:t>116</w:t>
      </w:r>
      <w:r>
        <w:fldChar w:fldCharType="end"/>
      </w:r>
      <w:r>
        <w:fldChar w:fldCharType="end"/>
      </w:r>
    </w:p>
    <w:p>
      <w:pPr>
        <w:pStyle w:val="14"/>
        <w:tabs>
          <w:tab w:val="right" w:leader="dot" w:pos="8306"/>
        </w:tabs>
      </w:pPr>
      <w:r>
        <w:fldChar w:fldCharType="begin"/>
      </w:r>
      <w:r>
        <w:instrText xml:space="preserve"> HYPERLINK \l _Toc6887 </w:instrText>
      </w:r>
      <w:r>
        <w:fldChar w:fldCharType="separate"/>
      </w:r>
      <w:r>
        <w:rPr>
          <w:rFonts w:hint="eastAsia"/>
          <w:lang w:val="en-US" w:eastAsia="zh-CN"/>
        </w:rPr>
        <w:t>8.7 数字化转型情况</w:t>
      </w:r>
      <w:r>
        <w:tab/>
      </w:r>
      <w:r>
        <w:fldChar w:fldCharType="begin"/>
      </w:r>
      <w:r>
        <w:instrText xml:space="preserve"> PAGEREF _Toc6887 \h </w:instrText>
      </w:r>
      <w:r>
        <w:fldChar w:fldCharType="separate"/>
      </w:r>
      <w:r>
        <w:t>118</w:t>
      </w:r>
      <w:r>
        <w:fldChar w:fldCharType="end"/>
      </w:r>
      <w:r>
        <w:fldChar w:fldCharType="end"/>
      </w:r>
    </w:p>
    <w:p>
      <w:pPr>
        <w:pStyle w:val="8"/>
        <w:tabs>
          <w:tab w:val="right" w:leader="dot" w:pos="8306"/>
        </w:tabs>
      </w:pPr>
      <w:r>
        <w:fldChar w:fldCharType="begin"/>
      </w:r>
      <w:r>
        <w:instrText xml:space="preserve"> HYPERLINK \l _Toc9529 </w:instrText>
      </w:r>
      <w:r>
        <w:fldChar w:fldCharType="separate"/>
      </w:r>
      <w:r>
        <w:rPr>
          <w:rFonts w:hint="eastAsia"/>
          <w:lang w:val="en-US" w:eastAsia="zh-CN"/>
        </w:rPr>
        <w:t>8.7.1 表格-6.1 数字化转型情况调查表</w:t>
      </w:r>
      <w:r>
        <w:tab/>
      </w:r>
      <w:r>
        <w:fldChar w:fldCharType="begin"/>
      </w:r>
      <w:r>
        <w:instrText xml:space="preserve"> PAGEREF _Toc9529 \h </w:instrText>
      </w:r>
      <w:r>
        <w:fldChar w:fldCharType="separate"/>
      </w:r>
      <w:r>
        <w:t>118</w:t>
      </w:r>
      <w:r>
        <w:fldChar w:fldCharType="end"/>
      </w:r>
      <w:r>
        <w:fldChar w:fldCharType="end"/>
      </w:r>
    </w:p>
    <w:p>
      <w:pPr>
        <w:pStyle w:val="8"/>
        <w:tabs>
          <w:tab w:val="right" w:leader="dot" w:pos="8306"/>
        </w:tabs>
      </w:pPr>
      <w:r>
        <w:fldChar w:fldCharType="begin"/>
      </w:r>
      <w:r>
        <w:instrText xml:space="preserve"> HYPERLINK \l _Toc30109 </w:instrText>
      </w:r>
      <w:r>
        <w:fldChar w:fldCharType="separate"/>
      </w:r>
      <w:r>
        <w:rPr>
          <w:rFonts w:hint="eastAsia"/>
          <w:lang w:val="en-US" w:eastAsia="zh-CN"/>
        </w:rPr>
        <w:t>8.7.2 表格-6.2 年度数字化转型场景统计表</w:t>
      </w:r>
      <w:r>
        <w:tab/>
      </w:r>
      <w:r>
        <w:fldChar w:fldCharType="begin"/>
      </w:r>
      <w:r>
        <w:instrText xml:space="preserve"> PAGEREF _Toc30109 \h </w:instrText>
      </w:r>
      <w:r>
        <w:fldChar w:fldCharType="separate"/>
      </w:r>
      <w:r>
        <w:t>126</w:t>
      </w:r>
      <w:r>
        <w:fldChar w:fldCharType="end"/>
      </w:r>
      <w:r>
        <w:fldChar w:fldCharType="end"/>
      </w:r>
    </w:p>
    <w:p>
      <w:pPr>
        <w:pStyle w:val="8"/>
        <w:tabs>
          <w:tab w:val="right" w:leader="dot" w:pos="8306"/>
        </w:tabs>
      </w:pPr>
      <w:r>
        <w:fldChar w:fldCharType="begin"/>
      </w:r>
      <w:r>
        <w:instrText xml:space="preserve"> HYPERLINK \l _Toc16470 </w:instrText>
      </w:r>
      <w:r>
        <w:fldChar w:fldCharType="separate"/>
      </w:r>
      <w:r>
        <w:rPr>
          <w:rFonts w:hint="eastAsia"/>
          <w:lang w:val="en-US" w:eastAsia="zh-CN"/>
        </w:rPr>
        <w:t>8.7.3 表格-6.3 年度智能工厂统计表</w:t>
      </w:r>
      <w:r>
        <w:tab/>
      </w:r>
      <w:r>
        <w:fldChar w:fldCharType="begin"/>
      </w:r>
      <w:r>
        <w:instrText xml:space="preserve"> PAGEREF _Toc16470 \h </w:instrText>
      </w:r>
      <w:r>
        <w:fldChar w:fldCharType="separate"/>
      </w:r>
      <w:r>
        <w:t>128</w:t>
      </w:r>
      <w:r>
        <w:fldChar w:fldCharType="end"/>
      </w:r>
      <w:r>
        <w:fldChar w:fldCharType="end"/>
      </w:r>
    </w:p>
    <w:p>
      <w:pPr>
        <w:pStyle w:val="14"/>
        <w:tabs>
          <w:tab w:val="right" w:leader="dot" w:pos="8306"/>
        </w:tabs>
      </w:pPr>
      <w:r>
        <w:fldChar w:fldCharType="begin"/>
      </w:r>
      <w:r>
        <w:instrText xml:space="preserve"> HYPERLINK \l _Toc20145 </w:instrText>
      </w:r>
      <w:r>
        <w:fldChar w:fldCharType="separate"/>
      </w:r>
      <w:r>
        <w:rPr>
          <w:rFonts w:hint="eastAsia"/>
          <w:lang w:val="en-US" w:eastAsia="zh-CN"/>
        </w:rPr>
        <w:t>8.8 品牌建设投入</w:t>
      </w:r>
      <w:r>
        <w:tab/>
      </w:r>
      <w:r>
        <w:fldChar w:fldCharType="begin"/>
      </w:r>
      <w:r>
        <w:instrText xml:space="preserve"> PAGEREF _Toc20145 \h </w:instrText>
      </w:r>
      <w:r>
        <w:fldChar w:fldCharType="separate"/>
      </w:r>
      <w:r>
        <w:t>130</w:t>
      </w:r>
      <w:r>
        <w:fldChar w:fldCharType="end"/>
      </w:r>
      <w:r>
        <w:fldChar w:fldCharType="end"/>
      </w:r>
    </w:p>
    <w:p>
      <w:pPr>
        <w:pStyle w:val="8"/>
        <w:tabs>
          <w:tab w:val="right" w:leader="dot" w:pos="8306"/>
        </w:tabs>
      </w:pPr>
      <w:r>
        <w:fldChar w:fldCharType="begin"/>
      </w:r>
      <w:r>
        <w:instrText xml:space="preserve"> HYPERLINK \l _Toc12664 </w:instrText>
      </w:r>
      <w:r>
        <w:fldChar w:fldCharType="separate"/>
      </w:r>
      <w:r>
        <w:rPr>
          <w:rFonts w:hint="eastAsia"/>
          <w:lang w:val="en-US" w:eastAsia="zh-CN"/>
        </w:rPr>
        <w:t>8.8.2 表格-7.1 集团品牌工作体系</w:t>
      </w:r>
      <w:r>
        <w:tab/>
      </w:r>
      <w:r>
        <w:fldChar w:fldCharType="begin"/>
      </w:r>
      <w:r>
        <w:instrText xml:space="preserve"> PAGEREF _Toc12664 \h </w:instrText>
      </w:r>
      <w:r>
        <w:fldChar w:fldCharType="separate"/>
      </w:r>
      <w:r>
        <w:t>130</w:t>
      </w:r>
      <w:r>
        <w:fldChar w:fldCharType="end"/>
      </w:r>
      <w:r>
        <w:fldChar w:fldCharType="end"/>
      </w:r>
    </w:p>
    <w:p>
      <w:pPr>
        <w:pStyle w:val="8"/>
        <w:tabs>
          <w:tab w:val="right" w:leader="dot" w:pos="8306"/>
        </w:tabs>
      </w:pPr>
      <w:r>
        <w:fldChar w:fldCharType="begin"/>
      </w:r>
      <w:r>
        <w:instrText xml:space="preserve"> HYPERLINK \l _Toc4936 </w:instrText>
      </w:r>
      <w:r>
        <w:fldChar w:fldCharType="separate"/>
      </w:r>
      <w:r>
        <w:rPr>
          <w:rFonts w:hint="eastAsia"/>
          <w:lang w:val="en-US" w:eastAsia="zh-CN"/>
        </w:rPr>
        <w:t>8.8.3 表格-7.2 年度重点品牌创新示范项目清单</w:t>
      </w:r>
      <w:r>
        <w:tab/>
      </w:r>
      <w:r>
        <w:fldChar w:fldCharType="begin"/>
      </w:r>
      <w:r>
        <w:instrText xml:space="preserve"> PAGEREF _Toc4936 \h </w:instrText>
      </w:r>
      <w:r>
        <w:fldChar w:fldCharType="separate"/>
      </w:r>
      <w:r>
        <w:t>132</w:t>
      </w:r>
      <w:r>
        <w:fldChar w:fldCharType="end"/>
      </w:r>
      <w:r>
        <w:fldChar w:fldCharType="end"/>
      </w:r>
    </w:p>
    <w:p>
      <w:pPr>
        <w:pStyle w:val="8"/>
        <w:tabs>
          <w:tab w:val="right" w:leader="dot" w:pos="8306"/>
        </w:tabs>
      </w:pPr>
      <w:r>
        <w:fldChar w:fldCharType="begin"/>
      </w:r>
      <w:r>
        <w:instrText xml:space="preserve"> HYPERLINK \l _Toc29787 </w:instrText>
      </w:r>
      <w:r>
        <w:fldChar w:fldCharType="separate"/>
      </w:r>
      <w:r>
        <w:rPr>
          <w:rFonts w:hint="eastAsia"/>
          <w:lang w:val="en-US" w:eastAsia="zh-CN"/>
        </w:rPr>
        <w:t>8.8.4 表格-7.3 持有品牌统计</w:t>
      </w:r>
      <w:r>
        <w:tab/>
      </w:r>
      <w:r>
        <w:fldChar w:fldCharType="begin"/>
      </w:r>
      <w:r>
        <w:instrText xml:space="preserve"> PAGEREF _Toc29787 \h </w:instrText>
      </w:r>
      <w:r>
        <w:fldChar w:fldCharType="separate"/>
      </w:r>
      <w:r>
        <w:t>134</w:t>
      </w:r>
      <w:r>
        <w:fldChar w:fldCharType="end"/>
      </w:r>
      <w:r>
        <w:fldChar w:fldCharType="end"/>
      </w:r>
    </w:p>
    <w:p>
      <w:pPr>
        <w:pStyle w:val="12"/>
        <w:tabs>
          <w:tab w:val="right" w:leader="dot" w:pos="8306"/>
        </w:tabs>
      </w:pPr>
      <w:r>
        <w:fldChar w:fldCharType="begin"/>
      </w:r>
      <w:r>
        <w:instrText xml:space="preserve"> HYPERLINK \l _Toc3786 </w:instrText>
      </w:r>
      <w:r>
        <w:fldChar w:fldCharType="separate"/>
      </w:r>
      <w:r>
        <w:rPr>
          <w:rFonts w:hint="eastAsia" w:asciiTheme="minorHAnsi" w:hAnsiTheme="minorHAnsi" w:eastAsiaTheme="minorEastAsia" w:cstheme="minorBidi"/>
          <w:bCs/>
          <w:kern w:val="44"/>
          <w:szCs w:val="32"/>
          <w:lang w:val="en-US" w:eastAsia="zh-CN" w:bidi="ar-SA"/>
        </w:rPr>
        <w:t>九、附件</w:t>
      </w:r>
      <w:r>
        <w:tab/>
      </w:r>
      <w:r>
        <w:fldChar w:fldCharType="begin"/>
      </w:r>
      <w:r>
        <w:instrText xml:space="preserve"> PAGEREF _Toc3786 \h </w:instrText>
      </w:r>
      <w:r>
        <w:fldChar w:fldCharType="separate"/>
      </w:r>
      <w:r>
        <w:t>136</w:t>
      </w:r>
      <w:r>
        <w:fldChar w:fldCharType="end"/>
      </w:r>
      <w:r>
        <w:fldChar w:fldCharType="end"/>
      </w:r>
    </w:p>
    <w:p>
      <w:pPr>
        <w:pStyle w:val="14"/>
        <w:tabs>
          <w:tab w:val="right" w:leader="dot" w:pos="8296"/>
        </w:tabs>
        <w:bidi w:val="0"/>
        <w:jc w:val="center"/>
        <w:rPr>
          <w:rFonts w:hint="eastAsia"/>
        </w:rPr>
      </w:pPr>
      <w:r>
        <w:fldChar w:fldCharType="end"/>
      </w:r>
      <w:bookmarkStart w:id="2" w:name="_Toc71892615"/>
      <w:bookmarkStart w:id="3" w:name="_Toc71891424"/>
    </w:p>
    <w:p>
      <w:pPr>
        <w:rPr>
          <w:rFonts w:hint="eastAsia"/>
        </w:rPr>
      </w:pPr>
    </w:p>
    <w:p>
      <w:pPr>
        <w:rPr>
          <w:rFonts w:hint="eastAsia"/>
        </w:rPr>
      </w:pPr>
    </w:p>
    <w:p>
      <w:pPr>
        <w:rPr>
          <w:rFonts w:hint="eastAsia"/>
        </w:rPr>
      </w:pPr>
    </w:p>
    <w:p>
      <w:pPr>
        <w:rPr>
          <w:rFonts w:hint="eastAsia"/>
        </w:rPr>
      </w:pPr>
    </w:p>
    <w:p>
      <w:pPr>
        <w:rPr>
          <w:rFonts w:hint="eastAsia"/>
          <w:sz w:val="32"/>
          <w:szCs w:val="32"/>
        </w:rPr>
      </w:pPr>
      <w:r>
        <w:rPr>
          <w:rFonts w:hint="eastAsia"/>
          <w:sz w:val="32"/>
          <w:szCs w:val="32"/>
        </w:rPr>
        <w:br w:type="page"/>
      </w:r>
    </w:p>
    <w:p>
      <w:pPr>
        <w:pStyle w:val="2"/>
        <w:numPr>
          <w:ilvl w:val="0"/>
          <w:numId w:val="0"/>
        </w:numPr>
        <w:rPr>
          <w:rFonts w:hint="eastAsia"/>
          <w:sz w:val="32"/>
          <w:szCs w:val="32"/>
        </w:rPr>
      </w:pPr>
      <w:bookmarkStart w:id="4" w:name="_Toc25751"/>
      <w:r>
        <w:rPr>
          <w:rFonts w:hint="eastAsia"/>
          <w:sz w:val="32"/>
          <w:szCs w:val="32"/>
        </w:rPr>
        <w:t>一、登录市国资委系统企业服务大厅</w:t>
      </w:r>
      <w:bookmarkEnd w:id="2"/>
      <w:bookmarkEnd w:id="3"/>
      <w:bookmarkEnd w:id="4"/>
    </w:p>
    <w:p>
      <w:pPr>
        <w:spacing w:line="360" w:lineRule="auto"/>
        <w:jc w:val="left"/>
        <w:outlineLvl w:val="1"/>
        <w:rPr>
          <w:rStyle w:val="19"/>
          <w:rFonts w:hint="default" w:eastAsiaTheme="majorEastAsia"/>
          <w:sz w:val="28"/>
          <w:szCs w:val="28"/>
          <w:lang w:val="en-US" w:eastAsia="zh-CN"/>
        </w:rPr>
      </w:pPr>
      <w:bookmarkStart w:id="5" w:name="_Toc29264"/>
      <w:bookmarkStart w:id="6" w:name="_Toc71892616"/>
      <w:r>
        <w:rPr>
          <w:rStyle w:val="19"/>
          <w:sz w:val="28"/>
          <w:szCs w:val="28"/>
        </w:rPr>
        <w:t>1.</w:t>
      </w:r>
      <w:r>
        <w:rPr>
          <w:rStyle w:val="19"/>
          <w:rFonts w:hint="eastAsia"/>
          <w:sz w:val="28"/>
          <w:szCs w:val="28"/>
        </w:rPr>
        <w:t>1</w:t>
      </w:r>
      <w:r>
        <w:rPr>
          <w:rStyle w:val="19"/>
          <w:rFonts w:hint="eastAsia" w:eastAsiaTheme="majorEastAsia"/>
          <w:sz w:val="28"/>
          <w:szCs w:val="28"/>
          <w:lang w:val="en-US" w:eastAsia="zh-CN"/>
        </w:rPr>
        <w:t xml:space="preserve">登录 </w:t>
      </w:r>
    </w:p>
    <w:bookmarkEnd w:id="5"/>
    <w:p>
      <w:r>
        <w:rPr>
          <w:rFonts w:hint="eastAsia"/>
        </w:rPr>
        <w:t>在国资监管网环境内，进入市国资委系统企业服务大厅https://fwdt.shguozicloud.com/。</w:t>
      </w:r>
      <w:bookmarkEnd w:id="6"/>
    </w:p>
    <w:p>
      <w:pPr>
        <w:rPr>
          <w:rFonts w:hint="eastAsia"/>
        </w:rPr>
      </w:pPr>
      <w:bookmarkStart w:id="7" w:name="_Toc71892617"/>
      <w:r>
        <w:rPr>
          <w:rFonts w:hint="eastAsia"/>
        </w:rPr>
        <w:t>（国资监管网已覆盖所有集团，若网址不通可以联系贵集团网络管理员。）</w:t>
      </w:r>
      <w:bookmarkEnd w:id="7"/>
    </w:p>
    <w:p>
      <w:pPr>
        <w:rPr>
          <w:rFonts w:hint="default" w:eastAsiaTheme="minorEastAsia"/>
          <w:lang w:val="en-US" w:eastAsia="zh-CN"/>
        </w:rPr>
      </w:pPr>
      <w:r>
        <w:rPr>
          <w:rFonts w:hint="eastAsia"/>
          <w:color w:val="0000FF"/>
          <w:lang w:val="en-US" w:eastAsia="zh-CN"/>
        </w:rPr>
        <w:t>登录输入账号为注册的用户账号，非手机号。</w:t>
      </w:r>
    </w:p>
    <w:p>
      <w:r>
        <w:drawing>
          <wp:inline distT="0" distB="0" distL="114300" distR="114300">
            <wp:extent cx="5266690" cy="2312670"/>
            <wp:effectExtent l="0" t="0" r="3810" b="11430"/>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5"/>
                    <a:stretch>
                      <a:fillRect/>
                    </a:stretch>
                  </pic:blipFill>
                  <pic:spPr>
                    <a:xfrm>
                      <a:off x="0" y="0"/>
                      <a:ext cx="5266690" cy="2312670"/>
                    </a:xfrm>
                    <a:prstGeom prst="rect">
                      <a:avLst/>
                    </a:prstGeom>
                    <a:noFill/>
                    <a:ln>
                      <a:noFill/>
                    </a:ln>
                  </pic:spPr>
                </pic:pic>
              </a:graphicData>
            </a:graphic>
          </wp:inline>
        </w:drawing>
      </w:r>
    </w:p>
    <w:p>
      <w:r>
        <w:drawing>
          <wp:inline distT="0" distB="0" distL="114300" distR="114300">
            <wp:extent cx="5266690" cy="2386330"/>
            <wp:effectExtent l="0" t="0" r="3810" b="1270"/>
            <wp:docPr id="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
                    <pic:cNvPicPr>
                      <a:picLocks noChangeAspect="1"/>
                    </pic:cNvPicPr>
                  </pic:nvPicPr>
                  <pic:blipFill>
                    <a:blip r:embed="rId6"/>
                    <a:stretch>
                      <a:fillRect/>
                    </a:stretch>
                  </pic:blipFill>
                  <pic:spPr>
                    <a:xfrm>
                      <a:off x="0" y="0"/>
                      <a:ext cx="5266690" cy="2386330"/>
                    </a:xfrm>
                    <a:prstGeom prst="rect">
                      <a:avLst/>
                    </a:prstGeom>
                    <a:noFill/>
                    <a:ln>
                      <a:noFill/>
                    </a:ln>
                  </pic:spPr>
                </pic:pic>
              </a:graphicData>
            </a:graphic>
          </wp:inline>
        </w:drawing>
      </w:r>
    </w:p>
    <w:p>
      <w:pPr>
        <w:spacing w:line="360" w:lineRule="auto"/>
        <w:jc w:val="left"/>
        <w:outlineLvl w:val="1"/>
        <w:rPr>
          <w:rStyle w:val="19"/>
          <w:rFonts w:hint="default"/>
          <w:sz w:val="28"/>
          <w:szCs w:val="28"/>
          <w:lang w:val="en-US" w:eastAsia="zh-CN"/>
        </w:rPr>
      </w:pPr>
      <w:bookmarkStart w:id="8" w:name="_Toc6872"/>
      <w:r>
        <w:rPr>
          <w:rStyle w:val="19"/>
          <w:rFonts w:hint="eastAsia"/>
          <w:sz w:val="28"/>
          <w:szCs w:val="28"/>
          <w:lang w:val="en-US" w:eastAsia="zh-CN"/>
        </w:rPr>
        <w:t>1.2 账号注册</w:t>
      </w:r>
    </w:p>
    <w:bookmarkEnd w:id="8"/>
    <w:p>
      <w:r>
        <w:rPr>
          <w:rFonts w:hint="eastAsia"/>
          <w:lang w:val="en-US" w:eastAsia="zh-CN"/>
        </w:rPr>
        <w:t>已有账号的用户进入首页，在统一身份认证中申请注册新账号，提交申请后由集团审核人审核，审核通过可使用新账号登录</w:t>
      </w:r>
      <w:r>
        <w:rPr>
          <w:rFonts w:hint="eastAsia"/>
        </w:rPr>
        <w:t>。</w:t>
      </w:r>
    </w:p>
    <w:p>
      <w:pPr>
        <w:pStyle w:val="18"/>
        <w:ind w:firstLine="0" w:firstLineChars="0"/>
        <w:rPr>
          <w:rFonts w:hint="eastAsia" w:eastAsiaTheme="minorEastAsia"/>
          <w:sz w:val="24"/>
          <w:szCs w:val="24"/>
          <w:lang w:eastAsia="zh-CN"/>
        </w:rPr>
      </w:pPr>
      <w:r>
        <w:rPr>
          <w:rFonts w:hint="eastAsia" w:eastAsiaTheme="minorEastAsia"/>
          <w:sz w:val="24"/>
          <w:szCs w:val="24"/>
          <w:lang w:eastAsia="zh-CN"/>
        </w:rPr>
        <w:drawing>
          <wp:inline distT="0" distB="0" distL="114300" distR="114300">
            <wp:extent cx="5262880" cy="2954020"/>
            <wp:effectExtent l="0" t="0" r="7620" b="5080"/>
            <wp:docPr id="1" name="图片 1" descr="微信图片_2024011013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240110131856"/>
                    <pic:cNvPicPr>
                      <a:picLocks noChangeAspect="1"/>
                    </pic:cNvPicPr>
                  </pic:nvPicPr>
                  <pic:blipFill>
                    <a:blip r:embed="rId7"/>
                    <a:stretch>
                      <a:fillRect/>
                    </a:stretch>
                  </pic:blipFill>
                  <pic:spPr>
                    <a:xfrm>
                      <a:off x="0" y="0"/>
                      <a:ext cx="5262880" cy="2954020"/>
                    </a:xfrm>
                    <a:prstGeom prst="rect">
                      <a:avLst/>
                    </a:prstGeom>
                  </pic:spPr>
                </pic:pic>
              </a:graphicData>
            </a:graphic>
          </wp:inline>
        </w:drawing>
      </w:r>
    </w:p>
    <w:p>
      <w:pPr>
        <w:pStyle w:val="18"/>
        <w:ind w:firstLine="0" w:firstLineChars="0"/>
        <w:rPr>
          <w:rFonts w:hint="eastAsia" w:eastAsiaTheme="minorEastAsia"/>
          <w:sz w:val="24"/>
          <w:szCs w:val="24"/>
          <w:lang w:eastAsia="zh-CN"/>
        </w:rPr>
      </w:pPr>
    </w:p>
    <w:p>
      <w:pPr>
        <w:rPr>
          <w:rFonts w:hint="eastAsia"/>
          <w:lang w:val="en-US" w:eastAsia="zh-CN"/>
        </w:rPr>
      </w:pPr>
    </w:p>
    <w:p>
      <w:pPr>
        <w:rPr>
          <w:rFonts w:hint="default"/>
          <w:lang w:val="en-US" w:eastAsia="zh-CN"/>
        </w:rPr>
      </w:pPr>
      <w:r>
        <w:rPr>
          <w:rFonts w:hint="eastAsia"/>
          <w:lang w:val="en-US" w:eastAsia="zh-CN"/>
        </w:rPr>
        <w:t>点击新增按钮申请新账号：</w:t>
      </w:r>
    </w:p>
    <w:p>
      <w:pPr>
        <w:pStyle w:val="18"/>
        <w:ind w:firstLine="0" w:firstLineChars="0"/>
        <w:rPr>
          <w:rFonts w:hint="eastAsia" w:eastAsiaTheme="minorEastAsia"/>
          <w:sz w:val="24"/>
          <w:szCs w:val="24"/>
          <w:lang w:eastAsia="zh-CN"/>
        </w:rPr>
      </w:pPr>
      <w:r>
        <w:rPr>
          <w:rFonts w:hint="eastAsia" w:eastAsiaTheme="minorEastAsia"/>
          <w:sz w:val="24"/>
          <w:szCs w:val="24"/>
          <w:lang w:eastAsia="zh-CN"/>
        </w:rPr>
        <w:drawing>
          <wp:inline distT="0" distB="0" distL="114300" distR="114300">
            <wp:extent cx="5273040" cy="1284605"/>
            <wp:effectExtent l="0" t="0" r="10160" b="10795"/>
            <wp:docPr id="8" name="图片 8" descr="微信图片_2024011013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微信图片_20240110131906"/>
                    <pic:cNvPicPr>
                      <a:picLocks noChangeAspect="1"/>
                    </pic:cNvPicPr>
                  </pic:nvPicPr>
                  <pic:blipFill>
                    <a:blip r:embed="rId8"/>
                    <a:stretch>
                      <a:fillRect/>
                    </a:stretch>
                  </pic:blipFill>
                  <pic:spPr>
                    <a:xfrm>
                      <a:off x="0" y="0"/>
                      <a:ext cx="5273040" cy="1284605"/>
                    </a:xfrm>
                    <a:prstGeom prst="rect">
                      <a:avLst/>
                    </a:prstGeom>
                  </pic:spPr>
                </pic:pic>
              </a:graphicData>
            </a:graphic>
          </wp:inline>
        </w:drawing>
      </w:r>
    </w:p>
    <w:p>
      <w:pPr>
        <w:rPr>
          <w:rFonts w:hint="default"/>
          <w:lang w:val="en-US" w:eastAsia="zh-CN"/>
        </w:rPr>
      </w:pPr>
      <w:r>
        <w:rPr>
          <w:rFonts w:hint="eastAsia"/>
          <w:lang w:val="en-US" w:eastAsia="zh-CN"/>
        </w:rPr>
        <w:t>填写新账号信息保存提交，由集团审核人审核：</w:t>
      </w:r>
    </w:p>
    <w:p>
      <w:pPr>
        <w:pStyle w:val="18"/>
        <w:ind w:firstLine="0" w:firstLineChars="0"/>
        <w:rPr>
          <w:rFonts w:hint="eastAsia" w:eastAsiaTheme="minorEastAsia"/>
          <w:sz w:val="24"/>
          <w:szCs w:val="24"/>
          <w:lang w:eastAsia="zh-CN"/>
        </w:rPr>
      </w:pPr>
      <w:r>
        <w:rPr>
          <w:rFonts w:hint="eastAsia" w:eastAsiaTheme="minorEastAsia"/>
          <w:sz w:val="24"/>
          <w:szCs w:val="24"/>
          <w:lang w:eastAsia="zh-CN"/>
        </w:rPr>
        <w:drawing>
          <wp:inline distT="0" distB="0" distL="114300" distR="114300">
            <wp:extent cx="5262880" cy="1630045"/>
            <wp:effectExtent l="0" t="0" r="7620" b="8255"/>
            <wp:docPr id="20" name="图片 20" descr="微信图片_2024011013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微信图片_20240110131913"/>
                    <pic:cNvPicPr>
                      <a:picLocks noChangeAspect="1"/>
                    </pic:cNvPicPr>
                  </pic:nvPicPr>
                  <pic:blipFill>
                    <a:blip r:embed="rId9"/>
                    <a:stretch>
                      <a:fillRect/>
                    </a:stretch>
                  </pic:blipFill>
                  <pic:spPr>
                    <a:xfrm>
                      <a:off x="0" y="0"/>
                      <a:ext cx="5262880" cy="1630045"/>
                    </a:xfrm>
                    <a:prstGeom prst="rect">
                      <a:avLst/>
                    </a:prstGeom>
                  </pic:spPr>
                </pic:pic>
              </a:graphicData>
            </a:graphic>
          </wp:inline>
        </w:drawing>
      </w:r>
    </w:p>
    <w:p>
      <w:pPr>
        <w:spacing w:line="360" w:lineRule="auto"/>
        <w:jc w:val="left"/>
        <w:outlineLvl w:val="1"/>
        <w:rPr>
          <w:rStyle w:val="19"/>
          <w:rFonts w:hint="default"/>
          <w:sz w:val="28"/>
          <w:szCs w:val="28"/>
          <w:lang w:val="en-US" w:eastAsia="zh-CN"/>
        </w:rPr>
      </w:pPr>
      <w:bookmarkStart w:id="9" w:name="_Toc19032"/>
      <w:bookmarkStart w:id="10" w:name="_Toc71891425"/>
      <w:bookmarkStart w:id="11" w:name="_Toc71892618"/>
      <w:r>
        <w:rPr>
          <w:rStyle w:val="19"/>
          <w:rFonts w:hint="eastAsia"/>
          <w:sz w:val="28"/>
          <w:szCs w:val="28"/>
          <w:lang w:val="en-US" w:eastAsia="zh-CN"/>
        </w:rPr>
        <w:t>1.3 忘记密码</w:t>
      </w:r>
    </w:p>
    <w:bookmarkEnd w:id="9"/>
    <w:p>
      <w:pPr>
        <w:rPr>
          <w:rFonts w:hint="eastAsia"/>
        </w:rPr>
      </w:pPr>
      <w:r>
        <w:rPr>
          <w:rFonts w:hint="eastAsia"/>
          <w:lang w:val="en-US" w:eastAsia="zh-CN"/>
        </w:rPr>
        <w:t>在登录页面可以点击忘记密码修改用户登录密码</w:t>
      </w:r>
      <w:r>
        <w:rPr>
          <w:rFonts w:hint="eastAsia"/>
        </w:rPr>
        <w:t>。</w:t>
      </w:r>
    </w:p>
    <w:p>
      <w:pPr>
        <w:rPr>
          <w:rFonts w:hint="eastAsia"/>
        </w:rPr>
      </w:pPr>
      <w:r>
        <w:drawing>
          <wp:inline distT="0" distB="0" distL="114300" distR="114300">
            <wp:extent cx="5266690" cy="2312670"/>
            <wp:effectExtent l="0" t="0" r="3810" b="11430"/>
            <wp:docPr id="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
                    <pic:cNvPicPr>
                      <a:picLocks noChangeAspect="1"/>
                    </pic:cNvPicPr>
                  </pic:nvPicPr>
                  <pic:blipFill>
                    <a:blip r:embed="rId5"/>
                    <a:stretch>
                      <a:fillRect/>
                    </a:stretch>
                  </pic:blipFill>
                  <pic:spPr>
                    <a:xfrm>
                      <a:off x="0" y="0"/>
                      <a:ext cx="5266690" cy="2312670"/>
                    </a:xfrm>
                    <a:prstGeom prst="rect">
                      <a:avLst/>
                    </a:prstGeom>
                    <a:noFill/>
                    <a:ln>
                      <a:noFill/>
                    </a:ln>
                  </pic:spPr>
                </pic:pic>
              </a:graphicData>
            </a:graphic>
          </wp:inline>
        </w:drawing>
      </w:r>
    </w:p>
    <w:p>
      <w:r>
        <w:drawing>
          <wp:inline distT="0" distB="0" distL="114300" distR="114300">
            <wp:extent cx="5274310" cy="2480945"/>
            <wp:effectExtent l="0" t="0" r="8890" b="8255"/>
            <wp:docPr id="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
                    <pic:cNvPicPr>
                      <a:picLocks noChangeAspect="1"/>
                    </pic:cNvPicPr>
                  </pic:nvPicPr>
                  <pic:blipFill>
                    <a:blip r:embed="rId10"/>
                    <a:stretch>
                      <a:fillRect/>
                    </a:stretch>
                  </pic:blipFill>
                  <pic:spPr>
                    <a:xfrm>
                      <a:off x="0" y="0"/>
                      <a:ext cx="5274310" cy="2480945"/>
                    </a:xfrm>
                    <a:prstGeom prst="rect">
                      <a:avLst/>
                    </a:prstGeom>
                    <a:noFill/>
                    <a:ln>
                      <a:noFill/>
                    </a:ln>
                  </pic:spPr>
                </pic:pic>
              </a:graphicData>
            </a:graphic>
          </wp:inline>
        </w:drawing>
      </w:r>
    </w:p>
    <w:p/>
    <w:p>
      <w:pPr>
        <w:pStyle w:val="2"/>
        <w:numPr>
          <w:ilvl w:val="0"/>
          <w:numId w:val="0"/>
        </w:numPr>
        <w:rPr>
          <w:rFonts w:hint="eastAsia"/>
          <w:sz w:val="32"/>
          <w:szCs w:val="32"/>
        </w:rPr>
      </w:pPr>
      <w:bookmarkStart w:id="12" w:name="_Toc9721"/>
      <w:r>
        <w:rPr>
          <w:rFonts w:hint="eastAsia"/>
          <w:sz w:val="32"/>
          <w:szCs w:val="32"/>
        </w:rPr>
        <w:t>二、填报入口</w:t>
      </w:r>
      <w:bookmarkEnd w:id="10"/>
      <w:bookmarkEnd w:id="11"/>
      <w:bookmarkEnd w:id="12"/>
    </w:p>
    <w:p>
      <w:pPr>
        <w:pStyle w:val="3"/>
        <w:rPr>
          <w:sz w:val="28"/>
          <w:szCs w:val="28"/>
        </w:rPr>
      </w:pPr>
      <w:bookmarkStart w:id="13" w:name="_Toc71892619"/>
      <w:bookmarkStart w:id="14" w:name="_Toc25702"/>
      <w:r>
        <w:rPr>
          <w:rFonts w:hint="eastAsia"/>
          <w:sz w:val="28"/>
          <w:szCs w:val="28"/>
        </w:rPr>
        <w:t>2</w:t>
      </w:r>
      <w:r>
        <w:rPr>
          <w:sz w:val="28"/>
          <w:szCs w:val="28"/>
        </w:rPr>
        <w:t>.1</w:t>
      </w:r>
      <w:r>
        <w:rPr>
          <w:rFonts w:hint="eastAsia"/>
          <w:sz w:val="28"/>
          <w:szCs w:val="28"/>
        </w:rPr>
        <w:t>方法一：根据业务搜索</w:t>
      </w:r>
      <w:bookmarkEnd w:id="13"/>
      <w:bookmarkEnd w:id="14"/>
    </w:p>
    <w:p>
      <w:pPr>
        <w:ind w:firstLine="420"/>
      </w:pPr>
      <w:r>
        <w:rPr>
          <w:rFonts w:hint="eastAsia"/>
        </w:rPr>
        <w:t>在国资委服务大厅搜索框中搜索</w:t>
      </w:r>
      <w:r>
        <w:rPr>
          <w:rFonts w:hint="eastAsia"/>
          <w:lang w:val="en-US" w:eastAsia="zh-CN"/>
        </w:rPr>
        <w:t>创新调查企业数据报送</w:t>
      </w:r>
      <w:r>
        <w:rPr>
          <w:rFonts w:hint="eastAsia"/>
        </w:rPr>
        <w:t>选择第一项【</w:t>
      </w:r>
      <w:r>
        <w:rPr>
          <w:rFonts w:hint="eastAsia"/>
          <w:lang w:val="en-US" w:eastAsia="zh-CN"/>
        </w:rPr>
        <w:t>创新调查企业数据报送</w:t>
      </w:r>
      <w:r>
        <w:rPr>
          <w:rFonts w:hint="eastAsia"/>
        </w:rPr>
        <w:t>】，如下图所示：</w:t>
      </w:r>
    </w:p>
    <w:p>
      <w:pPr>
        <w:pStyle w:val="18"/>
        <w:ind w:firstLine="0" w:firstLineChars="0"/>
        <w:rPr>
          <w:sz w:val="24"/>
          <w:szCs w:val="24"/>
        </w:rPr>
      </w:pPr>
      <w:r>
        <w:drawing>
          <wp:inline distT="0" distB="0" distL="114300" distR="114300">
            <wp:extent cx="5266690" cy="2658110"/>
            <wp:effectExtent l="0" t="0" r="10160" b="889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1"/>
                    <a:stretch>
                      <a:fillRect/>
                    </a:stretch>
                  </pic:blipFill>
                  <pic:spPr>
                    <a:xfrm>
                      <a:off x="0" y="0"/>
                      <a:ext cx="5266690" cy="2658110"/>
                    </a:xfrm>
                    <a:prstGeom prst="rect">
                      <a:avLst/>
                    </a:prstGeom>
                    <a:noFill/>
                    <a:ln>
                      <a:noFill/>
                    </a:ln>
                  </pic:spPr>
                </pic:pic>
              </a:graphicData>
            </a:graphic>
          </wp:inline>
        </w:drawing>
      </w:r>
    </w:p>
    <w:p>
      <w:pPr>
        <w:pStyle w:val="3"/>
        <w:rPr>
          <w:sz w:val="28"/>
          <w:szCs w:val="28"/>
        </w:rPr>
      </w:pPr>
      <w:bookmarkStart w:id="15" w:name="_Toc71892620"/>
      <w:bookmarkStart w:id="16" w:name="_Toc17952"/>
      <w:r>
        <w:rPr>
          <w:rFonts w:hint="eastAsia"/>
          <w:sz w:val="28"/>
          <w:szCs w:val="28"/>
        </w:rPr>
        <w:t>2</w:t>
      </w:r>
      <w:r>
        <w:rPr>
          <w:sz w:val="28"/>
          <w:szCs w:val="28"/>
        </w:rPr>
        <w:t>.2</w:t>
      </w:r>
      <w:r>
        <w:rPr>
          <w:rFonts w:hint="eastAsia"/>
          <w:sz w:val="28"/>
          <w:szCs w:val="28"/>
        </w:rPr>
        <w:t>方法二：</w:t>
      </w:r>
      <w:bookmarkEnd w:id="15"/>
      <w:r>
        <w:rPr>
          <w:rFonts w:hint="eastAsia"/>
          <w:sz w:val="28"/>
          <w:szCs w:val="28"/>
          <w:lang w:val="en-US" w:eastAsia="zh-CN"/>
        </w:rPr>
        <w:t>按</w:t>
      </w:r>
      <w:r>
        <w:rPr>
          <w:rFonts w:hint="eastAsia"/>
          <w:sz w:val="28"/>
          <w:szCs w:val="28"/>
        </w:rPr>
        <w:t>处室-</w:t>
      </w:r>
      <w:r>
        <w:rPr>
          <w:rFonts w:hint="eastAsia"/>
          <w:sz w:val="28"/>
          <w:szCs w:val="28"/>
          <w:lang w:val="en-US" w:eastAsia="zh-CN"/>
        </w:rPr>
        <w:t>创新处</w:t>
      </w:r>
      <w:bookmarkEnd w:id="16"/>
    </w:p>
    <w:p>
      <w:pPr>
        <w:rPr>
          <w:rFonts w:hint="eastAsia"/>
          <w:lang w:eastAsia="zh-CN"/>
        </w:rPr>
      </w:pPr>
      <w:r>
        <w:rPr>
          <w:rFonts w:hint="eastAsia"/>
        </w:rPr>
        <w:t>在上海国资企业服务大厅首页下面，按处室-</w:t>
      </w:r>
      <w:r>
        <w:rPr>
          <w:rFonts w:hint="eastAsia"/>
          <w:lang w:val="en-US" w:eastAsia="zh-CN"/>
        </w:rPr>
        <w:t>创新处</w:t>
      </w:r>
      <w:r>
        <w:rPr>
          <w:rFonts w:hint="eastAsia"/>
        </w:rPr>
        <w:t>，找到创新调查企业数据报送业务</w:t>
      </w:r>
      <w:r>
        <w:rPr>
          <w:rFonts w:hint="eastAsia"/>
          <w:lang w:eastAsia="zh-CN"/>
        </w:rPr>
        <w:t>。</w:t>
      </w:r>
    </w:p>
    <w:p>
      <w:pPr>
        <w:rPr>
          <w:rFonts w:hint="eastAsia"/>
          <w:color w:val="000000" w:themeColor="text1"/>
          <w:sz w:val="24"/>
          <w:szCs w:val="24"/>
          <w:highlight w:val="yellow"/>
          <w:lang w:val="en-US" w:eastAsia="zh-CN"/>
          <w14:textFill>
            <w14:solidFill>
              <w14:schemeClr w14:val="tx1"/>
            </w14:solidFill>
          </w14:textFill>
        </w:rPr>
      </w:pPr>
      <w:r>
        <w:rPr>
          <w:rFonts w:hint="eastAsia"/>
          <w:color w:val="000000" w:themeColor="text1"/>
          <w:sz w:val="24"/>
          <w:szCs w:val="24"/>
          <w:highlight w:val="yellow"/>
          <w:lang w:val="en-US" w:eastAsia="zh-CN"/>
          <w14:textFill>
            <w14:solidFill>
              <w14:schemeClr w14:val="tx1"/>
            </w14:solidFill>
          </w14:textFill>
        </w:rPr>
        <w:t>办事指南中可下载本文件最新版以及其他相关文档。</w:t>
      </w:r>
    </w:p>
    <w:p>
      <w:pPr>
        <w:rPr>
          <w:color w:val="000000" w:themeColor="text1"/>
          <w:sz w:val="24"/>
          <w:szCs w:val="24"/>
          <w:highlight w:val="yellow"/>
          <w14:textFill>
            <w14:solidFill>
              <w14:schemeClr w14:val="tx1"/>
            </w14:solidFill>
          </w14:textFill>
        </w:rPr>
      </w:pPr>
      <w:r>
        <w:rPr>
          <w:rFonts w:hint="eastAsia"/>
          <w:color w:val="000000" w:themeColor="text1"/>
          <w:sz w:val="24"/>
          <w:szCs w:val="24"/>
          <w:highlight w:val="yellow"/>
          <w14:textFill>
            <w14:solidFill>
              <w14:schemeClr w14:val="tx1"/>
            </w14:solidFill>
          </w14:textFill>
        </w:rPr>
        <w:t>选择立即办理</w:t>
      </w:r>
      <w:r>
        <w:rPr>
          <w:rFonts w:hint="eastAsia"/>
          <w:color w:val="000000" w:themeColor="text1"/>
          <w:sz w:val="24"/>
          <w:szCs w:val="24"/>
          <w:highlight w:val="yellow"/>
          <w:lang w:val="en-US" w:eastAsia="zh-CN"/>
          <w14:textFill>
            <w14:solidFill>
              <w14:schemeClr w14:val="tx1"/>
            </w14:solidFill>
          </w14:textFill>
        </w:rPr>
        <w:t>进入系统填报页面</w:t>
      </w:r>
      <w:r>
        <w:rPr>
          <w:rFonts w:hint="eastAsia"/>
          <w:color w:val="000000" w:themeColor="text1"/>
          <w:sz w:val="24"/>
          <w:szCs w:val="24"/>
          <w:highlight w:val="yellow"/>
          <w14:textFill>
            <w14:solidFill>
              <w14:schemeClr w14:val="tx1"/>
            </w14:solidFill>
          </w14:textFill>
        </w:rPr>
        <w:t>：</w:t>
      </w:r>
    </w:p>
    <w:p/>
    <w:p>
      <w:r>
        <w:drawing>
          <wp:inline distT="0" distB="0" distL="114300" distR="114300">
            <wp:extent cx="5266690" cy="2362200"/>
            <wp:effectExtent l="0" t="0" r="3810" b="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12"/>
                    <a:stretch>
                      <a:fillRect/>
                    </a:stretch>
                  </pic:blipFill>
                  <pic:spPr>
                    <a:xfrm>
                      <a:off x="0" y="0"/>
                      <a:ext cx="5266690" cy="2362200"/>
                    </a:xfrm>
                    <a:prstGeom prst="rect">
                      <a:avLst/>
                    </a:prstGeom>
                    <a:noFill/>
                    <a:ln>
                      <a:noFill/>
                    </a:ln>
                  </pic:spPr>
                </pic:pic>
              </a:graphicData>
            </a:graphic>
          </wp:inline>
        </w:drawing>
      </w:r>
    </w:p>
    <w:p/>
    <w:p>
      <w:pPr>
        <w:pStyle w:val="2"/>
        <w:numPr>
          <w:ilvl w:val="0"/>
          <w:numId w:val="1"/>
        </w:numPr>
        <w:rPr>
          <w:rFonts w:hint="eastAsia"/>
          <w:sz w:val="32"/>
          <w:szCs w:val="32"/>
        </w:rPr>
      </w:pPr>
      <w:bookmarkStart w:id="17" w:name="_Toc71892621"/>
      <w:bookmarkStart w:id="18" w:name="_Toc22303"/>
      <w:bookmarkStart w:id="19" w:name="_Toc71891427"/>
      <w:r>
        <w:rPr>
          <w:rFonts w:hint="eastAsia"/>
          <w:sz w:val="32"/>
          <w:szCs w:val="32"/>
        </w:rPr>
        <w:t>企业填报</w:t>
      </w:r>
      <w:bookmarkEnd w:id="17"/>
      <w:bookmarkEnd w:id="18"/>
      <w:bookmarkEnd w:id="19"/>
    </w:p>
    <w:p>
      <w:pPr>
        <w:pStyle w:val="3"/>
        <w:bidi w:val="0"/>
        <w:rPr>
          <w:rFonts w:hint="default"/>
          <w:lang w:val="en-US" w:eastAsia="zh-CN"/>
        </w:rPr>
      </w:pPr>
      <w:r>
        <w:rPr>
          <w:rFonts w:hint="eastAsia"/>
          <w:lang w:val="en-US" w:eastAsia="zh-CN"/>
        </w:rPr>
        <w:t>填报须知</w:t>
      </w:r>
    </w:p>
    <w:p>
      <w:pPr>
        <w:numPr>
          <w:numId w:val="0"/>
        </w:numPr>
      </w:pPr>
    </w:p>
    <w:p>
      <w:pPr>
        <w:numPr>
          <w:ilvl w:val="0"/>
          <w:numId w:val="2"/>
        </w:numPr>
        <w:ind w:firstLine="420" w:firstLineChars="0"/>
        <w:rPr>
          <w:rFonts w:hint="eastAsia"/>
          <w:sz w:val="24"/>
          <w:szCs w:val="24"/>
          <w:highlight w:val="none"/>
          <w:lang w:val="en-US" w:eastAsia="zh-CN"/>
        </w:rPr>
      </w:pPr>
      <w:r>
        <w:rPr>
          <w:rFonts w:hint="eastAsia"/>
          <w:sz w:val="24"/>
          <w:szCs w:val="24"/>
          <w:highlight w:val="none"/>
          <w:lang w:val="en-US" w:eastAsia="zh-CN"/>
        </w:rPr>
        <w:t>本次填报数据为2023年度数据，系统自动带入字段如</w:t>
      </w:r>
      <w:r>
        <w:rPr>
          <w:rFonts w:hint="eastAsia"/>
          <w:b/>
          <w:bCs/>
          <w:sz w:val="24"/>
          <w:szCs w:val="24"/>
          <w:highlight w:val="none"/>
          <w:lang w:val="en-US" w:eastAsia="zh-CN"/>
        </w:rPr>
        <w:t>集团名称、填报年份无需手动填报</w:t>
      </w:r>
      <w:r>
        <w:rPr>
          <w:rFonts w:hint="eastAsia"/>
          <w:sz w:val="24"/>
          <w:szCs w:val="24"/>
          <w:highlight w:val="none"/>
          <w:lang w:val="en-US" w:eastAsia="zh-CN"/>
        </w:rPr>
        <w:t>。</w:t>
      </w:r>
    </w:p>
    <w:p>
      <w:pPr>
        <w:numPr>
          <w:ilvl w:val="0"/>
          <w:numId w:val="2"/>
        </w:numPr>
        <w:ind w:firstLine="420" w:firstLineChars="0"/>
        <w:rPr>
          <w:rFonts w:hint="default"/>
          <w:sz w:val="24"/>
          <w:szCs w:val="24"/>
          <w:highlight w:val="none"/>
          <w:lang w:val="en-US" w:eastAsia="zh-CN"/>
        </w:rPr>
      </w:pPr>
      <w:r>
        <w:rPr>
          <w:rFonts w:hint="eastAsia"/>
          <w:b/>
          <w:bCs/>
          <w:sz w:val="24"/>
          <w:szCs w:val="24"/>
          <w:highlight w:val="none"/>
          <w:lang w:val="en-US" w:eastAsia="zh-CN"/>
        </w:rPr>
        <w:t>填报流程</w:t>
      </w:r>
      <w:r>
        <w:rPr>
          <w:rFonts w:hint="eastAsia"/>
          <w:sz w:val="24"/>
          <w:szCs w:val="24"/>
          <w:highlight w:val="none"/>
          <w:lang w:val="en-US" w:eastAsia="zh-CN"/>
        </w:rPr>
        <w:t>：企业填报人员提交数据-&gt;集团管理员审核数据-&gt;国资委创新处审核数据。</w:t>
      </w:r>
    </w:p>
    <w:p>
      <w:pPr>
        <w:numPr>
          <w:numId w:val="0"/>
        </w:numPr>
        <w:rPr>
          <w:rFonts w:hint="default"/>
          <w:sz w:val="24"/>
          <w:szCs w:val="24"/>
          <w:highlight w:val="none"/>
          <w:lang w:val="en-US" w:eastAsia="zh-CN"/>
        </w:rPr>
      </w:pPr>
      <w:r>
        <w:drawing>
          <wp:inline distT="0" distB="0" distL="114300" distR="114300">
            <wp:extent cx="5272405" cy="1245235"/>
            <wp:effectExtent l="0" t="0" r="4445" b="12065"/>
            <wp:docPr id="4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7"/>
                    <pic:cNvPicPr>
                      <a:picLocks noChangeAspect="1"/>
                    </pic:cNvPicPr>
                  </pic:nvPicPr>
                  <pic:blipFill>
                    <a:blip r:embed="rId13"/>
                    <a:stretch>
                      <a:fillRect/>
                    </a:stretch>
                  </pic:blipFill>
                  <pic:spPr>
                    <a:xfrm>
                      <a:off x="0" y="0"/>
                      <a:ext cx="5272405" cy="1245235"/>
                    </a:xfrm>
                    <a:prstGeom prst="rect">
                      <a:avLst/>
                    </a:prstGeom>
                    <a:noFill/>
                    <a:ln>
                      <a:noFill/>
                    </a:ln>
                  </pic:spPr>
                </pic:pic>
              </a:graphicData>
            </a:graphic>
          </wp:inline>
        </w:drawing>
      </w:r>
    </w:p>
    <w:p>
      <w:pPr>
        <w:numPr>
          <w:ilvl w:val="0"/>
          <w:numId w:val="2"/>
        </w:numPr>
        <w:ind w:firstLine="420" w:firstLineChars="0"/>
        <w:rPr>
          <w:rFonts w:hint="default"/>
          <w:sz w:val="24"/>
          <w:szCs w:val="24"/>
          <w:highlight w:val="none"/>
          <w:lang w:val="en-US" w:eastAsia="zh-CN"/>
        </w:rPr>
      </w:pPr>
      <w:r>
        <w:rPr>
          <w:rFonts w:hint="eastAsia"/>
          <w:sz w:val="24"/>
          <w:szCs w:val="24"/>
          <w:highlight w:val="none"/>
          <w:lang w:val="en-US" w:eastAsia="zh-CN"/>
        </w:rPr>
        <w:t>每个表格数据填写完成后需点击</w:t>
      </w:r>
      <w:r>
        <w:rPr>
          <w:rFonts w:hint="default"/>
          <w:b/>
          <w:bCs/>
          <w:sz w:val="24"/>
          <w:szCs w:val="24"/>
          <w:highlight w:val="none"/>
          <w:lang w:val="en-US" w:eastAsia="zh-CN"/>
        </w:rPr>
        <w:t>”</w:t>
      </w:r>
      <w:r>
        <w:rPr>
          <w:rFonts w:hint="eastAsia"/>
          <w:b/>
          <w:bCs/>
          <w:sz w:val="24"/>
          <w:szCs w:val="24"/>
          <w:highlight w:val="none"/>
          <w:lang w:val="en-US" w:eastAsia="zh-CN"/>
        </w:rPr>
        <w:t>保存</w:t>
      </w:r>
      <w:r>
        <w:rPr>
          <w:rFonts w:hint="default"/>
          <w:b/>
          <w:bCs/>
          <w:sz w:val="24"/>
          <w:szCs w:val="24"/>
          <w:highlight w:val="none"/>
          <w:lang w:val="en-US" w:eastAsia="zh-CN"/>
        </w:rPr>
        <w:t>”</w:t>
      </w:r>
      <w:r>
        <w:rPr>
          <w:rFonts w:hint="eastAsia"/>
          <w:sz w:val="24"/>
          <w:szCs w:val="24"/>
          <w:highlight w:val="none"/>
          <w:lang w:val="en-US" w:eastAsia="zh-CN"/>
        </w:rPr>
        <w:t>按钮，所有表单填报完成后进行</w:t>
      </w:r>
      <w:r>
        <w:rPr>
          <w:rFonts w:hint="eastAsia"/>
          <w:b/>
          <w:bCs/>
          <w:sz w:val="24"/>
          <w:szCs w:val="24"/>
          <w:highlight w:val="none"/>
          <w:lang w:val="en-US" w:eastAsia="zh-CN"/>
        </w:rPr>
        <w:t>提交</w:t>
      </w:r>
      <w:r>
        <w:rPr>
          <w:rFonts w:hint="eastAsia"/>
          <w:sz w:val="24"/>
          <w:szCs w:val="24"/>
          <w:highlight w:val="none"/>
          <w:lang w:val="en-US" w:eastAsia="zh-CN"/>
        </w:rPr>
        <w:t>。</w:t>
      </w:r>
    </w:p>
    <w:p>
      <w:pPr>
        <w:numPr>
          <w:ilvl w:val="0"/>
          <w:numId w:val="2"/>
        </w:numPr>
        <w:ind w:firstLine="420" w:firstLineChars="0"/>
        <w:rPr>
          <w:rFonts w:hint="default"/>
          <w:sz w:val="24"/>
          <w:szCs w:val="24"/>
          <w:highlight w:val="none"/>
          <w:lang w:val="en-US" w:eastAsia="zh-CN"/>
        </w:rPr>
      </w:pPr>
      <w:r>
        <w:rPr>
          <w:rFonts w:hint="eastAsia"/>
          <w:sz w:val="24"/>
          <w:szCs w:val="24"/>
          <w:highlight w:val="none"/>
          <w:lang w:val="en-US" w:eastAsia="zh-CN"/>
        </w:rPr>
        <w:t>子表之间存在数据关联校验关系，自动计算字段如金额合计等在子表格中为只读，涉及到校验和自动计算的字段一定要保存子表，</w:t>
      </w:r>
      <w:r>
        <w:rPr>
          <w:rFonts w:hint="eastAsia"/>
          <w:b/>
          <w:bCs/>
          <w:sz w:val="24"/>
          <w:szCs w:val="24"/>
          <w:highlight w:val="none"/>
          <w:lang w:val="en-US" w:eastAsia="zh-CN"/>
        </w:rPr>
        <w:t>各表格详尽</w:t>
      </w:r>
      <w:r>
        <w:rPr>
          <w:rFonts w:hint="eastAsia"/>
          <w:b/>
          <w:bCs/>
          <w:sz w:val="24"/>
          <w:szCs w:val="24"/>
          <w:highlight w:val="none"/>
          <w:lang w:val="en-US" w:eastAsia="zh-CN"/>
        </w:rPr>
        <w:t>填报规则参考第八章填报说明</w:t>
      </w:r>
      <w:r>
        <w:rPr>
          <w:rFonts w:hint="eastAsia"/>
          <w:sz w:val="24"/>
          <w:szCs w:val="24"/>
          <w:highlight w:val="none"/>
          <w:lang w:val="en-US" w:eastAsia="zh-CN"/>
        </w:rPr>
        <w:t>。</w:t>
      </w:r>
    </w:p>
    <w:p>
      <w:pPr>
        <w:numPr>
          <w:ilvl w:val="0"/>
          <w:numId w:val="2"/>
        </w:numPr>
        <w:ind w:firstLine="420" w:firstLineChars="0"/>
        <w:rPr>
          <w:rFonts w:hint="eastAsia"/>
          <w:sz w:val="24"/>
          <w:szCs w:val="24"/>
          <w:highlight w:val="none"/>
          <w:lang w:val="en-US" w:eastAsia="zh-CN"/>
        </w:rPr>
      </w:pPr>
      <w:r>
        <w:rPr>
          <w:rFonts w:hint="eastAsia"/>
          <w:sz w:val="24"/>
          <w:szCs w:val="24"/>
          <w:highlight w:val="none"/>
          <w:lang w:val="en-US" w:eastAsia="zh-CN"/>
        </w:rPr>
        <w:t>基本信息主表“附件上传”</w:t>
      </w:r>
      <w:r>
        <w:rPr>
          <w:rFonts w:hint="eastAsia"/>
          <w:b/>
          <w:bCs/>
          <w:sz w:val="24"/>
          <w:szCs w:val="24"/>
          <w:highlight w:val="none"/>
          <w:lang w:val="en-US" w:eastAsia="zh-CN"/>
        </w:rPr>
        <w:t>以word形式上传系统《2023年创新发展工作情况总结及2024年创新发展工作计划》</w:t>
      </w:r>
      <w:r>
        <w:rPr>
          <w:rFonts w:hint="eastAsia"/>
          <w:sz w:val="24"/>
          <w:szCs w:val="24"/>
          <w:highlight w:val="none"/>
          <w:lang w:val="en-US" w:eastAsia="zh-CN"/>
        </w:rPr>
        <w:t>，单个文件大小不超过25MB，仅需上传一次。</w:t>
      </w:r>
    </w:p>
    <w:p>
      <w:pPr>
        <w:numPr>
          <w:ilvl w:val="0"/>
          <w:numId w:val="2"/>
        </w:numPr>
        <w:ind w:firstLine="420" w:firstLineChars="0"/>
        <w:rPr>
          <w:rFonts w:hint="eastAsia"/>
          <w:sz w:val="24"/>
          <w:szCs w:val="24"/>
          <w:highlight w:val="none"/>
          <w:lang w:val="en-US" w:eastAsia="zh-CN"/>
        </w:rPr>
      </w:pPr>
      <w:r>
        <w:rPr>
          <w:rFonts w:hint="eastAsia"/>
          <w:sz w:val="24"/>
          <w:szCs w:val="24"/>
          <w:highlight w:val="none"/>
          <w:lang w:val="en-US" w:eastAsia="zh-CN"/>
        </w:rPr>
        <w:t>如填报表单填写保存后又不需要了一定要作废处理，避免影响最终系统数据汇算。</w:t>
      </w:r>
    </w:p>
    <w:p>
      <w:pPr>
        <w:numPr>
          <w:ilvl w:val="0"/>
          <w:numId w:val="2"/>
        </w:numPr>
        <w:ind w:firstLine="420" w:firstLineChars="0"/>
        <w:rPr>
          <w:rFonts w:hint="eastAsia"/>
          <w:sz w:val="24"/>
          <w:szCs w:val="24"/>
          <w:highlight w:val="none"/>
          <w:lang w:val="en-US" w:eastAsia="zh-CN"/>
        </w:rPr>
      </w:pPr>
      <w:r>
        <w:rPr>
          <w:rFonts w:hint="eastAsia"/>
          <w:sz w:val="24"/>
          <w:szCs w:val="24"/>
          <w:highlight w:val="none"/>
          <w:lang w:val="en-US" w:eastAsia="zh-CN"/>
        </w:rPr>
        <w:t>如果填报数据没有一次填写完成，可在首页-待办-草稿中找到正在填报的表单继续填写，避免多次新建保存对数据造成影响。</w:t>
      </w:r>
    </w:p>
    <w:p>
      <w:pPr>
        <w:rPr>
          <w:rFonts w:hint="eastAsia"/>
          <w:sz w:val="24"/>
          <w:szCs w:val="24"/>
          <w:highlight w:val="none"/>
          <w:lang w:val="en-US" w:eastAsia="zh-CN"/>
        </w:rPr>
      </w:pPr>
    </w:p>
    <w:p>
      <w:pPr>
        <w:rPr>
          <w:rFonts w:hint="eastAsia"/>
          <w:sz w:val="24"/>
          <w:szCs w:val="24"/>
          <w:highlight w:val="none"/>
          <w:lang w:val="en-US" w:eastAsia="zh-CN"/>
        </w:rPr>
      </w:pPr>
      <w:r>
        <w:rPr>
          <w:rFonts w:hint="eastAsia"/>
          <w:sz w:val="24"/>
          <w:szCs w:val="24"/>
          <w:highlight w:val="none"/>
          <w:lang w:val="en-US" w:eastAsia="zh-CN"/>
        </w:rPr>
        <w:t>子表单各按钮功能（具体操作参考目录3.1.1.1.1-3.1.1.1.8功能示例）：</w:t>
      </w:r>
    </w:p>
    <w:p>
      <w:pPr>
        <w:rPr>
          <w:rFonts w:hint="eastAsia"/>
          <w:color w:val="0000FF"/>
          <w:lang w:val="en-US" w:eastAsia="zh-CN"/>
        </w:rPr>
      </w:pPr>
      <w:r>
        <w:rPr>
          <w:rFonts w:hint="eastAsia"/>
          <w:color w:val="0000FF"/>
          <w:lang w:val="en-US" w:eastAsia="zh-CN"/>
        </w:rPr>
        <w:t>新增：添加表数据，填写完成点击保存，填报规则参考填报说明。</w:t>
      </w:r>
    </w:p>
    <w:p>
      <w:pPr>
        <w:rPr>
          <w:rFonts w:hint="eastAsia"/>
          <w:color w:val="0000FF"/>
          <w:lang w:val="en-US" w:eastAsia="zh-CN"/>
        </w:rPr>
      </w:pPr>
      <w:r>
        <w:rPr>
          <w:rFonts w:hint="eastAsia"/>
          <w:color w:val="0000FF"/>
          <w:lang w:val="en-US" w:eastAsia="zh-CN"/>
        </w:rPr>
        <w:t>保存：保存表数据。</w:t>
      </w:r>
    </w:p>
    <w:p>
      <w:pPr>
        <w:rPr>
          <w:rFonts w:hint="eastAsia"/>
          <w:color w:val="0000FF"/>
          <w:lang w:val="en-US" w:eastAsia="zh-CN"/>
        </w:rPr>
      </w:pPr>
      <w:r>
        <w:rPr>
          <w:rFonts w:hint="eastAsia"/>
          <w:color w:val="0000FF"/>
          <w:lang w:val="en-US" w:eastAsia="zh-CN"/>
        </w:rPr>
        <w:t>刷新：刷新表数据，先保存后刷新。</w:t>
      </w:r>
    </w:p>
    <w:p>
      <w:pPr>
        <w:rPr>
          <w:rFonts w:hint="default"/>
          <w:color w:val="0000FF"/>
          <w:lang w:val="en-US" w:eastAsia="zh-CN"/>
        </w:rPr>
      </w:pPr>
      <w:r>
        <w:rPr>
          <w:rFonts w:hint="eastAsia"/>
          <w:color w:val="0000FF"/>
          <w:lang w:val="en-US" w:eastAsia="zh-CN"/>
        </w:rPr>
        <w:t>删除：删除勾选的数据。</w:t>
      </w:r>
    </w:p>
    <w:p>
      <w:pPr>
        <w:rPr>
          <w:rFonts w:hint="eastAsia"/>
          <w:color w:val="0000FF"/>
          <w:lang w:val="en-US" w:eastAsia="zh-CN"/>
        </w:rPr>
      </w:pPr>
      <w:r>
        <w:rPr>
          <w:rFonts w:hint="eastAsia"/>
          <w:color w:val="0000FF"/>
          <w:lang w:val="en-US" w:eastAsia="zh-CN"/>
        </w:rPr>
        <w:t>参考录入：查看上年度该表填报数据，可选择后一件带入填报表格。</w:t>
      </w:r>
    </w:p>
    <w:p>
      <w:pPr>
        <w:rPr>
          <w:rFonts w:hint="default"/>
          <w:color w:val="0000FF"/>
          <w:lang w:val="en-US" w:eastAsia="zh-CN"/>
        </w:rPr>
      </w:pPr>
      <w:r>
        <w:rPr>
          <w:rFonts w:hint="eastAsia"/>
          <w:color w:val="0000FF"/>
          <w:lang w:val="en-US" w:eastAsia="zh-CN"/>
        </w:rPr>
        <w:t>下载模板：下载Excel导入模板，在Excel模板中填写数据，通过导入按钮导入系统。</w:t>
      </w:r>
    </w:p>
    <w:p>
      <w:pPr>
        <w:rPr>
          <w:rFonts w:hint="eastAsia"/>
          <w:color w:val="0000FF"/>
          <w:lang w:val="en-US" w:eastAsia="zh-CN"/>
        </w:rPr>
      </w:pPr>
      <w:r>
        <w:rPr>
          <w:rFonts w:hint="eastAsia"/>
          <w:color w:val="0000FF"/>
          <w:lang w:val="en-US" w:eastAsia="zh-CN"/>
        </w:rPr>
        <w:t>导入：通过导入按钮导入Excel填写的表格数据。</w:t>
      </w:r>
    </w:p>
    <w:p>
      <w:pPr>
        <w:rPr>
          <w:rFonts w:hint="eastAsia"/>
          <w:color w:val="0000FF"/>
          <w:lang w:val="en-US" w:eastAsia="zh-CN"/>
        </w:rPr>
      </w:pPr>
      <w:r>
        <w:rPr>
          <w:rFonts w:hint="eastAsia"/>
          <w:color w:val="0000FF"/>
          <w:lang w:val="en-US" w:eastAsia="zh-CN"/>
        </w:rPr>
        <w:t>导出：将在系统表格中的填报数据导出到Excel文件中。</w:t>
      </w:r>
    </w:p>
    <w:p>
      <w:pPr>
        <w:rPr>
          <w:rFonts w:hint="default"/>
          <w:color w:val="0000FF"/>
          <w:lang w:val="en-US" w:eastAsia="zh-CN"/>
        </w:rPr>
      </w:pPr>
      <w:r>
        <w:rPr>
          <w:rFonts w:hint="eastAsia"/>
          <w:color w:val="0000FF"/>
          <w:lang w:val="en-US" w:eastAsia="zh-CN"/>
        </w:rPr>
        <w:t>每页显示10条数据。</w:t>
      </w:r>
    </w:p>
    <w:p>
      <w:r>
        <w:drawing>
          <wp:inline distT="0" distB="0" distL="114300" distR="114300">
            <wp:extent cx="5266690" cy="2240915"/>
            <wp:effectExtent l="0" t="0" r="3810" b="6985"/>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14"/>
                    <a:stretch>
                      <a:fillRect/>
                    </a:stretch>
                  </pic:blipFill>
                  <pic:spPr>
                    <a:xfrm>
                      <a:off x="0" y="0"/>
                      <a:ext cx="5266690" cy="2240915"/>
                    </a:xfrm>
                    <a:prstGeom prst="rect">
                      <a:avLst/>
                    </a:prstGeom>
                    <a:noFill/>
                    <a:ln>
                      <a:noFill/>
                    </a:ln>
                  </pic:spPr>
                </pic:pic>
              </a:graphicData>
            </a:graphic>
          </wp:inline>
        </w:drawing>
      </w:r>
    </w:p>
    <w:p/>
    <w:p>
      <w:r>
        <w:drawing>
          <wp:inline distT="0" distB="0" distL="114300" distR="114300">
            <wp:extent cx="5266690" cy="2362200"/>
            <wp:effectExtent l="0" t="0" r="3810" b="0"/>
            <wp:docPr id="5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9"/>
                    <pic:cNvPicPr>
                      <a:picLocks noChangeAspect="1"/>
                    </pic:cNvPicPr>
                  </pic:nvPicPr>
                  <pic:blipFill>
                    <a:blip r:embed="rId15"/>
                    <a:stretch>
                      <a:fillRect/>
                    </a:stretch>
                  </pic:blipFill>
                  <pic:spPr>
                    <a:xfrm>
                      <a:off x="0" y="0"/>
                      <a:ext cx="5266690" cy="2362200"/>
                    </a:xfrm>
                    <a:prstGeom prst="rect">
                      <a:avLst/>
                    </a:prstGeom>
                    <a:noFill/>
                    <a:ln>
                      <a:noFill/>
                    </a:ln>
                  </pic:spPr>
                </pic:pic>
              </a:graphicData>
            </a:graphic>
          </wp:inline>
        </w:drawing>
      </w:r>
    </w:p>
    <w:p/>
    <w:p>
      <w:pPr>
        <w:rPr>
          <w:rFonts w:hint="default"/>
          <w:lang w:val="en-US" w:eastAsia="zh-CN"/>
        </w:rPr>
      </w:pPr>
    </w:p>
    <w:p>
      <w:pPr>
        <w:pStyle w:val="3"/>
        <w:bidi w:val="0"/>
        <w:rPr>
          <w:rFonts w:hint="eastAsia"/>
          <w:lang w:val="en-US" w:eastAsia="zh-CN"/>
        </w:rPr>
      </w:pPr>
      <w:bookmarkStart w:id="152" w:name="_GoBack"/>
      <w:bookmarkEnd w:id="152"/>
      <w:bookmarkStart w:id="20" w:name="_Toc18651"/>
      <w:bookmarkStart w:id="21" w:name="_Toc6672"/>
      <w:bookmarkStart w:id="22" w:name="_Toc71892622"/>
      <w:r>
        <w:rPr>
          <w:rFonts w:hint="eastAsia"/>
          <w:lang w:val="en-US" w:eastAsia="zh-CN"/>
        </w:rPr>
        <w:t xml:space="preserve">3.1 </w:t>
      </w:r>
      <w:bookmarkEnd w:id="20"/>
      <w:r>
        <w:rPr>
          <w:rFonts w:hint="eastAsia"/>
          <w:lang w:val="en-US" w:eastAsia="zh-CN"/>
        </w:rPr>
        <w:t>国有企业创发展情况</w:t>
      </w:r>
      <w:bookmarkEnd w:id="21"/>
    </w:p>
    <w:p>
      <w:pPr>
        <w:pStyle w:val="4"/>
        <w:bidi w:val="0"/>
        <w:rPr>
          <w:rFonts w:hint="eastAsia"/>
          <w:lang w:val="en-US" w:eastAsia="zh-CN"/>
        </w:rPr>
      </w:pPr>
      <w:bookmarkStart w:id="23" w:name="_Toc1738"/>
      <w:bookmarkStart w:id="24" w:name="_Toc26147"/>
      <w:r>
        <w:rPr>
          <w:rFonts w:hint="eastAsia"/>
          <w:lang w:val="en-US" w:eastAsia="zh-CN"/>
        </w:rPr>
        <w:t xml:space="preserve">3.1.1 </w:t>
      </w:r>
      <w:bookmarkEnd w:id="23"/>
      <w:r>
        <w:rPr>
          <w:rFonts w:hint="eastAsia"/>
          <w:lang w:val="en-US" w:eastAsia="zh-CN"/>
        </w:rPr>
        <w:t>表格-1.1科技创新情况明细表</w:t>
      </w:r>
      <w:bookmarkEnd w:id="24"/>
    </w:p>
    <w:p>
      <w:pPr>
        <w:rPr>
          <w:rFonts w:hint="default"/>
          <w:color w:val="0000FF"/>
          <w:lang w:val="en-US" w:eastAsia="zh-CN"/>
        </w:rPr>
      </w:pPr>
      <w:r>
        <w:rPr>
          <w:rFonts w:hint="eastAsia"/>
          <w:color w:val="0000FF"/>
          <w:lang w:val="en-US" w:eastAsia="zh-CN"/>
        </w:rPr>
        <w:t>表格1.1科技创新情况明细表页签下有科技创新情况明细表和其他相关的明细表多个表格，如有全部填写，明细表填写后一定要整体保存表单。</w:t>
      </w:r>
    </w:p>
    <w:p>
      <w:pPr>
        <w:pStyle w:val="5"/>
        <w:bidi w:val="0"/>
        <w:rPr>
          <w:rFonts w:hint="eastAsia"/>
          <w:lang w:val="en-US" w:eastAsia="zh-CN"/>
        </w:rPr>
      </w:pPr>
      <w:r>
        <w:rPr>
          <w:rFonts w:hint="eastAsia"/>
          <w:lang w:val="en-US" w:eastAsia="zh-CN"/>
        </w:rPr>
        <w:t>3.1.1.1 科技创新情况明细表</w:t>
      </w:r>
    </w:p>
    <w:p>
      <w:pPr>
        <w:rPr>
          <w:rFonts w:hint="eastAsia"/>
          <w:color w:val="0000FF"/>
          <w:lang w:val="en-US" w:eastAsia="zh-CN"/>
        </w:rPr>
      </w:pPr>
      <w:r>
        <w:rPr>
          <w:rFonts w:hint="eastAsia"/>
          <w:color w:val="0000FF"/>
          <w:lang w:val="en-US" w:eastAsia="zh-CN"/>
        </w:rPr>
        <w:t>标黄列为自动计算合计值列，数据只读。</w:t>
      </w:r>
    </w:p>
    <w:p>
      <w:pPr>
        <w:rPr>
          <w:rFonts w:hint="default"/>
          <w:lang w:val="en-US" w:eastAsia="zh-CN"/>
        </w:rPr>
      </w:pPr>
      <w:r>
        <w:rPr>
          <w:rFonts w:hint="eastAsia"/>
          <w:lang w:val="en-US" w:eastAsia="zh-CN"/>
        </w:rPr>
        <w:t>其中：国际级机构数、市级机构数、企业级机构数分别为企业办科技机构情况明细-国家级、企业办科技机构情况明细-市级、企业办科技机构情况明细-企业级三张子表格的数据行数，在</w:t>
      </w:r>
      <w:r>
        <w:rPr>
          <w:rFonts w:hint="eastAsia"/>
          <w:highlight w:val="yellow"/>
          <w:lang w:val="en-US" w:eastAsia="zh-CN"/>
        </w:rPr>
        <w:t>填写完这三张子表格后再次保存科技创新情况明细表</w:t>
      </w:r>
      <w:r>
        <w:rPr>
          <w:rFonts w:hint="eastAsia"/>
          <w:lang w:val="en-US" w:eastAsia="zh-CN"/>
        </w:rPr>
        <w:t>。</w:t>
      </w:r>
    </w:p>
    <w:p>
      <w:r>
        <w:drawing>
          <wp:inline distT="0" distB="0" distL="114300" distR="114300">
            <wp:extent cx="5266690" cy="2411095"/>
            <wp:effectExtent l="0" t="0" r="3810" b="1905"/>
            <wp:docPr id="10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9"/>
                    <pic:cNvPicPr>
                      <a:picLocks noChangeAspect="1"/>
                    </pic:cNvPicPr>
                  </pic:nvPicPr>
                  <pic:blipFill>
                    <a:blip r:embed="rId16"/>
                    <a:stretch>
                      <a:fillRect/>
                    </a:stretch>
                  </pic:blipFill>
                  <pic:spPr>
                    <a:xfrm>
                      <a:off x="0" y="0"/>
                      <a:ext cx="5266690" cy="2411095"/>
                    </a:xfrm>
                    <a:prstGeom prst="rect">
                      <a:avLst/>
                    </a:prstGeom>
                    <a:noFill/>
                    <a:ln>
                      <a:noFill/>
                    </a:ln>
                  </pic:spPr>
                </pic:pic>
              </a:graphicData>
            </a:graphic>
          </wp:inline>
        </w:drawing>
      </w:r>
    </w:p>
    <w:p>
      <w:pPr>
        <w:pStyle w:val="6"/>
        <w:bidi w:val="0"/>
        <w:rPr>
          <w:rFonts w:hint="eastAsia"/>
          <w:lang w:val="en-US" w:eastAsia="zh-CN"/>
        </w:rPr>
      </w:pPr>
      <w:r>
        <w:rPr>
          <w:rFonts w:hint="eastAsia"/>
          <w:lang w:val="en-US" w:eastAsia="zh-CN"/>
        </w:rPr>
        <w:t>3.1.1.1.1 新增（示例）</w:t>
      </w:r>
    </w:p>
    <w:p>
      <w:pPr>
        <w:rPr>
          <w:rFonts w:hint="eastAsia"/>
          <w:lang w:val="en-US" w:eastAsia="zh-CN"/>
        </w:rPr>
      </w:pPr>
      <w:r>
        <w:rPr>
          <w:rFonts w:hint="eastAsia"/>
          <w:lang w:val="en-US" w:eastAsia="zh-CN"/>
        </w:rPr>
        <w:t>点击新增按钮表格中出现一行输入框，按照表格的填报要求填写数据即可。</w:t>
      </w:r>
    </w:p>
    <w:p>
      <w:pPr>
        <w:rPr>
          <w:rFonts w:hint="default"/>
          <w:lang w:val="en-US" w:eastAsia="zh-CN"/>
        </w:rPr>
      </w:pPr>
      <w:r>
        <w:rPr>
          <w:rFonts w:hint="eastAsia"/>
          <w:lang w:val="en-US" w:eastAsia="zh-CN"/>
        </w:rPr>
        <w:t>鼠标悬浮在选中的表格上方提示该表格计算规则或填报说明。</w:t>
      </w:r>
    </w:p>
    <w:p>
      <w:pPr>
        <w:rPr>
          <w:rFonts w:hint="default"/>
          <w:lang w:val="en-US" w:eastAsia="zh-CN"/>
        </w:rPr>
      </w:pPr>
      <w:r>
        <w:rPr>
          <w:rFonts w:hint="eastAsia"/>
          <w:lang w:val="en-US" w:eastAsia="zh-CN"/>
        </w:rPr>
        <w:t>黄色表格为只读，数据系统自动计算。</w:t>
      </w:r>
    </w:p>
    <w:p>
      <w:r>
        <w:drawing>
          <wp:inline distT="0" distB="0" distL="114300" distR="114300">
            <wp:extent cx="5266690" cy="2411095"/>
            <wp:effectExtent l="0" t="0" r="3810" b="1905"/>
            <wp:docPr id="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pic:cNvPicPr>
                      <a:picLocks noChangeAspect="1"/>
                    </pic:cNvPicPr>
                  </pic:nvPicPr>
                  <pic:blipFill>
                    <a:blip r:embed="rId17"/>
                    <a:stretch>
                      <a:fillRect/>
                    </a:stretch>
                  </pic:blipFill>
                  <pic:spPr>
                    <a:xfrm>
                      <a:off x="0" y="0"/>
                      <a:ext cx="5266690" cy="2411095"/>
                    </a:xfrm>
                    <a:prstGeom prst="rect">
                      <a:avLst/>
                    </a:prstGeom>
                    <a:noFill/>
                    <a:ln>
                      <a:noFill/>
                    </a:ln>
                  </pic:spPr>
                </pic:pic>
              </a:graphicData>
            </a:graphic>
          </wp:inline>
        </w:drawing>
      </w:r>
    </w:p>
    <w:p>
      <w:pPr>
        <w:pStyle w:val="6"/>
        <w:bidi w:val="0"/>
        <w:rPr>
          <w:rFonts w:hint="eastAsia"/>
          <w:lang w:val="en-US" w:eastAsia="zh-CN"/>
        </w:rPr>
      </w:pPr>
      <w:r>
        <w:rPr>
          <w:rFonts w:hint="eastAsia"/>
          <w:lang w:val="en-US" w:eastAsia="zh-CN"/>
        </w:rPr>
        <w:t>3.1.1.1.2 保存（示例）</w:t>
      </w:r>
    </w:p>
    <w:p>
      <w:pPr>
        <w:rPr>
          <w:rFonts w:hint="eastAsia"/>
          <w:lang w:val="en-US" w:eastAsia="zh-CN"/>
        </w:rPr>
      </w:pPr>
      <w:r>
        <w:rPr>
          <w:rFonts w:hint="eastAsia"/>
          <w:lang w:val="en-US" w:eastAsia="zh-CN"/>
        </w:rPr>
        <w:t>点击保存按钮保存该表格当前数据，每次填写完一定要保存数据。</w:t>
      </w:r>
    </w:p>
    <w:p>
      <w:pPr>
        <w:rPr>
          <w:rFonts w:hint="eastAsia"/>
          <w:highlight w:val="yellow"/>
          <w:lang w:val="en-US" w:eastAsia="zh-CN"/>
        </w:rPr>
      </w:pPr>
      <w:r>
        <w:rPr>
          <w:rFonts w:hint="eastAsia"/>
          <w:highlight w:val="yellow"/>
          <w:lang w:val="en-US" w:eastAsia="zh-CN"/>
        </w:rPr>
        <w:t>表格上方的保存按钮只保存本表格，页面右上角的保存按钮保存整个表单，在每次填写完成后一定要保存表单。</w:t>
      </w:r>
    </w:p>
    <w:p>
      <w:pPr>
        <w:rPr>
          <w:rFonts w:hint="default"/>
          <w:highlight w:val="yellow"/>
          <w:lang w:val="en-US" w:eastAsia="zh-CN"/>
        </w:rPr>
      </w:pPr>
      <w:r>
        <w:drawing>
          <wp:inline distT="0" distB="0" distL="114300" distR="114300">
            <wp:extent cx="5266690" cy="2411095"/>
            <wp:effectExtent l="0" t="0" r="3810" b="1905"/>
            <wp:docPr id="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
                    <pic:cNvPicPr>
                      <a:picLocks noChangeAspect="1"/>
                    </pic:cNvPicPr>
                  </pic:nvPicPr>
                  <pic:blipFill>
                    <a:blip r:embed="rId18"/>
                    <a:stretch>
                      <a:fillRect/>
                    </a:stretch>
                  </pic:blipFill>
                  <pic:spPr>
                    <a:xfrm>
                      <a:off x="0" y="0"/>
                      <a:ext cx="5266690" cy="2411095"/>
                    </a:xfrm>
                    <a:prstGeom prst="rect">
                      <a:avLst/>
                    </a:prstGeom>
                    <a:noFill/>
                    <a:ln>
                      <a:noFill/>
                    </a:ln>
                  </pic:spPr>
                </pic:pic>
              </a:graphicData>
            </a:graphic>
          </wp:inline>
        </w:drawing>
      </w:r>
    </w:p>
    <w:p>
      <w:pPr>
        <w:pStyle w:val="6"/>
        <w:bidi w:val="0"/>
        <w:rPr>
          <w:rFonts w:hint="eastAsia"/>
          <w:lang w:val="en-US" w:eastAsia="zh-CN"/>
        </w:rPr>
      </w:pPr>
      <w:r>
        <w:rPr>
          <w:rFonts w:hint="eastAsia"/>
          <w:lang w:val="en-US" w:eastAsia="zh-CN"/>
        </w:rPr>
        <w:t>3.1.1.1.3 刷新（示例）</w:t>
      </w:r>
    </w:p>
    <w:p>
      <w:pPr>
        <w:rPr>
          <w:rFonts w:hint="eastAsia"/>
          <w:lang w:val="en-US" w:eastAsia="zh-CN"/>
        </w:rPr>
      </w:pPr>
      <w:r>
        <w:rPr>
          <w:rFonts w:hint="eastAsia"/>
          <w:lang w:val="en-US" w:eastAsia="zh-CN"/>
        </w:rPr>
        <w:t>点击刷新按钮刷新该表格当前数据，</w:t>
      </w:r>
      <w:r>
        <w:rPr>
          <w:rFonts w:hint="eastAsia"/>
          <w:highlight w:val="yellow"/>
          <w:lang w:val="en-US" w:eastAsia="zh-CN"/>
        </w:rPr>
        <w:t>因表格间存在逻辑关系，一定要先保存后刷新</w:t>
      </w:r>
      <w:r>
        <w:rPr>
          <w:rFonts w:hint="eastAsia"/>
          <w:lang w:val="en-US" w:eastAsia="zh-CN"/>
        </w:rPr>
        <w:t>。</w:t>
      </w:r>
    </w:p>
    <w:p>
      <w:pPr>
        <w:rPr>
          <w:rFonts w:hint="default"/>
          <w:lang w:val="en-US" w:eastAsia="zh-CN"/>
        </w:rPr>
      </w:pPr>
      <w:r>
        <w:rPr>
          <w:rFonts w:hint="eastAsia"/>
          <w:lang w:val="en-US" w:eastAsia="zh-CN"/>
        </w:rPr>
        <w:t>刷新后的数据表示目前已保存的数据。</w:t>
      </w:r>
    </w:p>
    <w:p>
      <w:r>
        <w:drawing>
          <wp:inline distT="0" distB="0" distL="114300" distR="114300">
            <wp:extent cx="5266690" cy="2411095"/>
            <wp:effectExtent l="0" t="0" r="3810" b="1905"/>
            <wp:docPr id="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
                    <pic:cNvPicPr>
                      <a:picLocks noChangeAspect="1"/>
                    </pic:cNvPicPr>
                  </pic:nvPicPr>
                  <pic:blipFill>
                    <a:blip r:embed="rId19"/>
                    <a:stretch>
                      <a:fillRect/>
                    </a:stretch>
                  </pic:blipFill>
                  <pic:spPr>
                    <a:xfrm>
                      <a:off x="0" y="0"/>
                      <a:ext cx="5266690" cy="2411095"/>
                    </a:xfrm>
                    <a:prstGeom prst="rect">
                      <a:avLst/>
                    </a:prstGeom>
                    <a:noFill/>
                    <a:ln>
                      <a:noFill/>
                    </a:ln>
                  </pic:spPr>
                </pic:pic>
              </a:graphicData>
            </a:graphic>
          </wp:inline>
        </w:drawing>
      </w:r>
    </w:p>
    <w:p>
      <w:pPr>
        <w:pStyle w:val="6"/>
        <w:bidi w:val="0"/>
        <w:rPr>
          <w:rFonts w:hint="eastAsia"/>
          <w:lang w:val="en-US" w:eastAsia="zh-CN"/>
        </w:rPr>
      </w:pPr>
      <w:r>
        <w:rPr>
          <w:rFonts w:hint="eastAsia"/>
          <w:lang w:val="en-US" w:eastAsia="zh-CN"/>
        </w:rPr>
        <w:t>3.1.1.1.4 下载模板（示例）</w:t>
      </w:r>
    </w:p>
    <w:p>
      <w:pPr>
        <w:rPr>
          <w:rFonts w:hint="eastAsia"/>
          <w:lang w:val="en-US" w:eastAsia="zh-CN"/>
        </w:rPr>
      </w:pPr>
      <w:r>
        <w:rPr>
          <w:rFonts w:hint="eastAsia"/>
          <w:lang w:val="en-US" w:eastAsia="zh-CN"/>
        </w:rPr>
        <w:t>点击下载模板按钮在弹出框中点击下载图标下载改表格的Excel填报模板，在模板中按照填报要求填写数据，下拉框选项在表格中按下拉框内容选择填写。</w:t>
      </w:r>
    </w:p>
    <w:p>
      <w:r>
        <w:drawing>
          <wp:inline distT="0" distB="0" distL="114300" distR="114300">
            <wp:extent cx="5266690" cy="2411095"/>
            <wp:effectExtent l="0" t="0" r="3810" b="1905"/>
            <wp:docPr id="9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
                    <pic:cNvPicPr>
                      <a:picLocks noChangeAspect="1"/>
                    </pic:cNvPicPr>
                  </pic:nvPicPr>
                  <pic:blipFill>
                    <a:blip r:embed="rId20"/>
                    <a:stretch>
                      <a:fillRect/>
                    </a:stretch>
                  </pic:blipFill>
                  <pic:spPr>
                    <a:xfrm>
                      <a:off x="0" y="0"/>
                      <a:ext cx="5266690" cy="2411095"/>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点击下载按钮下载数据Excel模板：</w:t>
      </w:r>
    </w:p>
    <w:p>
      <w:r>
        <w:drawing>
          <wp:inline distT="0" distB="0" distL="114300" distR="114300">
            <wp:extent cx="5266690" cy="2240915"/>
            <wp:effectExtent l="0" t="0" r="3810" b="6985"/>
            <wp:docPr id="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pic:cNvPicPr>
                      <a:picLocks noChangeAspect="1"/>
                    </pic:cNvPicPr>
                  </pic:nvPicPr>
                  <pic:blipFill>
                    <a:blip r:embed="rId21"/>
                    <a:stretch>
                      <a:fillRect/>
                    </a:stretch>
                  </pic:blipFill>
                  <pic:spPr>
                    <a:xfrm>
                      <a:off x="0" y="0"/>
                      <a:ext cx="5266690" cy="2240915"/>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选择本地地址存放Excel模板：</w:t>
      </w:r>
    </w:p>
    <w:p>
      <w:r>
        <w:drawing>
          <wp:inline distT="0" distB="0" distL="114300" distR="114300">
            <wp:extent cx="5266690" cy="2240915"/>
            <wp:effectExtent l="0" t="0" r="3810" b="6985"/>
            <wp:docPr id="3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0"/>
                    <pic:cNvPicPr>
                      <a:picLocks noChangeAspect="1"/>
                    </pic:cNvPicPr>
                  </pic:nvPicPr>
                  <pic:blipFill>
                    <a:blip r:embed="rId22"/>
                    <a:stretch>
                      <a:fillRect/>
                    </a:stretch>
                  </pic:blipFill>
                  <pic:spPr>
                    <a:xfrm>
                      <a:off x="0" y="0"/>
                      <a:ext cx="5266690" cy="2240915"/>
                    </a:xfrm>
                    <a:prstGeom prst="rect">
                      <a:avLst/>
                    </a:prstGeom>
                    <a:noFill/>
                    <a:ln>
                      <a:noFill/>
                    </a:ln>
                  </pic:spPr>
                </pic:pic>
              </a:graphicData>
            </a:graphic>
          </wp:inline>
        </w:drawing>
      </w:r>
    </w:p>
    <w:p/>
    <w:p>
      <w:pPr>
        <w:pStyle w:val="6"/>
        <w:bidi w:val="0"/>
        <w:rPr>
          <w:rFonts w:hint="eastAsia"/>
          <w:lang w:val="en-US" w:eastAsia="zh-CN"/>
        </w:rPr>
      </w:pPr>
      <w:r>
        <w:rPr>
          <w:rFonts w:hint="eastAsia"/>
          <w:lang w:val="en-US" w:eastAsia="zh-CN"/>
        </w:rPr>
        <w:t>3.1.1.1.5 导入（示例）</w:t>
      </w:r>
    </w:p>
    <w:p>
      <w:pPr>
        <w:rPr>
          <w:rFonts w:hint="eastAsia"/>
          <w:lang w:val="en-US" w:eastAsia="zh-CN"/>
        </w:rPr>
      </w:pPr>
      <w:r>
        <w:rPr>
          <w:rFonts w:hint="eastAsia"/>
          <w:lang w:val="en-US" w:eastAsia="zh-CN"/>
        </w:rPr>
        <w:t>点击导入按钮找到已填写该表格数据的的Excel文件点击打开按钮进行数据上传。</w:t>
      </w:r>
    </w:p>
    <w:p>
      <w:r>
        <w:drawing>
          <wp:inline distT="0" distB="0" distL="114300" distR="114300">
            <wp:extent cx="5266690" cy="2411095"/>
            <wp:effectExtent l="0" t="0" r="3810" b="1905"/>
            <wp:docPr id="10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6"/>
                    <pic:cNvPicPr>
                      <a:picLocks noChangeAspect="1"/>
                    </pic:cNvPicPr>
                  </pic:nvPicPr>
                  <pic:blipFill>
                    <a:blip r:embed="rId23"/>
                    <a:stretch>
                      <a:fillRect/>
                    </a:stretch>
                  </pic:blipFill>
                  <pic:spPr>
                    <a:xfrm>
                      <a:off x="0" y="0"/>
                      <a:ext cx="5266690" cy="2411095"/>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选择用模板填写的Excel数据信息导入系统：</w:t>
      </w:r>
    </w:p>
    <w:p>
      <w:pPr>
        <w:rPr>
          <w:rFonts w:hint="eastAsia"/>
          <w:lang w:val="en-US" w:eastAsia="zh-CN"/>
        </w:rPr>
      </w:pPr>
      <w:r>
        <w:drawing>
          <wp:inline distT="0" distB="0" distL="114300" distR="114300">
            <wp:extent cx="5266690" cy="2589530"/>
            <wp:effectExtent l="0" t="0" r="10160" b="1270"/>
            <wp:docPr id="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pic:cNvPicPr>
                      <a:picLocks noChangeAspect="1"/>
                    </pic:cNvPicPr>
                  </pic:nvPicPr>
                  <pic:blipFill>
                    <a:blip r:embed="rId24"/>
                    <a:stretch>
                      <a:fillRect/>
                    </a:stretch>
                  </pic:blipFill>
                  <pic:spPr>
                    <a:xfrm>
                      <a:off x="0" y="0"/>
                      <a:ext cx="5266690" cy="2589530"/>
                    </a:xfrm>
                    <a:prstGeom prst="rect">
                      <a:avLst/>
                    </a:prstGeom>
                    <a:noFill/>
                    <a:ln>
                      <a:noFill/>
                    </a:ln>
                  </pic:spPr>
                </pic:pic>
              </a:graphicData>
            </a:graphic>
          </wp:inline>
        </w:drawing>
      </w:r>
    </w:p>
    <w:p>
      <w:pPr>
        <w:pStyle w:val="6"/>
        <w:bidi w:val="0"/>
        <w:rPr>
          <w:rFonts w:hint="eastAsia"/>
          <w:lang w:val="en-US" w:eastAsia="zh-CN"/>
        </w:rPr>
      </w:pPr>
      <w:r>
        <w:rPr>
          <w:rFonts w:hint="eastAsia"/>
          <w:lang w:val="en-US" w:eastAsia="zh-CN"/>
        </w:rPr>
        <w:t>3.1.1.1.6 导出（示例）</w:t>
      </w:r>
    </w:p>
    <w:p>
      <w:pPr>
        <w:rPr>
          <w:rFonts w:hint="eastAsia"/>
          <w:lang w:val="en-US" w:eastAsia="zh-CN"/>
        </w:rPr>
      </w:pPr>
      <w:r>
        <w:rPr>
          <w:rFonts w:hint="eastAsia"/>
          <w:lang w:val="en-US" w:eastAsia="zh-CN"/>
        </w:rPr>
        <w:t>点击导出按钮在弹出框中点击下载图标下载该表格中的数据到Excel，点击弹出框中的下载图标将数据保存到本地。</w:t>
      </w:r>
    </w:p>
    <w:p>
      <w:pPr>
        <w:rPr>
          <w:rFonts w:hint="default"/>
          <w:lang w:val="en-US" w:eastAsia="zh-CN"/>
        </w:rPr>
      </w:pPr>
      <w:r>
        <w:drawing>
          <wp:inline distT="0" distB="0" distL="114300" distR="114300">
            <wp:extent cx="5266690" cy="2411095"/>
            <wp:effectExtent l="0" t="0" r="3810" b="1905"/>
            <wp:docPr id="10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7"/>
                    <pic:cNvPicPr>
                      <a:picLocks noChangeAspect="1"/>
                    </pic:cNvPicPr>
                  </pic:nvPicPr>
                  <pic:blipFill>
                    <a:blip r:embed="rId25"/>
                    <a:stretch>
                      <a:fillRect/>
                    </a:stretch>
                  </pic:blipFill>
                  <pic:spPr>
                    <a:xfrm>
                      <a:off x="0" y="0"/>
                      <a:ext cx="5266690" cy="2411095"/>
                    </a:xfrm>
                    <a:prstGeom prst="rect">
                      <a:avLst/>
                    </a:prstGeom>
                    <a:noFill/>
                    <a:ln>
                      <a:noFill/>
                    </a:ln>
                  </pic:spPr>
                </pic:pic>
              </a:graphicData>
            </a:graphic>
          </wp:inline>
        </w:drawing>
      </w:r>
    </w:p>
    <w:p>
      <w:r>
        <w:drawing>
          <wp:inline distT="0" distB="0" distL="114300" distR="114300">
            <wp:extent cx="5266690" cy="2240915"/>
            <wp:effectExtent l="0" t="0" r="3810" b="6985"/>
            <wp:docPr id="4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4"/>
                    <pic:cNvPicPr>
                      <a:picLocks noChangeAspect="1"/>
                    </pic:cNvPicPr>
                  </pic:nvPicPr>
                  <pic:blipFill>
                    <a:blip r:embed="rId26"/>
                    <a:stretch>
                      <a:fillRect/>
                    </a:stretch>
                  </pic:blipFill>
                  <pic:spPr>
                    <a:xfrm>
                      <a:off x="0" y="0"/>
                      <a:ext cx="5266690" cy="2240915"/>
                    </a:xfrm>
                    <a:prstGeom prst="rect">
                      <a:avLst/>
                    </a:prstGeom>
                    <a:noFill/>
                    <a:ln>
                      <a:noFill/>
                    </a:ln>
                  </pic:spPr>
                </pic:pic>
              </a:graphicData>
            </a:graphic>
          </wp:inline>
        </w:drawing>
      </w:r>
    </w:p>
    <w:p>
      <w:pPr>
        <w:rPr>
          <w:rFonts w:hint="eastAsia"/>
          <w:lang w:val="en-US" w:eastAsia="zh-CN"/>
        </w:rPr>
      </w:pPr>
    </w:p>
    <w:p>
      <w:pPr>
        <w:pStyle w:val="6"/>
        <w:bidi w:val="0"/>
        <w:rPr>
          <w:rFonts w:hint="eastAsia"/>
          <w:lang w:val="en-US" w:eastAsia="zh-CN"/>
        </w:rPr>
      </w:pPr>
      <w:r>
        <w:rPr>
          <w:rFonts w:hint="eastAsia"/>
          <w:lang w:val="en-US" w:eastAsia="zh-CN"/>
        </w:rPr>
        <w:t>3.1.1.1.7 参考录入（示例）</w:t>
      </w:r>
    </w:p>
    <w:p>
      <w:pPr>
        <w:rPr>
          <w:rFonts w:hint="eastAsia"/>
          <w:lang w:val="en-US" w:eastAsia="zh-CN"/>
        </w:rPr>
      </w:pPr>
      <w:r>
        <w:rPr>
          <w:rFonts w:hint="eastAsia"/>
          <w:lang w:val="en-US" w:eastAsia="zh-CN"/>
        </w:rPr>
        <w:t>点击参考录入按钮弹出该表格上年度本集团填报的数据信息，勾选本年度需要录入的数据点击确定按钮录入到本次填报系统，录入的数据在表单中可以再次修改；点击取消按钮退出参考录入页面；参考录入页面数据分页显示，默认每页显示10条数据。</w:t>
      </w:r>
    </w:p>
    <w:p>
      <w:pPr>
        <w:rPr>
          <w:rFonts w:hint="default"/>
          <w:lang w:val="en-US" w:eastAsia="zh-CN"/>
        </w:rPr>
      </w:pPr>
      <w:r>
        <w:drawing>
          <wp:inline distT="0" distB="0" distL="114300" distR="114300">
            <wp:extent cx="5266690" cy="2411095"/>
            <wp:effectExtent l="0" t="0" r="3810" b="1905"/>
            <wp:docPr id="10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8"/>
                    <pic:cNvPicPr>
                      <a:picLocks noChangeAspect="1"/>
                    </pic:cNvPicPr>
                  </pic:nvPicPr>
                  <pic:blipFill>
                    <a:blip r:embed="rId27"/>
                    <a:stretch>
                      <a:fillRect/>
                    </a:stretch>
                  </pic:blipFill>
                  <pic:spPr>
                    <a:xfrm>
                      <a:off x="0" y="0"/>
                      <a:ext cx="5266690" cy="2411095"/>
                    </a:xfrm>
                    <a:prstGeom prst="rect">
                      <a:avLst/>
                    </a:prstGeom>
                    <a:noFill/>
                    <a:ln>
                      <a:noFill/>
                    </a:ln>
                  </pic:spPr>
                </pic:pic>
              </a:graphicData>
            </a:graphic>
          </wp:inline>
        </w:drawing>
      </w:r>
    </w:p>
    <w:p>
      <w:r>
        <w:drawing>
          <wp:inline distT="0" distB="0" distL="114300" distR="114300">
            <wp:extent cx="5266690" cy="2592070"/>
            <wp:effectExtent l="0" t="0" r="10160" b="17780"/>
            <wp:docPr id="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9"/>
                    <pic:cNvPicPr>
                      <a:picLocks noChangeAspect="1"/>
                    </pic:cNvPicPr>
                  </pic:nvPicPr>
                  <pic:blipFill>
                    <a:blip r:embed="rId28"/>
                    <a:stretch>
                      <a:fillRect/>
                    </a:stretch>
                  </pic:blipFill>
                  <pic:spPr>
                    <a:xfrm>
                      <a:off x="0" y="0"/>
                      <a:ext cx="5266690" cy="2592070"/>
                    </a:xfrm>
                    <a:prstGeom prst="rect">
                      <a:avLst/>
                    </a:prstGeom>
                    <a:noFill/>
                    <a:ln>
                      <a:noFill/>
                    </a:ln>
                  </pic:spPr>
                </pic:pic>
              </a:graphicData>
            </a:graphic>
          </wp:inline>
        </w:drawing>
      </w:r>
    </w:p>
    <w:p>
      <w:pPr>
        <w:pStyle w:val="6"/>
        <w:bidi w:val="0"/>
        <w:rPr>
          <w:rFonts w:hint="eastAsia"/>
          <w:lang w:val="en-US" w:eastAsia="zh-CN"/>
        </w:rPr>
      </w:pPr>
      <w:r>
        <w:rPr>
          <w:rFonts w:hint="eastAsia"/>
          <w:lang w:val="en-US" w:eastAsia="zh-CN"/>
        </w:rPr>
        <w:t>3.1.1.1.8 删除（示例）</w:t>
      </w:r>
    </w:p>
    <w:p>
      <w:pPr>
        <w:rPr>
          <w:rFonts w:hint="default"/>
          <w:lang w:val="en-US" w:eastAsia="zh-CN"/>
        </w:rPr>
      </w:pPr>
      <w:r>
        <w:rPr>
          <w:rFonts w:hint="eastAsia"/>
          <w:lang w:val="en-US" w:eastAsia="zh-CN"/>
        </w:rPr>
        <w:t>删除按钮默认隐藏，勾选表格数据删除按钮显示，点击删除按钮删除勾选的数据行。</w:t>
      </w:r>
    </w:p>
    <w:p>
      <w:pPr>
        <w:rPr>
          <w:rFonts w:hint="default"/>
          <w:lang w:val="en-US" w:eastAsia="zh-CN"/>
        </w:rPr>
      </w:pPr>
      <w:r>
        <w:drawing>
          <wp:inline distT="0" distB="0" distL="114300" distR="114300">
            <wp:extent cx="5266690" cy="2240915"/>
            <wp:effectExtent l="0" t="0" r="3810" b="6985"/>
            <wp:docPr id="5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6"/>
                    <pic:cNvPicPr>
                      <a:picLocks noChangeAspect="1"/>
                    </pic:cNvPicPr>
                  </pic:nvPicPr>
                  <pic:blipFill>
                    <a:blip r:embed="rId29"/>
                    <a:stretch>
                      <a:fillRect/>
                    </a:stretch>
                  </pic:blipFill>
                  <pic:spPr>
                    <a:xfrm>
                      <a:off x="0" y="0"/>
                      <a:ext cx="5266690" cy="2240915"/>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3.1.1.2 在职院士</w:t>
      </w:r>
    </w:p>
    <w:p>
      <w:pPr>
        <w:rPr>
          <w:rFonts w:hint="default"/>
          <w:lang w:val="en-US" w:eastAsia="zh-CN"/>
        </w:rPr>
      </w:pPr>
      <w:r>
        <w:rPr>
          <w:rFonts w:hint="eastAsia"/>
          <w:lang w:val="en-US" w:eastAsia="zh-CN"/>
        </w:rPr>
        <w:t>科技创新情况明细表有设计该表计算数据，避免数据有误，</w:t>
      </w:r>
      <w:r>
        <w:rPr>
          <w:rFonts w:hint="eastAsia"/>
          <w:highlight w:val="yellow"/>
          <w:lang w:val="en-US" w:eastAsia="zh-CN"/>
        </w:rPr>
        <w:t>填写完成后一定要点击右上角保存按钮保存表单</w:t>
      </w:r>
      <w:r>
        <w:rPr>
          <w:rFonts w:hint="eastAsia"/>
          <w:lang w:val="en-US" w:eastAsia="zh-CN"/>
        </w:rPr>
        <w:t>。</w:t>
      </w:r>
    </w:p>
    <w:p>
      <w:r>
        <w:drawing>
          <wp:inline distT="0" distB="0" distL="114300" distR="114300">
            <wp:extent cx="5266690" cy="2592070"/>
            <wp:effectExtent l="0" t="0" r="10160" b="17780"/>
            <wp:docPr id="6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2"/>
                    <pic:cNvPicPr>
                      <a:picLocks noChangeAspect="1"/>
                    </pic:cNvPicPr>
                  </pic:nvPicPr>
                  <pic:blipFill>
                    <a:blip r:embed="rId30"/>
                    <a:stretch>
                      <a:fillRect/>
                    </a:stretch>
                  </pic:blipFill>
                  <pic:spPr>
                    <a:xfrm>
                      <a:off x="0" y="0"/>
                      <a:ext cx="5266690" cy="259207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3.1.1.3 引进国家高层次人才</w:t>
      </w:r>
    </w:p>
    <w:p>
      <w:pPr>
        <w:rPr>
          <w:rFonts w:hint="default"/>
          <w:lang w:val="en-US" w:eastAsia="zh-CN"/>
        </w:rPr>
      </w:pPr>
      <w:r>
        <w:rPr>
          <w:rFonts w:hint="eastAsia"/>
          <w:lang w:val="en-US" w:eastAsia="zh-CN"/>
        </w:rPr>
        <w:t>科技创新情况明细表有设计该表计算数据，避免数据有误，</w:t>
      </w:r>
      <w:r>
        <w:rPr>
          <w:rFonts w:hint="eastAsia"/>
          <w:highlight w:val="yellow"/>
          <w:lang w:val="en-US" w:eastAsia="zh-CN"/>
        </w:rPr>
        <w:t>填写完成后一定要点击右上角保存按钮保存表单</w:t>
      </w:r>
      <w:r>
        <w:rPr>
          <w:rFonts w:hint="eastAsia"/>
          <w:lang w:val="en-US" w:eastAsia="zh-CN"/>
        </w:rPr>
        <w:t>。</w:t>
      </w:r>
    </w:p>
    <w:p>
      <w:pPr>
        <w:rPr>
          <w:rFonts w:hint="eastAsia"/>
          <w:lang w:val="en-US" w:eastAsia="zh-CN"/>
        </w:rPr>
      </w:pPr>
      <w:r>
        <w:drawing>
          <wp:inline distT="0" distB="0" distL="114300" distR="114300">
            <wp:extent cx="5266690" cy="2592070"/>
            <wp:effectExtent l="0" t="0" r="10160" b="17780"/>
            <wp:docPr id="7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3"/>
                    <pic:cNvPicPr>
                      <a:picLocks noChangeAspect="1"/>
                    </pic:cNvPicPr>
                  </pic:nvPicPr>
                  <pic:blipFill>
                    <a:blip r:embed="rId31"/>
                    <a:stretch>
                      <a:fillRect/>
                    </a:stretch>
                  </pic:blipFill>
                  <pic:spPr>
                    <a:xfrm>
                      <a:off x="0" y="0"/>
                      <a:ext cx="5266690" cy="2592070"/>
                    </a:xfrm>
                    <a:prstGeom prst="rect">
                      <a:avLst/>
                    </a:prstGeom>
                    <a:noFill/>
                    <a:ln>
                      <a:noFill/>
                    </a:ln>
                  </pic:spPr>
                </pic:pic>
              </a:graphicData>
            </a:graphic>
          </wp:inline>
        </w:drawing>
      </w:r>
    </w:p>
    <w:p>
      <w:pPr>
        <w:rPr>
          <w:rFonts w:hint="eastAsia"/>
          <w:lang w:val="en-US" w:eastAsia="zh-CN"/>
        </w:rPr>
      </w:pPr>
    </w:p>
    <w:p>
      <w:pPr>
        <w:rPr>
          <w:rFonts w:hint="eastAsia"/>
          <w:lang w:val="en-US" w:eastAsia="zh-CN"/>
        </w:rPr>
      </w:pPr>
    </w:p>
    <w:p>
      <w:pPr>
        <w:pStyle w:val="5"/>
        <w:bidi w:val="0"/>
        <w:rPr>
          <w:rFonts w:hint="default"/>
          <w:lang w:val="en-US" w:eastAsia="zh-CN"/>
        </w:rPr>
      </w:pPr>
      <w:r>
        <w:rPr>
          <w:rFonts w:hint="eastAsia"/>
          <w:lang w:val="en-US" w:eastAsia="zh-CN"/>
        </w:rPr>
        <w:t>3.1.1.4 外籍院士信息明细表</w:t>
      </w:r>
    </w:p>
    <w:p>
      <w:pPr>
        <w:rPr>
          <w:rFonts w:hint="default"/>
          <w:lang w:val="en-US" w:eastAsia="zh-CN"/>
        </w:rPr>
      </w:pPr>
      <w:r>
        <w:rPr>
          <w:rFonts w:hint="eastAsia"/>
          <w:lang w:val="en-US" w:eastAsia="zh-CN"/>
        </w:rPr>
        <w:t>科技创新情况明细表有设计该表计算数据，避免数据有误，</w:t>
      </w:r>
      <w:r>
        <w:rPr>
          <w:rFonts w:hint="eastAsia"/>
          <w:highlight w:val="yellow"/>
          <w:lang w:val="en-US" w:eastAsia="zh-CN"/>
        </w:rPr>
        <w:t>填写完成后一定要点击右上角保存按钮保存表单</w:t>
      </w:r>
      <w:r>
        <w:rPr>
          <w:rFonts w:hint="eastAsia"/>
          <w:lang w:val="en-US" w:eastAsia="zh-CN"/>
        </w:rPr>
        <w:t>。</w:t>
      </w:r>
    </w:p>
    <w:p>
      <w:pPr>
        <w:rPr>
          <w:rFonts w:hint="eastAsia"/>
          <w:lang w:val="en-US" w:eastAsia="zh-CN"/>
        </w:rPr>
      </w:pPr>
      <w:r>
        <w:drawing>
          <wp:inline distT="0" distB="0" distL="114300" distR="114300">
            <wp:extent cx="5266690" cy="2592070"/>
            <wp:effectExtent l="0" t="0" r="10160" b="17780"/>
            <wp:docPr id="7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4"/>
                    <pic:cNvPicPr>
                      <a:picLocks noChangeAspect="1"/>
                    </pic:cNvPicPr>
                  </pic:nvPicPr>
                  <pic:blipFill>
                    <a:blip r:embed="rId32"/>
                    <a:stretch>
                      <a:fillRect/>
                    </a:stretch>
                  </pic:blipFill>
                  <pic:spPr>
                    <a:xfrm>
                      <a:off x="0" y="0"/>
                      <a:ext cx="5266690" cy="2592070"/>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3.1.1.5 企业办科技机构情况明细-国家级</w:t>
      </w:r>
    </w:p>
    <w:p>
      <w:pPr>
        <w:rPr>
          <w:rFonts w:hint="default"/>
          <w:lang w:val="en-US" w:eastAsia="zh-CN"/>
        </w:rPr>
      </w:pPr>
      <w:r>
        <w:rPr>
          <w:rFonts w:hint="eastAsia"/>
          <w:lang w:val="en-US" w:eastAsia="zh-CN"/>
        </w:rPr>
        <w:t>科技创新情况明细表有设计该表计算数据，避免数据有误，</w:t>
      </w:r>
      <w:r>
        <w:rPr>
          <w:rFonts w:hint="eastAsia"/>
          <w:highlight w:val="yellow"/>
          <w:lang w:val="en-US" w:eastAsia="zh-CN"/>
        </w:rPr>
        <w:t>填写完成后一定要点击右上角保存按钮保存表单</w:t>
      </w:r>
      <w:r>
        <w:rPr>
          <w:rFonts w:hint="eastAsia"/>
          <w:lang w:val="en-US" w:eastAsia="zh-CN"/>
        </w:rPr>
        <w:t>。</w:t>
      </w:r>
    </w:p>
    <w:p>
      <w:pPr>
        <w:rPr>
          <w:rFonts w:hint="eastAsia"/>
          <w:lang w:val="en-US" w:eastAsia="zh-CN"/>
        </w:rPr>
      </w:pPr>
      <w:r>
        <w:drawing>
          <wp:inline distT="0" distB="0" distL="114300" distR="114300">
            <wp:extent cx="5266690" cy="2592070"/>
            <wp:effectExtent l="0" t="0" r="10160" b="17780"/>
            <wp:docPr id="7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5"/>
                    <pic:cNvPicPr>
                      <a:picLocks noChangeAspect="1"/>
                    </pic:cNvPicPr>
                  </pic:nvPicPr>
                  <pic:blipFill>
                    <a:blip r:embed="rId33"/>
                    <a:stretch>
                      <a:fillRect/>
                    </a:stretch>
                  </pic:blipFill>
                  <pic:spPr>
                    <a:xfrm>
                      <a:off x="0" y="0"/>
                      <a:ext cx="5266690" cy="2592070"/>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3.1.1.3 企业办科技机构情况明细-市级</w:t>
      </w:r>
    </w:p>
    <w:p>
      <w:pPr>
        <w:rPr>
          <w:rFonts w:hint="default"/>
          <w:lang w:val="en-US" w:eastAsia="zh-CN"/>
        </w:rPr>
      </w:pPr>
      <w:r>
        <w:rPr>
          <w:rFonts w:hint="eastAsia"/>
          <w:lang w:val="en-US" w:eastAsia="zh-CN"/>
        </w:rPr>
        <w:t>科技创新情况明细表有设计该表计算数据，避免数据有误，</w:t>
      </w:r>
      <w:r>
        <w:rPr>
          <w:rFonts w:hint="eastAsia"/>
          <w:highlight w:val="yellow"/>
          <w:lang w:val="en-US" w:eastAsia="zh-CN"/>
        </w:rPr>
        <w:t>填写完成后一定要点击右上角保存按钮保存表单</w:t>
      </w:r>
      <w:r>
        <w:rPr>
          <w:rFonts w:hint="eastAsia"/>
          <w:lang w:val="en-US" w:eastAsia="zh-CN"/>
        </w:rPr>
        <w:t>。</w:t>
      </w:r>
    </w:p>
    <w:p>
      <w:pPr>
        <w:rPr>
          <w:rFonts w:hint="default"/>
          <w:lang w:val="en-US" w:eastAsia="zh-CN"/>
        </w:rPr>
      </w:pPr>
      <w:r>
        <w:drawing>
          <wp:inline distT="0" distB="0" distL="114300" distR="114300">
            <wp:extent cx="5266690" cy="2592070"/>
            <wp:effectExtent l="0" t="0" r="10160" b="17780"/>
            <wp:docPr id="7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6"/>
                    <pic:cNvPicPr>
                      <a:picLocks noChangeAspect="1"/>
                    </pic:cNvPicPr>
                  </pic:nvPicPr>
                  <pic:blipFill>
                    <a:blip r:embed="rId34"/>
                    <a:stretch>
                      <a:fillRect/>
                    </a:stretch>
                  </pic:blipFill>
                  <pic:spPr>
                    <a:xfrm>
                      <a:off x="0" y="0"/>
                      <a:ext cx="5266690" cy="2592070"/>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3.1.1.4 企业办科技机构情况明细-企业级</w:t>
      </w:r>
    </w:p>
    <w:p>
      <w:pPr>
        <w:rPr>
          <w:rFonts w:hint="eastAsia"/>
          <w:lang w:val="en-US" w:eastAsia="zh-CN"/>
        </w:rPr>
      </w:pPr>
      <w:r>
        <w:rPr>
          <w:rFonts w:hint="eastAsia"/>
          <w:lang w:val="en-US" w:eastAsia="zh-CN"/>
        </w:rPr>
        <w:t>科技创新情况明细表有设计该表计算数据，避免数据有误，</w:t>
      </w:r>
      <w:r>
        <w:rPr>
          <w:rFonts w:hint="eastAsia"/>
          <w:highlight w:val="yellow"/>
          <w:lang w:val="en-US" w:eastAsia="zh-CN"/>
        </w:rPr>
        <w:t>填写完成后一定要点击右上角保存按钮保存表单</w:t>
      </w:r>
      <w:r>
        <w:rPr>
          <w:rFonts w:hint="eastAsia"/>
          <w:lang w:val="en-US" w:eastAsia="zh-CN"/>
        </w:rPr>
        <w:t>。</w:t>
      </w:r>
    </w:p>
    <w:p>
      <w:r>
        <w:drawing>
          <wp:inline distT="0" distB="0" distL="114300" distR="114300">
            <wp:extent cx="5266690" cy="2592070"/>
            <wp:effectExtent l="0" t="0" r="10160" b="17780"/>
            <wp:docPr id="7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7"/>
                    <pic:cNvPicPr>
                      <a:picLocks noChangeAspect="1"/>
                    </pic:cNvPicPr>
                  </pic:nvPicPr>
                  <pic:blipFill>
                    <a:blip r:embed="rId35"/>
                    <a:stretch>
                      <a:fillRect/>
                    </a:stretch>
                  </pic:blipFill>
                  <pic:spPr>
                    <a:xfrm>
                      <a:off x="0" y="0"/>
                      <a:ext cx="5266690" cy="2592070"/>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3.1.1.5 市级院士专家工作站明细</w:t>
      </w:r>
    </w:p>
    <w:p>
      <w:r>
        <w:drawing>
          <wp:inline distT="0" distB="0" distL="114300" distR="114300">
            <wp:extent cx="5266690" cy="2592070"/>
            <wp:effectExtent l="0" t="0" r="10160" b="17780"/>
            <wp:docPr id="7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8"/>
                    <pic:cNvPicPr>
                      <a:picLocks noChangeAspect="1"/>
                    </pic:cNvPicPr>
                  </pic:nvPicPr>
                  <pic:blipFill>
                    <a:blip r:embed="rId36"/>
                    <a:stretch>
                      <a:fillRect/>
                    </a:stretch>
                  </pic:blipFill>
                  <pic:spPr>
                    <a:xfrm>
                      <a:off x="0" y="0"/>
                      <a:ext cx="5266690" cy="2592070"/>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3.1.1.6 专利信息明细</w:t>
      </w:r>
    </w:p>
    <w:p>
      <w:r>
        <w:drawing>
          <wp:inline distT="0" distB="0" distL="114300" distR="114300">
            <wp:extent cx="5274310" cy="2342515"/>
            <wp:effectExtent l="0" t="0" r="8890" b="698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37"/>
                    <a:stretch>
                      <a:fillRect/>
                    </a:stretch>
                  </pic:blipFill>
                  <pic:spPr>
                    <a:xfrm>
                      <a:off x="0" y="0"/>
                      <a:ext cx="5274310" cy="2342515"/>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3.1.1.7 科技成果转化项目明细</w:t>
      </w:r>
    </w:p>
    <w:p>
      <w:r>
        <w:drawing>
          <wp:inline distT="0" distB="0" distL="114300" distR="114300">
            <wp:extent cx="5266690" cy="2411095"/>
            <wp:effectExtent l="0" t="0" r="3810" b="1905"/>
            <wp:docPr id="10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
                    <pic:cNvPicPr>
                      <a:picLocks noChangeAspect="1"/>
                    </pic:cNvPicPr>
                  </pic:nvPicPr>
                  <pic:blipFill>
                    <a:blip r:embed="rId38"/>
                    <a:stretch>
                      <a:fillRect/>
                    </a:stretch>
                  </pic:blipFill>
                  <pic:spPr>
                    <a:xfrm>
                      <a:off x="0" y="0"/>
                      <a:ext cx="5266690" cy="2411095"/>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3.1.1.8 其他相关标准明细</w:t>
      </w:r>
    </w:p>
    <w:p>
      <w:pPr>
        <w:rPr>
          <w:rFonts w:hint="eastAsia"/>
          <w:lang w:val="en-US" w:eastAsia="zh-CN"/>
        </w:rPr>
      </w:pPr>
      <w:r>
        <w:drawing>
          <wp:inline distT="0" distB="0" distL="114300" distR="114300">
            <wp:extent cx="5266690" cy="2411095"/>
            <wp:effectExtent l="0" t="0" r="3810" b="1905"/>
            <wp:docPr id="10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1"/>
                    <pic:cNvPicPr>
                      <a:picLocks noChangeAspect="1"/>
                    </pic:cNvPicPr>
                  </pic:nvPicPr>
                  <pic:blipFill>
                    <a:blip r:embed="rId39"/>
                    <a:stretch>
                      <a:fillRect/>
                    </a:stretch>
                  </pic:blipFill>
                  <pic:spPr>
                    <a:xfrm>
                      <a:off x="0" y="0"/>
                      <a:ext cx="5266690" cy="2411095"/>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3.1.1.9 国家科学技术进步奖</w:t>
      </w:r>
    </w:p>
    <w:p>
      <w:pPr>
        <w:rPr>
          <w:rFonts w:hint="default"/>
          <w:lang w:val="en-US" w:eastAsia="zh-CN"/>
        </w:rPr>
      </w:pPr>
      <w:r>
        <w:rPr>
          <w:rFonts w:hint="eastAsia"/>
          <w:lang w:val="en-US" w:eastAsia="zh-CN"/>
        </w:rPr>
        <w:t>科技创新情况明细表有设计该表计算数据，避免数据有误，</w:t>
      </w:r>
      <w:r>
        <w:rPr>
          <w:rFonts w:hint="eastAsia"/>
          <w:highlight w:val="yellow"/>
          <w:lang w:val="en-US" w:eastAsia="zh-CN"/>
        </w:rPr>
        <w:t>填写完成后一定要点击右上角保存按钮保存表单</w:t>
      </w:r>
      <w:r>
        <w:rPr>
          <w:rFonts w:hint="eastAsia"/>
          <w:lang w:val="en-US" w:eastAsia="zh-CN"/>
        </w:rPr>
        <w:t>。</w:t>
      </w:r>
    </w:p>
    <w:p/>
    <w:p>
      <w:r>
        <w:drawing>
          <wp:inline distT="0" distB="0" distL="114300" distR="114300">
            <wp:extent cx="5266690" cy="2592070"/>
            <wp:effectExtent l="0" t="0" r="10160" b="17780"/>
            <wp:docPr id="8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3"/>
                    <pic:cNvPicPr>
                      <a:picLocks noChangeAspect="1"/>
                    </pic:cNvPicPr>
                  </pic:nvPicPr>
                  <pic:blipFill>
                    <a:blip r:embed="rId40"/>
                    <a:stretch>
                      <a:fillRect/>
                    </a:stretch>
                  </pic:blipFill>
                  <pic:spPr>
                    <a:xfrm>
                      <a:off x="0" y="0"/>
                      <a:ext cx="5266690" cy="2592070"/>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3.1.1.10 国家科学技术发明奖</w:t>
      </w:r>
    </w:p>
    <w:p>
      <w:r>
        <w:rPr>
          <w:rFonts w:hint="eastAsia"/>
          <w:lang w:val="en-US" w:eastAsia="zh-CN"/>
        </w:rPr>
        <w:t>科技创新情况明细表有设计该表计算数据，避免数据有误，</w:t>
      </w:r>
      <w:r>
        <w:rPr>
          <w:rFonts w:hint="eastAsia"/>
          <w:highlight w:val="yellow"/>
          <w:lang w:val="en-US" w:eastAsia="zh-CN"/>
        </w:rPr>
        <w:t>填写完成后一定要点击右上角保存按钮保存表单</w:t>
      </w:r>
      <w:r>
        <w:rPr>
          <w:rFonts w:hint="eastAsia"/>
          <w:lang w:val="en-US" w:eastAsia="zh-CN"/>
        </w:rPr>
        <w:t>。</w:t>
      </w:r>
    </w:p>
    <w:p>
      <w:r>
        <w:drawing>
          <wp:inline distT="0" distB="0" distL="114300" distR="114300">
            <wp:extent cx="5266690" cy="2592070"/>
            <wp:effectExtent l="0" t="0" r="10160" b="17780"/>
            <wp:docPr id="8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4"/>
                    <pic:cNvPicPr>
                      <a:picLocks noChangeAspect="1"/>
                    </pic:cNvPicPr>
                  </pic:nvPicPr>
                  <pic:blipFill>
                    <a:blip r:embed="rId41"/>
                    <a:stretch>
                      <a:fillRect/>
                    </a:stretch>
                  </pic:blipFill>
                  <pic:spPr>
                    <a:xfrm>
                      <a:off x="0" y="0"/>
                      <a:ext cx="5266690" cy="2592070"/>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3.1.1.11 中国专利奖</w:t>
      </w:r>
    </w:p>
    <w:p>
      <w:pPr>
        <w:rPr>
          <w:rFonts w:hint="default"/>
          <w:lang w:val="en-US" w:eastAsia="zh-CN"/>
        </w:rPr>
      </w:pPr>
      <w:r>
        <w:rPr>
          <w:rFonts w:hint="eastAsia"/>
          <w:lang w:val="en-US" w:eastAsia="zh-CN"/>
        </w:rPr>
        <w:t>科技创新情况明细表有设计该表计算数据，避免数据有误，</w:t>
      </w:r>
      <w:r>
        <w:rPr>
          <w:rFonts w:hint="eastAsia"/>
          <w:highlight w:val="yellow"/>
          <w:lang w:val="en-US" w:eastAsia="zh-CN"/>
        </w:rPr>
        <w:t>填写完成后一定要点击右上角保存按钮保存表单</w:t>
      </w:r>
      <w:r>
        <w:rPr>
          <w:rFonts w:hint="eastAsia"/>
          <w:lang w:val="en-US" w:eastAsia="zh-CN"/>
        </w:rPr>
        <w:t>。</w:t>
      </w:r>
    </w:p>
    <w:p/>
    <w:p>
      <w:r>
        <w:drawing>
          <wp:inline distT="0" distB="0" distL="114300" distR="114300">
            <wp:extent cx="5266690" cy="2592070"/>
            <wp:effectExtent l="0" t="0" r="10160" b="17780"/>
            <wp:docPr id="8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5"/>
                    <pic:cNvPicPr>
                      <a:picLocks noChangeAspect="1"/>
                    </pic:cNvPicPr>
                  </pic:nvPicPr>
                  <pic:blipFill>
                    <a:blip r:embed="rId42"/>
                    <a:stretch>
                      <a:fillRect/>
                    </a:stretch>
                  </pic:blipFill>
                  <pic:spPr>
                    <a:xfrm>
                      <a:off x="0" y="0"/>
                      <a:ext cx="5266690" cy="2592070"/>
                    </a:xfrm>
                    <a:prstGeom prst="rect">
                      <a:avLst/>
                    </a:prstGeom>
                    <a:noFill/>
                    <a:ln>
                      <a:noFill/>
                    </a:ln>
                  </pic:spPr>
                </pic:pic>
              </a:graphicData>
            </a:graphic>
          </wp:inline>
        </w:drawing>
      </w:r>
    </w:p>
    <w:p>
      <w:pPr>
        <w:pStyle w:val="5"/>
        <w:bidi w:val="0"/>
      </w:pPr>
      <w:r>
        <w:rPr>
          <w:rFonts w:hint="eastAsia"/>
          <w:lang w:val="en-US" w:eastAsia="zh-CN"/>
        </w:rPr>
        <w:t>3.1.1.12 其他省部级以上奖励的科技项目</w:t>
      </w:r>
    </w:p>
    <w:p>
      <w:r>
        <w:rPr>
          <w:rFonts w:hint="eastAsia"/>
          <w:lang w:val="en-US" w:eastAsia="zh-CN"/>
        </w:rPr>
        <w:t>科技创新情况明细表有设计该表计算数据，避免数据有误，</w:t>
      </w:r>
      <w:r>
        <w:rPr>
          <w:rFonts w:hint="eastAsia"/>
          <w:highlight w:val="yellow"/>
          <w:lang w:val="en-US" w:eastAsia="zh-CN"/>
        </w:rPr>
        <w:t>填写完成后一定要点击右上角保存按钮保存表单</w:t>
      </w:r>
      <w:r>
        <w:rPr>
          <w:rFonts w:hint="eastAsia"/>
          <w:lang w:val="en-US" w:eastAsia="zh-CN"/>
        </w:rPr>
        <w:t>。</w:t>
      </w:r>
    </w:p>
    <w:p>
      <w:pPr>
        <w:rPr>
          <w:rFonts w:hint="eastAsia"/>
          <w:lang w:val="en-US" w:eastAsia="zh-CN"/>
        </w:rPr>
      </w:pPr>
      <w:r>
        <w:drawing>
          <wp:inline distT="0" distB="0" distL="114300" distR="114300">
            <wp:extent cx="5266690" cy="2592070"/>
            <wp:effectExtent l="0" t="0" r="10160" b="17780"/>
            <wp:docPr id="8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6"/>
                    <pic:cNvPicPr>
                      <a:picLocks noChangeAspect="1"/>
                    </pic:cNvPicPr>
                  </pic:nvPicPr>
                  <pic:blipFill>
                    <a:blip r:embed="rId43"/>
                    <a:stretch>
                      <a:fillRect/>
                    </a:stretch>
                  </pic:blipFill>
                  <pic:spPr>
                    <a:xfrm>
                      <a:off x="0" y="0"/>
                      <a:ext cx="5266690" cy="2592070"/>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3.1.1.13 联盟明细</w:t>
      </w:r>
    </w:p>
    <w:p>
      <w:pPr>
        <w:rPr>
          <w:rFonts w:hint="eastAsia"/>
          <w:lang w:val="en-US" w:eastAsia="zh-CN"/>
        </w:rPr>
      </w:pPr>
      <w:r>
        <w:drawing>
          <wp:inline distT="0" distB="0" distL="114300" distR="114300">
            <wp:extent cx="5266690" cy="2592070"/>
            <wp:effectExtent l="0" t="0" r="10160" b="17780"/>
            <wp:docPr id="8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7"/>
                    <pic:cNvPicPr>
                      <a:picLocks noChangeAspect="1"/>
                    </pic:cNvPicPr>
                  </pic:nvPicPr>
                  <pic:blipFill>
                    <a:blip r:embed="rId44"/>
                    <a:stretch>
                      <a:fillRect/>
                    </a:stretch>
                  </pic:blipFill>
                  <pic:spPr>
                    <a:xfrm>
                      <a:off x="0" y="0"/>
                      <a:ext cx="5266690" cy="2592070"/>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3.1.1.14 承担国家级重大科技攻关任务</w:t>
      </w:r>
    </w:p>
    <w:p>
      <w:pPr>
        <w:rPr>
          <w:rFonts w:hint="eastAsia"/>
          <w:lang w:val="en-US" w:eastAsia="zh-CN"/>
        </w:rPr>
      </w:pPr>
      <w:r>
        <w:rPr>
          <w:rFonts w:hint="eastAsia"/>
          <w:lang w:val="en-US" w:eastAsia="zh-CN"/>
        </w:rPr>
        <w:t>科技创新情况明细表有设计该表计算数据，避免数据有误，</w:t>
      </w:r>
      <w:r>
        <w:rPr>
          <w:rFonts w:hint="eastAsia"/>
          <w:highlight w:val="yellow"/>
          <w:lang w:val="en-US" w:eastAsia="zh-CN"/>
        </w:rPr>
        <w:t>填写完成后一定要点击右上角保存按钮保存表单</w:t>
      </w:r>
      <w:r>
        <w:rPr>
          <w:rFonts w:hint="eastAsia"/>
          <w:lang w:val="en-US" w:eastAsia="zh-CN"/>
        </w:rPr>
        <w:t>。</w:t>
      </w:r>
    </w:p>
    <w:p>
      <w:pPr>
        <w:rPr>
          <w:rFonts w:hint="eastAsia"/>
          <w:lang w:val="en-US" w:eastAsia="zh-CN"/>
        </w:rPr>
      </w:pPr>
      <w:r>
        <w:drawing>
          <wp:inline distT="0" distB="0" distL="114300" distR="114300">
            <wp:extent cx="5266690" cy="2592070"/>
            <wp:effectExtent l="0" t="0" r="10160" b="17780"/>
            <wp:docPr id="8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8"/>
                    <pic:cNvPicPr>
                      <a:picLocks noChangeAspect="1"/>
                    </pic:cNvPicPr>
                  </pic:nvPicPr>
                  <pic:blipFill>
                    <a:blip r:embed="rId45"/>
                    <a:stretch>
                      <a:fillRect/>
                    </a:stretch>
                  </pic:blipFill>
                  <pic:spPr>
                    <a:xfrm>
                      <a:off x="0" y="0"/>
                      <a:ext cx="5266690" cy="2592070"/>
                    </a:xfrm>
                    <a:prstGeom prst="rect">
                      <a:avLst/>
                    </a:prstGeom>
                    <a:noFill/>
                    <a:ln>
                      <a:noFill/>
                    </a:ln>
                  </pic:spPr>
                </pic:pic>
              </a:graphicData>
            </a:graphic>
          </wp:inline>
        </w:drawing>
      </w:r>
    </w:p>
    <w:p>
      <w:pPr>
        <w:rPr>
          <w:rFonts w:hint="eastAsia" w:ascii="Arial" w:hAnsi="Arial" w:eastAsia="宋体" w:cs="Arial"/>
          <w:b/>
          <w:bCs/>
          <w:i w:val="0"/>
          <w:iCs w:val="0"/>
          <w:caps w:val="0"/>
          <w:color w:val="000000"/>
          <w:spacing w:val="0"/>
          <w:sz w:val="16"/>
          <w:szCs w:val="16"/>
          <w:shd w:val="clear" w:fill="FFFFFF"/>
          <w:lang w:val="en-US" w:eastAsia="zh-CN"/>
        </w:rPr>
      </w:pPr>
    </w:p>
    <w:p/>
    <w:p>
      <w:pPr>
        <w:pStyle w:val="4"/>
        <w:bidi w:val="0"/>
        <w:rPr>
          <w:rFonts w:hint="eastAsia"/>
          <w:lang w:val="en-US" w:eastAsia="zh-CN"/>
        </w:rPr>
      </w:pPr>
      <w:bookmarkStart w:id="25" w:name="_Toc20738"/>
      <w:bookmarkStart w:id="26" w:name="_Toc7976"/>
      <w:r>
        <w:rPr>
          <w:rFonts w:hint="eastAsia"/>
          <w:lang w:val="en-US" w:eastAsia="zh-CN"/>
        </w:rPr>
        <w:t xml:space="preserve">3.1.2 </w:t>
      </w:r>
      <w:bookmarkEnd w:id="25"/>
      <w:r>
        <w:rPr>
          <w:rFonts w:hint="eastAsia"/>
          <w:lang w:val="en-US" w:eastAsia="zh-CN"/>
        </w:rPr>
        <w:t>表格-1.2 数字化转型经费支出明细表</w:t>
      </w:r>
      <w:bookmarkEnd w:id="26"/>
    </w:p>
    <w:p>
      <w:pPr>
        <w:rPr>
          <w:rFonts w:hint="eastAsia"/>
          <w:lang w:val="en-US" w:eastAsia="zh-CN"/>
        </w:rPr>
      </w:pPr>
      <w:r>
        <w:drawing>
          <wp:inline distT="0" distB="0" distL="114300" distR="114300">
            <wp:extent cx="5266690" cy="2240915"/>
            <wp:effectExtent l="0" t="0" r="3810" b="6985"/>
            <wp:docPr id="6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2"/>
                    <pic:cNvPicPr>
                      <a:picLocks noChangeAspect="1"/>
                    </pic:cNvPicPr>
                  </pic:nvPicPr>
                  <pic:blipFill>
                    <a:blip r:embed="rId46"/>
                    <a:stretch>
                      <a:fillRect/>
                    </a:stretch>
                  </pic:blipFill>
                  <pic:spPr>
                    <a:xfrm>
                      <a:off x="0" y="0"/>
                      <a:ext cx="5266690" cy="2240915"/>
                    </a:xfrm>
                    <a:prstGeom prst="rect">
                      <a:avLst/>
                    </a:prstGeom>
                    <a:noFill/>
                    <a:ln>
                      <a:noFill/>
                    </a:ln>
                  </pic:spPr>
                </pic:pic>
              </a:graphicData>
            </a:graphic>
          </wp:inline>
        </w:drawing>
      </w:r>
    </w:p>
    <w:p>
      <w:pPr>
        <w:pStyle w:val="4"/>
        <w:bidi w:val="0"/>
        <w:rPr>
          <w:rFonts w:hint="eastAsia"/>
          <w:lang w:val="en-US" w:eastAsia="zh-CN"/>
        </w:rPr>
      </w:pPr>
      <w:bookmarkStart w:id="27" w:name="_Toc26299"/>
      <w:bookmarkStart w:id="28" w:name="_Toc18576"/>
      <w:r>
        <w:rPr>
          <w:rFonts w:hint="eastAsia"/>
          <w:lang w:val="en-US" w:eastAsia="zh-CN"/>
        </w:rPr>
        <w:t xml:space="preserve">3.1.3 </w:t>
      </w:r>
      <w:bookmarkEnd w:id="27"/>
      <w:r>
        <w:rPr>
          <w:rFonts w:hint="eastAsia"/>
          <w:lang w:val="en-US" w:eastAsia="zh-CN"/>
        </w:rPr>
        <w:t>表格-1.3 其他创新活动经费支持明细表</w:t>
      </w:r>
      <w:bookmarkEnd w:id="28"/>
    </w:p>
    <w:p>
      <w:pPr>
        <w:rPr>
          <w:rFonts w:hint="eastAsia"/>
          <w:lang w:val="en-US" w:eastAsia="zh-CN"/>
        </w:rPr>
      </w:pPr>
      <w:r>
        <w:drawing>
          <wp:inline distT="0" distB="0" distL="114300" distR="114300">
            <wp:extent cx="5266690" cy="2240915"/>
            <wp:effectExtent l="0" t="0" r="3810" b="6985"/>
            <wp:docPr id="6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3"/>
                    <pic:cNvPicPr>
                      <a:picLocks noChangeAspect="1"/>
                    </pic:cNvPicPr>
                  </pic:nvPicPr>
                  <pic:blipFill>
                    <a:blip r:embed="rId47"/>
                    <a:stretch>
                      <a:fillRect/>
                    </a:stretch>
                  </pic:blipFill>
                  <pic:spPr>
                    <a:xfrm>
                      <a:off x="0" y="0"/>
                      <a:ext cx="5266690" cy="2240915"/>
                    </a:xfrm>
                    <a:prstGeom prst="rect">
                      <a:avLst/>
                    </a:prstGeom>
                    <a:noFill/>
                    <a:ln>
                      <a:noFill/>
                    </a:ln>
                  </pic:spPr>
                </pic:pic>
              </a:graphicData>
            </a:graphic>
          </wp:inline>
        </w:drawing>
      </w:r>
    </w:p>
    <w:p>
      <w:pPr>
        <w:pStyle w:val="4"/>
        <w:bidi w:val="0"/>
        <w:rPr>
          <w:rFonts w:hint="eastAsia"/>
          <w:lang w:val="en-US" w:eastAsia="zh-CN"/>
        </w:rPr>
      </w:pPr>
      <w:bookmarkStart w:id="29" w:name="_Toc2654"/>
      <w:r>
        <w:rPr>
          <w:rFonts w:hint="eastAsia"/>
          <w:lang w:val="en-US" w:eastAsia="zh-CN"/>
        </w:rPr>
        <w:t>3.1.3 表格-创新发展情况调查表</w:t>
      </w:r>
      <w:bookmarkEnd w:id="29"/>
    </w:p>
    <w:p>
      <w:pPr>
        <w:rPr>
          <w:rFonts w:hint="default"/>
          <w:color w:val="0000FF"/>
          <w:lang w:val="en-US" w:eastAsia="zh-CN"/>
        </w:rPr>
      </w:pPr>
      <w:r>
        <w:rPr>
          <w:rFonts w:hint="eastAsia"/>
          <w:color w:val="0000FF"/>
          <w:lang w:val="en-US" w:eastAsia="zh-CN"/>
        </w:rPr>
        <w:t>该表格字段都是由前三个页签的数据自动计算得出，要</w:t>
      </w:r>
      <w:r>
        <w:rPr>
          <w:rFonts w:hint="eastAsia"/>
          <w:color w:val="0000FF"/>
          <w:highlight w:val="yellow"/>
          <w:lang w:val="en-US" w:eastAsia="zh-CN"/>
        </w:rPr>
        <w:t>在前三张表填写完成并保存后在此表格中新增一条数据保存即可</w:t>
      </w:r>
      <w:r>
        <w:rPr>
          <w:rFonts w:hint="eastAsia"/>
          <w:color w:val="0000FF"/>
          <w:lang w:val="en-US" w:eastAsia="zh-CN"/>
        </w:rPr>
        <w:t>。</w:t>
      </w:r>
    </w:p>
    <w:p>
      <w:pPr>
        <w:rPr>
          <w:rFonts w:hint="default"/>
          <w:lang w:val="en-US" w:eastAsia="zh-CN"/>
        </w:rPr>
      </w:pPr>
      <w:r>
        <w:drawing>
          <wp:inline distT="0" distB="0" distL="114300" distR="114300">
            <wp:extent cx="5266690" cy="2240915"/>
            <wp:effectExtent l="0" t="0" r="3810" b="6985"/>
            <wp:docPr id="6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4"/>
                    <pic:cNvPicPr>
                      <a:picLocks noChangeAspect="1"/>
                    </pic:cNvPicPr>
                  </pic:nvPicPr>
                  <pic:blipFill>
                    <a:blip r:embed="rId48"/>
                    <a:stretch>
                      <a:fillRect/>
                    </a:stretch>
                  </pic:blipFill>
                  <pic:spPr>
                    <a:xfrm>
                      <a:off x="0" y="0"/>
                      <a:ext cx="5266690" cy="2240915"/>
                    </a:xfrm>
                    <a:prstGeom prst="rect">
                      <a:avLst/>
                    </a:prstGeom>
                    <a:noFill/>
                    <a:ln>
                      <a:noFill/>
                    </a:ln>
                  </pic:spPr>
                </pic:pic>
              </a:graphicData>
            </a:graphic>
          </wp:inline>
        </w:drawing>
      </w:r>
    </w:p>
    <w:p>
      <w:pPr>
        <w:rPr>
          <w:rFonts w:hint="default"/>
          <w:lang w:val="en-US" w:eastAsia="zh-CN"/>
        </w:rPr>
      </w:pPr>
    </w:p>
    <w:p>
      <w:pPr>
        <w:pStyle w:val="3"/>
        <w:bidi w:val="0"/>
        <w:rPr>
          <w:rFonts w:hint="eastAsia"/>
          <w:lang w:val="en-US" w:eastAsia="zh-CN"/>
        </w:rPr>
      </w:pPr>
      <w:bookmarkStart w:id="30" w:name="_Toc1826"/>
      <w:bookmarkStart w:id="31" w:name="_Toc6286"/>
      <w:r>
        <w:rPr>
          <w:rFonts w:hint="eastAsia"/>
          <w:lang w:val="en-US" w:eastAsia="zh-CN"/>
        </w:rPr>
        <w:t xml:space="preserve">3.2 </w:t>
      </w:r>
      <w:bookmarkEnd w:id="30"/>
      <w:r>
        <w:rPr>
          <w:rFonts w:hint="eastAsia"/>
          <w:lang w:val="en-US" w:eastAsia="zh-CN"/>
        </w:rPr>
        <w:t>重点(培育)创新企业情况调查表</w:t>
      </w:r>
      <w:bookmarkEnd w:id="31"/>
    </w:p>
    <w:p>
      <w:pPr>
        <w:rPr>
          <w:rFonts w:hint="default"/>
          <w:lang w:val="en-US" w:eastAsia="zh-CN"/>
        </w:rPr>
      </w:pPr>
      <w:r>
        <w:rPr>
          <w:rFonts w:hint="eastAsia"/>
          <w:lang w:val="en-US" w:eastAsia="zh-CN"/>
        </w:rPr>
        <w:t>在第一列分类中选择重点/培育，黄色背景列为自动计算只读列，计算规则参考填报说明。</w:t>
      </w:r>
    </w:p>
    <w:p>
      <w:pPr>
        <w:bidi w:val="0"/>
      </w:pPr>
      <w:r>
        <w:drawing>
          <wp:inline distT="0" distB="0" distL="114300" distR="114300">
            <wp:extent cx="5266690" cy="2240915"/>
            <wp:effectExtent l="0" t="0" r="3810" b="6985"/>
            <wp:docPr id="9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5"/>
                    <pic:cNvPicPr>
                      <a:picLocks noChangeAspect="1"/>
                    </pic:cNvPicPr>
                  </pic:nvPicPr>
                  <pic:blipFill>
                    <a:blip r:embed="rId49"/>
                    <a:stretch>
                      <a:fillRect/>
                    </a:stretch>
                  </pic:blipFill>
                  <pic:spPr>
                    <a:xfrm>
                      <a:off x="0" y="0"/>
                      <a:ext cx="5266690" cy="2240915"/>
                    </a:xfrm>
                    <a:prstGeom prst="rect">
                      <a:avLst/>
                    </a:prstGeom>
                    <a:noFill/>
                    <a:ln>
                      <a:noFill/>
                    </a:ln>
                  </pic:spPr>
                </pic:pic>
              </a:graphicData>
            </a:graphic>
          </wp:inline>
        </w:drawing>
      </w:r>
    </w:p>
    <w:bookmarkEnd w:id="22"/>
    <w:p>
      <w:pPr>
        <w:pStyle w:val="3"/>
        <w:bidi w:val="0"/>
        <w:rPr>
          <w:rFonts w:hint="eastAsia"/>
          <w:lang w:val="en-US" w:eastAsia="zh-CN"/>
        </w:rPr>
      </w:pPr>
      <w:bookmarkStart w:id="32" w:name="_Toc2596"/>
      <w:r>
        <w:rPr>
          <w:rFonts w:hint="eastAsia"/>
          <w:lang w:val="en-US" w:eastAsia="zh-CN"/>
        </w:rPr>
        <w:t>3.3 国家和市级重大项目情况</w:t>
      </w:r>
      <w:bookmarkEnd w:id="32"/>
    </w:p>
    <w:p>
      <w:pPr>
        <w:rPr>
          <w:rFonts w:hint="eastAsia"/>
          <w:lang w:val="en-US" w:eastAsia="zh-CN"/>
        </w:rPr>
      </w:pPr>
      <w:r>
        <w:drawing>
          <wp:inline distT="0" distB="0" distL="114300" distR="114300">
            <wp:extent cx="5266690" cy="2240915"/>
            <wp:effectExtent l="0" t="0" r="3810" b="6985"/>
            <wp:docPr id="9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6"/>
                    <pic:cNvPicPr>
                      <a:picLocks noChangeAspect="1"/>
                    </pic:cNvPicPr>
                  </pic:nvPicPr>
                  <pic:blipFill>
                    <a:blip r:embed="rId50"/>
                    <a:stretch>
                      <a:fillRect/>
                    </a:stretch>
                  </pic:blipFill>
                  <pic:spPr>
                    <a:xfrm>
                      <a:off x="0" y="0"/>
                      <a:ext cx="5266690" cy="2240915"/>
                    </a:xfrm>
                    <a:prstGeom prst="rect">
                      <a:avLst/>
                    </a:prstGeom>
                    <a:noFill/>
                    <a:ln>
                      <a:noFill/>
                    </a:ln>
                  </pic:spPr>
                </pic:pic>
              </a:graphicData>
            </a:graphic>
          </wp:inline>
        </w:drawing>
      </w:r>
    </w:p>
    <w:p>
      <w:pPr>
        <w:pStyle w:val="3"/>
        <w:bidi w:val="0"/>
        <w:rPr>
          <w:rFonts w:hint="eastAsia"/>
          <w:lang w:val="en-US" w:eastAsia="zh-CN"/>
        </w:rPr>
      </w:pPr>
      <w:bookmarkStart w:id="33" w:name="_Toc23588"/>
      <w:r>
        <w:rPr>
          <w:rFonts w:hint="eastAsia"/>
          <w:lang w:val="en-US" w:eastAsia="zh-CN"/>
        </w:rPr>
        <w:t>3.4 重大创新发展项目计划表</w:t>
      </w:r>
      <w:bookmarkEnd w:id="33"/>
    </w:p>
    <w:p>
      <w:pPr>
        <w:rPr>
          <w:rFonts w:hint="eastAsia"/>
          <w:lang w:val="en-US" w:eastAsia="zh-CN"/>
        </w:rPr>
      </w:pPr>
      <w:r>
        <w:drawing>
          <wp:inline distT="0" distB="0" distL="114300" distR="114300">
            <wp:extent cx="5266690" cy="2240915"/>
            <wp:effectExtent l="0" t="0" r="3810" b="6985"/>
            <wp:docPr id="9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7"/>
                    <pic:cNvPicPr>
                      <a:picLocks noChangeAspect="1"/>
                    </pic:cNvPicPr>
                  </pic:nvPicPr>
                  <pic:blipFill>
                    <a:blip r:embed="rId51"/>
                    <a:stretch>
                      <a:fillRect/>
                    </a:stretch>
                  </pic:blipFill>
                  <pic:spPr>
                    <a:xfrm>
                      <a:off x="0" y="0"/>
                      <a:ext cx="5266690" cy="2240915"/>
                    </a:xfrm>
                    <a:prstGeom prst="rect">
                      <a:avLst/>
                    </a:prstGeom>
                    <a:noFill/>
                    <a:ln>
                      <a:noFill/>
                    </a:ln>
                  </pic:spPr>
                </pic:pic>
              </a:graphicData>
            </a:graphic>
          </wp:inline>
        </w:drawing>
      </w:r>
    </w:p>
    <w:p>
      <w:pPr>
        <w:pStyle w:val="3"/>
        <w:bidi w:val="0"/>
        <w:rPr>
          <w:rFonts w:hint="eastAsia"/>
          <w:lang w:val="en-US" w:eastAsia="zh-CN"/>
        </w:rPr>
      </w:pPr>
      <w:bookmarkStart w:id="34" w:name="_Toc16465"/>
      <w:r>
        <w:rPr>
          <w:rFonts w:hint="eastAsia"/>
          <w:lang w:val="en-US" w:eastAsia="zh-CN"/>
        </w:rPr>
        <w:t>3.5 创新类私募股权基金情况</w:t>
      </w:r>
      <w:bookmarkEnd w:id="34"/>
    </w:p>
    <w:p>
      <w:pPr>
        <w:pStyle w:val="4"/>
        <w:bidi w:val="0"/>
        <w:rPr>
          <w:rFonts w:hint="eastAsia"/>
          <w:lang w:val="en-US" w:eastAsia="zh-CN"/>
        </w:rPr>
      </w:pPr>
      <w:bookmarkStart w:id="35" w:name="_Toc23024"/>
      <w:r>
        <w:rPr>
          <w:rFonts w:hint="eastAsia"/>
          <w:lang w:val="en-US" w:eastAsia="zh-CN"/>
        </w:rPr>
        <w:t>3.5.1 表格-5.1 年度创新类私募股权基金投资项目情况表</w:t>
      </w:r>
      <w:bookmarkEnd w:id="35"/>
    </w:p>
    <w:p>
      <w:pPr>
        <w:rPr>
          <w:rFonts w:hint="eastAsia"/>
          <w:lang w:val="en-US" w:eastAsia="zh-CN"/>
        </w:rPr>
      </w:pPr>
      <w:r>
        <w:drawing>
          <wp:inline distT="0" distB="0" distL="114300" distR="114300">
            <wp:extent cx="5266690" cy="2240915"/>
            <wp:effectExtent l="0" t="0" r="3810" b="6985"/>
            <wp:docPr id="9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8"/>
                    <pic:cNvPicPr>
                      <a:picLocks noChangeAspect="1"/>
                    </pic:cNvPicPr>
                  </pic:nvPicPr>
                  <pic:blipFill>
                    <a:blip r:embed="rId52"/>
                    <a:stretch>
                      <a:fillRect/>
                    </a:stretch>
                  </pic:blipFill>
                  <pic:spPr>
                    <a:xfrm>
                      <a:off x="0" y="0"/>
                      <a:ext cx="5266690" cy="2240915"/>
                    </a:xfrm>
                    <a:prstGeom prst="rect">
                      <a:avLst/>
                    </a:prstGeom>
                    <a:noFill/>
                    <a:ln>
                      <a:noFill/>
                    </a:ln>
                  </pic:spPr>
                </pic:pic>
              </a:graphicData>
            </a:graphic>
          </wp:inline>
        </w:drawing>
      </w:r>
    </w:p>
    <w:p>
      <w:pPr>
        <w:pStyle w:val="4"/>
        <w:bidi w:val="0"/>
        <w:rPr>
          <w:rFonts w:hint="eastAsia"/>
          <w:lang w:val="en-US" w:eastAsia="zh-CN"/>
        </w:rPr>
      </w:pPr>
      <w:bookmarkStart w:id="36" w:name="_Toc31884"/>
      <w:r>
        <w:rPr>
          <w:rFonts w:hint="eastAsia"/>
          <w:lang w:val="en-US" w:eastAsia="zh-CN"/>
        </w:rPr>
        <w:t>3.5.2 表格-5.2 创新类私募股权基金情况表</w:t>
      </w:r>
      <w:bookmarkEnd w:id="36"/>
    </w:p>
    <w:p>
      <w:pPr>
        <w:rPr>
          <w:rFonts w:hint="default"/>
          <w:color w:val="0000FF"/>
          <w:lang w:val="en-US" w:eastAsia="zh-CN"/>
        </w:rPr>
      </w:pPr>
      <w:r>
        <w:rPr>
          <w:rFonts w:hint="eastAsia"/>
          <w:color w:val="0000FF"/>
          <w:lang w:val="en-US" w:eastAsia="zh-CN"/>
        </w:rPr>
        <w:t>绿色字段有对表格5.1字段合计值的校验，填报时5.2中的字段必须等于5.1对应字段列的合计值才能保存成功。</w:t>
      </w:r>
    </w:p>
    <w:p>
      <w:pPr>
        <w:rPr>
          <w:rFonts w:hint="eastAsia"/>
          <w:lang w:val="en-US" w:eastAsia="zh-CN"/>
        </w:rPr>
      </w:pPr>
      <w:r>
        <w:drawing>
          <wp:inline distT="0" distB="0" distL="114300" distR="114300">
            <wp:extent cx="5266690" cy="2240915"/>
            <wp:effectExtent l="0" t="0" r="3810" b="6985"/>
            <wp:docPr id="9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0"/>
                    <pic:cNvPicPr>
                      <a:picLocks noChangeAspect="1"/>
                    </pic:cNvPicPr>
                  </pic:nvPicPr>
                  <pic:blipFill>
                    <a:blip r:embed="rId53"/>
                    <a:stretch>
                      <a:fillRect/>
                    </a:stretch>
                  </pic:blipFill>
                  <pic:spPr>
                    <a:xfrm>
                      <a:off x="0" y="0"/>
                      <a:ext cx="5266690" cy="2240915"/>
                    </a:xfrm>
                    <a:prstGeom prst="rect">
                      <a:avLst/>
                    </a:prstGeom>
                    <a:noFill/>
                    <a:ln>
                      <a:noFill/>
                    </a:ln>
                  </pic:spPr>
                </pic:pic>
              </a:graphicData>
            </a:graphic>
          </wp:inline>
        </w:drawing>
      </w:r>
    </w:p>
    <w:p>
      <w:pPr>
        <w:pStyle w:val="3"/>
        <w:bidi w:val="0"/>
        <w:rPr>
          <w:rFonts w:hint="eastAsia"/>
          <w:lang w:val="en-US" w:eastAsia="zh-CN"/>
        </w:rPr>
      </w:pPr>
      <w:bookmarkStart w:id="37" w:name="_Toc16511"/>
      <w:r>
        <w:rPr>
          <w:rFonts w:hint="eastAsia"/>
          <w:lang w:val="en-US" w:eastAsia="zh-CN"/>
        </w:rPr>
        <w:t>3.6 数字化转型情况</w:t>
      </w:r>
      <w:bookmarkEnd w:id="37"/>
    </w:p>
    <w:p>
      <w:pPr>
        <w:pStyle w:val="4"/>
        <w:bidi w:val="0"/>
        <w:rPr>
          <w:rFonts w:hint="eastAsia"/>
          <w:lang w:val="en-US" w:eastAsia="zh-CN"/>
        </w:rPr>
      </w:pPr>
      <w:bookmarkStart w:id="38" w:name="_Toc17093"/>
      <w:r>
        <w:rPr>
          <w:rFonts w:hint="eastAsia"/>
          <w:lang w:val="en-US" w:eastAsia="zh-CN"/>
        </w:rPr>
        <w:t>3.6.1 表格-6.1 数字化转型情况调查表</w:t>
      </w:r>
      <w:bookmarkEnd w:id="38"/>
    </w:p>
    <w:p>
      <w:pPr>
        <w:pStyle w:val="5"/>
        <w:bidi w:val="0"/>
        <w:rPr>
          <w:rFonts w:hint="default"/>
          <w:lang w:val="en-US" w:eastAsia="zh-CN"/>
        </w:rPr>
      </w:pPr>
      <w:r>
        <w:rPr>
          <w:rFonts w:hint="eastAsia"/>
          <w:lang w:val="en-US" w:eastAsia="zh-CN"/>
        </w:rPr>
        <w:t>3.6.1.1 数据化转型调查表</w:t>
      </w:r>
    </w:p>
    <w:p>
      <w:pPr>
        <w:rPr>
          <w:rFonts w:hint="default"/>
          <w:lang w:val="en-US" w:eastAsia="zh-CN"/>
        </w:rPr>
      </w:pPr>
      <w:r>
        <w:rPr>
          <w:rFonts w:hint="eastAsia"/>
          <w:lang w:val="en-US" w:eastAsia="zh-CN"/>
        </w:rPr>
        <w:t>数字化转型调查表有设计该表计算数据，避免数据有误，</w:t>
      </w:r>
      <w:r>
        <w:rPr>
          <w:rFonts w:hint="eastAsia"/>
          <w:highlight w:val="yellow"/>
          <w:lang w:val="en-US" w:eastAsia="zh-CN"/>
        </w:rPr>
        <w:t>填写完成后一定要点击右上角保存按钮保存表单</w:t>
      </w:r>
      <w:r>
        <w:rPr>
          <w:rFonts w:hint="eastAsia"/>
          <w:lang w:val="en-US" w:eastAsia="zh-CN"/>
        </w:rPr>
        <w:t>。</w:t>
      </w:r>
    </w:p>
    <w:p>
      <w:pPr>
        <w:rPr>
          <w:rFonts w:hint="eastAsia"/>
          <w:lang w:val="en-US" w:eastAsia="zh-CN"/>
        </w:rPr>
      </w:pPr>
      <w:r>
        <w:drawing>
          <wp:inline distT="0" distB="0" distL="114300" distR="114300">
            <wp:extent cx="5266690" cy="2411095"/>
            <wp:effectExtent l="0" t="0" r="3810" b="1905"/>
            <wp:docPr id="10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2"/>
                    <pic:cNvPicPr>
                      <a:picLocks noChangeAspect="1"/>
                    </pic:cNvPicPr>
                  </pic:nvPicPr>
                  <pic:blipFill>
                    <a:blip r:embed="rId54"/>
                    <a:stretch>
                      <a:fillRect/>
                    </a:stretch>
                  </pic:blipFill>
                  <pic:spPr>
                    <a:xfrm>
                      <a:off x="0" y="0"/>
                      <a:ext cx="5266690" cy="2411095"/>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3.6.1.2 主要自产数据规模填报主体</w:t>
      </w:r>
    </w:p>
    <w:p>
      <w:pPr>
        <w:rPr>
          <w:rFonts w:hint="default"/>
          <w:lang w:val="en-US" w:eastAsia="zh-CN"/>
        </w:rPr>
      </w:pPr>
      <w:r>
        <w:rPr>
          <w:rFonts w:hint="eastAsia"/>
          <w:lang w:val="en-US" w:eastAsia="zh-CN"/>
        </w:rPr>
        <w:t>数字化转型调查表有设计该表计算数据，避免数据有误，</w:t>
      </w:r>
      <w:r>
        <w:rPr>
          <w:rFonts w:hint="eastAsia"/>
          <w:highlight w:val="yellow"/>
          <w:lang w:val="en-US" w:eastAsia="zh-CN"/>
        </w:rPr>
        <w:t>填写完成后一定要点击右上角保存按钮保存表单</w:t>
      </w:r>
      <w:r>
        <w:rPr>
          <w:rFonts w:hint="eastAsia"/>
          <w:lang w:val="en-US" w:eastAsia="zh-CN"/>
        </w:rPr>
        <w:t>。</w:t>
      </w:r>
    </w:p>
    <w:p>
      <w:r>
        <w:drawing>
          <wp:inline distT="0" distB="0" distL="114300" distR="114300">
            <wp:extent cx="5266690" cy="2411095"/>
            <wp:effectExtent l="0" t="0" r="3810" b="1905"/>
            <wp:docPr id="10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3"/>
                    <pic:cNvPicPr>
                      <a:picLocks noChangeAspect="1"/>
                    </pic:cNvPicPr>
                  </pic:nvPicPr>
                  <pic:blipFill>
                    <a:blip r:embed="rId55"/>
                    <a:stretch>
                      <a:fillRect/>
                    </a:stretch>
                  </pic:blipFill>
                  <pic:spPr>
                    <a:xfrm>
                      <a:off x="0" y="0"/>
                      <a:ext cx="5266690" cy="2411095"/>
                    </a:xfrm>
                    <a:prstGeom prst="rect">
                      <a:avLst/>
                    </a:prstGeom>
                    <a:noFill/>
                    <a:ln>
                      <a:noFill/>
                    </a:ln>
                  </pic:spPr>
                </pic:pic>
              </a:graphicData>
            </a:graphic>
          </wp:inline>
        </w:drawing>
      </w:r>
    </w:p>
    <w:p/>
    <w:p>
      <w:pPr>
        <w:pStyle w:val="5"/>
        <w:bidi w:val="0"/>
        <w:rPr>
          <w:rFonts w:hint="default"/>
          <w:lang w:val="en-US" w:eastAsia="zh-CN"/>
        </w:rPr>
      </w:pPr>
      <w:r>
        <w:rPr>
          <w:rFonts w:hint="eastAsia"/>
          <w:lang w:val="en-US" w:eastAsia="zh-CN"/>
        </w:rPr>
        <w:t>3.6.1.3 主要外部数据客户及供应商</w:t>
      </w:r>
    </w:p>
    <w:p>
      <w:pPr>
        <w:rPr>
          <w:rFonts w:hint="default"/>
          <w:lang w:val="en-US" w:eastAsia="zh-CN"/>
        </w:rPr>
      </w:pPr>
      <w:r>
        <w:rPr>
          <w:rFonts w:hint="eastAsia"/>
          <w:lang w:val="en-US" w:eastAsia="zh-CN"/>
        </w:rPr>
        <w:t>数字化转型调查表有设计该表计算数据，避免数据有误，</w:t>
      </w:r>
      <w:r>
        <w:rPr>
          <w:rFonts w:hint="eastAsia"/>
          <w:highlight w:val="yellow"/>
          <w:lang w:val="en-US" w:eastAsia="zh-CN"/>
        </w:rPr>
        <w:t>填写完成后一定要点击右上角保存按钮保存表单</w:t>
      </w:r>
      <w:r>
        <w:rPr>
          <w:rFonts w:hint="eastAsia"/>
          <w:lang w:val="en-US" w:eastAsia="zh-CN"/>
        </w:rPr>
        <w:t>。</w:t>
      </w:r>
    </w:p>
    <w:p>
      <w:r>
        <w:drawing>
          <wp:inline distT="0" distB="0" distL="114300" distR="114300">
            <wp:extent cx="5266690" cy="2411095"/>
            <wp:effectExtent l="0" t="0" r="3810" b="1905"/>
            <wp:docPr id="11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4"/>
                    <pic:cNvPicPr>
                      <a:picLocks noChangeAspect="1"/>
                    </pic:cNvPicPr>
                  </pic:nvPicPr>
                  <pic:blipFill>
                    <a:blip r:embed="rId56"/>
                    <a:stretch>
                      <a:fillRect/>
                    </a:stretch>
                  </pic:blipFill>
                  <pic:spPr>
                    <a:xfrm>
                      <a:off x="0" y="0"/>
                      <a:ext cx="5266690" cy="2411095"/>
                    </a:xfrm>
                    <a:prstGeom prst="rect">
                      <a:avLst/>
                    </a:prstGeom>
                    <a:noFill/>
                    <a:ln>
                      <a:noFill/>
                    </a:ln>
                  </pic:spPr>
                </pic:pic>
              </a:graphicData>
            </a:graphic>
          </wp:inline>
        </w:drawing>
      </w:r>
    </w:p>
    <w:p/>
    <w:p>
      <w:pPr>
        <w:pStyle w:val="5"/>
        <w:bidi w:val="0"/>
        <w:rPr>
          <w:rFonts w:hint="default"/>
          <w:lang w:val="en-US" w:eastAsia="zh-CN"/>
        </w:rPr>
      </w:pPr>
      <w:r>
        <w:rPr>
          <w:rFonts w:hint="eastAsia"/>
          <w:lang w:val="en-US" w:eastAsia="zh-CN"/>
        </w:rPr>
        <w:t>3.6.1.4 主要外部渠道</w:t>
      </w:r>
    </w:p>
    <w:p>
      <w:pPr>
        <w:rPr>
          <w:rFonts w:hint="default"/>
          <w:lang w:val="en-US" w:eastAsia="zh-CN"/>
        </w:rPr>
      </w:pPr>
      <w:r>
        <w:rPr>
          <w:rFonts w:hint="eastAsia"/>
          <w:lang w:val="en-US" w:eastAsia="zh-CN"/>
        </w:rPr>
        <w:t>数字化转型调查表有设计该表计算数据，避免数据有误，</w:t>
      </w:r>
      <w:r>
        <w:rPr>
          <w:rFonts w:hint="eastAsia"/>
          <w:highlight w:val="yellow"/>
          <w:lang w:val="en-US" w:eastAsia="zh-CN"/>
        </w:rPr>
        <w:t>填写完成后一定要点击右上角保存按钮保存表单</w:t>
      </w:r>
      <w:r>
        <w:rPr>
          <w:rFonts w:hint="eastAsia"/>
          <w:lang w:val="en-US" w:eastAsia="zh-CN"/>
        </w:rPr>
        <w:t>。</w:t>
      </w:r>
    </w:p>
    <w:p>
      <w:r>
        <w:drawing>
          <wp:inline distT="0" distB="0" distL="114300" distR="114300">
            <wp:extent cx="5266690" cy="2411095"/>
            <wp:effectExtent l="0" t="0" r="3810" b="1905"/>
            <wp:docPr id="11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5"/>
                    <pic:cNvPicPr>
                      <a:picLocks noChangeAspect="1"/>
                    </pic:cNvPicPr>
                  </pic:nvPicPr>
                  <pic:blipFill>
                    <a:blip r:embed="rId57"/>
                    <a:stretch>
                      <a:fillRect/>
                    </a:stretch>
                  </pic:blipFill>
                  <pic:spPr>
                    <a:xfrm>
                      <a:off x="0" y="0"/>
                      <a:ext cx="5266690" cy="2411095"/>
                    </a:xfrm>
                    <a:prstGeom prst="rect">
                      <a:avLst/>
                    </a:prstGeom>
                    <a:noFill/>
                    <a:ln>
                      <a:noFill/>
                    </a:ln>
                  </pic:spPr>
                </pic:pic>
              </a:graphicData>
            </a:graphic>
          </wp:inline>
        </w:drawing>
      </w:r>
    </w:p>
    <w:p/>
    <w:p>
      <w:pPr>
        <w:pStyle w:val="5"/>
        <w:bidi w:val="0"/>
        <w:rPr>
          <w:rFonts w:hint="default"/>
          <w:lang w:val="en-US" w:eastAsia="zh-CN"/>
        </w:rPr>
      </w:pPr>
      <w:r>
        <w:rPr>
          <w:rFonts w:hint="eastAsia"/>
          <w:lang w:val="en-US" w:eastAsia="zh-CN"/>
        </w:rPr>
        <w:t>3.6.1.5 主要调用数据的企业</w:t>
      </w:r>
    </w:p>
    <w:p>
      <w:pPr>
        <w:rPr>
          <w:rFonts w:hint="eastAsia"/>
          <w:lang w:val="en-US" w:eastAsia="zh-CN"/>
        </w:rPr>
      </w:pPr>
      <w:r>
        <w:rPr>
          <w:rFonts w:hint="eastAsia"/>
          <w:lang w:val="en-US" w:eastAsia="zh-CN"/>
        </w:rPr>
        <w:t>数字化转型调查表有设计该表计算数据，避免数据有误，</w:t>
      </w:r>
      <w:r>
        <w:rPr>
          <w:rFonts w:hint="eastAsia"/>
          <w:highlight w:val="yellow"/>
          <w:lang w:val="en-US" w:eastAsia="zh-CN"/>
        </w:rPr>
        <w:t>填写完成后一定要点击右上角保存按钮保存表单</w:t>
      </w:r>
      <w:r>
        <w:rPr>
          <w:rFonts w:hint="eastAsia"/>
          <w:lang w:val="en-US" w:eastAsia="zh-CN"/>
        </w:rPr>
        <w:t>。</w:t>
      </w:r>
    </w:p>
    <w:p>
      <w:pPr>
        <w:rPr>
          <w:rFonts w:hint="default"/>
          <w:lang w:val="en-US" w:eastAsia="zh-CN"/>
        </w:rPr>
      </w:pPr>
      <w:r>
        <w:drawing>
          <wp:inline distT="0" distB="0" distL="114300" distR="114300">
            <wp:extent cx="5266690" cy="2411095"/>
            <wp:effectExtent l="0" t="0" r="3810" b="1905"/>
            <wp:docPr id="11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6"/>
                    <pic:cNvPicPr>
                      <a:picLocks noChangeAspect="1"/>
                    </pic:cNvPicPr>
                  </pic:nvPicPr>
                  <pic:blipFill>
                    <a:blip r:embed="rId58"/>
                    <a:stretch>
                      <a:fillRect/>
                    </a:stretch>
                  </pic:blipFill>
                  <pic:spPr>
                    <a:xfrm>
                      <a:off x="0" y="0"/>
                      <a:ext cx="5266690" cy="2411095"/>
                    </a:xfrm>
                    <a:prstGeom prst="rect">
                      <a:avLst/>
                    </a:prstGeom>
                    <a:noFill/>
                    <a:ln>
                      <a:noFill/>
                    </a:ln>
                  </pic:spPr>
                </pic:pic>
              </a:graphicData>
            </a:graphic>
          </wp:inline>
        </w:drawing>
      </w:r>
    </w:p>
    <w:p/>
    <w:p/>
    <w:p>
      <w:pPr>
        <w:pStyle w:val="5"/>
        <w:bidi w:val="0"/>
        <w:rPr>
          <w:rFonts w:hint="default"/>
          <w:lang w:val="en-US" w:eastAsia="zh-CN"/>
        </w:rPr>
      </w:pPr>
      <w:r>
        <w:rPr>
          <w:rFonts w:hint="eastAsia"/>
          <w:lang w:val="en-US" w:eastAsia="zh-CN"/>
        </w:rPr>
        <w:t>3.6.1.6授权的主要数据、数据产品或服务</w:t>
      </w:r>
    </w:p>
    <w:p>
      <w:pPr>
        <w:rPr>
          <w:rFonts w:hint="default"/>
          <w:lang w:val="en-US" w:eastAsia="zh-CN"/>
        </w:rPr>
      </w:pPr>
      <w:r>
        <w:rPr>
          <w:rFonts w:hint="eastAsia"/>
          <w:lang w:val="en-US" w:eastAsia="zh-CN"/>
        </w:rPr>
        <w:t>数字化转型调查表有设计该表计算数据，避免数据有误，</w:t>
      </w:r>
      <w:r>
        <w:rPr>
          <w:rFonts w:hint="eastAsia"/>
          <w:highlight w:val="yellow"/>
          <w:lang w:val="en-US" w:eastAsia="zh-CN"/>
        </w:rPr>
        <w:t>填写完成后一定要点击右上角保存按钮保存表单</w:t>
      </w:r>
      <w:r>
        <w:rPr>
          <w:rFonts w:hint="eastAsia"/>
          <w:lang w:val="en-US" w:eastAsia="zh-CN"/>
        </w:rPr>
        <w:t>。</w:t>
      </w:r>
    </w:p>
    <w:p>
      <w:r>
        <w:drawing>
          <wp:inline distT="0" distB="0" distL="114300" distR="114300">
            <wp:extent cx="5266690" cy="2411095"/>
            <wp:effectExtent l="0" t="0" r="3810" b="1905"/>
            <wp:docPr id="11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7"/>
                    <pic:cNvPicPr>
                      <a:picLocks noChangeAspect="1"/>
                    </pic:cNvPicPr>
                  </pic:nvPicPr>
                  <pic:blipFill>
                    <a:blip r:embed="rId59"/>
                    <a:stretch>
                      <a:fillRect/>
                    </a:stretch>
                  </pic:blipFill>
                  <pic:spPr>
                    <a:xfrm>
                      <a:off x="0" y="0"/>
                      <a:ext cx="5266690" cy="2411095"/>
                    </a:xfrm>
                    <a:prstGeom prst="rect">
                      <a:avLst/>
                    </a:prstGeom>
                    <a:noFill/>
                    <a:ln>
                      <a:noFill/>
                    </a:ln>
                  </pic:spPr>
                </pic:pic>
              </a:graphicData>
            </a:graphic>
          </wp:inline>
        </w:drawing>
      </w:r>
    </w:p>
    <w:p/>
    <w:p>
      <w:pPr>
        <w:pStyle w:val="5"/>
        <w:bidi w:val="0"/>
        <w:rPr>
          <w:rFonts w:hint="default"/>
          <w:lang w:val="en-US" w:eastAsia="zh-CN"/>
        </w:rPr>
      </w:pPr>
      <w:r>
        <w:rPr>
          <w:rFonts w:hint="eastAsia"/>
          <w:lang w:val="en-US" w:eastAsia="zh-CN"/>
        </w:rPr>
        <w:t>3.6.1.7 主要合作第三方机构（购买数据）</w:t>
      </w:r>
    </w:p>
    <w:p>
      <w:pPr>
        <w:rPr>
          <w:rFonts w:hint="default"/>
          <w:lang w:val="en-US" w:eastAsia="zh-CN"/>
        </w:rPr>
      </w:pPr>
      <w:r>
        <w:rPr>
          <w:rFonts w:hint="eastAsia"/>
          <w:lang w:val="en-US" w:eastAsia="zh-CN"/>
        </w:rPr>
        <w:t>数字化转型调查表有设计该表计算数据，避免数据有误，</w:t>
      </w:r>
      <w:r>
        <w:rPr>
          <w:rFonts w:hint="eastAsia"/>
          <w:highlight w:val="yellow"/>
          <w:lang w:val="en-US" w:eastAsia="zh-CN"/>
        </w:rPr>
        <w:t>填写完成后一定要点击右上角保存按钮保存表单</w:t>
      </w:r>
      <w:r>
        <w:rPr>
          <w:rFonts w:hint="eastAsia"/>
          <w:lang w:val="en-US" w:eastAsia="zh-CN"/>
        </w:rPr>
        <w:t>。</w:t>
      </w:r>
    </w:p>
    <w:p>
      <w:r>
        <w:drawing>
          <wp:inline distT="0" distB="0" distL="114300" distR="114300">
            <wp:extent cx="5266690" cy="2411095"/>
            <wp:effectExtent l="0" t="0" r="3810" b="1905"/>
            <wp:docPr id="11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8"/>
                    <pic:cNvPicPr>
                      <a:picLocks noChangeAspect="1"/>
                    </pic:cNvPicPr>
                  </pic:nvPicPr>
                  <pic:blipFill>
                    <a:blip r:embed="rId60"/>
                    <a:stretch>
                      <a:fillRect/>
                    </a:stretch>
                  </pic:blipFill>
                  <pic:spPr>
                    <a:xfrm>
                      <a:off x="0" y="0"/>
                      <a:ext cx="5266690" cy="2411095"/>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3.6.1.8 主要合作第三方机构（授权数据）</w:t>
      </w:r>
    </w:p>
    <w:p>
      <w:pPr>
        <w:rPr>
          <w:rFonts w:hint="default"/>
          <w:lang w:val="en-US" w:eastAsia="zh-CN"/>
        </w:rPr>
      </w:pPr>
      <w:r>
        <w:rPr>
          <w:rFonts w:hint="eastAsia"/>
          <w:lang w:val="en-US" w:eastAsia="zh-CN"/>
        </w:rPr>
        <w:t>数字化转型调查表有设计该表计算数据，避免数据有误，</w:t>
      </w:r>
      <w:r>
        <w:rPr>
          <w:rFonts w:hint="eastAsia"/>
          <w:highlight w:val="yellow"/>
          <w:lang w:val="en-US" w:eastAsia="zh-CN"/>
        </w:rPr>
        <w:t>填写完成后一定要点击右上角保存按钮保存表单</w:t>
      </w:r>
      <w:r>
        <w:rPr>
          <w:rFonts w:hint="eastAsia"/>
          <w:lang w:val="en-US" w:eastAsia="zh-CN"/>
        </w:rPr>
        <w:t>。</w:t>
      </w:r>
    </w:p>
    <w:p>
      <w:r>
        <w:drawing>
          <wp:inline distT="0" distB="0" distL="114300" distR="114300">
            <wp:extent cx="5266690" cy="2411095"/>
            <wp:effectExtent l="0" t="0" r="3810" b="1905"/>
            <wp:docPr id="11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9"/>
                    <pic:cNvPicPr>
                      <a:picLocks noChangeAspect="1"/>
                    </pic:cNvPicPr>
                  </pic:nvPicPr>
                  <pic:blipFill>
                    <a:blip r:embed="rId61"/>
                    <a:stretch>
                      <a:fillRect/>
                    </a:stretch>
                  </pic:blipFill>
                  <pic:spPr>
                    <a:xfrm>
                      <a:off x="0" y="0"/>
                      <a:ext cx="5266690" cy="2411095"/>
                    </a:xfrm>
                    <a:prstGeom prst="rect">
                      <a:avLst/>
                    </a:prstGeom>
                    <a:noFill/>
                    <a:ln>
                      <a:noFill/>
                    </a:ln>
                  </pic:spPr>
                </pic:pic>
              </a:graphicData>
            </a:graphic>
          </wp:inline>
        </w:drawing>
      </w:r>
    </w:p>
    <w:p/>
    <w:p>
      <w:pPr>
        <w:pStyle w:val="5"/>
        <w:bidi w:val="0"/>
        <w:rPr>
          <w:rFonts w:hint="default"/>
          <w:lang w:val="en-US" w:eastAsia="zh-CN"/>
        </w:rPr>
      </w:pPr>
      <w:r>
        <w:rPr>
          <w:rFonts w:hint="eastAsia"/>
          <w:lang w:val="en-US" w:eastAsia="zh-CN"/>
        </w:rPr>
        <w:t>3.6.1.9 工厂企业名录</w:t>
      </w:r>
    </w:p>
    <w:p>
      <w:pPr>
        <w:rPr>
          <w:rFonts w:hint="default"/>
          <w:lang w:val="en-US" w:eastAsia="zh-CN"/>
        </w:rPr>
      </w:pPr>
      <w:r>
        <w:rPr>
          <w:rFonts w:hint="eastAsia"/>
          <w:lang w:val="en-US" w:eastAsia="zh-CN"/>
        </w:rPr>
        <w:t>数字化转型调查表有设计该表计算数据，避免数据有误，</w:t>
      </w:r>
      <w:r>
        <w:rPr>
          <w:rFonts w:hint="eastAsia"/>
          <w:highlight w:val="yellow"/>
          <w:lang w:val="en-US" w:eastAsia="zh-CN"/>
        </w:rPr>
        <w:t>填写完成后一定要点击右上角保存按钮保存表单</w:t>
      </w:r>
      <w:r>
        <w:rPr>
          <w:rFonts w:hint="eastAsia"/>
          <w:lang w:val="en-US" w:eastAsia="zh-CN"/>
        </w:rPr>
        <w:t>。</w:t>
      </w:r>
    </w:p>
    <w:p>
      <w:r>
        <w:drawing>
          <wp:inline distT="0" distB="0" distL="114300" distR="114300">
            <wp:extent cx="5266690" cy="2592070"/>
            <wp:effectExtent l="0" t="0" r="10160" b="17780"/>
            <wp:docPr id="13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44"/>
                    <pic:cNvPicPr>
                      <a:picLocks noChangeAspect="1"/>
                    </pic:cNvPicPr>
                  </pic:nvPicPr>
                  <pic:blipFill>
                    <a:blip r:embed="rId62"/>
                    <a:stretch>
                      <a:fillRect/>
                    </a:stretch>
                  </pic:blipFill>
                  <pic:spPr>
                    <a:xfrm>
                      <a:off x="0" y="0"/>
                      <a:ext cx="5266690" cy="2592070"/>
                    </a:xfrm>
                    <a:prstGeom prst="rect">
                      <a:avLst/>
                    </a:prstGeom>
                    <a:noFill/>
                    <a:ln>
                      <a:noFill/>
                    </a:ln>
                  </pic:spPr>
                </pic:pic>
              </a:graphicData>
            </a:graphic>
          </wp:inline>
        </w:drawing>
      </w:r>
    </w:p>
    <w:p>
      <w:pPr>
        <w:pStyle w:val="4"/>
        <w:bidi w:val="0"/>
        <w:rPr>
          <w:rFonts w:hint="eastAsia"/>
          <w:lang w:val="en-US" w:eastAsia="zh-CN"/>
        </w:rPr>
      </w:pPr>
      <w:bookmarkStart w:id="39" w:name="_Toc7491"/>
      <w:r>
        <w:rPr>
          <w:rFonts w:hint="eastAsia"/>
          <w:lang w:val="en-US" w:eastAsia="zh-CN"/>
        </w:rPr>
        <w:t>3.6.2 表格-6.2 年度数字化转型场景统计表</w:t>
      </w:r>
      <w:bookmarkEnd w:id="39"/>
    </w:p>
    <w:p>
      <w:pPr>
        <w:rPr>
          <w:rFonts w:hint="eastAsia"/>
          <w:lang w:val="en-US" w:eastAsia="zh-CN"/>
        </w:rPr>
      </w:pPr>
      <w:r>
        <w:drawing>
          <wp:inline distT="0" distB="0" distL="114300" distR="114300">
            <wp:extent cx="5266690" cy="2240915"/>
            <wp:effectExtent l="0" t="0" r="3810" b="6985"/>
            <wp:docPr id="10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2"/>
                    <pic:cNvPicPr>
                      <a:picLocks noChangeAspect="1"/>
                    </pic:cNvPicPr>
                  </pic:nvPicPr>
                  <pic:blipFill>
                    <a:blip r:embed="rId63"/>
                    <a:stretch>
                      <a:fillRect/>
                    </a:stretch>
                  </pic:blipFill>
                  <pic:spPr>
                    <a:xfrm>
                      <a:off x="0" y="0"/>
                      <a:ext cx="5266690" cy="2240915"/>
                    </a:xfrm>
                    <a:prstGeom prst="rect">
                      <a:avLst/>
                    </a:prstGeom>
                    <a:noFill/>
                    <a:ln>
                      <a:noFill/>
                    </a:ln>
                  </pic:spPr>
                </pic:pic>
              </a:graphicData>
            </a:graphic>
          </wp:inline>
        </w:drawing>
      </w:r>
    </w:p>
    <w:p>
      <w:pPr>
        <w:pStyle w:val="4"/>
        <w:bidi w:val="0"/>
        <w:rPr>
          <w:rFonts w:hint="eastAsia"/>
          <w:lang w:val="en-US" w:eastAsia="zh-CN"/>
        </w:rPr>
      </w:pPr>
      <w:bookmarkStart w:id="40" w:name="_Toc18114"/>
      <w:r>
        <w:rPr>
          <w:rFonts w:hint="eastAsia"/>
          <w:lang w:val="en-US" w:eastAsia="zh-CN"/>
        </w:rPr>
        <w:t>3.6.3 表格-6.3 年度智能工厂统计表</w:t>
      </w:r>
      <w:bookmarkEnd w:id="40"/>
    </w:p>
    <w:p>
      <w:pPr>
        <w:rPr>
          <w:rFonts w:hint="eastAsia" w:ascii="Tahoma" w:hAnsi="Tahoma" w:eastAsia="Tahoma" w:cs="Tahoma"/>
          <w:i w:val="0"/>
          <w:iCs w:val="0"/>
          <w:caps w:val="0"/>
          <w:color w:val="3080D9"/>
          <w:spacing w:val="0"/>
          <w:sz w:val="14"/>
          <w:szCs w:val="14"/>
          <w:u w:val="none"/>
          <w:shd w:val="clear" w:fill="F9F9F9"/>
          <w:lang w:val="en-US" w:eastAsia="zh-CN"/>
        </w:rPr>
      </w:pPr>
      <w:r>
        <w:drawing>
          <wp:inline distT="0" distB="0" distL="114300" distR="114300">
            <wp:extent cx="5266690" cy="2240915"/>
            <wp:effectExtent l="0" t="0" r="3810" b="6985"/>
            <wp:docPr id="10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3"/>
                    <pic:cNvPicPr>
                      <a:picLocks noChangeAspect="1"/>
                    </pic:cNvPicPr>
                  </pic:nvPicPr>
                  <pic:blipFill>
                    <a:blip r:embed="rId64"/>
                    <a:stretch>
                      <a:fillRect/>
                    </a:stretch>
                  </pic:blipFill>
                  <pic:spPr>
                    <a:xfrm>
                      <a:off x="0" y="0"/>
                      <a:ext cx="5266690" cy="2240915"/>
                    </a:xfrm>
                    <a:prstGeom prst="rect">
                      <a:avLst/>
                    </a:prstGeom>
                    <a:noFill/>
                    <a:ln>
                      <a:noFill/>
                    </a:ln>
                  </pic:spPr>
                </pic:pic>
              </a:graphicData>
            </a:graphic>
          </wp:inline>
        </w:drawing>
      </w:r>
    </w:p>
    <w:p>
      <w:pPr>
        <w:pStyle w:val="3"/>
        <w:bidi w:val="0"/>
        <w:rPr>
          <w:rFonts w:hint="eastAsia"/>
          <w:lang w:val="en-US" w:eastAsia="zh-CN"/>
        </w:rPr>
      </w:pPr>
      <w:bookmarkStart w:id="41" w:name="_Toc18572"/>
      <w:r>
        <w:rPr>
          <w:rFonts w:hint="eastAsia"/>
          <w:lang w:val="en-US" w:eastAsia="zh-CN"/>
        </w:rPr>
        <w:t>3.7 品牌建设投入</w:t>
      </w:r>
      <w:bookmarkEnd w:id="41"/>
    </w:p>
    <w:p>
      <w:pPr>
        <w:pStyle w:val="4"/>
        <w:bidi w:val="0"/>
        <w:rPr>
          <w:rFonts w:hint="eastAsia"/>
          <w:lang w:val="en-US" w:eastAsia="zh-CN"/>
        </w:rPr>
      </w:pPr>
      <w:bookmarkStart w:id="42" w:name="_Toc3275"/>
      <w:r>
        <w:rPr>
          <w:rFonts w:hint="eastAsia"/>
          <w:lang w:val="en-US" w:eastAsia="zh-CN"/>
        </w:rPr>
        <w:t>3.7.1 表格-7.1 集团品牌工作体系</w:t>
      </w:r>
      <w:bookmarkEnd w:id="42"/>
    </w:p>
    <w:p>
      <w:pPr>
        <w:rPr>
          <w:rFonts w:hint="eastAsia"/>
          <w:lang w:val="en-US" w:eastAsia="zh-CN"/>
        </w:rPr>
      </w:pPr>
      <w:r>
        <w:drawing>
          <wp:inline distT="0" distB="0" distL="114300" distR="114300">
            <wp:extent cx="5266690" cy="2240915"/>
            <wp:effectExtent l="0" t="0" r="3810" b="6985"/>
            <wp:docPr id="5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7"/>
                    <pic:cNvPicPr>
                      <a:picLocks noChangeAspect="1"/>
                    </pic:cNvPicPr>
                  </pic:nvPicPr>
                  <pic:blipFill>
                    <a:blip r:embed="rId65"/>
                    <a:stretch>
                      <a:fillRect/>
                    </a:stretch>
                  </pic:blipFill>
                  <pic:spPr>
                    <a:xfrm>
                      <a:off x="0" y="0"/>
                      <a:ext cx="5266690" cy="2240915"/>
                    </a:xfrm>
                    <a:prstGeom prst="rect">
                      <a:avLst/>
                    </a:prstGeom>
                    <a:noFill/>
                    <a:ln>
                      <a:noFill/>
                    </a:ln>
                  </pic:spPr>
                </pic:pic>
              </a:graphicData>
            </a:graphic>
          </wp:inline>
        </w:drawing>
      </w:r>
    </w:p>
    <w:p>
      <w:pPr>
        <w:pStyle w:val="4"/>
        <w:bidi w:val="0"/>
        <w:rPr>
          <w:rFonts w:hint="eastAsia"/>
          <w:lang w:val="en-US" w:eastAsia="zh-CN"/>
        </w:rPr>
      </w:pPr>
      <w:bookmarkStart w:id="43" w:name="_Toc21992"/>
      <w:r>
        <w:rPr>
          <w:rFonts w:hint="eastAsia"/>
          <w:lang w:val="en-US" w:eastAsia="zh-CN"/>
        </w:rPr>
        <w:t>3.7.2 表格-7.2 年度重点品牌创新示范项目清单</w:t>
      </w:r>
      <w:bookmarkEnd w:id="43"/>
    </w:p>
    <w:p>
      <w:pPr>
        <w:rPr>
          <w:rFonts w:hint="eastAsia"/>
          <w:lang w:val="en-US" w:eastAsia="zh-CN"/>
        </w:rPr>
      </w:pPr>
      <w:r>
        <w:drawing>
          <wp:inline distT="0" distB="0" distL="114300" distR="114300">
            <wp:extent cx="5266690" cy="2240915"/>
            <wp:effectExtent l="0" t="0" r="3810" b="6985"/>
            <wp:docPr id="5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8"/>
                    <pic:cNvPicPr>
                      <a:picLocks noChangeAspect="1"/>
                    </pic:cNvPicPr>
                  </pic:nvPicPr>
                  <pic:blipFill>
                    <a:blip r:embed="rId66"/>
                    <a:stretch>
                      <a:fillRect/>
                    </a:stretch>
                  </pic:blipFill>
                  <pic:spPr>
                    <a:xfrm>
                      <a:off x="0" y="0"/>
                      <a:ext cx="5266690" cy="2240915"/>
                    </a:xfrm>
                    <a:prstGeom prst="rect">
                      <a:avLst/>
                    </a:prstGeom>
                    <a:noFill/>
                    <a:ln>
                      <a:noFill/>
                    </a:ln>
                  </pic:spPr>
                </pic:pic>
              </a:graphicData>
            </a:graphic>
          </wp:inline>
        </w:drawing>
      </w:r>
    </w:p>
    <w:p>
      <w:pPr>
        <w:pStyle w:val="4"/>
        <w:bidi w:val="0"/>
        <w:rPr>
          <w:rFonts w:hint="eastAsia"/>
          <w:lang w:val="en-US" w:eastAsia="zh-CN"/>
        </w:rPr>
      </w:pPr>
      <w:bookmarkStart w:id="44" w:name="_Toc8438"/>
      <w:r>
        <w:rPr>
          <w:rFonts w:hint="eastAsia"/>
          <w:lang w:val="en-US" w:eastAsia="zh-CN"/>
        </w:rPr>
        <w:t>3.7.3 表格-7.3 持有品牌统计</w:t>
      </w:r>
      <w:bookmarkEnd w:id="44"/>
    </w:p>
    <w:p>
      <w:pPr>
        <w:rPr>
          <w:rFonts w:hint="eastAsia"/>
          <w:lang w:val="en-US" w:eastAsia="zh-CN"/>
        </w:rPr>
      </w:pPr>
      <w:r>
        <w:drawing>
          <wp:inline distT="0" distB="0" distL="114300" distR="114300">
            <wp:extent cx="5266690" cy="2240915"/>
            <wp:effectExtent l="0" t="0" r="3810" b="6985"/>
            <wp:docPr id="5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9"/>
                    <pic:cNvPicPr>
                      <a:picLocks noChangeAspect="1"/>
                    </pic:cNvPicPr>
                  </pic:nvPicPr>
                  <pic:blipFill>
                    <a:blip r:embed="rId67"/>
                    <a:stretch>
                      <a:fillRect/>
                    </a:stretch>
                  </pic:blipFill>
                  <pic:spPr>
                    <a:xfrm>
                      <a:off x="0" y="0"/>
                      <a:ext cx="5266690" cy="2240915"/>
                    </a:xfrm>
                    <a:prstGeom prst="rect">
                      <a:avLst/>
                    </a:prstGeom>
                    <a:noFill/>
                    <a:ln>
                      <a:noFill/>
                    </a:ln>
                  </pic:spPr>
                </pic:pic>
              </a:graphicData>
            </a:graphic>
          </wp:inline>
        </w:drawing>
      </w:r>
    </w:p>
    <w:p>
      <w:pPr>
        <w:pStyle w:val="2"/>
        <w:rPr>
          <w:rFonts w:hint="eastAsia"/>
          <w:sz w:val="32"/>
          <w:szCs w:val="32"/>
          <w:lang w:val="en-US" w:eastAsia="zh-CN"/>
        </w:rPr>
      </w:pPr>
      <w:bookmarkStart w:id="45" w:name="_Toc21711"/>
      <w:bookmarkStart w:id="46" w:name="_Toc71892651"/>
      <w:bookmarkStart w:id="47" w:name="_Toc71891431"/>
      <w:r>
        <w:rPr>
          <w:rFonts w:hint="eastAsia"/>
          <w:sz w:val="32"/>
          <w:szCs w:val="32"/>
          <w:lang w:val="en-US" w:eastAsia="zh-CN"/>
        </w:rPr>
        <w:t>四、集团审批</w:t>
      </w:r>
      <w:bookmarkEnd w:id="45"/>
    </w:p>
    <w:p>
      <w:pPr>
        <w:bidi w:val="0"/>
        <w:rPr>
          <w:rFonts w:hint="eastAsia"/>
          <w:lang w:val="en-US" w:eastAsia="zh-CN"/>
        </w:rPr>
      </w:pPr>
      <w:r>
        <w:rPr>
          <w:rFonts w:hint="eastAsia"/>
          <w:lang w:val="en-US" w:eastAsia="zh-CN"/>
        </w:rPr>
        <w:t>在首页进入待办页面，如果没有显示待办信息，点击右上角刷新按钮。</w:t>
      </w:r>
    </w:p>
    <w:p>
      <w:pPr>
        <w:bidi w:val="0"/>
      </w:pPr>
      <w:r>
        <w:rPr>
          <w:rFonts w:hint="eastAsia"/>
          <w:lang w:val="en-US" w:eastAsia="zh-CN"/>
        </w:rPr>
        <w:t>选择【***集团创新调查数据报送】点击进入可查看报送表单数据，在表单最下方有通过和退回按钮，默认选择通过，</w:t>
      </w:r>
      <w:r>
        <w:rPr>
          <w:rFonts w:hint="eastAsia"/>
          <w:highlight w:val="yellow"/>
          <w:lang w:val="en-US" w:eastAsia="zh-CN"/>
        </w:rPr>
        <w:t>审批通过办理后提交到国资委，审批退回办理后退回到填报人</w:t>
      </w:r>
      <w:r>
        <w:rPr>
          <w:rFonts w:hint="eastAsia"/>
          <w:lang w:val="en-US" w:eastAsia="zh-CN"/>
        </w:rPr>
        <w:t>。</w:t>
      </w:r>
    </w:p>
    <w:p>
      <w:pPr>
        <w:pStyle w:val="3"/>
        <w:bidi w:val="0"/>
        <w:rPr>
          <w:rFonts w:hint="default"/>
          <w:lang w:val="en-US"/>
        </w:rPr>
      </w:pPr>
      <w:bookmarkStart w:id="48" w:name="_Toc71892637"/>
      <w:bookmarkStart w:id="49" w:name="_Toc8617"/>
      <w:bookmarkStart w:id="50" w:name="_Toc24463"/>
      <w:r>
        <w:rPr>
          <w:rFonts w:hint="eastAsia"/>
          <w:lang w:val="en-US" w:eastAsia="zh-CN"/>
        </w:rPr>
        <w:t xml:space="preserve">4.1 </w:t>
      </w:r>
      <w:bookmarkEnd w:id="48"/>
      <w:r>
        <w:rPr>
          <w:rFonts w:hint="eastAsia"/>
          <w:lang w:val="en-US" w:eastAsia="zh-CN"/>
        </w:rPr>
        <w:t>首页-待办</w:t>
      </w:r>
      <w:bookmarkEnd w:id="49"/>
      <w:bookmarkEnd w:id="50"/>
    </w:p>
    <w:p>
      <w:pPr>
        <w:bidi w:val="0"/>
        <w:rPr>
          <w:rFonts w:hint="eastAsia"/>
          <w:lang w:val="en-US" w:eastAsia="zh-CN"/>
        </w:rPr>
      </w:pPr>
      <w:r>
        <w:rPr>
          <w:rFonts w:hint="eastAsia"/>
          <w:lang w:val="en-US" w:eastAsia="zh-CN"/>
        </w:rPr>
        <w:t>集团管理员打开首页点击“待办”，进入待办列表。</w:t>
      </w:r>
    </w:p>
    <w:p>
      <w:pPr>
        <w:bidi w:val="0"/>
        <w:rPr>
          <w:rFonts w:hint="eastAsia"/>
          <w:lang w:val="en-US" w:eastAsia="zh-CN"/>
        </w:rPr>
      </w:pPr>
      <w:r>
        <w:drawing>
          <wp:inline distT="0" distB="0" distL="114300" distR="114300">
            <wp:extent cx="5266690" cy="2362200"/>
            <wp:effectExtent l="0" t="0" r="3810" b="0"/>
            <wp:docPr id="7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4"/>
                    <pic:cNvPicPr>
                      <a:picLocks noChangeAspect="1"/>
                    </pic:cNvPicPr>
                  </pic:nvPicPr>
                  <pic:blipFill>
                    <a:blip r:embed="rId68"/>
                    <a:stretch>
                      <a:fillRect/>
                    </a:stretch>
                  </pic:blipFill>
                  <pic:spPr>
                    <a:xfrm>
                      <a:off x="0" y="0"/>
                      <a:ext cx="5266690" cy="2362200"/>
                    </a:xfrm>
                    <a:prstGeom prst="rect">
                      <a:avLst/>
                    </a:prstGeom>
                    <a:noFill/>
                    <a:ln>
                      <a:noFill/>
                    </a:ln>
                  </pic:spPr>
                </pic:pic>
              </a:graphicData>
            </a:graphic>
          </wp:inline>
        </w:drawing>
      </w:r>
    </w:p>
    <w:p>
      <w:pPr>
        <w:bidi w:val="0"/>
        <w:rPr>
          <w:rFonts w:hint="default"/>
          <w:lang w:val="en-US" w:eastAsia="zh-CN"/>
        </w:rPr>
      </w:pPr>
    </w:p>
    <w:p>
      <w:pPr>
        <w:bidi w:val="0"/>
      </w:pPr>
    </w:p>
    <w:p>
      <w:pPr>
        <w:bidi w:val="0"/>
      </w:pPr>
      <w:r>
        <w:drawing>
          <wp:inline distT="0" distB="0" distL="114300" distR="114300">
            <wp:extent cx="5266690" cy="2362200"/>
            <wp:effectExtent l="0" t="0" r="3810" b="0"/>
            <wp:docPr id="7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3"/>
                    <pic:cNvPicPr>
                      <a:picLocks noChangeAspect="1"/>
                    </pic:cNvPicPr>
                  </pic:nvPicPr>
                  <pic:blipFill>
                    <a:blip r:embed="rId69"/>
                    <a:stretch>
                      <a:fillRect/>
                    </a:stretch>
                  </pic:blipFill>
                  <pic:spPr>
                    <a:xfrm>
                      <a:off x="0" y="0"/>
                      <a:ext cx="5266690" cy="2362200"/>
                    </a:xfrm>
                    <a:prstGeom prst="rect">
                      <a:avLst/>
                    </a:prstGeom>
                    <a:noFill/>
                    <a:ln>
                      <a:noFill/>
                    </a:ln>
                  </pic:spPr>
                </pic:pic>
              </a:graphicData>
            </a:graphic>
          </wp:inline>
        </w:drawing>
      </w:r>
    </w:p>
    <w:p>
      <w:pPr>
        <w:bidi w:val="0"/>
      </w:pPr>
    </w:p>
    <w:p>
      <w:pPr>
        <w:pStyle w:val="3"/>
        <w:bidi w:val="0"/>
      </w:pPr>
      <w:bookmarkStart w:id="51" w:name="_Toc71892638"/>
      <w:bookmarkStart w:id="52" w:name="_Toc19352"/>
      <w:bookmarkStart w:id="53" w:name="_Toc1814"/>
      <w:r>
        <w:t>4.2</w:t>
      </w:r>
      <w:r>
        <w:rPr>
          <w:rFonts w:hint="default"/>
          <w:lang w:val="en-US"/>
        </w:rPr>
        <w:t xml:space="preserve"> </w:t>
      </w:r>
      <w:r>
        <w:t>数据审批</w:t>
      </w:r>
      <w:bookmarkEnd w:id="51"/>
      <w:bookmarkEnd w:id="52"/>
      <w:bookmarkEnd w:id="53"/>
    </w:p>
    <w:p>
      <w:pPr>
        <w:bidi w:val="0"/>
        <w:rPr>
          <w:rFonts w:hint="eastAsia"/>
          <w:lang w:val="en-US" w:eastAsia="zh-CN"/>
        </w:rPr>
      </w:pPr>
      <w:r>
        <w:rPr>
          <w:rFonts w:hint="eastAsia"/>
          <w:lang w:val="en-US" w:eastAsia="zh-CN"/>
        </w:rPr>
        <w:t>集团管理员对业务人员填报的数据进行审核，如果符合要求，即可选择审核通过，并进行办理。</w:t>
      </w:r>
    </w:p>
    <w:p>
      <w:pPr>
        <w:bidi w:val="0"/>
        <w:rPr>
          <w:rFonts w:hint="eastAsia"/>
          <w:lang w:val="en-US" w:eastAsia="zh-CN"/>
        </w:rPr>
      </w:pPr>
      <w:r>
        <w:drawing>
          <wp:inline distT="0" distB="0" distL="114300" distR="114300">
            <wp:extent cx="5269230" cy="2710815"/>
            <wp:effectExtent l="0" t="0" r="1270" b="6985"/>
            <wp:docPr id="152"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77"/>
                    <pic:cNvPicPr>
                      <a:picLocks noChangeAspect="1"/>
                    </pic:cNvPicPr>
                  </pic:nvPicPr>
                  <pic:blipFill>
                    <a:blip r:embed="rId70"/>
                    <a:stretch>
                      <a:fillRect/>
                    </a:stretch>
                  </pic:blipFill>
                  <pic:spPr>
                    <a:xfrm>
                      <a:off x="0" y="0"/>
                      <a:ext cx="5269230" cy="2710815"/>
                    </a:xfrm>
                    <a:prstGeom prst="rect">
                      <a:avLst/>
                    </a:prstGeom>
                    <a:noFill/>
                    <a:ln>
                      <a:noFill/>
                    </a:ln>
                  </pic:spPr>
                </pic:pic>
              </a:graphicData>
            </a:graphic>
          </wp:inline>
        </w:drawing>
      </w:r>
    </w:p>
    <w:p>
      <w:pPr>
        <w:bidi w:val="0"/>
        <w:rPr>
          <w:rFonts w:hint="default"/>
          <w:lang w:val="en-US" w:eastAsia="zh-CN"/>
        </w:rPr>
      </w:pPr>
    </w:p>
    <w:p>
      <w:pPr>
        <w:pStyle w:val="3"/>
        <w:bidi w:val="0"/>
      </w:pPr>
      <w:bookmarkStart w:id="54" w:name="_Toc71892640"/>
      <w:bookmarkStart w:id="55" w:name="_Toc2219"/>
      <w:bookmarkStart w:id="56" w:name="_Toc32583"/>
      <w:r>
        <w:t>4</w:t>
      </w:r>
      <w:r>
        <w:rPr>
          <w:rFonts w:hint="eastAsia"/>
        </w:rPr>
        <w:t>.</w:t>
      </w:r>
      <w:r>
        <w:t>3</w:t>
      </w:r>
      <w:r>
        <w:rPr>
          <w:rFonts w:hint="eastAsia"/>
        </w:rPr>
        <w:t xml:space="preserve"> 数据退回</w:t>
      </w:r>
      <w:bookmarkEnd w:id="54"/>
      <w:bookmarkEnd w:id="55"/>
      <w:bookmarkEnd w:id="56"/>
    </w:p>
    <w:p>
      <w:pPr>
        <w:bidi w:val="0"/>
        <w:rPr>
          <w:rFonts w:hint="eastAsia"/>
          <w:lang w:val="en-US" w:eastAsia="zh-CN"/>
        </w:rPr>
      </w:pPr>
      <w:r>
        <w:rPr>
          <w:rFonts w:hint="eastAsia"/>
          <w:lang w:val="en-US" w:eastAsia="zh-CN"/>
        </w:rPr>
        <w:t>集团管理员对业务人员填报的数据进行审核，如果不符合要求，即选择退回修改，并进行办理。</w:t>
      </w:r>
    </w:p>
    <w:p>
      <w:pPr>
        <w:bidi w:val="0"/>
      </w:pPr>
      <w:r>
        <w:drawing>
          <wp:inline distT="0" distB="0" distL="114300" distR="114300">
            <wp:extent cx="5269230" cy="2697480"/>
            <wp:effectExtent l="0" t="0" r="1270" b="7620"/>
            <wp:docPr id="153"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78"/>
                    <pic:cNvPicPr>
                      <a:picLocks noChangeAspect="1"/>
                    </pic:cNvPicPr>
                  </pic:nvPicPr>
                  <pic:blipFill>
                    <a:blip r:embed="rId71"/>
                    <a:stretch>
                      <a:fillRect/>
                    </a:stretch>
                  </pic:blipFill>
                  <pic:spPr>
                    <a:xfrm>
                      <a:off x="0" y="0"/>
                      <a:ext cx="5269230" cy="2697480"/>
                    </a:xfrm>
                    <a:prstGeom prst="rect">
                      <a:avLst/>
                    </a:prstGeom>
                    <a:noFill/>
                    <a:ln>
                      <a:noFill/>
                    </a:ln>
                  </pic:spPr>
                </pic:pic>
              </a:graphicData>
            </a:graphic>
          </wp:inline>
        </w:drawing>
      </w:r>
    </w:p>
    <w:p>
      <w:pPr>
        <w:pStyle w:val="2"/>
        <w:rPr>
          <w:rFonts w:hint="default"/>
          <w:sz w:val="32"/>
          <w:szCs w:val="32"/>
          <w:lang w:val="en-US" w:eastAsia="zh-CN"/>
        </w:rPr>
      </w:pPr>
      <w:bookmarkStart w:id="57" w:name="_Toc26359"/>
      <w:r>
        <w:rPr>
          <w:rFonts w:hint="eastAsia"/>
          <w:sz w:val="32"/>
          <w:szCs w:val="32"/>
          <w:lang w:val="en-US" w:eastAsia="zh-CN"/>
        </w:rPr>
        <w:t>五、国资委审批</w:t>
      </w:r>
      <w:bookmarkEnd w:id="57"/>
    </w:p>
    <w:p>
      <w:pPr>
        <w:pStyle w:val="3"/>
        <w:bidi w:val="0"/>
        <w:rPr>
          <w:rFonts w:hint="default" w:eastAsiaTheme="majorEastAsia"/>
          <w:lang w:val="en-US" w:eastAsia="zh-CN"/>
        </w:rPr>
      </w:pPr>
      <w:bookmarkStart w:id="58" w:name="_Toc71892643"/>
      <w:bookmarkStart w:id="59" w:name="_Toc4408"/>
      <w:bookmarkStart w:id="60" w:name="_Toc8738"/>
      <w:r>
        <w:t>5.1</w:t>
      </w:r>
      <w:r>
        <w:rPr>
          <w:rFonts w:hint="eastAsia"/>
        </w:rPr>
        <w:t xml:space="preserve"> </w:t>
      </w:r>
      <w:bookmarkEnd w:id="58"/>
      <w:r>
        <w:rPr>
          <w:rFonts w:hint="eastAsia"/>
          <w:lang w:val="en-US" w:eastAsia="zh-CN"/>
        </w:rPr>
        <w:t>首页-待办</w:t>
      </w:r>
      <w:bookmarkEnd w:id="59"/>
      <w:bookmarkEnd w:id="60"/>
    </w:p>
    <w:p>
      <w:pPr>
        <w:bidi w:val="0"/>
        <w:rPr>
          <w:rFonts w:hint="eastAsia"/>
          <w:lang w:val="en-US" w:eastAsia="zh-CN"/>
        </w:rPr>
      </w:pPr>
      <w:r>
        <w:rPr>
          <w:rFonts w:hint="eastAsia"/>
          <w:lang w:val="en-US" w:eastAsia="zh-CN"/>
        </w:rPr>
        <w:t>市国资委审核人打开“首页”点击“待办”进入待办列表。选择【***集团创新调查数据报送】，可查看单据信息详情并进行审核办理：</w:t>
      </w:r>
    </w:p>
    <w:p>
      <w:r>
        <w:drawing>
          <wp:inline distT="0" distB="0" distL="114300" distR="114300">
            <wp:extent cx="5266690" cy="2362200"/>
            <wp:effectExtent l="0" t="0" r="3810" b="0"/>
            <wp:docPr id="7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3"/>
                    <pic:cNvPicPr>
                      <a:picLocks noChangeAspect="1"/>
                    </pic:cNvPicPr>
                  </pic:nvPicPr>
                  <pic:blipFill>
                    <a:blip r:embed="rId69"/>
                    <a:stretch>
                      <a:fillRect/>
                    </a:stretch>
                  </pic:blipFill>
                  <pic:spPr>
                    <a:xfrm>
                      <a:off x="0" y="0"/>
                      <a:ext cx="5266690" cy="2362200"/>
                    </a:xfrm>
                    <a:prstGeom prst="rect">
                      <a:avLst/>
                    </a:prstGeom>
                    <a:noFill/>
                    <a:ln>
                      <a:noFill/>
                    </a:ln>
                  </pic:spPr>
                </pic:pic>
              </a:graphicData>
            </a:graphic>
          </wp:inline>
        </w:drawing>
      </w:r>
    </w:p>
    <w:p>
      <w:pPr>
        <w:pStyle w:val="3"/>
        <w:bidi w:val="0"/>
      </w:pPr>
      <w:bookmarkStart w:id="61" w:name="_Toc27293"/>
      <w:bookmarkStart w:id="62" w:name="_Toc7762"/>
      <w:bookmarkStart w:id="63" w:name="_Toc71892644"/>
      <w:r>
        <w:t>5.2</w:t>
      </w:r>
      <w:r>
        <w:rPr>
          <w:rFonts w:hint="eastAsia"/>
        </w:rPr>
        <w:t xml:space="preserve"> 审批</w:t>
      </w:r>
      <w:bookmarkEnd w:id="61"/>
      <w:bookmarkEnd w:id="62"/>
      <w:bookmarkEnd w:id="63"/>
    </w:p>
    <w:p>
      <w:pPr>
        <w:bidi w:val="0"/>
        <w:rPr>
          <w:rFonts w:hint="eastAsia"/>
          <w:lang w:val="en-US" w:eastAsia="zh-CN"/>
        </w:rPr>
      </w:pPr>
      <w:r>
        <w:rPr>
          <w:rFonts w:hint="eastAsia"/>
          <w:lang w:val="en-US" w:eastAsia="zh-CN"/>
        </w:rPr>
        <w:t>市国资委审核人对集团填报的“”的数据进行审核，如果符合要求，即可选择审核通过进行办理，审批通过后流程结束，流程已结束的数据如果需要填报人重新修改可联系后台管理员复活流程节点到企业填报人。</w:t>
      </w:r>
    </w:p>
    <w:p>
      <w:pPr>
        <w:bidi w:val="0"/>
        <w:rPr>
          <w:rFonts w:hint="default"/>
          <w:lang w:val="en-US" w:eastAsia="zh-CN"/>
        </w:rPr>
      </w:pPr>
      <w:r>
        <w:drawing>
          <wp:inline distT="0" distB="0" distL="114300" distR="114300">
            <wp:extent cx="5265420" cy="2715895"/>
            <wp:effectExtent l="0" t="0" r="5080" b="1905"/>
            <wp:docPr id="155"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80"/>
                    <pic:cNvPicPr>
                      <a:picLocks noChangeAspect="1"/>
                    </pic:cNvPicPr>
                  </pic:nvPicPr>
                  <pic:blipFill>
                    <a:blip r:embed="rId72"/>
                    <a:stretch>
                      <a:fillRect/>
                    </a:stretch>
                  </pic:blipFill>
                  <pic:spPr>
                    <a:xfrm>
                      <a:off x="0" y="0"/>
                      <a:ext cx="5265420" cy="2715895"/>
                    </a:xfrm>
                    <a:prstGeom prst="rect">
                      <a:avLst/>
                    </a:prstGeom>
                    <a:noFill/>
                    <a:ln>
                      <a:noFill/>
                    </a:ln>
                  </pic:spPr>
                </pic:pic>
              </a:graphicData>
            </a:graphic>
          </wp:inline>
        </w:drawing>
      </w:r>
    </w:p>
    <w:p>
      <w:pPr>
        <w:pStyle w:val="3"/>
        <w:bidi w:val="0"/>
      </w:pPr>
      <w:bookmarkStart w:id="64" w:name="_Toc71892646"/>
      <w:bookmarkStart w:id="65" w:name="_Toc403"/>
      <w:bookmarkStart w:id="66" w:name="_Toc28970"/>
      <w:r>
        <w:t>5.3</w:t>
      </w:r>
      <w:r>
        <w:rPr>
          <w:rFonts w:hint="eastAsia"/>
        </w:rPr>
        <w:t xml:space="preserve"> 数据退回</w:t>
      </w:r>
      <w:bookmarkEnd w:id="64"/>
      <w:bookmarkEnd w:id="65"/>
      <w:bookmarkEnd w:id="66"/>
    </w:p>
    <w:p>
      <w:pPr>
        <w:bidi w:val="0"/>
        <w:rPr>
          <w:rFonts w:hint="eastAsia"/>
          <w:lang w:val="en-US" w:eastAsia="zh-CN"/>
        </w:rPr>
      </w:pPr>
      <w:r>
        <w:rPr>
          <w:rFonts w:hint="eastAsia"/>
          <w:lang w:val="en-US" w:eastAsia="zh-CN"/>
        </w:rPr>
        <w:t>市国资委审核人对集团填报的“股权和分红激励信息填报”的数据进行审核，如果不符合要求，即选择退回修改点击办理。</w:t>
      </w:r>
    </w:p>
    <w:p>
      <w:pPr>
        <w:bidi w:val="0"/>
        <w:rPr>
          <w:rFonts w:hint="eastAsia"/>
          <w:lang w:val="en-US" w:eastAsia="zh-CN"/>
        </w:rPr>
      </w:pPr>
    </w:p>
    <w:p>
      <w:pPr>
        <w:bidi w:val="0"/>
        <w:rPr>
          <w:rFonts w:hint="default"/>
          <w:lang w:val="en-US" w:eastAsia="zh-CN"/>
        </w:rPr>
      </w:pPr>
      <w:r>
        <w:drawing>
          <wp:inline distT="0" distB="0" distL="114300" distR="114300">
            <wp:extent cx="5270500" cy="2740660"/>
            <wp:effectExtent l="0" t="0" r="0" b="2540"/>
            <wp:docPr id="154"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79"/>
                    <pic:cNvPicPr>
                      <a:picLocks noChangeAspect="1"/>
                    </pic:cNvPicPr>
                  </pic:nvPicPr>
                  <pic:blipFill>
                    <a:blip r:embed="rId73"/>
                    <a:stretch>
                      <a:fillRect/>
                    </a:stretch>
                  </pic:blipFill>
                  <pic:spPr>
                    <a:xfrm>
                      <a:off x="0" y="0"/>
                      <a:ext cx="5270500" cy="2740660"/>
                    </a:xfrm>
                    <a:prstGeom prst="rect">
                      <a:avLst/>
                    </a:prstGeom>
                    <a:noFill/>
                    <a:ln>
                      <a:noFill/>
                    </a:ln>
                  </pic:spPr>
                </pic:pic>
              </a:graphicData>
            </a:graphic>
          </wp:inline>
        </w:drawing>
      </w:r>
    </w:p>
    <w:p>
      <w:pPr>
        <w:pStyle w:val="2"/>
        <w:rPr>
          <w:rFonts w:hint="eastAsia"/>
          <w:sz w:val="32"/>
          <w:szCs w:val="32"/>
          <w:lang w:val="en-US" w:eastAsia="zh-CN"/>
        </w:rPr>
      </w:pPr>
      <w:bookmarkStart w:id="67" w:name="_Toc5043"/>
      <w:r>
        <w:rPr>
          <w:rFonts w:hint="eastAsia"/>
          <w:sz w:val="32"/>
          <w:szCs w:val="32"/>
          <w:lang w:val="en-US" w:eastAsia="zh-CN"/>
        </w:rPr>
        <w:t>六</w:t>
      </w:r>
      <w:r>
        <w:rPr>
          <w:rFonts w:hint="eastAsia"/>
          <w:sz w:val="32"/>
          <w:szCs w:val="32"/>
        </w:rPr>
        <w:t>、</w:t>
      </w:r>
      <w:r>
        <w:rPr>
          <w:rFonts w:hint="eastAsia"/>
          <w:sz w:val="32"/>
          <w:szCs w:val="32"/>
          <w:lang w:val="en-US" w:eastAsia="zh-CN"/>
        </w:rPr>
        <w:t>数据退回-填报人修改</w:t>
      </w:r>
      <w:bookmarkEnd w:id="67"/>
    </w:p>
    <w:p>
      <w:pPr>
        <w:bidi w:val="0"/>
        <w:rPr>
          <w:rFonts w:hint="eastAsia"/>
        </w:rPr>
      </w:pPr>
      <w:r>
        <w:rPr>
          <w:rFonts w:hint="eastAsia"/>
        </w:rPr>
        <w:t>集团或市国资委审核未通过时，该填报数据会退回</w:t>
      </w:r>
      <w:r>
        <w:rPr>
          <w:rFonts w:hint="eastAsia"/>
          <w:lang w:val="en-US" w:eastAsia="zh-CN"/>
        </w:rPr>
        <w:t>到申报</w:t>
      </w:r>
      <w:r>
        <w:rPr>
          <w:rFonts w:hint="eastAsia"/>
        </w:rPr>
        <w:t>人的</w:t>
      </w:r>
      <w:r>
        <w:rPr>
          <w:rFonts w:hint="eastAsia"/>
          <w:lang w:val="en-US" w:eastAsia="zh-CN"/>
        </w:rPr>
        <w:t>待</w:t>
      </w:r>
      <w:r>
        <w:rPr>
          <w:rFonts w:hint="eastAsia"/>
        </w:rPr>
        <w:t>办列表：</w:t>
      </w:r>
    </w:p>
    <w:p>
      <w:pPr>
        <w:bidi w:val="0"/>
        <w:rPr>
          <w:rFonts w:hint="eastAsia"/>
        </w:rPr>
      </w:pPr>
      <w:r>
        <w:rPr>
          <w:rFonts w:hint="eastAsia"/>
        </w:rPr>
        <w:t>发起填报人点击进入</w:t>
      </w:r>
      <w:r>
        <w:rPr>
          <w:rFonts w:hint="eastAsia"/>
          <w:lang w:val="en-US" w:eastAsia="zh-CN"/>
        </w:rPr>
        <w:t>修改报送数据，</w:t>
      </w:r>
      <w:r>
        <w:rPr>
          <w:rFonts w:hint="eastAsia"/>
        </w:rPr>
        <w:t>修改后再次进行办理提交即可。</w:t>
      </w:r>
    </w:p>
    <w:p>
      <w:pPr>
        <w:rPr>
          <w:rFonts w:hint="default"/>
          <w:lang w:val="en-US" w:eastAsia="zh-CN"/>
        </w:rPr>
      </w:pPr>
      <w:r>
        <w:drawing>
          <wp:inline distT="0" distB="0" distL="114300" distR="114300">
            <wp:extent cx="5266690" cy="2362200"/>
            <wp:effectExtent l="0" t="0" r="3810" b="0"/>
            <wp:docPr id="8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3"/>
                    <pic:cNvPicPr>
                      <a:picLocks noChangeAspect="1"/>
                    </pic:cNvPicPr>
                  </pic:nvPicPr>
                  <pic:blipFill>
                    <a:blip r:embed="rId69"/>
                    <a:stretch>
                      <a:fillRect/>
                    </a:stretch>
                  </pic:blipFill>
                  <pic:spPr>
                    <a:xfrm>
                      <a:off x="0" y="0"/>
                      <a:ext cx="5266690" cy="2362200"/>
                    </a:xfrm>
                    <a:prstGeom prst="rect">
                      <a:avLst/>
                    </a:prstGeom>
                    <a:noFill/>
                    <a:ln>
                      <a:noFill/>
                    </a:ln>
                  </pic:spPr>
                </pic:pic>
              </a:graphicData>
            </a:graphic>
          </wp:inline>
        </w:drawing>
      </w:r>
    </w:p>
    <w:p>
      <w:pPr>
        <w:bidi w:val="0"/>
        <w:rPr>
          <w:rFonts w:hint="eastAsia"/>
          <w:lang w:val="en-US" w:eastAsia="zh-CN"/>
        </w:rPr>
      </w:pPr>
    </w:p>
    <w:p>
      <w:pPr>
        <w:pStyle w:val="2"/>
        <w:numPr>
          <w:ilvl w:val="0"/>
          <w:numId w:val="0"/>
        </w:numPr>
        <w:rPr>
          <w:rFonts w:hint="eastAsia"/>
          <w:sz w:val="32"/>
          <w:szCs w:val="32"/>
          <w:lang w:eastAsia="zh-CN"/>
        </w:rPr>
      </w:pPr>
      <w:bookmarkStart w:id="68" w:name="_Toc18167"/>
      <w:r>
        <w:rPr>
          <w:rFonts w:hint="eastAsia" w:asciiTheme="minorHAnsi" w:hAnsiTheme="minorHAnsi" w:eastAsiaTheme="minorEastAsia" w:cstheme="minorBidi"/>
          <w:b/>
          <w:bCs/>
          <w:kern w:val="44"/>
          <w:sz w:val="32"/>
          <w:szCs w:val="32"/>
          <w:lang w:val="en-US" w:eastAsia="zh-CN" w:bidi="ar-SA"/>
        </w:rPr>
        <w:t>七、</w:t>
      </w:r>
      <w:r>
        <w:rPr>
          <w:rFonts w:hint="eastAsia"/>
          <w:sz w:val="32"/>
          <w:szCs w:val="32"/>
        </w:rPr>
        <w:t>数据汇总</w:t>
      </w:r>
      <w:bookmarkEnd w:id="46"/>
      <w:bookmarkEnd w:id="47"/>
      <w:r>
        <w:rPr>
          <w:rFonts w:hint="eastAsia"/>
          <w:sz w:val="32"/>
          <w:szCs w:val="32"/>
          <w:lang w:eastAsia="zh-CN"/>
        </w:rPr>
        <w:t>（</w:t>
      </w:r>
      <w:r>
        <w:rPr>
          <w:rFonts w:hint="eastAsia"/>
          <w:sz w:val="32"/>
          <w:szCs w:val="32"/>
          <w:lang w:val="en-US" w:eastAsia="zh-CN"/>
        </w:rPr>
        <w:t>国资委查看</w:t>
      </w:r>
      <w:r>
        <w:rPr>
          <w:rFonts w:hint="eastAsia"/>
          <w:sz w:val="32"/>
          <w:szCs w:val="32"/>
          <w:lang w:eastAsia="zh-CN"/>
        </w:rPr>
        <w:t>）</w:t>
      </w:r>
      <w:bookmarkEnd w:id="68"/>
    </w:p>
    <w:p>
      <w:pPr>
        <w:rPr>
          <w:rFonts w:hint="eastAsia"/>
          <w:sz w:val="24"/>
          <w:szCs w:val="24"/>
          <w:highlight w:val="yellow"/>
          <w:lang w:val="en-US" w:eastAsia="zh-CN"/>
        </w:rPr>
      </w:pPr>
      <w:r>
        <w:rPr>
          <w:rFonts w:hint="eastAsia"/>
          <w:sz w:val="24"/>
          <w:szCs w:val="24"/>
          <w:highlight w:val="yellow"/>
          <w:lang w:val="en-US" w:eastAsia="zh-CN"/>
        </w:rPr>
        <w:t>每个页签上方有查询条件，可以根据不同条件筛选数据；每个页签右上角都有打印、刷新和数据导出按钮，导出可选择导出不同的列。</w:t>
      </w:r>
    </w:p>
    <w:p>
      <w:pPr>
        <w:rPr>
          <w:rFonts w:hint="eastAsia"/>
          <w:sz w:val="24"/>
          <w:szCs w:val="24"/>
          <w:highlight w:val="yellow"/>
          <w:lang w:val="en-US" w:eastAsia="zh-CN"/>
        </w:rPr>
      </w:pPr>
      <w:r>
        <w:rPr>
          <w:rFonts w:hint="eastAsia"/>
          <w:sz w:val="24"/>
          <w:szCs w:val="24"/>
          <w:highlight w:val="yellow"/>
          <w:lang w:val="en-US" w:eastAsia="zh-CN"/>
        </w:rPr>
        <w:t>表格数据如果为数值，在表格下方会显示合计统计值，合计是当前页面数值的加总，统计是整个查询结果的数值加总。</w:t>
      </w:r>
    </w:p>
    <w:p>
      <w:pPr>
        <w:rPr>
          <w:rFonts w:hint="default"/>
          <w:sz w:val="24"/>
          <w:szCs w:val="24"/>
          <w:highlight w:val="yellow"/>
          <w:lang w:val="en-US" w:eastAsia="zh-CN"/>
        </w:rPr>
      </w:pPr>
      <w:r>
        <w:rPr>
          <w:rFonts w:hint="eastAsia"/>
          <w:sz w:val="24"/>
          <w:szCs w:val="24"/>
          <w:highlight w:val="yellow"/>
          <w:lang w:val="en-US" w:eastAsia="zh-CN"/>
        </w:rPr>
        <w:t>每页默认显示15条数据。</w:t>
      </w:r>
    </w:p>
    <w:p>
      <w:pPr>
        <w:numPr>
          <w:ilvl w:val="0"/>
          <w:numId w:val="0"/>
        </w:numPr>
        <w:rPr>
          <w:rFonts w:hint="eastAsia"/>
        </w:rPr>
      </w:pPr>
    </w:p>
    <w:p>
      <w:pPr>
        <w:pStyle w:val="3"/>
        <w:bidi w:val="0"/>
        <w:rPr>
          <w:rFonts w:hint="default"/>
          <w:lang w:val="en-US" w:eastAsia="zh-CN"/>
        </w:rPr>
      </w:pPr>
      <w:bookmarkStart w:id="69" w:name="_Toc25666"/>
      <w:r>
        <w:rPr>
          <w:rFonts w:hint="eastAsia"/>
          <w:lang w:val="en-US" w:eastAsia="zh-CN"/>
        </w:rPr>
        <w:t>7.1 页面入口</w:t>
      </w:r>
      <w:bookmarkEnd w:id="69"/>
    </w:p>
    <w:p>
      <w:pPr>
        <w:rPr>
          <w:rFonts w:hint="eastAsia"/>
        </w:rPr>
      </w:pPr>
      <w:r>
        <w:rPr>
          <w:rFonts w:hint="eastAsia"/>
        </w:rPr>
        <w:t>在</w:t>
      </w:r>
      <w:r>
        <w:rPr>
          <w:rFonts w:hint="eastAsia"/>
          <w:lang w:val="en-US" w:eastAsia="zh-CN"/>
        </w:rPr>
        <w:t>按处室-创新处</w:t>
      </w:r>
      <w:r>
        <w:rPr>
          <w:rFonts w:hint="eastAsia"/>
        </w:rPr>
        <w:t>，找到</w:t>
      </w:r>
      <w:r>
        <w:rPr>
          <w:rFonts w:hint="eastAsia"/>
          <w:lang w:val="en-US" w:eastAsia="zh-CN"/>
        </w:rPr>
        <w:t>创新调查数据汇总</w:t>
      </w:r>
      <w:r>
        <w:rPr>
          <w:rFonts w:hint="eastAsia"/>
        </w:rPr>
        <w:t>窗口</w:t>
      </w:r>
      <w:r>
        <w:rPr>
          <w:rFonts w:hint="eastAsia"/>
          <w:lang w:eastAsia="zh-CN"/>
        </w:rPr>
        <w:t>，</w:t>
      </w:r>
      <w:r>
        <w:rPr>
          <w:rFonts w:hint="eastAsia"/>
          <w:lang w:val="en-US" w:eastAsia="zh-CN"/>
        </w:rPr>
        <w:t>或直接应用搜索框搜索创新调查数据汇总进入页面（备注：此文档中截图均为测试环境数据，实际数据以生产环境为准）。</w:t>
      </w:r>
    </w:p>
    <w:p>
      <w:r>
        <w:drawing>
          <wp:inline distT="0" distB="0" distL="114300" distR="114300">
            <wp:extent cx="5266690" cy="2362200"/>
            <wp:effectExtent l="0" t="0" r="3810" b="0"/>
            <wp:docPr id="9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7"/>
                    <pic:cNvPicPr>
                      <a:picLocks noChangeAspect="1"/>
                    </pic:cNvPicPr>
                  </pic:nvPicPr>
                  <pic:blipFill>
                    <a:blip r:embed="rId74"/>
                    <a:stretch>
                      <a:fillRect/>
                    </a:stretch>
                  </pic:blipFill>
                  <pic:spPr>
                    <a:xfrm>
                      <a:off x="0" y="0"/>
                      <a:ext cx="5266690" cy="2362200"/>
                    </a:xfrm>
                    <a:prstGeom prst="rect">
                      <a:avLst/>
                    </a:prstGeom>
                    <a:noFill/>
                    <a:ln>
                      <a:noFill/>
                    </a:ln>
                  </pic:spPr>
                </pic:pic>
              </a:graphicData>
            </a:graphic>
          </wp:inline>
        </w:drawing>
      </w:r>
    </w:p>
    <w:p>
      <w:pPr>
        <w:pStyle w:val="3"/>
        <w:bidi w:val="0"/>
        <w:rPr>
          <w:rFonts w:hint="eastAsia"/>
          <w:lang w:val="en-US" w:eastAsia="zh-CN"/>
        </w:rPr>
      </w:pPr>
      <w:bookmarkStart w:id="70" w:name="_Toc4112"/>
      <w:r>
        <w:rPr>
          <w:rFonts w:hint="eastAsia"/>
          <w:lang w:val="en-US" w:eastAsia="zh-CN"/>
        </w:rPr>
        <w:t>7.2 首页</w:t>
      </w:r>
      <w:bookmarkEnd w:id="70"/>
    </w:p>
    <w:p>
      <w:pPr>
        <w:rPr>
          <w:rFonts w:hint="eastAsia"/>
          <w:lang w:val="en-US" w:eastAsia="zh-CN"/>
        </w:rPr>
      </w:pPr>
      <w:r>
        <w:rPr>
          <w:rFonts w:hint="eastAsia"/>
          <w:lang w:val="en-US" w:eastAsia="zh-CN"/>
        </w:rPr>
        <w:t>进入数据汇总页面默认打开首页页签，首页显示的是企业填报信息的头部联系人信息等，点</w:t>
      </w:r>
      <w:r>
        <w:rPr>
          <w:rFonts w:hint="eastAsia"/>
          <w:color w:val="0000FF"/>
          <w:lang w:val="en-US" w:eastAsia="zh-CN"/>
        </w:rPr>
        <w:t>击右侧首页下拉框可以展示切换其他子表单页签，点击右侧按钮可以数据导出操作。</w:t>
      </w:r>
    </w:p>
    <w:p>
      <w:pPr>
        <w:rPr>
          <w:rFonts w:hint="eastAsia"/>
          <w:lang w:val="en-US" w:eastAsia="zh-CN"/>
        </w:rPr>
      </w:pPr>
      <w:r>
        <w:rPr>
          <w:rFonts w:hint="eastAsia"/>
          <w:lang w:val="en-US" w:eastAsia="zh-CN"/>
        </w:rPr>
        <w:t>点击统一审批编码可以查看表单详情。</w:t>
      </w:r>
    </w:p>
    <w:p>
      <w:pPr>
        <w:rPr>
          <w:rFonts w:hint="default"/>
          <w:lang w:val="en-US" w:eastAsia="zh-CN"/>
        </w:rPr>
      </w:pPr>
    </w:p>
    <w:p>
      <w:r>
        <w:drawing>
          <wp:inline distT="0" distB="0" distL="114300" distR="114300">
            <wp:extent cx="5266690" cy="2240915"/>
            <wp:effectExtent l="0" t="0" r="3810" b="6985"/>
            <wp:docPr id="5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0"/>
                    <pic:cNvPicPr>
                      <a:picLocks noChangeAspect="1"/>
                    </pic:cNvPicPr>
                  </pic:nvPicPr>
                  <pic:blipFill>
                    <a:blip r:embed="rId75"/>
                    <a:stretch>
                      <a:fillRect/>
                    </a:stretch>
                  </pic:blipFill>
                  <pic:spPr>
                    <a:xfrm>
                      <a:off x="0" y="0"/>
                      <a:ext cx="5266690" cy="2240915"/>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点击下载附件按钮可查看企业文字总结附件信息和下载文件。</w:t>
      </w:r>
    </w:p>
    <w:p>
      <w:r>
        <w:drawing>
          <wp:inline distT="0" distB="0" distL="114300" distR="114300">
            <wp:extent cx="5266690" cy="2240915"/>
            <wp:effectExtent l="0" t="0" r="3810" b="6985"/>
            <wp:docPr id="6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1"/>
                    <pic:cNvPicPr>
                      <a:picLocks noChangeAspect="1"/>
                    </pic:cNvPicPr>
                  </pic:nvPicPr>
                  <pic:blipFill>
                    <a:blip r:embed="rId76"/>
                    <a:stretch>
                      <a:fillRect/>
                    </a:stretch>
                  </pic:blipFill>
                  <pic:spPr>
                    <a:xfrm>
                      <a:off x="0" y="0"/>
                      <a:ext cx="5266690" cy="2240915"/>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右侧下拉框可以选择各子表格，查看子表数据：</w:t>
      </w:r>
    </w:p>
    <w:p>
      <w:r>
        <w:drawing>
          <wp:inline distT="0" distB="0" distL="114300" distR="114300">
            <wp:extent cx="5266690" cy="2592070"/>
            <wp:effectExtent l="0" t="0" r="10160" b="17780"/>
            <wp:docPr id="14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52"/>
                    <pic:cNvPicPr>
                      <a:picLocks noChangeAspect="1"/>
                    </pic:cNvPicPr>
                  </pic:nvPicPr>
                  <pic:blipFill>
                    <a:blip r:embed="rId77"/>
                    <a:stretch>
                      <a:fillRect/>
                    </a:stretch>
                  </pic:blipFill>
                  <pic:spPr>
                    <a:xfrm>
                      <a:off x="0" y="0"/>
                      <a:ext cx="5266690" cy="2592070"/>
                    </a:xfrm>
                    <a:prstGeom prst="rect">
                      <a:avLst/>
                    </a:prstGeom>
                    <a:noFill/>
                    <a:ln>
                      <a:noFill/>
                    </a:ln>
                  </pic:spPr>
                </pic:pic>
              </a:graphicData>
            </a:graphic>
          </wp:inline>
        </w:drawing>
      </w:r>
    </w:p>
    <w:p>
      <w:pPr>
        <w:pStyle w:val="3"/>
        <w:bidi w:val="0"/>
        <w:rPr>
          <w:rFonts w:hint="eastAsia"/>
          <w:lang w:val="en-US" w:eastAsia="zh-CN"/>
        </w:rPr>
      </w:pPr>
      <w:bookmarkStart w:id="71" w:name="_Toc18119"/>
      <w:r>
        <w:rPr>
          <w:rFonts w:hint="eastAsia"/>
          <w:lang w:val="en-US" w:eastAsia="zh-CN"/>
        </w:rPr>
        <w:t>7.3 创新发展情况调查表</w:t>
      </w:r>
      <w:bookmarkEnd w:id="71"/>
    </w:p>
    <w:p>
      <w:pPr>
        <w:rPr>
          <w:rFonts w:hint="eastAsia"/>
          <w:lang w:val="en-US" w:eastAsia="zh-CN"/>
        </w:rPr>
      </w:pPr>
      <w:r>
        <w:rPr>
          <w:rFonts w:hint="eastAsia"/>
          <w:lang w:val="en-US" w:eastAsia="zh-CN"/>
        </w:rPr>
        <w:t>可以根据所属集团和年份筛选数据，右上角按钮可以数据导出。</w:t>
      </w:r>
    </w:p>
    <w:p>
      <w:r>
        <w:drawing>
          <wp:inline distT="0" distB="0" distL="114300" distR="114300">
            <wp:extent cx="5266690" cy="2592070"/>
            <wp:effectExtent l="0" t="0" r="10160" b="17780"/>
            <wp:docPr id="14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53"/>
                    <pic:cNvPicPr>
                      <a:picLocks noChangeAspect="1"/>
                    </pic:cNvPicPr>
                  </pic:nvPicPr>
                  <pic:blipFill>
                    <a:blip r:embed="rId78"/>
                    <a:stretch>
                      <a:fillRect/>
                    </a:stretch>
                  </pic:blipFill>
                  <pic:spPr>
                    <a:xfrm>
                      <a:off x="0" y="0"/>
                      <a:ext cx="5266690" cy="2592070"/>
                    </a:xfrm>
                    <a:prstGeom prst="rect">
                      <a:avLst/>
                    </a:prstGeom>
                    <a:noFill/>
                    <a:ln>
                      <a:noFill/>
                    </a:ln>
                  </pic:spPr>
                </pic:pic>
              </a:graphicData>
            </a:graphic>
          </wp:inline>
        </w:drawing>
      </w:r>
    </w:p>
    <w:p>
      <w:pPr>
        <w:pStyle w:val="3"/>
        <w:bidi w:val="0"/>
        <w:rPr>
          <w:rFonts w:hint="eastAsia"/>
          <w:lang w:val="en-US" w:eastAsia="zh-CN"/>
        </w:rPr>
      </w:pPr>
      <w:bookmarkStart w:id="72" w:name="_Toc25773"/>
      <w:r>
        <w:rPr>
          <w:rFonts w:hint="eastAsia"/>
          <w:lang w:val="en-US" w:eastAsia="zh-CN"/>
        </w:rPr>
        <w:t>7.4 表格1.1 科技创新情况明细表</w:t>
      </w:r>
      <w:bookmarkEnd w:id="72"/>
    </w:p>
    <w:p>
      <w:pPr>
        <w:rPr>
          <w:rFonts w:hint="default"/>
          <w:lang w:val="en-US" w:eastAsia="zh-CN"/>
        </w:rPr>
      </w:pPr>
      <w:r>
        <w:rPr>
          <w:rFonts w:hint="eastAsia"/>
          <w:lang w:val="en-US" w:eastAsia="zh-CN"/>
        </w:rPr>
        <w:t>可以根据所属集团和年份筛选数据，右上角按钮可以数据导出。</w:t>
      </w:r>
    </w:p>
    <w:p>
      <w:r>
        <w:drawing>
          <wp:inline distT="0" distB="0" distL="114300" distR="114300">
            <wp:extent cx="5266690" cy="2592070"/>
            <wp:effectExtent l="0" t="0" r="10160" b="17780"/>
            <wp:docPr id="14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54"/>
                    <pic:cNvPicPr>
                      <a:picLocks noChangeAspect="1"/>
                    </pic:cNvPicPr>
                  </pic:nvPicPr>
                  <pic:blipFill>
                    <a:blip r:embed="rId79"/>
                    <a:stretch>
                      <a:fillRect/>
                    </a:stretch>
                  </pic:blipFill>
                  <pic:spPr>
                    <a:xfrm>
                      <a:off x="0" y="0"/>
                      <a:ext cx="5266690" cy="2592070"/>
                    </a:xfrm>
                    <a:prstGeom prst="rect">
                      <a:avLst/>
                    </a:prstGeom>
                    <a:noFill/>
                    <a:ln>
                      <a:noFill/>
                    </a:ln>
                  </pic:spPr>
                </pic:pic>
              </a:graphicData>
            </a:graphic>
          </wp:inline>
        </w:drawing>
      </w:r>
    </w:p>
    <w:p>
      <w:pPr>
        <w:pStyle w:val="4"/>
        <w:bidi w:val="0"/>
        <w:rPr>
          <w:rFonts w:hint="eastAsia"/>
          <w:lang w:val="en-US" w:eastAsia="zh-CN"/>
        </w:rPr>
      </w:pPr>
      <w:bookmarkStart w:id="73" w:name="_Toc13192"/>
      <w:r>
        <w:rPr>
          <w:rFonts w:hint="eastAsia"/>
          <w:lang w:val="en-US" w:eastAsia="zh-CN"/>
        </w:rPr>
        <w:t>7.4.1 跳转在职院士页面</w:t>
      </w:r>
      <w:bookmarkEnd w:id="73"/>
    </w:p>
    <w:p>
      <w:pPr>
        <w:rPr>
          <w:rFonts w:hint="default"/>
          <w:lang w:val="en-US" w:eastAsia="zh-CN"/>
        </w:rPr>
      </w:pPr>
      <w:r>
        <w:rPr>
          <w:rFonts w:hint="eastAsia"/>
          <w:lang w:val="en-US" w:eastAsia="zh-CN"/>
        </w:rPr>
        <w:t>点击在职院士，跳转到该条数据所在集团的、该条数据填报年度的企业专利填报信息数据页面，如下图所示：</w:t>
      </w:r>
    </w:p>
    <w:p>
      <w:r>
        <w:drawing>
          <wp:inline distT="0" distB="0" distL="114300" distR="114300">
            <wp:extent cx="5266690" cy="2658110"/>
            <wp:effectExtent l="0" t="0" r="10160" b="889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80"/>
                    <a:stretch>
                      <a:fillRect/>
                    </a:stretch>
                  </pic:blipFill>
                  <pic:spPr>
                    <a:xfrm>
                      <a:off x="0" y="0"/>
                      <a:ext cx="5266690" cy="2658110"/>
                    </a:xfrm>
                    <a:prstGeom prst="rect">
                      <a:avLst/>
                    </a:prstGeom>
                    <a:noFill/>
                    <a:ln>
                      <a:noFill/>
                    </a:ln>
                  </pic:spPr>
                </pic:pic>
              </a:graphicData>
            </a:graphic>
          </wp:inline>
        </w:drawing>
      </w:r>
    </w:p>
    <w:p/>
    <w:p>
      <w:pPr>
        <w:rPr>
          <w:rFonts w:hint="default" w:eastAsiaTheme="minorEastAsia"/>
          <w:lang w:val="en-US" w:eastAsia="zh-CN"/>
        </w:rPr>
      </w:pPr>
      <w:r>
        <w:rPr>
          <w:rFonts w:hint="eastAsia"/>
          <w:lang w:val="en-US" w:eastAsia="zh-CN"/>
        </w:rPr>
        <w:t>在职院士数据页面，右上角有刷新和数据导出按钮：</w:t>
      </w:r>
    </w:p>
    <w:p/>
    <w:p>
      <w:r>
        <w:drawing>
          <wp:inline distT="0" distB="0" distL="114300" distR="114300">
            <wp:extent cx="5266690" cy="2658110"/>
            <wp:effectExtent l="0" t="0" r="10160" b="8890"/>
            <wp:docPr id="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
                    <pic:cNvPicPr>
                      <a:picLocks noChangeAspect="1"/>
                    </pic:cNvPicPr>
                  </pic:nvPicPr>
                  <pic:blipFill>
                    <a:blip r:embed="rId81"/>
                    <a:stretch>
                      <a:fillRect/>
                    </a:stretch>
                  </pic:blipFill>
                  <pic:spPr>
                    <a:xfrm>
                      <a:off x="0" y="0"/>
                      <a:ext cx="5266690" cy="2658110"/>
                    </a:xfrm>
                    <a:prstGeom prst="rect">
                      <a:avLst/>
                    </a:prstGeom>
                    <a:noFill/>
                    <a:ln>
                      <a:noFill/>
                    </a:ln>
                  </pic:spPr>
                </pic:pic>
              </a:graphicData>
            </a:graphic>
          </wp:inline>
        </w:drawing>
      </w:r>
    </w:p>
    <w:p>
      <w:pPr>
        <w:pStyle w:val="4"/>
        <w:bidi w:val="0"/>
        <w:rPr>
          <w:rFonts w:hint="eastAsia"/>
          <w:lang w:val="en-US" w:eastAsia="zh-CN"/>
        </w:rPr>
      </w:pPr>
      <w:bookmarkStart w:id="74" w:name="_Toc16707"/>
      <w:r>
        <w:rPr>
          <w:rFonts w:hint="eastAsia"/>
          <w:lang w:val="en-US" w:eastAsia="zh-CN"/>
        </w:rPr>
        <w:t>7.4.2 跳转国家高层次人才页面</w:t>
      </w:r>
      <w:bookmarkEnd w:id="74"/>
    </w:p>
    <w:p>
      <w:pPr>
        <w:rPr>
          <w:rFonts w:hint="default"/>
          <w:lang w:val="en-US" w:eastAsia="zh-CN"/>
        </w:rPr>
      </w:pPr>
      <w:r>
        <w:rPr>
          <w:rFonts w:hint="eastAsia"/>
          <w:lang w:val="en-US" w:eastAsia="zh-CN"/>
        </w:rPr>
        <w:t>点击国家高层次人才，跳转到该条数据所在集团的、该条数据填报年度的企业专利填报信息数据页面，如下图所示：</w:t>
      </w:r>
    </w:p>
    <w:p>
      <w:r>
        <w:drawing>
          <wp:inline distT="0" distB="0" distL="114300" distR="114300">
            <wp:extent cx="5266690" cy="2658110"/>
            <wp:effectExtent l="0" t="0" r="10160" b="8890"/>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82"/>
                    <a:stretch>
                      <a:fillRect/>
                    </a:stretch>
                  </pic:blipFill>
                  <pic:spPr>
                    <a:xfrm>
                      <a:off x="0" y="0"/>
                      <a:ext cx="5266690" cy="2658110"/>
                    </a:xfrm>
                    <a:prstGeom prst="rect">
                      <a:avLst/>
                    </a:prstGeom>
                    <a:noFill/>
                    <a:ln>
                      <a:noFill/>
                    </a:ln>
                  </pic:spPr>
                </pic:pic>
              </a:graphicData>
            </a:graphic>
          </wp:inline>
        </w:drawing>
      </w:r>
    </w:p>
    <w:p/>
    <w:p>
      <w:pPr>
        <w:rPr>
          <w:rFonts w:hint="default" w:eastAsiaTheme="minorEastAsia"/>
          <w:lang w:val="en-US" w:eastAsia="zh-CN"/>
        </w:rPr>
      </w:pPr>
      <w:r>
        <w:rPr>
          <w:rFonts w:hint="eastAsia"/>
          <w:lang w:val="en-US" w:eastAsia="zh-CN"/>
        </w:rPr>
        <w:t>专利明细数据页面，右上角有刷新和数据导出按钮：</w:t>
      </w:r>
    </w:p>
    <w:p/>
    <w:p>
      <w:r>
        <w:drawing>
          <wp:inline distT="0" distB="0" distL="114300" distR="114300">
            <wp:extent cx="5266690" cy="2658110"/>
            <wp:effectExtent l="0" t="0" r="10160" b="8890"/>
            <wp:docPr id="2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9"/>
                    <pic:cNvPicPr>
                      <a:picLocks noChangeAspect="1"/>
                    </pic:cNvPicPr>
                  </pic:nvPicPr>
                  <pic:blipFill>
                    <a:blip r:embed="rId83"/>
                    <a:stretch>
                      <a:fillRect/>
                    </a:stretch>
                  </pic:blipFill>
                  <pic:spPr>
                    <a:xfrm>
                      <a:off x="0" y="0"/>
                      <a:ext cx="5266690" cy="2658110"/>
                    </a:xfrm>
                    <a:prstGeom prst="rect">
                      <a:avLst/>
                    </a:prstGeom>
                    <a:noFill/>
                    <a:ln>
                      <a:noFill/>
                    </a:ln>
                  </pic:spPr>
                </pic:pic>
              </a:graphicData>
            </a:graphic>
          </wp:inline>
        </w:drawing>
      </w:r>
    </w:p>
    <w:p>
      <w:pPr>
        <w:rPr>
          <w:rFonts w:hint="eastAsia"/>
          <w:highlight w:val="red"/>
          <w:lang w:val="en-US" w:eastAsia="zh-CN"/>
        </w:rPr>
      </w:pPr>
    </w:p>
    <w:p>
      <w:pPr>
        <w:pStyle w:val="4"/>
        <w:bidi w:val="0"/>
        <w:rPr>
          <w:rFonts w:hint="eastAsia"/>
          <w:lang w:val="en-US" w:eastAsia="zh-CN"/>
        </w:rPr>
      </w:pPr>
      <w:bookmarkStart w:id="75" w:name="_Toc3423"/>
      <w:r>
        <w:rPr>
          <w:rFonts w:hint="eastAsia"/>
          <w:lang w:val="en-US" w:eastAsia="zh-CN"/>
        </w:rPr>
        <w:t>7.4.3 跳转外籍院士页面</w:t>
      </w:r>
      <w:bookmarkEnd w:id="75"/>
    </w:p>
    <w:p>
      <w:pPr>
        <w:rPr>
          <w:rFonts w:hint="default"/>
          <w:lang w:val="en-US" w:eastAsia="zh-CN"/>
        </w:rPr>
      </w:pPr>
      <w:r>
        <w:rPr>
          <w:rFonts w:hint="eastAsia"/>
          <w:lang w:val="en-US" w:eastAsia="zh-CN"/>
        </w:rPr>
        <w:t>点击外籍院士，跳转到该条数据所在集团的、该条数据填报年度的企业专利填报信息数据页面，如下图所示：</w:t>
      </w:r>
    </w:p>
    <w:p>
      <w:r>
        <w:drawing>
          <wp:inline distT="0" distB="0" distL="114300" distR="114300">
            <wp:extent cx="5266690" cy="2658110"/>
            <wp:effectExtent l="0" t="0" r="10160" b="8890"/>
            <wp:docPr id="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6"/>
                    <pic:cNvPicPr>
                      <a:picLocks noChangeAspect="1"/>
                    </pic:cNvPicPr>
                  </pic:nvPicPr>
                  <pic:blipFill>
                    <a:blip r:embed="rId84"/>
                    <a:stretch>
                      <a:fillRect/>
                    </a:stretch>
                  </pic:blipFill>
                  <pic:spPr>
                    <a:xfrm>
                      <a:off x="0" y="0"/>
                      <a:ext cx="5266690" cy="2658110"/>
                    </a:xfrm>
                    <a:prstGeom prst="rect">
                      <a:avLst/>
                    </a:prstGeom>
                    <a:noFill/>
                    <a:ln>
                      <a:noFill/>
                    </a:ln>
                  </pic:spPr>
                </pic:pic>
              </a:graphicData>
            </a:graphic>
          </wp:inline>
        </w:drawing>
      </w:r>
    </w:p>
    <w:p/>
    <w:p>
      <w:pPr>
        <w:rPr>
          <w:rFonts w:hint="default" w:eastAsiaTheme="minorEastAsia"/>
          <w:lang w:val="en-US" w:eastAsia="zh-CN"/>
        </w:rPr>
      </w:pPr>
      <w:r>
        <w:rPr>
          <w:rFonts w:hint="eastAsia"/>
          <w:lang w:val="en-US" w:eastAsia="zh-CN"/>
        </w:rPr>
        <w:t>外籍院士数据页面，右上角有刷新和数据导出按钮：</w:t>
      </w:r>
    </w:p>
    <w:p/>
    <w:p>
      <w:r>
        <w:drawing>
          <wp:inline distT="0" distB="0" distL="114300" distR="114300">
            <wp:extent cx="5266690" cy="2658110"/>
            <wp:effectExtent l="0" t="0" r="10160" b="8890"/>
            <wp:docPr id="2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0"/>
                    <pic:cNvPicPr>
                      <a:picLocks noChangeAspect="1"/>
                    </pic:cNvPicPr>
                  </pic:nvPicPr>
                  <pic:blipFill>
                    <a:blip r:embed="rId85"/>
                    <a:stretch>
                      <a:fillRect/>
                    </a:stretch>
                  </pic:blipFill>
                  <pic:spPr>
                    <a:xfrm>
                      <a:off x="0" y="0"/>
                      <a:ext cx="5266690" cy="2658110"/>
                    </a:xfrm>
                    <a:prstGeom prst="rect">
                      <a:avLst/>
                    </a:prstGeom>
                    <a:noFill/>
                    <a:ln>
                      <a:noFill/>
                    </a:ln>
                  </pic:spPr>
                </pic:pic>
              </a:graphicData>
            </a:graphic>
          </wp:inline>
        </w:drawing>
      </w:r>
    </w:p>
    <w:p>
      <w:pPr>
        <w:rPr>
          <w:rFonts w:hint="default"/>
          <w:highlight w:val="red"/>
          <w:lang w:val="en-US" w:eastAsia="zh-CN"/>
        </w:rPr>
      </w:pPr>
    </w:p>
    <w:p>
      <w:pPr>
        <w:pStyle w:val="4"/>
        <w:bidi w:val="0"/>
        <w:rPr>
          <w:rFonts w:hint="default"/>
          <w:lang w:val="en-US" w:eastAsia="zh-CN"/>
        </w:rPr>
      </w:pPr>
      <w:bookmarkStart w:id="76" w:name="_Toc23697"/>
      <w:r>
        <w:rPr>
          <w:rFonts w:hint="eastAsia"/>
          <w:lang w:val="en-US" w:eastAsia="zh-CN"/>
        </w:rPr>
        <w:t>7.4.4 跳转企业办科技机构情况</w:t>
      </w:r>
      <w:bookmarkEnd w:id="76"/>
    </w:p>
    <w:p>
      <w:pPr>
        <w:rPr>
          <w:rFonts w:hint="default"/>
          <w:lang w:val="en-US" w:eastAsia="zh-CN"/>
        </w:rPr>
      </w:pPr>
      <w:r>
        <w:rPr>
          <w:rFonts w:hint="eastAsia"/>
          <w:lang w:val="en-US" w:eastAsia="zh-CN"/>
        </w:rPr>
        <w:t>点击国家级(或市级或企业级)的三列数据跳转到企业办科技机构情况-国家级(或市级或企业级)页面，查询数据为点击的这条数据所属集团的该条数据所在年度的国家级(或市级或企业级)企业办科技机构情况数据，如下图所示：</w:t>
      </w:r>
    </w:p>
    <w:p>
      <w:r>
        <w:drawing>
          <wp:inline distT="0" distB="0" distL="114300" distR="114300">
            <wp:extent cx="5266690" cy="2592070"/>
            <wp:effectExtent l="0" t="0" r="10160" b="17780"/>
            <wp:docPr id="15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55"/>
                    <pic:cNvPicPr>
                      <a:picLocks noChangeAspect="1"/>
                    </pic:cNvPicPr>
                  </pic:nvPicPr>
                  <pic:blipFill>
                    <a:blip r:embed="rId86"/>
                    <a:stretch>
                      <a:fillRect/>
                    </a:stretch>
                  </pic:blipFill>
                  <pic:spPr>
                    <a:xfrm>
                      <a:off x="0" y="0"/>
                      <a:ext cx="5266690" cy="2592070"/>
                    </a:xfrm>
                    <a:prstGeom prst="rect">
                      <a:avLst/>
                    </a:prstGeom>
                    <a:noFill/>
                    <a:ln>
                      <a:noFill/>
                    </a:ln>
                  </pic:spPr>
                </pic:pic>
              </a:graphicData>
            </a:graphic>
          </wp:inline>
        </w:drawing>
      </w:r>
    </w:p>
    <w:p/>
    <w:p>
      <w:pPr>
        <w:rPr>
          <w:rFonts w:hint="default" w:eastAsiaTheme="minorEastAsia"/>
          <w:lang w:val="en-US" w:eastAsia="zh-CN"/>
        </w:rPr>
      </w:pPr>
      <w:r>
        <w:rPr>
          <w:rFonts w:hint="eastAsia"/>
          <w:lang w:val="en-US" w:eastAsia="zh-CN"/>
        </w:rPr>
        <w:t>跳转后的国家级数据情况页面如下图所示，右上角有刷新和数据导出按钮：</w:t>
      </w:r>
    </w:p>
    <w:p>
      <w:r>
        <w:drawing>
          <wp:inline distT="0" distB="0" distL="114300" distR="114300">
            <wp:extent cx="5266690" cy="2592070"/>
            <wp:effectExtent l="0" t="0" r="10160" b="17780"/>
            <wp:docPr id="151"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56"/>
                    <pic:cNvPicPr>
                      <a:picLocks noChangeAspect="1"/>
                    </pic:cNvPicPr>
                  </pic:nvPicPr>
                  <pic:blipFill>
                    <a:blip r:embed="rId87"/>
                    <a:stretch>
                      <a:fillRect/>
                    </a:stretch>
                  </pic:blipFill>
                  <pic:spPr>
                    <a:xfrm>
                      <a:off x="0" y="0"/>
                      <a:ext cx="5266690" cy="2592070"/>
                    </a:xfrm>
                    <a:prstGeom prst="rect">
                      <a:avLst/>
                    </a:prstGeom>
                    <a:noFill/>
                    <a:ln>
                      <a:noFill/>
                    </a:ln>
                  </pic:spPr>
                </pic:pic>
              </a:graphicData>
            </a:graphic>
          </wp:inline>
        </w:drawing>
      </w:r>
    </w:p>
    <w:p/>
    <w:p>
      <w:pPr>
        <w:rPr>
          <w:rFonts w:hint="eastAsia"/>
          <w:lang w:val="en-US" w:eastAsia="zh-CN"/>
        </w:rPr>
      </w:pPr>
      <w:r>
        <w:rPr>
          <w:rFonts w:hint="eastAsia"/>
          <w:lang w:val="en-US" w:eastAsia="zh-CN"/>
        </w:rPr>
        <w:t>跳转后的市级数据情况页面如下图所示，右上角有刷新和数据导出按钮：</w:t>
      </w:r>
    </w:p>
    <w:p>
      <w:r>
        <w:drawing>
          <wp:inline distT="0" distB="0" distL="114300" distR="114300">
            <wp:extent cx="5266690" cy="2592070"/>
            <wp:effectExtent l="0" t="0" r="10160" b="17780"/>
            <wp:docPr id="15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57"/>
                    <pic:cNvPicPr>
                      <a:picLocks noChangeAspect="1"/>
                    </pic:cNvPicPr>
                  </pic:nvPicPr>
                  <pic:blipFill>
                    <a:blip r:embed="rId88"/>
                    <a:stretch>
                      <a:fillRect/>
                    </a:stretch>
                  </pic:blipFill>
                  <pic:spPr>
                    <a:xfrm>
                      <a:off x="0" y="0"/>
                      <a:ext cx="5266690" cy="2592070"/>
                    </a:xfrm>
                    <a:prstGeom prst="rect">
                      <a:avLst/>
                    </a:prstGeom>
                    <a:noFill/>
                    <a:ln>
                      <a:noFill/>
                    </a:ln>
                  </pic:spPr>
                </pic:pic>
              </a:graphicData>
            </a:graphic>
          </wp:inline>
        </w:drawing>
      </w:r>
    </w:p>
    <w:p>
      <w:pPr>
        <w:rPr>
          <w:rFonts w:hint="eastAsia"/>
          <w:lang w:val="en-US" w:eastAsia="zh-CN"/>
        </w:rPr>
      </w:pPr>
    </w:p>
    <w:p>
      <w:pPr>
        <w:rPr>
          <w:rFonts w:hint="eastAsia"/>
          <w:lang w:val="en-US" w:eastAsia="zh-CN"/>
        </w:rPr>
      </w:pPr>
      <w:r>
        <w:rPr>
          <w:rFonts w:hint="eastAsia"/>
          <w:lang w:val="en-US" w:eastAsia="zh-CN"/>
        </w:rPr>
        <w:t>跳转后的企业级数据情况页面如下图所示，右上角有刷新和数据导出按钮：</w:t>
      </w:r>
    </w:p>
    <w:p>
      <w:r>
        <w:drawing>
          <wp:inline distT="0" distB="0" distL="114300" distR="114300">
            <wp:extent cx="5266690" cy="2592070"/>
            <wp:effectExtent l="0" t="0" r="10160" b="17780"/>
            <wp:docPr id="15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58"/>
                    <pic:cNvPicPr>
                      <a:picLocks noChangeAspect="1"/>
                    </pic:cNvPicPr>
                  </pic:nvPicPr>
                  <pic:blipFill>
                    <a:blip r:embed="rId89"/>
                    <a:stretch>
                      <a:fillRect/>
                    </a:stretch>
                  </pic:blipFill>
                  <pic:spPr>
                    <a:xfrm>
                      <a:off x="0" y="0"/>
                      <a:ext cx="5266690" cy="2592070"/>
                    </a:xfrm>
                    <a:prstGeom prst="rect">
                      <a:avLst/>
                    </a:prstGeom>
                    <a:noFill/>
                    <a:ln>
                      <a:noFill/>
                    </a:ln>
                  </pic:spPr>
                </pic:pic>
              </a:graphicData>
            </a:graphic>
          </wp:inline>
        </w:drawing>
      </w:r>
    </w:p>
    <w:p>
      <w:pPr>
        <w:pStyle w:val="4"/>
        <w:bidi w:val="0"/>
        <w:rPr>
          <w:rFonts w:hint="eastAsia"/>
          <w:lang w:val="en-US" w:eastAsia="zh-CN"/>
        </w:rPr>
      </w:pPr>
      <w:bookmarkStart w:id="77" w:name="_Toc23066"/>
      <w:r>
        <w:rPr>
          <w:rFonts w:hint="eastAsia"/>
          <w:lang w:val="en-US" w:eastAsia="zh-CN"/>
        </w:rPr>
        <w:t>7.4.5 跳转市级院士专家工作站明细页面</w:t>
      </w:r>
      <w:bookmarkEnd w:id="77"/>
    </w:p>
    <w:p>
      <w:r>
        <w:drawing>
          <wp:inline distT="0" distB="0" distL="114300" distR="114300">
            <wp:extent cx="5266690" cy="2592070"/>
            <wp:effectExtent l="0" t="0" r="10160" b="17780"/>
            <wp:docPr id="15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59"/>
                    <pic:cNvPicPr>
                      <a:picLocks noChangeAspect="1"/>
                    </pic:cNvPicPr>
                  </pic:nvPicPr>
                  <pic:blipFill>
                    <a:blip r:embed="rId90"/>
                    <a:stretch>
                      <a:fillRect/>
                    </a:stretch>
                  </pic:blipFill>
                  <pic:spPr>
                    <a:xfrm>
                      <a:off x="0" y="0"/>
                      <a:ext cx="5266690" cy="2592070"/>
                    </a:xfrm>
                    <a:prstGeom prst="rect">
                      <a:avLst/>
                    </a:prstGeom>
                    <a:noFill/>
                    <a:ln>
                      <a:noFill/>
                    </a:ln>
                  </pic:spPr>
                </pic:pic>
              </a:graphicData>
            </a:graphic>
          </wp:inline>
        </w:drawing>
      </w:r>
    </w:p>
    <w:p>
      <w:pPr>
        <w:rPr>
          <w:rFonts w:hint="eastAsia"/>
          <w:lang w:val="en-US" w:eastAsia="zh-CN"/>
        </w:rPr>
      </w:pPr>
      <w:r>
        <w:rPr>
          <w:rFonts w:hint="eastAsia"/>
          <w:lang w:val="en-US" w:eastAsia="zh-CN"/>
        </w:rPr>
        <w:t>市级院士专家工作站明细页面，右上角有刷新和数据导出按钮：</w:t>
      </w:r>
    </w:p>
    <w:p>
      <w:pPr>
        <w:rPr>
          <w:rFonts w:hint="default"/>
          <w:lang w:val="en-US" w:eastAsia="zh-CN"/>
        </w:rPr>
      </w:pPr>
      <w:r>
        <w:drawing>
          <wp:inline distT="0" distB="0" distL="114300" distR="114300">
            <wp:extent cx="5266690" cy="2592070"/>
            <wp:effectExtent l="0" t="0" r="10160" b="17780"/>
            <wp:docPr id="15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60"/>
                    <pic:cNvPicPr>
                      <a:picLocks noChangeAspect="1"/>
                    </pic:cNvPicPr>
                  </pic:nvPicPr>
                  <pic:blipFill>
                    <a:blip r:embed="rId91"/>
                    <a:stretch>
                      <a:fillRect/>
                    </a:stretch>
                  </pic:blipFill>
                  <pic:spPr>
                    <a:xfrm>
                      <a:off x="0" y="0"/>
                      <a:ext cx="5266690" cy="2592070"/>
                    </a:xfrm>
                    <a:prstGeom prst="rect">
                      <a:avLst/>
                    </a:prstGeom>
                    <a:noFill/>
                    <a:ln>
                      <a:noFill/>
                    </a:ln>
                  </pic:spPr>
                </pic:pic>
              </a:graphicData>
            </a:graphic>
          </wp:inline>
        </w:drawing>
      </w:r>
    </w:p>
    <w:p/>
    <w:p>
      <w:pPr>
        <w:pStyle w:val="4"/>
        <w:bidi w:val="0"/>
        <w:rPr>
          <w:rFonts w:hint="eastAsia"/>
          <w:lang w:val="en-US" w:eastAsia="zh-CN"/>
        </w:rPr>
      </w:pPr>
      <w:bookmarkStart w:id="78" w:name="_Toc20241"/>
      <w:r>
        <w:rPr>
          <w:rFonts w:hint="eastAsia"/>
          <w:lang w:val="en-US" w:eastAsia="zh-CN"/>
        </w:rPr>
        <w:t>7.4.6 跳转专利情况页面</w:t>
      </w:r>
      <w:bookmarkEnd w:id="78"/>
    </w:p>
    <w:p>
      <w:pPr>
        <w:rPr>
          <w:rFonts w:hint="default"/>
          <w:lang w:val="en-US" w:eastAsia="zh-CN"/>
        </w:rPr>
      </w:pPr>
      <w:r>
        <w:rPr>
          <w:rFonts w:hint="eastAsia"/>
          <w:lang w:val="en-US" w:eastAsia="zh-CN"/>
        </w:rPr>
        <w:t>点击专利数据，跳转到该条数据所在集团的、该条数据填报年度的企业专利填报信息数据页面，如下图所示：</w:t>
      </w:r>
    </w:p>
    <w:p>
      <w:r>
        <w:drawing>
          <wp:inline distT="0" distB="0" distL="114300" distR="114300">
            <wp:extent cx="5266690" cy="2592070"/>
            <wp:effectExtent l="0" t="0" r="10160" b="17780"/>
            <wp:docPr id="16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61"/>
                    <pic:cNvPicPr>
                      <a:picLocks noChangeAspect="1"/>
                    </pic:cNvPicPr>
                  </pic:nvPicPr>
                  <pic:blipFill>
                    <a:blip r:embed="rId92"/>
                    <a:stretch>
                      <a:fillRect/>
                    </a:stretch>
                  </pic:blipFill>
                  <pic:spPr>
                    <a:xfrm>
                      <a:off x="0" y="0"/>
                      <a:ext cx="5266690" cy="2592070"/>
                    </a:xfrm>
                    <a:prstGeom prst="rect">
                      <a:avLst/>
                    </a:prstGeom>
                    <a:noFill/>
                    <a:ln>
                      <a:noFill/>
                    </a:ln>
                  </pic:spPr>
                </pic:pic>
              </a:graphicData>
            </a:graphic>
          </wp:inline>
        </w:drawing>
      </w:r>
    </w:p>
    <w:p/>
    <w:p>
      <w:pPr>
        <w:rPr>
          <w:rFonts w:hint="default" w:eastAsiaTheme="minorEastAsia"/>
          <w:lang w:val="en-US" w:eastAsia="zh-CN"/>
        </w:rPr>
      </w:pPr>
      <w:r>
        <w:rPr>
          <w:rFonts w:hint="eastAsia"/>
          <w:lang w:val="en-US" w:eastAsia="zh-CN"/>
        </w:rPr>
        <w:t>专利明细数据页面，右上角有刷新和数据导出按钮：</w:t>
      </w:r>
    </w:p>
    <w:p/>
    <w:p>
      <w:r>
        <w:drawing>
          <wp:inline distT="0" distB="0" distL="114300" distR="114300">
            <wp:extent cx="5274310" cy="2342515"/>
            <wp:effectExtent l="0" t="0" r="8890" b="6985"/>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93"/>
                    <a:stretch>
                      <a:fillRect/>
                    </a:stretch>
                  </pic:blipFill>
                  <pic:spPr>
                    <a:xfrm>
                      <a:off x="0" y="0"/>
                      <a:ext cx="5274310" cy="2342515"/>
                    </a:xfrm>
                    <a:prstGeom prst="rect">
                      <a:avLst/>
                    </a:prstGeom>
                    <a:noFill/>
                    <a:ln>
                      <a:noFill/>
                    </a:ln>
                  </pic:spPr>
                </pic:pic>
              </a:graphicData>
            </a:graphic>
          </wp:inline>
        </w:drawing>
      </w:r>
    </w:p>
    <w:p/>
    <w:p>
      <w:pPr>
        <w:pStyle w:val="4"/>
        <w:bidi w:val="0"/>
        <w:rPr>
          <w:rFonts w:hint="eastAsia"/>
          <w:lang w:val="en-US" w:eastAsia="zh-CN"/>
        </w:rPr>
      </w:pPr>
      <w:bookmarkStart w:id="79" w:name="_Toc23203"/>
      <w:r>
        <w:rPr>
          <w:rFonts w:hint="eastAsia"/>
          <w:lang w:val="en-US" w:eastAsia="zh-CN"/>
        </w:rPr>
        <w:t>7.4.7 跳转科技成果转化页面</w:t>
      </w:r>
      <w:bookmarkEnd w:id="79"/>
    </w:p>
    <w:p>
      <w:pPr>
        <w:rPr>
          <w:rFonts w:hint="default"/>
          <w:lang w:val="en-US" w:eastAsia="zh-CN"/>
        </w:rPr>
      </w:pPr>
      <w:r>
        <w:rPr>
          <w:rFonts w:hint="eastAsia"/>
          <w:lang w:val="en-US" w:eastAsia="zh-CN"/>
        </w:rPr>
        <w:t>点击科技成果转化数据，跳转到该条数据所在集团的、该条数据填报年度的科技成果转化信息数据明细页面，如下图所示：</w:t>
      </w:r>
    </w:p>
    <w:p>
      <w:r>
        <w:drawing>
          <wp:inline distT="0" distB="0" distL="114300" distR="114300">
            <wp:extent cx="5266690" cy="2592070"/>
            <wp:effectExtent l="0" t="0" r="10160" b="17780"/>
            <wp:docPr id="162"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63"/>
                    <pic:cNvPicPr>
                      <a:picLocks noChangeAspect="1"/>
                    </pic:cNvPicPr>
                  </pic:nvPicPr>
                  <pic:blipFill>
                    <a:blip r:embed="rId94"/>
                    <a:stretch>
                      <a:fillRect/>
                    </a:stretch>
                  </pic:blipFill>
                  <pic:spPr>
                    <a:xfrm>
                      <a:off x="0" y="0"/>
                      <a:ext cx="5266690" cy="2592070"/>
                    </a:xfrm>
                    <a:prstGeom prst="rect">
                      <a:avLst/>
                    </a:prstGeom>
                    <a:noFill/>
                    <a:ln>
                      <a:noFill/>
                    </a:ln>
                  </pic:spPr>
                </pic:pic>
              </a:graphicData>
            </a:graphic>
          </wp:inline>
        </w:drawing>
      </w:r>
    </w:p>
    <w:p/>
    <w:p>
      <w:pPr>
        <w:rPr>
          <w:rFonts w:hint="default" w:eastAsiaTheme="minorEastAsia"/>
          <w:lang w:val="en-US" w:eastAsia="zh-CN"/>
        </w:rPr>
      </w:pPr>
      <w:r>
        <w:rPr>
          <w:rFonts w:hint="eastAsia"/>
          <w:lang w:val="en-US" w:eastAsia="zh-CN"/>
        </w:rPr>
        <w:t>科技成果转化明细数据页面，右上角有刷新和数据导出按钮：</w:t>
      </w:r>
    </w:p>
    <w:p/>
    <w:p>
      <w:r>
        <w:drawing>
          <wp:inline distT="0" distB="0" distL="114300" distR="114300">
            <wp:extent cx="5266690" cy="2592070"/>
            <wp:effectExtent l="0" t="0" r="10160" b="17780"/>
            <wp:docPr id="163"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64"/>
                    <pic:cNvPicPr>
                      <a:picLocks noChangeAspect="1"/>
                    </pic:cNvPicPr>
                  </pic:nvPicPr>
                  <pic:blipFill>
                    <a:blip r:embed="rId95"/>
                    <a:stretch>
                      <a:fillRect/>
                    </a:stretch>
                  </pic:blipFill>
                  <pic:spPr>
                    <a:xfrm>
                      <a:off x="0" y="0"/>
                      <a:ext cx="5266690" cy="2592070"/>
                    </a:xfrm>
                    <a:prstGeom prst="rect">
                      <a:avLst/>
                    </a:prstGeom>
                    <a:noFill/>
                    <a:ln>
                      <a:noFill/>
                    </a:ln>
                  </pic:spPr>
                </pic:pic>
              </a:graphicData>
            </a:graphic>
          </wp:inline>
        </w:drawing>
      </w:r>
    </w:p>
    <w:p/>
    <w:p>
      <w:pPr>
        <w:pStyle w:val="4"/>
        <w:bidi w:val="0"/>
        <w:rPr>
          <w:rFonts w:hint="eastAsia"/>
          <w:lang w:val="en-US" w:eastAsia="zh-CN"/>
        </w:rPr>
      </w:pPr>
      <w:bookmarkStart w:id="80" w:name="_Toc7930"/>
      <w:r>
        <w:rPr>
          <w:rFonts w:hint="eastAsia"/>
          <w:lang w:val="en-US" w:eastAsia="zh-CN"/>
        </w:rPr>
        <w:t>7.4.8 跳转其他相关标准明细页面</w:t>
      </w:r>
      <w:bookmarkEnd w:id="80"/>
    </w:p>
    <w:p>
      <w:pPr>
        <w:rPr>
          <w:rFonts w:hint="default"/>
          <w:lang w:val="en-US" w:eastAsia="zh-CN"/>
        </w:rPr>
      </w:pPr>
      <w:r>
        <w:rPr>
          <w:rFonts w:hint="eastAsia"/>
          <w:lang w:val="en-US" w:eastAsia="zh-CN"/>
        </w:rPr>
        <w:t>点击其他相关标准数据，跳转到该条数据所在集团的、该条数据填报年度的其他相关标准明细数据页面，如下图所示：</w:t>
      </w:r>
    </w:p>
    <w:p/>
    <w:p>
      <w:r>
        <w:drawing>
          <wp:inline distT="0" distB="0" distL="114300" distR="114300">
            <wp:extent cx="5266690" cy="2592070"/>
            <wp:effectExtent l="0" t="0" r="10160" b="17780"/>
            <wp:docPr id="166"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67"/>
                    <pic:cNvPicPr>
                      <a:picLocks noChangeAspect="1"/>
                    </pic:cNvPicPr>
                  </pic:nvPicPr>
                  <pic:blipFill>
                    <a:blip r:embed="rId96"/>
                    <a:stretch>
                      <a:fillRect/>
                    </a:stretch>
                  </pic:blipFill>
                  <pic:spPr>
                    <a:xfrm>
                      <a:off x="0" y="0"/>
                      <a:ext cx="5266690" cy="2592070"/>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其他相关标准明细数据页面，右上角有刷新和数据导出按钮：</w:t>
      </w:r>
    </w:p>
    <w:p/>
    <w:p>
      <w:r>
        <w:drawing>
          <wp:inline distT="0" distB="0" distL="114300" distR="114300">
            <wp:extent cx="5268595" cy="1177290"/>
            <wp:effectExtent l="0" t="0" r="1905" b="3810"/>
            <wp:docPr id="11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0"/>
                    <pic:cNvPicPr>
                      <a:picLocks noChangeAspect="1"/>
                    </pic:cNvPicPr>
                  </pic:nvPicPr>
                  <pic:blipFill>
                    <a:blip r:embed="rId97"/>
                    <a:stretch>
                      <a:fillRect/>
                    </a:stretch>
                  </pic:blipFill>
                  <pic:spPr>
                    <a:xfrm>
                      <a:off x="0" y="0"/>
                      <a:ext cx="5268595" cy="1177290"/>
                    </a:xfrm>
                    <a:prstGeom prst="rect">
                      <a:avLst/>
                    </a:prstGeom>
                    <a:noFill/>
                    <a:ln>
                      <a:noFill/>
                    </a:ln>
                  </pic:spPr>
                </pic:pic>
              </a:graphicData>
            </a:graphic>
          </wp:inline>
        </w:drawing>
      </w:r>
    </w:p>
    <w:p/>
    <w:p>
      <w:pPr>
        <w:rPr>
          <w:rFonts w:hint="default"/>
          <w:lang w:val="en-US" w:eastAsia="zh-CN"/>
        </w:rPr>
      </w:pPr>
    </w:p>
    <w:p>
      <w:pPr>
        <w:pStyle w:val="4"/>
        <w:bidi w:val="0"/>
        <w:rPr>
          <w:rFonts w:hint="eastAsia"/>
          <w:lang w:val="en-US" w:eastAsia="zh-CN"/>
        </w:rPr>
      </w:pPr>
      <w:bookmarkStart w:id="81" w:name="_Toc27011"/>
      <w:r>
        <w:rPr>
          <w:rFonts w:hint="eastAsia"/>
          <w:lang w:val="en-US" w:eastAsia="zh-CN"/>
        </w:rPr>
        <w:t>7.4.9 跳转国家科学技术进步奖页面</w:t>
      </w:r>
      <w:bookmarkEnd w:id="81"/>
    </w:p>
    <w:p>
      <w:pPr>
        <w:rPr>
          <w:rFonts w:hint="default"/>
          <w:lang w:val="en-US" w:eastAsia="zh-CN"/>
        </w:rPr>
      </w:pPr>
      <w:r>
        <w:rPr>
          <w:rFonts w:hint="eastAsia"/>
          <w:lang w:val="en-US" w:eastAsia="zh-CN"/>
        </w:rPr>
        <w:t>点击国家科学技术进步奖数据，跳转到该条数据所在集团的、该条数据填报年度的国家科学技术进步奖明细数据页面，如下图所示：</w:t>
      </w:r>
    </w:p>
    <w:p>
      <w:r>
        <w:drawing>
          <wp:inline distT="0" distB="0" distL="114300" distR="114300">
            <wp:extent cx="5266690" cy="2592070"/>
            <wp:effectExtent l="0" t="0" r="10160" b="17780"/>
            <wp:docPr id="168"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69"/>
                    <pic:cNvPicPr>
                      <a:picLocks noChangeAspect="1"/>
                    </pic:cNvPicPr>
                  </pic:nvPicPr>
                  <pic:blipFill>
                    <a:blip r:embed="rId98"/>
                    <a:stretch>
                      <a:fillRect/>
                    </a:stretch>
                  </pic:blipFill>
                  <pic:spPr>
                    <a:xfrm>
                      <a:off x="0" y="0"/>
                      <a:ext cx="5266690" cy="2592070"/>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国家科学技术进步奖明细数据页面，右上角有刷新和数据导出按钮：</w:t>
      </w:r>
    </w:p>
    <w:p>
      <w:r>
        <w:drawing>
          <wp:inline distT="0" distB="0" distL="114300" distR="114300">
            <wp:extent cx="5266690" cy="2592070"/>
            <wp:effectExtent l="0" t="0" r="10160" b="17780"/>
            <wp:docPr id="169"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70"/>
                    <pic:cNvPicPr>
                      <a:picLocks noChangeAspect="1"/>
                    </pic:cNvPicPr>
                  </pic:nvPicPr>
                  <pic:blipFill>
                    <a:blip r:embed="rId99"/>
                    <a:stretch>
                      <a:fillRect/>
                    </a:stretch>
                  </pic:blipFill>
                  <pic:spPr>
                    <a:xfrm>
                      <a:off x="0" y="0"/>
                      <a:ext cx="5266690" cy="2592070"/>
                    </a:xfrm>
                    <a:prstGeom prst="rect">
                      <a:avLst/>
                    </a:prstGeom>
                    <a:noFill/>
                    <a:ln>
                      <a:noFill/>
                    </a:ln>
                  </pic:spPr>
                </pic:pic>
              </a:graphicData>
            </a:graphic>
          </wp:inline>
        </w:drawing>
      </w:r>
    </w:p>
    <w:p/>
    <w:p>
      <w:pPr>
        <w:pStyle w:val="4"/>
        <w:bidi w:val="0"/>
        <w:rPr>
          <w:rFonts w:hint="eastAsia"/>
          <w:lang w:val="en-US" w:eastAsia="zh-CN"/>
        </w:rPr>
      </w:pPr>
      <w:bookmarkStart w:id="82" w:name="_Toc7469"/>
      <w:r>
        <w:rPr>
          <w:rFonts w:hint="eastAsia"/>
          <w:lang w:val="en-US" w:eastAsia="zh-CN"/>
        </w:rPr>
        <w:t>7.4.10 跳转国家科学技术发明奖页面</w:t>
      </w:r>
      <w:bookmarkEnd w:id="82"/>
    </w:p>
    <w:p>
      <w:pPr>
        <w:rPr>
          <w:rFonts w:hint="default"/>
          <w:lang w:val="en-US" w:eastAsia="zh-CN"/>
        </w:rPr>
      </w:pPr>
      <w:r>
        <w:rPr>
          <w:rFonts w:hint="eastAsia"/>
          <w:lang w:val="en-US" w:eastAsia="zh-CN"/>
        </w:rPr>
        <w:t>点击国家科学技术发明奖数据，跳转到该条数据所在集团的、该条数据填报年度的国家科学技术发明奖明细数据页面，如下图所示：</w:t>
      </w:r>
    </w:p>
    <w:p>
      <w:r>
        <w:drawing>
          <wp:inline distT="0" distB="0" distL="114300" distR="114300">
            <wp:extent cx="5266690" cy="2592070"/>
            <wp:effectExtent l="0" t="0" r="10160" b="17780"/>
            <wp:docPr id="170"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71"/>
                    <pic:cNvPicPr>
                      <a:picLocks noChangeAspect="1"/>
                    </pic:cNvPicPr>
                  </pic:nvPicPr>
                  <pic:blipFill>
                    <a:blip r:embed="rId100"/>
                    <a:stretch>
                      <a:fillRect/>
                    </a:stretch>
                  </pic:blipFill>
                  <pic:spPr>
                    <a:xfrm>
                      <a:off x="0" y="0"/>
                      <a:ext cx="5266690" cy="2592070"/>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国家科学技术发明奖明细数据页面，右上角有刷新和数据导出按钮：</w:t>
      </w:r>
    </w:p>
    <w:p>
      <w:r>
        <w:drawing>
          <wp:inline distT="0" distB="0" distL="114300" distR="114300">
            <wp:extent cx="5266690" cy="2592070"/>
            <wp:effectExtent l="0" t="0" r="10160" b="17780"/>
            <wp:docPr id="171"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72"/>
                    <pic:cNvPicPr>
                      <a:picLocks noChangeAspect="1"/>
                    </pic:cNvPicPr>
                  </pic:nvPicPr>
                  <pic:blipFill>
                    <a:blip r:embed="rId101"/>
                    <a:stretch>
                      <a:fillRect/>
                    </a:stretch>
                  </pic:blipFill>
                  <pic:spPr>
                    <a:xfrm>
                      <a:off x="0" y="0"/>
                      <a:ext cx="5266690" cy="2592070"/>
                    </a:xfrm>
                    <a:prstGeom prst="rect">
                      <a:avLst/>
                    </a:prstGeom>
                    <a:noFill/>
                    <a:ln>
                      <a:noFill/>
                    </a:ln>
                  </pic:spPr>
                </pic:pic>
              </a:graphicData>
            </a:graphic>
          </wp:inline>
        </w:drawing>
      </w:r>
    </w:p>
    <w:p/>
    <w:p>
      <w:pPr>
        <w:pStyle w:val="4"/>
        <w:bidi w:val="0"/>
        <w:rPr>
          <w:rFonts w:hint="eastAsia"/>
          <w:lang w:val="en-US" w:eastAsia="zh-CN"/>
        </w:rPr>
      </w:pPr>
      <w:bookmarkStart w:id="83" w:name="_Toc31371"/>
      <w:r>
        <w:rPr>
          <w:rFonts w:hint="eastAsia"/>
          <w:lang w:val="en-US" w:eastAsia="zh-CN"/>
        </w:rPr>
        <w:t>7.4.11 跳转中国专利奖页面</w:t>
      </w:r>
      <w:bookmarkEnd w:id="83"/>
    </w:p>
    <w:p>
      <w:pPr>
        <w:rPr>
          <w:rFonts w:hint="default"/>
          <w:lang w:val="en-US" w:eastAsia="zh-CN"/>
        </w:rPr>
      </w:pPr>
      <w:r>
        <w:rPr>
          <w:rFonts w:hint="eastAsia"/>
          <w:lang w:val="en-US" w:eastAsia="zh-CN"/>
        </w:rPr>
        <w:t>点击中国专利奖数据，跳转到该条数据所在集团的、该条数据填报年度的中国专利奖明细数据页面，如下图所示：</w:t>
      </w:r>
    </w:p>
    <w:p>
      <w:r>
        <w:drawing>
          <wp:inline distT="0" distB="0" distL="114300" distR="114300">
            <wp:extent cx="5266690" cy="2592070"/>
            <wp:effectExtent l="0" t="0" r="10160" b="17780"/>
            <wp:docPr id="172"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73"/>
                    <pic:cNvPicPr>
                      <a:picLocks noChangeAspect="1"/>
                    </pic:cNvPicPr>
                  </pic:nvPicPr>
                  <pic:blipFill>
                    <a:blip r:embed="rId102"/>
                    <a:stretch>
                      <a:fillRect/>
                    </a:stretch>
                  </pic:blipFill>
                  <pic:spPr>
                    <a:xfrm>
                      <a:off x="0" y="0"/>
                      <a:ext cx="5266690" cy="2592070"/>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中国专利奖明细数据页面，右上角有刷新和数据导出按钮：</w:t>
      </w:r>
    </w:p>
    <w:p>
      <w:pPr>
        <w:rPr>
          <w:rFonts w:hint="default"/>
          <w:lang w:val="en-US" w:eastAsia="zh-CN"/>
        </w:rPr>
      </w:pPr>
      <w:r>
        <w:drawing>
          <wp:inline distT="0" distB="0" distL="114300" distR="114300">
            <wp:extent cx="5266690" cy="2592070"/>
            <wp:effectExtent l="0" t="0" r="10160" b="17780"/>
            <wp:docPr id="173"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74"/>
                    <pic:cNvPicPr>
                      <a:picLocks noChangeAspect="1"/>
                    </pic:cNvPicPr>
                  </pic:nvPicPr>
                  <pic:blipFill>
                    <a:blip r:embed="rId103"/>
                    <a:stretch>
                      <a:fillRect/>
                    </a:stretch>
                  </pic:blipFill>
                  <pic:spPr>
                    <a:xfrm>
                      <a:off x="0" y="0"/>
                      <a:ext cx="5266690" cy="2592070"/>
                    </a:xfrm>
                    <a:prstGeom prst="rect">
                      <a:avLst/>
                    </a:prstGeom>
                    <a:noFill/>
                    <a:ln>
                      <a:noFill/>
                    </a:ln>
                  </pic:spPr>
                </pic:pic>
              </a:graphicData>
            </a:graphic>
          </wp:inline>
        </w:drawing>
      </w:r>
    </w:p>
    <w:p>
      <w:pPr>
        <w:pStyle w:val="4"/>
        <w:bidi w:val="0"/>
        <w:rPr>
          <w:rFonts w:hint="eastAsia"/>
          <w:lang w:val="en-US" w:eastAsia="zh-CN"/>
        </w:rPr>
      </w:pPr>
      <w:bookmarkStart w:id="84" w:name="_Toc8910"/>
      <w:r>
        <w:rPr>
          <w:rFonts w:hint="eastAsia"/>
          <w:lang w:val="en-US" w:eastAsia="zh-CN"/>
        </w:rPr>
        <w:t>7.4.12 跳转其他省部级以上奖励的科技项目页面</w:t>
      </w:r>
      <w:bookmarkEnd w:id="84"/>
    </w:p>
    <w:p>
      <w:pPr>
        <w:rPr>
          <w:rFonts w:hint="default"/>
          <w:lang w:val="en-US" w:eastAsia="zh-CN"/>
        </w:rPr>
      </w:pPr>
      <w:r>
        <w:rPr>
          <w:rFonts w:hint="eastAsia"/>
          <w:lang w:val="en-US" w:eastAsia="zh-CN"/>
        </w:rPr>
        <w:t>点击其他省部级以上奖励的科技项目数据，跳转到该条数据所在集团的、该条数据填报年度的其他省部级以上奖励的科技项目明细数据页面，如下图所示：</w:t>
      </w:r>
    </w:p>
    <w:p>
      <w:r>
        <w:drawing>
          <wp:inline distT="0" distB="0" distL="114300" distR="114300">
            <wp:extent cx="5266690" cy="2592070"/>
            <wp:effectExtent l="0" t="0" r="10160" b="17780"/>
            <wp:docPr id="174"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75"/>
                    <pic:cNvPicPr>
                      <a:picLocks noChangeAspect="1"/>
                    </pic:cNvPicPr>
                  </pic:nvPicPr>
                  <pic:blipFill>
                    <a:blip r:embed="rId104"/>
                    <a:stretch>
                      <a:fillRect/>
                    </a:stretch>
                  </pic:blipFill>
                  <pic:spPr>
                    <a:xfrm>
                      <a:off x="0" y="0"/>
                      <a:ext cx="5266690" cy="2592070"/>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其他省部级以上奖励的科技项目明细数据页面，右上角有刷新和数据导出按钮：</w:t>
      </w:r>
    </w:p>
    <w:p>
      <w:pPr>
        <w:rPr>
          <w:rFonts w:hint="default"/>
          <w:lang w:val="en-US" w:eastAsia="zh-CN"/>
        </w:rPr>
      </w:pPr>
      <w:r>
        <w:drawing>
          <wp:inline distT="0" distB="0" distL="114300" distR="114300">
            <wp:extent cx="5266690" cy="2592070"/>
            <wp:effectExtent l="0" t="0" r="10160" b="17780"/>
            <wp:docPr id="175"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76"/>
                    <pic:cNvPicPr>
                      <a:picLocks noChangeAspect="1"/>
                    </pic:cNvPicPr>
                  </pic:nvPicPr>
                  <pic:blipFill>
                    <a:blip r:embed="rId105"/>
                    <a:stretch>
                      <a:fillRect/>
                    </a:stretch>
                  </pic:blipFill>
                  <pic:spPr>
                    <a:xfrm>
                      <a:off x="0" y="0"/>
                      <a:ext cx="5266690" cy="2592070"/>
                    </a:xfrm>
                    <a:prstGeom prst="rect">
                      <a:avLst/>
                    </a:prstGeom>
                    <a:noFill/>
                    <a:ln>
                      <a:noFill/>
                    </a:ln>
                  </pic:spPr>
                </pic:pic>
              </a:graphicData>
            </a:graphic>
          </wp:inline>
        </w:drawing>
      </w:r>
    </w:p>
    <w:p>
      <w:pPr>
        <w:rPr>
          <w:rFonts w:hint="default"/>
          <w:lang w:val="en-US" w:eastAsia="zh-CN"/>
        </w:rPr>
      </w:pPr>
    </w:p>
    <w:p>
      <w:pPr>
        <w:pStyle w:val="4"/>
        <w:bidi w:val="0"/>
        <w:rPr>
          <w:rFonts w:hint="eastAsia"/>
          <w:lang w:val="en-US" w:eastAsia="zh-CN"/>
        </w:rPr>
      </w:pPr>
      <w:bookmarkStart w:id="85" w:name="_Toc11423"/>
      <w:r>
        <w:rPr>
          <w:rFonts w:hint="eastAsia"/>
          <w:lang w:val="en-US" w:eastAsia="zh-CN"/>
        </w:rPr>
        <w:t>7.4.13 跳转联盟明细页面</w:t>
      </w:r>
      <w:bookmarkEnd w:id="85"/>
    </w:p>
    <w:p>
      <w:pPr>
        <w:rPr>
          <w:rFonts w:hint="default"/>
          <w:lang w:val="en-US" w:eastAsia="zh-CN"/>
        </w:rPr>
      </w:pPr>
      <w:r>
        <w:rPr>
          <w:rFonts w:hint="eastAsia"/>
          <w:lang w:val="en-US" w:eastAsia="zh-CN"/>
        </w:rPr>
        <w:t>点击联盟数据，跳转到该条数据所在集团的、该条数据填报年度的联盟明细数据页面，如下图所示：</w:t>
      </w:r>
    </w:p>
    <w:p>
      <w:r>
        <w:drawing>
          <wp:inline distT="0" distB="0" distL="114300" distR="114300">
            <wp:extent cx="5266690" cy="2592070"/>
            <wp:effectExtent l="0" t="0" r="10160" b="17780"/>
            <wp:docPr id="176"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77"/>
                    <pic:cNvPicPr>
                      <a:picLocks noChangeAspect="1"/>
                    </pic:cNvPicPr>
                  </pic:nvPicPr>
                  <pic:blipFill>
                    <a:blip r:embed="rId106"/>
                    <a:stretch>
                      <a:fillRect/>
                    </a:stretch>
                  </pic:blipFill>
                  <pic:spPr>
                    <a:xfrm>
                      <a:off x="0" y="0"/>
                      <a:ext cx="5266690" cy="2592070"/>
                    </a:xfrm>
                    <a:prstGeom prst="rect">
                      <a:avLst/>
                    </a:prstGeom>
                    <a:noFill/>
                    <a:ln>
                      <a:noFill/>
                    </a:ln>
                  </pic:spPr>
                </pic:pic>
              </a:graphicData>
            </a:graphic>
          </wp:inline>
        </w:drawing>
      </w:r>
    </w:p>
    <w:p/>
    <w:p>
      <w:pPr>
        <w:rPr>
          <w:rFonts w:hint="default" w:eastAsiaTheme="minorEastAsia"/>
          <w:lang w:val="en-US" w:eastAsia="zh-CN"/>
        </w:rPr>
      </w:pPr>
      <w:r>
        <w:rPr>
          <w:rFonts w:hint="eastAsia"/>
          <w:lang w:val="en-US" w:eastAsia="zh-CN"/>
        </w:rPr>
        <w:t>联盟明细数据页面，右上角有刷新和数据导出按钮：</w:t>
      </w:r>
    </w:p>
    <w:p>
      <w:r>
        <w:drawing>
          <wp:inline distT="0" distB="0" distL="114300" distR="114300">
            <wp:extent cx="5266690" cy="2592070"/>
            <wp:effectExtent l="0" t="0" r="10160" b="17780"/>
            <wp:docPr id="177"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78"/>
                    <pic:cNvPicPr>
                      <a:picLocks noChangeAspect="1"/>
                    </pic:cNvPicPr>
                  </pic:nvPicPr>
                  <pic:blipFill>
                    <a:blip r:embed="rId107"/>
                    <a:stretch>
                      <a:fillRect/>
                    </a:stretch>
                  </pic:blipFill>
                  <pic:spPr>
                    <a:xfrm>
                      <a:off x="0" y="0"/>
                      <a:ext cx="5266690" cy="2592070"/>
                    </a:xfrm>
                    <a:prstGeom prst="rect">
                      <a:avLst/>
                    </a:prstGeom>
                    <a:noFill/>
                    <a:ln>
                      <a:noFill/>
                    </a:ln>
                  </pic:spPr>
                </pic:pic>
              </a:graphicData>
            </a:graphic>
          </wp:inline>
        </w:drawing>
      </w:r>
    </w:p>
    <w:p/>
    <w:p>
      <w:pPr>
        <w:pStyle w:val="4"/>
        <w:bidi w:val="0"/>
        <w:rPr>
          <w:rFonts w:hint="eastAsia"/>
          <w:lang w:val="en-US" w:eastAsia="zh-CN"/>
        </w:rPr>
      </w:pPr>
      <w:bookmarkStart w:id="86" w:name="_Toc31826"/>
      <w:r>
        <w:rPr>
          <w:rFonts w:hint="eastAsia"/>
          <w:lang w:val="en-US" w:eastAsia="zh-CN"/>
        </w:rPr>
        <w:t>7.4.14 跳转承担国家级重大科技攻关任务页面</w:t>
      </w:r>
      <w:bookmarkEnd w:id="86"/>
    </w:p>
    <w:p>
      <w:pPr>
        <w:rPr>
          <w:rFonts w:hint="default"/>
          <w:lang w:val="en-US" w:eastAsia="zh-CN"/>
        </w:rPr>
      </w:pPr>
      <w:r>
        <w:rPr>
          <w:rFonts w:hint="eastAsia"/>
          <w:lang w:val="en-US" w:eastAsia="zh-CN"/>
        </w:rPr>
        <w:t>点击承担国家级重大科技攻关任务数据，跳转到该条数据所在集团的、该条数据填报年度的承担国家级重大科技攻关任务明细数据页面，如下图所示：</w:t>
      </w:r>
    </w:p>
    <w:p>
      <w:r>
        <w:drawing>
          <wp:inline distT="0" distB="0" distL="114300" distR="114300">
            <wp:extent cx="5266690" cy="2592070"/>
            <wp:effectExtent l="0" t="0" r="10160" b="17780"/>
            <wp:docPr id="178"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79"/>
                    <pic:cNvPicPr>
                      <a:picLocks noChangeAspect="1"/>
                    </pic:cNvPicPr>
                  </pic:nvPicPr>
                  <pic:blipFill>
                    <a:blip r:embed="rId108"/>
                    <a:stretch>
                      <a:fillRect/>
                    </a:stretch>
                  </pic:blipFill>
                  <pic:spPr>
                    <a:xfrm>
                      <a:off x="0" y="0"/>
                      <a:ext cx="5266690" cy="2592070"/>
                    </a:xfrm>
                    <a:prstGeom prst="rect">
                      <a:avLst/>
                    </a:prstGeom>
                    <a:noFill/>
                    <a:ln>
                      <a:noFill/>
                    </a:ln>
                  </pic:spPr>
                </pic:pic>
              </a:graphicData>
            </a:graphic>
          </wp:inline>
        </w:drawing>
      </w:r>
    </w:p>
    <w:p/>
    <w:p>
      <w:r>
        <w:rPr>
          <w:rFonts w:hint="eastAsia"/>
          <w:lang w:val="en-US" w:eastAsia="zh-CN"/>
        </w:rPr>
        <w:t>承担国家级重大科技攻关任务明细数据页面，右上角有刷新和数据导出按钮：</w:t>
      </w:r>
    </w:p>
    <w:p>
      <w:pPr>
        <w:rPr>
          <w:rFonts w:hint="eastAsia"/>
          <w:lang w:val="en-US" w:eastAsia="zh-CN"/>
        </w:rPr>
      </w:pPr>
      <w:r>
        <w:drawing>
          <wp:inline distT="0" distB="0" distL="114300" distR="114300">
            <wp:extent cx="5266690" cy="2592070"/>
            <wp:effectExtent l="0" t="0" r="10160" b="17780"/>
            <wp:docPr id="179"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80"/>
                    <pic:cNvPicPr>
                      <a:picLocks noChangeAspect="1"/>
                    </pic:cNvPicPr>
                  </pic:nvPicPr>
                  <pic:blipFill>
                    <a:blip r:embed="rId109"/>
                    <a:stretch>
                      <a:fillRect/>
                    </a:stretch>
                  </pic:blipFill>
                  <pic:spPr>
                    <a:xfrm>
                      <a:off x="0" y="0"/>
                      <a:ext cx="5266690" cy="2592070"/>
                    </a:xfrm>
                    <a:prstGeom prst="rect">
                      <a:avLst/>
                    </a:prstGeom>
                    <a:noFill/>
                    <a:ln>
                      <a:noFill/>
                    </a:ln>
                  </pic:spPr>
                </pic:pic>
              </a:graphicData>
            </a:graphic>
          </wp:inline>
        </w:drawing>
      </w:r>
    </w:p>
    <w:p>
      <w:pPr>
        <w:pStyle w:val="3"/>
        <w:bidi w:val="0"/>
        <w:rPr>
          <w:rFonts w:hint="eastAsia"/>
          <w:lang w:val="en-US" w:eastAsia="zh-CN"/>
        </w:rPr>
      </w:pPr>
      <w:bookmarkStart w:id="87" w:name="_Toc9973"/>
      <w:r>
        <w:rPr>
          <w:rFonts w:hint="eastAsia"/>
          <w:lang w:val="en-US" w:eastAsia="zh-CN"/>
        </w:rPr>
        <w:t>7.5 表格-1.2 数字化转型经费支出明细表</w:t>
      </w:r>
      <w:bookmarkEnd w:id="87"/>
    </w:p>
    <w:p>
      <w:r>
        <w:rPr>
          <w:rFonts w:hint="eastAsia"/>
          <w:lang w:val="en-US" w:eastAsia="zh-CN"/>
        </w:rPr>
        <w:t>可以根据所属集团和年份筛选数据，右上角按钮可以数据导出。</w:t>
      </w:r>
    </w:p>
    <w:p>
      <w:pPr>
        <w:rPr>
          <w:rFonts w:hint="eastAsia"/>
          <w:lang w:val="en-US" w:eastAsia="zh-CN"/>
        </w:rPr>
      </w:pPr>
      <w:r>
        <w:drawing>
          <wp:inline distT="0" distB="0" distL="114300" distR="114300">
            <wp:extent cx="5266690" cy="2592070"/>
            <wp:effectExtent l="0" t="0" r="10160" b="17780"/>
            <wp:docPr id="180"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81"/>
                    <pic:cNvPicPr>
                      <a:picLocks noChangeAspect="1"/>
                    </pic:cNvPicPr>
                  </pic:nvPicPr>
                  <pic:blipFill>
                    <a:blip r:embed="rId110"/>
                    <a:stretch>
                      <a:fillRect/>
                    </a:stretch>
                  </pic:blipFill>
                  <pic:spPr>
                    <a:xfrm>
                      <a:off x="0" y="0"/>
                      <a:ext cx="5266690" cy="2592070"/>
                    </a:xfrm>
                    <a:prstGeom prst="rect">
                      <a:avLst/>
                    </a:prstGeom>
                    <a:noFill/>
                    <a:ln>
                      <a:noFill/>
                    </a:ln>
                  </pic:spPr>
                </pic:pic>
              </a:graphicData>
            </a:graphic>
          </wp:inline>
        </w:drawing>
      </w:r>
    </w:p>
    <w:p>
      <w:pPr>
        <w:pStyle w:val="3"/>
        <w:bidi w:val="0"/>
        <w:rPr>
          <w:rFonts w:hint="eastAsia"/>
          <w:lang w:val="en-US" w:eastAsia="zh-CN"/>
        </w:rPr>
      </w:pPr>
      <w:bookmarkStart w:id="88" w:name="_Toc30279"/>
      <w:r>
        <w:rPr>
          <w:rFonts w:hint="eastAsia"/>
          <w:lang w:val="en-US" w:eastAsia="zh-CN"/>
        </w:rPr>
        <w:t>7.6 表格-1.3 其他创新活动经费支持明细表</w:t>
      </w:r>
      <w:bookmarkEnd w:id="88"/>
    </w:p>
    <w:p>
      <w:r>
        <w:rPr>
          <w:rFonts w:hint="eastAsia"/>
          <w:lang w:val="en-US" w:eastAsia="zh-CN"/>
        </w:rPr>
        <w:t>可以根据所属集团和年份筛选数据，右上角按钮可以数据导出。</w:t>
      </w:r>
    </w:p>
    <w:p>
      <w:pPr>
        <w:rPr>
          <w:rFonts w:hint="eastAsia"/>
          <w:lang w:val="en-US" w:eastAsia="zh-CN"/>
        </w:rPr>
      </w:pPr>
      <w:r>
        <w:drawing>
          <wp:inline distT="0" distB="0" distL="114300" distR="114300">
            <wp:extent cx="5266690" cy="2592070"/>
            <wp:effectExtent l="0" t="0" r="10160" b="17780"/>
            <wp:docPr id="181"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82"/>
                    <pic:cNvPicPr>
                      <a:picLocks noChangeAspect="1"/>
                    </pic:cNvPicPr>
                  </pic:nvPicPr>
                  <pic:blipFill>
                    <a:blip r:embed="rId111"/>
                    <a:stretch>
                      <a:fillRect/>
                    </a:stretch>
                  </pic:blipFill>
                  <pic:spPr>
                    <a:xfrm>
                      <a:off x="0" y="0"/>
                      <a:ext cx="5266690" cy="2592070"/>
                    </a:xfrm>
                    <a:prstGeom prst="rect">
                      <a:avLst/>
                    </a:prstGeom>
                    <a:noFill/>
                    <a:ln>
                      <a:noFill/>
                    </a:ln>
                  </pic:spPr>
                </pic:pic>
              </a:graphicData>
            </a:graphic>
          </wp:inline>
        </w:drawing>
      </w:r>
    </w:p>
    <w:p>
      <w:pPr>
        <w:pStyle w:val="3"/>
        <w:bidi w:val="0"/>
        <w:rPr>
          <w:rFonts w:hint="eastAsia"/>
          <w:lang w:val="en-US" w:eastAsia="zh-CN"/>
        </w:rPr>
      </w:pPr>
      <w:bookmarkStart w:id="89" w:name="_Toc1359"/>
      <w:r>
        <w:rPr>
          <w:rFonts w:hint="eastAsia"/>
          <w:lang w:val="en-US" w:eastAsia="zh-CN"/>
        </w:rPr>
        <w:t>7.7 重点(培育)创新企业情况调查表</w:t>
      </w:r>
      <w:bookmarkEnd w:id="89"/>
    </w:p>
    <w:p>
      <w:pPr>
        <w:rPr>
          <w:rFonts w:hint="eastAsia"/>
          <w:lang w:val="en-US" w:eastAsia="zh-CN"/>
        </w:rPr>
      </w:pPr>
      <w:r>
        <w:drawing>
          <wp:inline distT="0" distB="0" distL="114300" distR="114300">
            <wp:extent cx="5266690" cy="2592070"/>
            <wp:effectExtent l="0" t="0" r="10160" b="17780"/>
            <wp:docPr id="182"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83"/>
                    <pic:cNvPicPr>
                      <a:picLocks noChangeAspect="1"/>
                    </pic:cNvPicPr>
                  </pic:nvPicPr>
                  <pic:blipFill>
                    <a:blip r:embed="rId112"/>
                    <a:stretch>
                      <a:fillRect/>
                    </a:stretch>
                  </pic:blipFill>
                  <pic:spPr>
                    <a:xfrm>
                      <a:off x="0" y="0"/>
                      <a:ext cx="5266690" cy="2592070"/>
                    </a:xfrm>
                    <a:prstGeom prst="rect">
                      <a:avLst/>
                    </a:prstGeom>
                    <a:noFill/>
                    <a:ln>
                      <a:noFill/>
                    </a:ln>
                  </pic:spPr>
                </pic:pic>
              </a:graphicData>
            </a:graphic>
          </wp:inline>
        </w:drawing>
      </w:r>
    </w:p>
    <w:p>
      <w:pPr>
        <w:pStyle w:val="3"/>
        <w:bidi w:val="0"/>
        <w:rPr>
          <w:rFonts w:hint="eastAsia"/>
          <w:lang w:val="en-US" w:eastAsia="zh-CN"/>
        </w:rPr>
      </w:pPr>
      <w:bookmarkStart w:id="90" w:name="_Toc24873"/>
      <w:r>
        <w:rPr>
          <w:rFonts w:hint="eastAsia"/>
          <w:lang w:val="en-US" w:eastAsia="zh-CN"/>
        </w:rPr>
        <w:t>7.8 国家和市级重大项目情况</w:t>
      </w:r>
      <w:bookmarkEnd w:id="90"/>
    </w:p>
    <w:p>
      <w:pPr>
        <w:rPr>
          <w:rFonts w:hint="eastAsia"/>
          <w:lang w:val="en-US" w:eastAsia="zh-CN"/>
        </w:rPr>
      </w:pPr>
      <w:r>
        <w:drawing>
          <wp:inline distT="0" distB="0" distL="114300" distR="114300">
            <wp:extent cx="5266690" cy="2592070"/>
            <wp:effectExtent l="0" t="0" r="10160" b="17780"/>
            <wp:docPr id="183"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84"/>
                    <pic:cNvPicPr>
                      <a:picLocks noChangeAspect="1"/>
                    </pic:cNvPicPr>
                  </pic:nvPicPr>
                  <pic:blipFill>
                    <a:blip r:embed="rId113"/>
                    <a:stretch>
                      <a:fillRect/>
                    </a:stretch>
                  </pic:blipFill>
                  <pic:spPr>
                    <a:xfrm>
                      <a:off x="0" y="0"/>
                      <a:ext cx="5266690" cy="2592070"/>
                    </a:xfrm>
                    <a:prstGeom prst="rect">
                      <a:avLst/>
                    </a:prstGeom>
                    <a:noFill/>
                    <a:ln>
                      <a:noFill/>
                    </a:ln>
                  </pic:spPr>
                </pic:pic>
              </a:graphicData>
            </a:graphic>
          </wp:inline>
        </w:drawing>
      </w:r>
    </w:p>
    <w:p>
      <w:pPr>
        <w:pStyle w:val="3"/>
        <w:bidi w:val="0"/>
        <w:rPr>
          <w:rFonts w:hint="eastAsia"/>
          <w:lang w:val="en-US" w:eastAsia="zh-CN"/>
        </w:rPr>
      </w:pPr>
      <w:bookmarkStart w:id="91" w:name="_Toc29429"/>
      <w:r>
        <w:rPr>
          <w:rFonts w:hint="eastAsia"/>
          <w:lang w:val="en-US" w:eastAsia="zh-CN"/>
        </w:rPr>
        <w:t>7.9 重大创新发展项目计划表</w:t>
      </w:r>
      <w:bookmarkEnd w:id="91"/>
    </w:p>
    <w:p>
      <w:pPr>
        <w:rPr>
          <w:rFonts w:hint="eastAsia"/>
          <w:lang w:val="en-US" w:eastAsia="zh-CN"/>
        </w:rPr>
      </w:pPr>
      <w:r>
        <w:drawing>
          <wp:inline distT="0" distB="0" distL="114300" distR="114300">
            <wp:extent cx="5266690" cy="2592070"/>
            <wp:effectExtent l="0" t="0" r="10160" b="17780"/>
            <wp:docPr id="184"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85"/>
                    <pic:cNvPicPr>
                      <a:picLocks noChangeAspect="1"/>
                    </pic:cNvPicPr>
                  </pic:nvPicPr>
                  <pic:blipFill>
                    <a:blip r:embed="rId114"/>
                    <a:stretch>
                      <a:fillRect/>
                    </a:stretch>
                  </pic:blipFill>
                  <pic:spPr>
                    <a:xfrm>
                      <a:off x="0" y="0"/>
                      <a:ext cx="5266690" cy="2592070"/>
                    </a:xfrm>
                    <a:prstGeom prst="rect">
                      <a:avLst/>
                    </a:prstGeom>
                    <a:noFill/>
                    <a:ln>
                      <a:noFill/>
                    </a:ln>
                  </pic:spPr>
                </pic:pic>
              </a:graphicData>
            </a:graphic>
          </wp:inline>
        </w:drawing>
      </w:r>
    </w:p>
    <w:p>
      <w:pPr>
        <w:rPr>
          <w:rFonts w:hint="eastAsia"/>
          <w:lang w:val="en-US" w:eastAsia="zh-CN"/>
        </w:rPr>
      </w:pPr>
    </w:p>
    <w:p>
      <w:pPr>
        <w:pStyle w:val="3"/>
        <w:bidi w:val="0"/>
        <w:rPr>
          <w:rFonts w:hint="eastAsia"/>
          <w:lang w:val="en-US" w:eastAsia="zh-CN"/>
        </w:rPr>
      </w:pPr>
      <w:bookmarkStart w:id="92" w:name="_Toc19703"/>
      <w:r>
        <w:rPr>
          <w:rFonts w:hint="eastAsia"/>
          <w:lang w:val="en-US" w:eastAsia="zh-CN"/>
        </w:rPr>
        <w:t>7.10 表格-5.1 年度创新类私募股权基金投资项目情况表</w:t>
      </w:r>
      <w:bookmarkEnd w:id="92"/>
    </w:p>
    <w:p>
      <w:r>
        <w:drawing>
          <wp:inline distT="0" distB="0" distL="114300" distR="114300">
            <wp:extent cx="5266690" cy="2304415"/>
            <wp:effectExtent l="0" t="0" r="3810" b="698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115"/>
                    <a:stretch>
                      <a:fillRect/>
                    </a:stretch>
                  </pic:blipFill>
                  <pic:spPr>
                    <a:xfrm>
                      <a:off x="0" y="0"/>
                      <a:ext cx="5266690" cy="2304415"/>
                    </a:xfrm>
                    <a:prstGeom prst="rect">
                      <a:avLst/>
                    </a:prstGeom>
                    <a:noFill/>
                    <a:ln>
                      <a:noFill/>
                    </a:ln>
                  </pic:spPr>
                </pic:pic>
              </a:graphicData>
            </a:graphic>
          </wp:inline>
        </w:drawing>
      </w:r>
    </w:p>
    <w:p>
      <w:pPr>
        <w:pStyle w:val="3"/>
        <w:bidi w:val="0"/>
        <w:rPr>
          <w:rFonts w:hint="eastAsia"/>
          <w:lang w:val="en-US" w:eastAsia="zh-CN"/>
        </w:rPr>
      </w:pPr>
      <w:bookmarkStart w:id="93" w:name="_Toc21105"/>
      <w:r>
        <w:rPr>
          <w:rFonts w:hint="eastAsia"/>
          <w:lang w:val="en-US" w:eastAsia="zh-CN"/>
        </w:rPr>
        <w:t>7.11 表格-5.2创新类私募股权基金情况</w:t>
      </w:r>
      <w:bookmarkEnd w:id="93"/>
    </w:p>
    <w:p>
      <w:pPr>
        <w:rPr>
          <w:rFonts w:hint="eastAsia"/>
          <w:lang w:val="en-US" w:eastAsia="zh-CN"/>
        </w:rPr>
      </w:pPr>
      <w:r>
        <w:drawing>
          <wp:inline distT="0" distB="0" distL="114300" distR="114300">
            <wp:extent cx="5266690" cy="2304415"/>
            <wp:effectExtent l="0" t="0" r="3810" b="6985"/>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116"/>
                    <a:stretch>
                      <a:fillRect/>
                    </a:stretch>
                  </pic:blipFill>
                  <pic:spPr>
                    <a:xfrm>
                      <a:off x="0" y="0"/>
                      <a:ext cx="5266690" cy="2304415"/>
                    </a:xfrm>
                    <a:prstGeom prst="rect">
                      <a:avLst/>
                    </a:prstGeom>
                    <a:noFill/>
                    <a:ln>
                      <a:noFill/>
                    </a:ln>
                  </pic:spPr>
                </pic:pic>
              </a:graphicData>
            </a:graphic>
          </wp:inline>
        </w:drawing>
      </w:r>
    </w:p>
    <w:p>
      <w:pPr>
        <w:rPr>
          <w:rFonts w:hint="eastAsia"/>
          <w:lang w:val="en-US" w:eastAsia="zh-CN"/>
        </w:rPr>
      </w:pPr>
    </w:p>
    <w:p>
      <w:pPr>
        <w:pStyle w:val="3"/>
        <w:bidi w:val="0"/>
        <w:rPr>
          <w:rFonts w:hint="eastAsia"/>
          <w:lang w:val="en-US" w:eastAsia="zh-CN"/>
        </w:rPr>
      </w:pPr>
      <w:bookmarkStart w:id="94" w:name="_Toc621"/>
      <w:r>
        <w:rPr>
          <w:rFonts w:hint="eastAsia"/>
          <w:lang w:val="en-US" w:eastAsia="zh-CN"/>
        </w:rPr>
        <w:t>7.12 表格-6.1 数字化转型情况调查表</w:t>
      </w:r>
      <w:bookmarkEnd w:id="94"/>
    </w:p>
    <w:p>
      <w:r>
        <w:drawing>
          <wp:inline distT="0" distB="0" distL="114300" distR="114300">
            <wp:extent cx="5266690" cy="2592070"/>
            <wp:effectExtent l="0" t="0" r="10160" b="17780"/>
            <wp:docPr id="187"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88"/>
                    <pic:cNvPicPr>
                      <a:picLocks noChangeAspect="1"/>
                    </pic:cNvPicPr>
                  </pic:nvPicPr>
                  <pic:blipFill>
                    <a:blip r:embed="rId117"/>
                    <a:stretch>
                      <a:fillRect/>
                    </a:stretch>
                  </pic:blipFill>
                  <pic:spPr>
                    <a:xfrm>
                      <a:off x="0" y="0"/>
                      <a:ext cx="5266690" cy="2592070"/>
                    </a:xfrm>
                    <a:prstGeom prst="rect">
                      <a:avLst/>
                    </a:prstGeom>
                    <a:noFill/>
                    <a:ln>
                      <a:noFill/>
                    </a:ln>
                  </pic:spPr>
                </pic:pic>
              </a:graphicData>
            </a:graphic>
          </wp:inline>
        </w:drawing>
      </w:r>
    </w:p>
    <w:p/>
    <w:p>
      <w:pPr>
        <w:pStyle w:val="4"/>
        <w:bidi w:val="0"/>
        <w:rPr>
          <w:rFonts w:hint="default"/>
          <w:lang w:val="en-US" w:eastAsia="zh-CN"/>
        </w:rPr>
      </w:pPr>
      <w:bookmarkStart w:id="95" w:name="_Toc108"/>
      <w:r>
        <w:rPr>
          <w:rFonts w:hint="eastAsia"/>
          <w:lang w:val="en-US" w:eastAsia="zh-CN"/>
        </w:rPr>
        <w:t>7.12.1 跳转自产数据规模</w:t>
      </w:r>
      <w:bookmarkEnd w:id="95"/>
    </w:p>
    <w:p>
      <w:pPr>
        <w:rPr>
          <w:rFonts w:hint="default"/>
          <w:lang w:val="en-US" w:eastAsia="zh-CN"/>
        </w:rPr>
      </w:pPr>
      <w:r>
        <w:rPr>
          <w:rFonts w:hint="eastAsia"/>
          <w:lang w:val="en-US" w:eastAsia="zh-CN"/>
        </w:rPr>
        <w:t>点击自产数据规模，跳转到该条数据所在集团的、该条数据</w:t>
      </w:r>
      <w:r>
        <w:rPr>
          <w:rFonts w:hint="eastAsia"/>
          <w:highlight w:val="none"/>
          <w:lang w:val="en-US" w:eastAsia="zh-CN"/>
        </w:rPr>
        <w:t>自产数据规模页</w:t>
      </w:r>
      <w:r>
        <w:rPr>
          <w:rFonts w:hint="eastAsia"/>
          <w:lang w:val="en-US" w:eastAsia="zh-CN"/>
        </w:rPr>
        <w:t>面，如下图所示：</w:t>
      </w:r>
    </w:p>
    <w:p>
      <w:pPr>
        <w:rPr>
          <w:rFonts w:hint="default"/>
          <w:lang w:val="en-US" w:eastAsia="zh-CN"/>
        </w:rPr>
      </w:pPr>
    </w:p>
    <w:p>
      <w:r>
        <w:drawing>
          <wp:inline distT="0" distB="0" distL="114300" distR="114300">
            <wp:extent cx="5266690" cy="2592070"/>
            <wp:effectExtent l="0" t="0" r="10160" b="17780"/>
            <wp:docPr id="199"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91"/>
                    <pic:cNvPicPr>
                      <a:picLocks noChangeAspect="1"/>
                    </pic:cNvPicPr>
                  </pic:nvPicPr>
                  <pic:blipFill>
                    <a:blip r:embed="rId118"/>
                    <a:stretch>
                      <a:fillRect/>
                    </a:stretch>
                  </pic:blipFill>
                  <pic:spPr>
                    <a:xfrm>
                      <a:off x="0" y="0"/>
                      <a:ext cx="5266690" cy="2592070"/>
                    </a:xfrm>
                    <a:prstGeom prst="rect">
                      <a:avLst/>
                    </a:prstGeom>
                    <a:noFill/>
                    <a:ln>
                      <a:noFill/>
                    </a:ln>
                  </pic:spPr>
                </pic:pic>
              </a:graphicData>
            </a:graphic>
          </wp:inline>
        </w:drawing>
      </w:r>
    </w:p>
    <w:p/>
    <w:p>
      <w:pPr>
        <w:rPr>
          <w:rFonts w:hint="default" w:eastAsiaTheme="minorEastAsia"/>
          <w:lang w:val="en-US" w:eastAsia="zh-CN"/>
        </w:rPr>
      </w:pPr>
      <w:r>
        <w:rPr>
          <w:rFonts w:hint="eastAsia"/>
          <w:lang w:val="en-US" w:eastAsia="zh-CN"/>
        </w:rPr>
        <w:t>跳转后的自产数据情况页面如下图所示，右上角有刷新和数据导出按钮：</w:t>
      </w:r>
    </w:p>
    <w:p>
      <w:r>
        <w:drawing>
          <wp:inline distT="0" distB="0" distL="114300" distR="114300">
            <wp:extent cx="5266690" cy="2658110"/>
            <wp:effectExtent l="0" t="0" r="10160" b="8890"/>
            <wp:docPr id="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1"/>
                    <pic:cNvPicPr>
                      <a:picLocks noChangeAspect="1"/>
                    </pic:cNvPicPr>
                  </pic:nvPicPr>
                  <pic:blipFill>
                    <a:blip r:embed="rId119"/>
                    <a:stretch>
                      <a:fillRect/>
                    </a:stretch>
                  </pic:blipFill>
                  <pic:spPr>
                    <a:xfrm>
                      <a:off x="0" y="0"/>
                      <a:ext cx="5266690" cy="2658110"/>
                    </a:xfrm>
                    <a:prstGeom prst="rect">
                      <a:avLst/>
                    </a:prstGeom>
                    <a:noFill/>
                    <a:ln>
                      <a:noFill/>
                    </a:ln>
                  </pic:spPr>
                </pic:pic>
              </a:graphicData>
            </a:graphic>
          </wp:inline>
        </w:drawing>
      </w:r>
    </w:p>
    <w:p/>
    <w:p>
      <w:pPr>
        <w:pStyle w:val="4"/>
        <w:bidi w:val="0"/>
        <w:rPr>
          <w:rFonts w:hint="default"/>
          <w:lang w:val="en-US" w:eastAsia="zh-CN"/>
        </w:rPr>
      </w:pPr>
      <w:bookmarkStart w:id="96" w:name="_Toc12042"/>
      <w:r>
        <w:rPr>
          <w:rFonts w:hint="eastAsia"/>
          <w:lang w:val="en-US" w:eastAsia="zh-CN"/>
        </w:rPr>
        <w:t>7.12.2 跳转外购数据规模</w:t>
      </w:r>
      <w:bookmarkEnd w:id="96"/>
    </w:p>
    <w:p>
      <w:pPr>
        <w:rPr>
          <w:rFonts w:hint="default"/>
          <w:lang w:val="en-US" w:eastAsia="zh-CN"/>
        </w:rPr>
      </w:pPr>
      <w:r>
        <w:rPr>
          <w:rFonts w:hint="eastAsia"/>
          <w:lang w:val="en-US" w:eastAsia="zh-CN"/>
        </w:rPr>
        <w:t>点击外购数据规模，跳转到该条数据所在集团的、该条数据外购数据规模</w:t>
      </w:r>
      <w:r>
        <w:rPr>
          <w:rFonts w:hint="eastAsia"/>
          <w:highlight w:val="none"/>
          <w:lang w:val="en-US" w:eastAsia="zh-CN"/>
        </w:rPr>
        <w:t>情况明细</w:t>
      </w:r>
      <w:r>
        <w:rPr>
          <w:rFonts w:hint="eastAsia"/>
          <w:lang w:val="en-US" w:eastAsia="zh-CN"/>
        </w:rPr>
        <w:t>页面，如下图所示：</w:t>
      </w:r>
    </w:p>
    <w:p>
      <w:pPr>
        <w:rPr>
          <w:rFonts w:hint="default"/>
          <w:lang w:val="en-US" w:eastAsia="zh-CN"/>
        </w:rPr>
      </w:pPr>
    </w:p>
    <w:p>
      <w:r>
        <w:drawing>
          <wp:inline distT="0" distB="0" distL="114300" distR="114300">
            <wp:extent cx="5266690" cy="2592070"/>
            <wp:effectExtent l="0" t="0" r="10160" b="17780"/>
            <wp:docPr id="215"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92"/>
                    <pic:cNvPicPr>
                      <a:picLocks noChangeAspect="1"/>
                    </pic:cNvPicPr>
                  </pic:nvPicPr>
                  <pic:blipFill>
                    <a:blip r:embed="rId120"/>
                    <a:stretch>
                      <a:fillRect/>
                    </a:stretch>
                  </pic:blipFill>
                  <pic:spPr>
                    <a:xfrm>
                      <a:off x="0" y="0"/>
                      <a:ext cx="5266690" cy="2592070"/>
                    </a:xfrm>
                    <a:prstGeom prst="rect">
                      <a:avLst/>
                    </a:prstGeom>
                    <a:noFill/>
                    <a:ln>
                      <a:noFill/>
                    </a:ln>
                  </pic:spPr>
                </pic:pic>
              </a:graphicData>
            </a:graphic>
          </wp:inline>
        </w:drawing>
      </w:r>
    </w:p>
    <w:p/>
    <w:p>
      <w:pPr>
        <w:rPr>
          <w:rFonts w:hint="default" w:eastAsiaTheme="minorEastAsia"/>
          <w:lang w:val="en-US" w:eastAsia="zh-CN"/>
        </w:rPr>
      </w:pPr>
      <w:r>
        <w:rPr>
          <w:rFonts w:hint="eastAsia"/>
          <w:lang w:val="en-US" w:eastAsia="zh-CN"/>
        </w:rPr>
        <w:t>跳转后的外购数据规模情况页面如下图所示，右上角有刷新和数据导出按钮：</w:t>
      </w:r>
    </w:p>
    <w:p>
      <w:r>
        <w:drawing>
          <wp:inline distT="0" distB="0" distL="114300" distR="114300">
            <wp:extent cx="5266690" cy="2658110"/>
            <wp:effectExtent l="0" t="0" r="10160" b="8890"/>
            <wp:docPr id="3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3"/>
                    <pic:cNvPicPr>
                      <a:picLocks noChangeAspect="1"/>
                    </pic:cNvPicPr>
                  </pic:nvPicPr>
                  <pic:blipFill>
                    <a:blip r:embed="rId121"/>
                    <a:stretch>
                      <a:fillRect/>
                    </a:stretch>
                  </pic:blipFill>
                  <pic:spPr>
                    <a:xfrm>
                      <a:off x="0" y="0"/>
                      <a:ext cx="5266690" cy="2658110"/>
                    </a:xfrm>
                    <a:prstGeom prst="rect">
                      <a:avLst/>
                    </a:prstGeom>
                    <a:noFill/>
                    <a:ln>
                      <a:noFill/>
                    </a:ln>
                  </pic:spPr>
                </pic:pic>
              </a:graphicData>
            </a:graphic>
          </wp:inline>
        </w:drawing>
      </w:r>
    </w:p>
    <w:p/>
    <w:p>
      <w:pPr>
        <w:pStyle w:val="4"/>
        <w:bidi w:val="0"/>
        <w:rPr>
          <w:rFonts w:hint="default"/>
          <w:lang w:val="en-US" w:eastAsia="zh-CN"/>
        </w:rPr>
      </w:pPr>
      <w:bookmarkStart w:id="97" w:name="_Toc29200"/>
      <w:r>
        <w:rPr>
          <w:rFonts w:hint="eastAsia"/>
          <w:lang w:val="en-US" w:eastAsia="zh-CN"/>
        </w:rPr>
        <w:t>7.12.3 跳转其他外部渠道免费获得数据</w:t>
      </w:r>
      <w:bookmarkEnd w:id="97"/>
    </w:p>
    <w:p>
      <w:pPr>
        <w:rPr>
          <w:rFonts w:hint="default"/>
          <w:lang w:val="en-US" w:eastAsia="zh-CN"/>
        </w:rPr>
      </w:pPr>
      <w:r>
        <w:rPr>
          <w:rFonts w:hint="eastAsia"/>
          <w:lang w:val="en-US" w:eastAsia="zh-CN"/>
        </w:rPr>
        <w:t>点击其他外部渠道免费获得数据列，跳转到该条数据所在集团的、该条数据其他外部渠道免费获得明细页面，如下图所示：</w:t>
      </w:r>
    </w:p>
    <w:p>
      <w:pPr>
        <w:rPr>
          <w:rFonts w:hint="default"/>
          <w:lang w:val="en-US" w:eastAsia="zh-CN"/>
        </w:rPr>
      </w:pPr>
    </w:p>
    <w:p>
      <w:r>
        <w:drawing>
          <wp:inline distT="0" distB="0" distL="114300" distR="114300">
            <wp:extent cx="5266690" cy="2592070"/>
            <wp:effectExtent l="0" t="0" r="10160" b="17780"/>
            <wp:docPr id="217"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94"/>
                    <pic:cNvPicPr>
                      <a:picLocks noChangeAspect="1"/>
                    </pic:cNvPicPr>
                  </pic:nvPicPr>
                  <pic:blipFill>
                    <a:blip r:embed="rId122"/>
                    <a:stretch>
                      <a:fillRect/>
                    </a:stretch>
                  </pic:blipFill>
                  <pic:spPr>
                    <a:xfrm>
                      <a:off x="0" y="0"/>
                      <a:ext cx="5266690" cy="2592070"/>
                    </a:xfrm>
                    <a:prstGeom prst="rect">
                      <a:avLst/>
                    </a:prstGeom>
                    <a:noFill/>
                    <a:ln>
                      <a:noFill/>
                    </a:ln>
                  </pic:spPr>
                </pic:pic>
              </a:graphicData>
            </a:graphic>
          </wp:inline>
        </w:drawing>
      </w:r>
    </w:p>
    <w:p/>
    <w:p>
      <w:pPr>
        <w:rPr>
          <w:rFonts w:hint="default" w:eastAsiaTheme="minorEastAsia"/>
          <w:lang w:val="en-US" w:eastAsia="zh-CN"/>
        </w:rPr>
      </w:pPr>
      <w:r>
        <w:rPr>
          <w:rFonts w:hint="eastAsia"/>
          <w:lang w:val="en-US" w:eastAsia="zh-CN"/>
        </w:rPr>
        <w:t>跳转后的其他外部渠道免费活得数据情况页面如下图所示，右上角有刷新和数据导出按钮：</w:t>
      </w:r>
    </w:p>
    <w:p>
      <w:r>
        <w:drawing>
          <wp:inline distT="0" distB="0" distL="114300" distR="114300">
            <wp:extent cx="5266690" cy="2658110"/>
            <wp:effectExtent l="0" t="0" r="10160" b="8890"/>
            <wp:docPr id="3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4"/>
                    <pic:cNvPicPr>
                      <a:picLocks noChangeAspect="1"/>
                    </pic:cNvPicPr>
                  </pic:nvPicPr>
                  <pic:blipFill>
                    <a:blip r:embed="rId123"/>
                    <a:stretch>
                      <a:fillRect/>
                    </a:stretch>
                  </pic:blipFill>
                  <pic:spPr>
                    <a:xfrm>
                      <a:off x="0" y="0"/>
                      <a:ext cx="5266690" cy="2658110"/>
                    </a:xfrm>
                    <a:prstGeom prst="rect">
                      <a:avLst/>
                    </a:prstGeom>
                    <a:noFill/>
                    <a:ln>
                      <a:noFill/>
                    </a:ln>
                  </pic:spPr>
                </pic:pic>
              </a:graphicData>
            </a:graphic>
          </wp:inline>
        </w:drawing>
      </w:r>
    </w:p>
    <w:p/>
    <w:p>
      <w:pPr>
        <w:pStyle w:val="4"/>
        <w:bidi w:val="0"/>
        <w:rPr>
          <w:rFonts w:hint="default"/>
          <w:lang w:val="en-US" w:eastAsia="zh-CN"/>
        </w:rPr>
      </w:pPr>
      <w:bookmarkStart w:id="98" w:name="_Toc8781"/>
      <w:r>
        <w:rPr>
          <w:rFonts w:hint="eastAsia"/>
          <w:lang w:val="en-US" w:eastAsia="zh-CN"/>
        </w:rPr>
        <w:t>7.12.4 跳转实际调用数据规模</w:t>
      </w:r>
      <w:bookmarkEnd w:id="98"/>
    </w:p>
    <w:p>
      <w:pPr>
        <w:rPr>
          <w:rFonts w:hint="default"/>
          <w:lang w:val="en-US" w:eastAsia="zh-CN"/>
        </w:rPr>
      </w:pPr>
      <w:r>
        <w:rPr>
          <w:rFonts w:hint="eastAsia"/>
          <w:lang w:val="en-US" w:eastAsia="zh-CN"/>
        </w:rPr>
        <w:t>点击实际数据规模，跳转到该条数据所在集团的、该条数据实际数据规模明细页面，如下图所示：</w:t>
      </w:r>
    </w:p>
    <w:p>
      <w:pPr>
        <w:rPr>
          <w:rFonts w:hint="default"/>
          <w:lang w:val="en-US" w:eastAsia="zh-CN"/>
        </w:rPr>
      </w:pPr>
    </w:p>
    <w:p>
      <w:r>
        <w:drawing>
          <wp:inline distT="0" distB="0" distL="114300" distR="114300">
            <wp:extent cx="5266690" cy="2592070"/>
            <wp:effectExtent l="0" t="0" r="10160" b="17780"/>
            <wp:docPr id="219"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96"/>
                    <pic:cNvPicPr>
                      <a:picLocks noChangeAspect="1"/>
                    </pic:cNvPicPr>
                  </pic:nvPicPr>
                  <pic:blipFill>
                    <a:blip r:embed="rId124"/>
                    <a:stretch>
                      <a:fillRect/>
                    </a:stretch>
                  </pic:blipFill>
                  <pic:spPr>
                    <a:xfrm>
                      <a:off x="0" y="0"/>
                      <a:ext cx="5266690" cy="2592070"/>
                    </a:xfrm>
                    <a:prstGeom prst="rect">
                      <a:avLst/>
                    </a:prstGeom>
                    <a:noFill/>
                    <a:ln>
                      <a:noFill/>
                    </a:ln>
                  </pic:spPr>
                </pic:pic>
              </a:graphicData>
            </a:graphic>
          </wp:inline>
        </w:drawing>
      </w:r>
    </w:p>
    <w:p/>
    <w:p>
      <w:pPr>
        <w:rPr>
          <w:rFonts w:hint="default" w:eastAsiaTheme="minorEastAsia"/>
          <w:lang w:val="en-US" w:eastAsia="zh-CN"/>
        </w:rPr>
      </w:pPr>
      <w:r>
        <w:rPr>
          <w:rFonts w:hint="eastAsia"/>
          <w:lang w:val="en-US" w:eastAsia="zh-CN"/>
        </w:rPr>
        <w:t>跳转后的实际数据规模情况页面如下图所示，右上角有刷新和数据导出按钮：</w:t>
      </w:r>
    </w:p>
    <w:p>
      <w:r>
        <w:drawing>
          <wp:inline distT="0" distB="0" distL="114300" distR="114300">
            <wp:extent cx="5266690" cy="2658110"/>
            <wp:effectExtent l="0" t="0" r="10160" b="8890"/>
            <wp:docPr id="3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5"/>
                    <pic:cNvPicPr>
                      <a:picLocks noChangeAspect="1"/>
                    </pic:cNvPicPr>
                  </pic:nvPicPr>
                  <pic:blipFill>
                    <a:blip r:embed="rId125"/>
                    <a:stretch>
                      <a:fillRect/>
                    </a:stretch>
                  </pic:blipFill>
                  <pic:spPr>
                    <a:xfrm>
                      <a:off x="0" y="0"/>
                      <a:ext cx="5266690" cy="2658110"/>
                    </a:xfrm>
                    <a:prstGeom prst="rect">
                      <a:avLst/>
                    </a:prstGeom>
                    <a:noFill/>
                    <a:ln>
                      <a:noFill/>
                    </a:ln>
                  </pic:spPr>
                </pic:pic>
              </a:graphicData>
            </a:graphic>
          </wp:inline>
        </w:drawing>
      </w:r>
    </w:p>
    <w:p/>
    <w:p>
      <w:pPr>
        <w:pStyle w:val="4"/>
        <w:bidi w:val="0"/>
        <w:rPr>
          <w:rFonts w:hint="default"/>
          <w:lang w:val="en-US" w:eastAsia="zh-CN"/>
        </w:rPr>
      </w:pPr>
      <w:bookmarkStart w:id="99" w:name="_Toc13276"/>
      <w:r>
        <w:rPr>
          <w:rFonts w:hint="eastAsia"/>
          <w:lang w:val="en-US" w:eastAsia="zh-CN"/>
        </w:rPr>
        <w:t>7.12.5 跳转授权数据规模</w:t>
      </w:r>
      <w:bookmarkEnd w:id="99"/>
    </w:p>
    <w:p>
      <w:pPr>
        <w:rPr>
          <w:rFonts w:hint="default"/>
          <w:lang w:val="en-US" w:eastAsia="zh-CN"/>
        </w:rPr>
      </w:pPr>
      <w:r>
        <w:rPr>
          <w:rFonts w:hint="eastAsia"/>
          <w:lang w:val="en-US" w:eastAsia="zh-CN"/>
        </w:rPr>
        <w:t>点击授权数据规模，跳转到该条数据所在集团的、该条数据数字化转型情况明细页面，如下图所示：</w:t>
      </w:r>
    </w:p>
    <w:p>
      <w:pPr>
        <w:rPr>
          <w:rFonts w:hint="default"/>
          <w:lang w:val="en-US" w:eastAsia="zh-CN"/>
        </w:rPr>
      </w:pPr>
    </w:p>
    <w:p>
      <w:r>
        <w:drawing>
          <wp:inline distT="0" distB="0" distL="114300" distR="114300">
            <wp:extent cx="5266690" cy="2592070"/>
            <wp:effectExtent l="0" t="0" r="10160" b="17780"/>
            <wp:docPr id="221"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98"/>
                    <pic:cNvPicPr>
                      <a:picLocks noChangeAspect="1"/>
                    </pic:cNvPicPr>
                  </pic:nvPicPr>
                  <pic:blipFill>
                    <a:blip r:embed="rId126"/>
                    <a:stretch>
                      <a:fillRect/>
                    </a:stretch>
                  </pic:blipFill>
                  <pic:spPr>
                    <a:xfrm>
                      <a:off x="0" y="0"/>
                      <a:ext cx="5266690" cy="2592070"/>
                    </a:xfrm>
                    <a:prstGeom prst="rect">
                      <a:avLst/>
                    </a:prstGeom>
                    <a:noFill/>
                    <a:ln>
                      <a:noFill/>
                    </a:ln>
                  </pic:spPr>
                </pic:pic>
              </a:graphicData>
            </a:graphic>
          </wp:inline>
        </w:drawing>
      </w:r>
    </w:p>
    <w:p/>
    <w:p>
      <w:pPr>
        <w:rPr>
          <w:rFonts w:hint="default" w:eastAsiaTheme="minorEastAsia"/>
          <w:lang w:val="en-US" w:eastAsia="zh-CN"/>
        </w:rPr>
      </w:pPr>
      <w:r>
        <w:rPr>
          <w:rFonts w:hint="eastAsia"/>
          <w:lang w:val="en-US" w:eastAsia="zh-CN"/>
        </w:rPr>
        <w:t>跳转后的授权数据规模情况页面如下图所示，右上角有刷新和数据导出按钮：</w:t>
      </w:r>
    </w:p>
    <w:p>
      <w:r>
        <w:drawing>
          <wp:inline distT="0" distB="0" distL="114300" distR="114300">
            <wp:extent cx="5266690" cy="2658110"/>
            <wp:effectExtent l="0" t="0" r="10160" b="8890"/>
            <wp:docPr id="3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6"/>
                    <pic:cNvPicPr>
                      <a:picLocks noChangeAspect="1"/>
                    </pic:cNvPicPr>
                  </pic:nvPicPr>
                  <pic:blipFill>
                    <a:blip r:embed="rId127"/>
                    <a:stretch>
                      <a:fillRect/>
                    </a:stretch>
                  </pic:blipFill>
                  <pic:spPr>
                    <a:xfrm>
                      <a:off x="0" y="0"/>
                      <a:ext cx="5266690" cy="2658110"/>
                    </a:xfrm>
                    <a:prstGeom prst="rect">
                      <a:avLst/>
                    </a:prstGeom>
                    <a:noFill/>
                    <a:ln>
                      <a:noFill/>
                    </a:ln>
                  </pic:spPr>
                </pic:pic>
              </a:graphicData>
            </a:graphic>
          </wp:inline>
        </w:drawing>
      </w:r>
    </w:p>
    <w:p/>
    <w:p>
      <w:pPr>
        <w:pStyle w:val="4"/>
        <w:bidi w:val="0"/>
        <w:rPr>
          <w:rFonts w:hint="default"/>
          <w:lang w:val="en-US" w:eastAsia="zh-CN"/>
        </w:rPr>
      </w:pPr>
      <w:bookmarkStart w:id="100" w:name="_Toc11724"/>
      <w:r>
        <w:rPr>
          <w:rFonts w:hint="eastAsia"/>
          <w:lang w:val="en-US" w:eastAsia="zh-CN"/>
        </w:rPr>
        <w:t>7.12.6 跳转购买数据支出</w:t>
      </w:r>
      <w:bookmarkEnd w:id="100"/>
    </w:p>
    <w:p>
      <w:pPr>
        <w:rPr>
          <w:rFonts w:hint="default"/>
          <w:lang w:val="en-US" w:eastAsia="zh-CN"/>
        </w:rPr>
      </w:pPr>
      <w:r>
        <w:rPr>
          <w:rFonts w:hint="eastAsia"/>
          <w:lang w:val="en-US" w:eastAsia="zh-CN"/>
        </w:rPr>
        <w:t>点击购买数据支出</w:t>
      </w:r>
      <w:r>
        <w:rPr>
          <w:rFonts w:hint="eastAsia"/>
          <w:highlight w:val="none"/>
          <w:lang w:val="en-US" w:eastAsia="zh-CN"/>
        </w:rPr>
        <w:t>两</w:t>
      </w:r>
      <w:r>
        <w:rPr>
          <w:rFonts w:hint="eastAsia"/>
          <w:lang w:val="en-US" w:eastAsia="zh-CN"/>
        </w:rPr>
        <w:t>列，跳转到该条数据所在集团的、该条购买数据支出情况明细页面，如下图所示：</w:t>
      </w:r>
    </w:p>
    <w:p>
      <w:pPr>
        <w:rPr>
          <w:rFonts w:hint="default"/>
          <w:lang w:val="en-US" w:eastAsia="zh-CN"/>
        </w:rPr>
      </w:pPr>
    </w:p>
    <w:p>
      <w:r>
        <w:drawing>
          <wp:inline distT="0" distB="0" distL="114300" distR="114300">
            <wp:extent cx="5266690" cy="2592070"/>
            <wp:effectExtent l="0" t="0" r="10160" b="17780"/>
            <wp:docPr id="229"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06"/>
                    <pic:cNvPicPr>
                      <a:picLocks noChangeAspect="1"/>
                    </pic:cNvPicPr>
                  </pic:nvPicPr>
                  <pic:blipFill>
                    <a:blip r:embed="rId128"/>
                    <a:stretch>
                      <a:fillRect/>
                    </a:stretch>
                  </pic:blipFill>
                  <pic:spPr>
                    <a:xfrm>
                      <a:off x="0" y="0"/>
                      <a:ext cx="5266690" cy="2592070"/>
                    </a:xfrm>
                    <a:prstGeom prst="rect">
                      <a:avLst/>
                    </a:prstGeom>
                    <a:noFill/>
                    <a:ln>
                      <a:noFill/>
                    </a:ln>
                  </pic:spPr>
                </pic:pic>
              </a:graphicData>
            </a:graphic>
          </wp:inline>
        </w:drawing>
      </w:r>
    </w:p>
    <w:p/>
    <w:p>
      <w:pPr>
        <w:rPr>
          <w:rFonts w:hint="default" w:eastAsiaTheme="minorEastAsia"/>
          <w:lang w:val="en-US" w:eastAsia="zh-CN"/>
        </w:rPr>
      </w:pPr>
      <w:r>
        <w:rPr>
          <w:rFonts w:hint="eastAsia"/>
          <w:lang w:val="en-US" w:eastAsia="zh-CN"/>
        </w:rPr>
        <w:t>跳转后的购买数据支出页面如下图所示，右上角有刷新和数据导出按钮：</w:t>
      </w:r>
    </w:p>
    <w:p>
      <w:r>
        <w:drawing>
          <wp:inline distT="0" distB="0" distL="114300" distR="114300">
            <wp:extent cx="5266690" cy="2658110"/>
            <wp:effectExtent l="0" t="0" r="10160" b="8890"/>
            <wp:docPr id="3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7"/>
                    <pic:cNvPicPr>
                      <a:picLocks noChangeAspect="1"/>
                    </pic:cNvPicPr>
                  </pic:nvPicPr>
                  <pic:blipFill>
                    <a:blip r:embed="rId129"/>
                    <a:stretch>
                      <a:fillRect/>
                    </a:stretch>
                  </pic:blipFill>
                  <pic:spPr>
                    <a:xfrm>
                      <a:off x="0" y="0"/>
                      <a:ext cx="5266690" cy="2658110"/>
                    </a:xfrm>
                    <a:prstGeom prst="rect">
                      <a:avLst/>
                    </a:prstGeom>
                    <a:noFill/>
                    <a:ln>
                      <a:noFill/>
                    </a:ln>
                  </pic:spPr>
                </pic:pic>
              </a:graphicData>
            </a:graphic>
          </wp:inline>
        </w:drawing>
      </w:r>
    </w:p>
    <w:p/>
    <w:p>
      <w:pPr>
        <w:pStyle w:val="4"/>
        <w:bidi w:val="0"/>
        <w:rPr>
          <w:rFonts w:hint="default"/>
          <w:lang w:val="en-US" w:eastAsia="zh-CN"/>
        </w:rPr>
      </w:pPr>
      <w:bookmarkStart w:id="101" w:name="_Toc13271"/>
      <w:r>
        <w:rPr>
          <w:rFonts w:hint="eastAsia"/>
          <w:lang w:val="en-US" w:eastAsia="zh-CN"/>
        </w:rPr>
        <w:t>7.12.7 跳转授权数据收入页面</w:t>
      </w:r>
      <w:bookmarkEnd w:id="101"/>
    </w:p>
    <w:p>
      <w:pPr>
        <w:rPr>
          <w:rFonts w:hint="default"/>
          <w:lang w:val="en-US" w:eastAsia="zh-CN"/>
        </w:rPr>
      </w:pPr>
      <w:r>
        <w:rPr>
          <w:rFonts w:hint="eastAsia"/>
          <w:lang w:val="en-US" w:eastAsia="zh-CN"/>
        </w:rPr>
        <w:t>点击其中授权数据收入，跳转到该条数据所在集团的、该条数据</w:t>
      </w:r>
      <w:r>
        <w:rPr>
          <w:rFonts w:hint="eastAsia"/>
          <w:highlight w:val="none"/>
          <w:lang w:val="en-US" w:eastAsia="zh-CN"/>
        </w:rPr>
        <w:t>授权数据收入明细</w:t>
      </w:r>
      <w:r>
        <w:rPr>
          <w:rFonts w:hint="eastAsia"/>
          <w:lang w:val="en-US" w:eastAsia="zh-CN"/>
        </w:rPr>
        <w:t>页面，如下图所示：</w:t>
      </w:r>
    </w:p>
    <w:p>
      <w:pPr>
        <w:rPr>
          <w:rFonts w:hint="default"/>
          <w:lang w:val="en-US" w:eastAsia="zh-CN"/>
        </w:rPr>
      </w:pPr>
    </w:p>
    <w:p>
      <w:r>
        <w:drawing>
          <wp:inline distT="0" distB="0" distL="114300" distR="114300">
            <wp:extent cx="5266690" cy="2592070"/>
            <wp:effectExtent l="0" t="0" r="10160" b="17780"/>
            <wp:docPr id="230"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07"/>
                    <pic:cNvPicPr>
                      <a:picLocks noChangeAspect="1"/>
                    </pic:cNvPicPr>
                  </pic:nvPicPr>
                  <pic:blipFill>
                    <a:blip r:embed="rId130"/>
                    <a:stretch>
                      <a:fillRect/>
                    </a:stretch>
                  </pic:blipFill>
                  <pic:spPr>
                    <a:xfrm>
                      <a:off x="0" y="0"/>
                      <a:ext cx="5266690" cy="2592070"/>
                    </a:xfrm>
                    <a:prstGeom prst="rect">
                      <a:avLst/>
                    </a:prstGeom>
                    <a:noFill/>
                    <a:ln>
                      <a:noFill/>
                    </a:ln>
                  </pic:spPr>
                </pic:pic>
              </a:graphicData>
            </a:graphic>
          </wp:inline>
        </w:drawing>
      </w:r>
    </w:p>
    <w:p/>
    <w:p>
      <w:pPr>
        <w:rPr>
          <w:rFonts w:hint="default" w:eastAsiaTheme="minorEastAsia"/>
          <w:lang w:val="en-US" w:eastAsia="zh-CN"/>
        </w:rPr>
      </w:pPr>
      <w:r>
        <w:rPr>
          <w:rFonts w:hint="eastAsia"/>
          <w:lang w:val="en-US" w:eastAsia="zh-CN"/>
        </w:rPr>
        <w:t>跳转后的其中是</w:t>
      </w:r>
      <w:r>
        <w:rPr>
          <w:rFonts w:hint="eastAsia"/>
          <w:highlight w:val="none"/>
          <w:lang w:val="en-US" w:eastAsia="zh-CN"/>
        </w:rPr>
        <w:t>授权数据收入明细页面如下</w:t>
      </w:r>
      <w:r>
        <w:rPr>
          <w:rFonts w:hint="eastAsia"/>
          <w:lang w:val="en-US" w:eastAsia="zh-CN"/>
        </w:rPr>
        <w:t>图所示，右上角有刷新和数据导出按钮：</w:t>
      </w:r>
    </w:p>
    <w:p>
      <w:r>
        <w:drawing>
          <wp:inline distT="0" distB="0" distL="114300" distR="114300">
            <wp:extent cx="5266690" cy="2658110"/>
            <wp:effectExtent l="0" t="0" r="10160" b="8890"/>
            <wp:docPr id="3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8"/>
                    <pic:cNvPicPr>
                      <a:picLocks noChangeAspect="1"/>
                    </pic:cNvPicPr>
                  </pic:nvPicPr>
                  <pic:blipFill>
                    <a:blip r:embed="rId131"/>
                    <a:stretch>
                      <a:fillRect/>
                    </a:stretch>
                  </pic:blipFill>
                  <pic:spPr>
                    <a:xfrm>
                      <a:off x="0" y="0"/>
                      <a:ext cx="5266690" cy="2658110"/>
                    </a:xfrm>
                    <a:prstGeom prst="rect">
                      <a:avLst/>
                    </a:prstGeom>
                    <a:noFill/>
                    <a:ln>
                      <a:noFill/>
                    </a:ln>
                  </pic:spPr>
                </pic:pic>
              </a:graphicData>
            </a:graphic>
          </wp:inline>
        </w:drawing>
      </w:r>
    </w:p>
    <w:p/>
    <w:p>
      <w:pPr>
        <w:pStyle w:val="4"/>
        <w:bidi w:val="0"/>
        <w:rPr>
          <w:rFonts w:hint="default"/>
          <w:lang w:val="en-US" w:eastAsia="zh-CN"/>
        </w:rPr>
      </w:pPr>
      <w:bookmarkStart w:id="102" w:name="_Toc1810"/>
      <w:r>
        <w:rPr>
          <w:rFonts w:hint="eastAsia"/>
          <w:lang w:val="en-US" w:eastAsia="zh-CN"/>
        </w:rPr>
        <w:t>7.12.8 跳转智能工厂建设情况</w:t>
      </w:r>
      <w:bookmarkEnd w:id="102"/>
    </w:p>
    <w:p>
      <w:pPr>
        <w:rPr>
          <w:rFonts w:hint="default"/>
          <w:lang w:val="en-US" w:eastAsia="zh-CN"/>
        </w:rPr>
      </w:pPr>
      <w:r>
        <w:rPr>
          <w:rFonts w:hint="eastAsia"/>
          <w:lang w:val="en-US" w:eastAsia="zh-CN"/>
        </w:rPr>
        <w:t>点击智能工厂建设情况，跳转到该条数据智能工厂建设情况详情页面，如下图所示：</w:t>
      </w:r>
    </w:p>
    <w:p>
      <w:pPr>
        <w:rPr>
          <w:rFonts w:hint="default"/>
          <w:lang w:val="en-US" w:eastAsia="zh-CN"/>
        </w:rPr>
      </w:pPr>
    </w:p>
    <w:p>
      <w:r>
        <w:drawing>
          <wp:inline distT="0" distB="0" distL="114300" distR="114300">
            <wp:extent cx="5266690" cy="2592070"/>
            <wp:effectExtent l="0" t="0" r="10160" b="17780"/>
            <wp:docPr id="233"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110"/>
                    <pic:cNvPicPr>
                      <a:picLocks noChangeAspect="1"/>
                    </pic:cNvPicPr>
                  </pic:nvPicPr>
                  <pic:blipFill>
                    <a:blip r:embed="rId132"/>
                    <a:stretch>
                      <a:fillRect/>
                    </a:stretch>
                  </pic:blipFill>
                  <pic:spPr>
                    <a:xfrm>
                      <a:off x="0" y="0"/>
                      <a:ext cx="5266690" cy="2592070"/>
                    </a:xfrm>
                    <a:prstGeom prst="rect">
                      <a:avLst/>
                    </a:prstGeom>
                    <a:noFill/>
                    <a:ln>
                      <a:noFill/>
                    </a:ln>
                  </pic:spPr>
                </pic:pic>
              </a:graphicData>
            </a:graphic>
          </wp:inline>
        </w:drawing>
      </w:r>
    </w:p>
    <w:p/>
    <w:p>
      <w:pPr>
        <w:rPr>
          <w:rFonts w:hint="default" w:eastAsiaTheme="minorEastAsia"/>
          <w:lang w:val="en-US" w:eastAsia="zh-CN"/>
        </w:rPr>
      </w:pPr>
      <w:r>
        <w:rPr>
          <w:rFonts w:hint="eastAsia"/>
          <w:lang w:val="en-US" w:eastAsia="zh-CN"/>
        </w:rPr>
        <w:t>跳转后的智能工厂建设情况页面如下图所示，右上角有刷新和数据导出按钮：</w:t>
      </w:r>
    </w:p>
    <w:p>
      <w:r>
        <w:drawing>
          <wp:inline distT="0" distB="0" distL="114300" distR="114300">
            <wp:extent cx="5266690" cy="2658110"/>
            <wp:effectExtent l="0" t="0" r="10160" b="8890"/>
            <wp:docPr id="3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9"/>
                    <pic:cNvPicPr>
                      <a:picLocks noChangeAspect="1"/>
                    </pic:cNvPicPr>
                  </pic:nvPicPr>
                  <pic:blipFill>
                    <a:blip r:embed="rId133"/>
                    <a:stretch>
                      <a:fillRect/>
                    </a:stretch>
                  </pic:blipFill>
                  <pic:spPr>
                    <a:xfrm>
                      <a:off x="0" y="0"/>
                      <a:ext cx="5266690" cy="2658110"/>
                    </a:xfrm>
                    <a:prstGeom prst="rect">
                      <a:avLst/>
                    </a:prstGeom>
                    <a:noFill/>
                    <a:ln>
                      <a:noFill/>
                    </a:ln>
                  </pic:spPr>
                </pic:pic>
              </a:graphicData>
            </a:graphic>
          </wp:inline>
        </w:drawing>
      </w:r>
    </w:p>
    <w:p/>
    <w:p>
      <w:pPr>
        <w:rPr>
          <w:rFonts w:hint="eastAsia"/>
          <w:lang w:val="en-US" w:eastAsia="zh-CN"/>
        </w:rPr>
      </w:pPr>
    </w:p>
    <w:p>
      <w:pPr>
        <w:pStyle w:val="3"/>
        <w:bidi w:val="0"/>
        <w:rPr>
          <w:rFonts w:hint="eastAsia"/>
          <w:lang w:val="en-US" w:eastAsia="zh-CN"/>
        </w:rPr>
      </w:pPr>
      <w:bookmarkStart w:id="103" w:name="_Toc23162"/>
      <w:r>
        <w:rPr>
          <w:rFonts w:hint="eastAsia"/>
          <w:lang w:val="en-US" w:eastAsia="zh-CN"/>
        </w:rPr>
        <w:t>7.13 表格-6.2 数字化转型场景统计表</w:t>
      </w:r>
      <w:bookmarkEnd w:id="103"/>
    </w:p>
    <w:p>
      <w:pPr>
        <w:rPr>
          <w:rFonts w:hint="eastAsia"/>
          <w:lang w:val="en-US" w:eastAsia="zh-CN"/>
        </w:rPr>
      </w:pPr>
      <w:r>
        <w:drawing>
          <wp:inline distT="0" distB="0" distL="114300" distR="114300">
            <wp:extent cx="5266690" cy="2592070"/>
            <wp:effectExtent l="0" t="0" r="10160" b="17780"/>
            <wp:docPr id="234"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11"/>
                    <pic:cNvPicPr>
                      <a:picLocks noChangeAspect="1"/>
                    </pic:cNvPicPr>
                  </pic:nvPicPr>
                  <pic:blipFill>
                    <a:blip r:embed="rId134"/>
                    <a:stretch>
                      <a:fillRect/>
                    </a:stretch>
                  </pic:blipFill>
                  <pic:spPr>
                    <a:xfrm>
                      <a:off x="0" y="0"/>
                      <a:ext cx="5266690" cy="2592070"/>
                    </a:xfrm>
                    <a:prstGeom prst="rect">
                      <a:avLst/>
                    </a:prstGeom>
                    <a:noFill/>
                    <a:ln>
                      <a:noFill/>
                    </a:ln>
                  </pic:spPr>
                </pic:pic>
              </a:graphicData>
            </a:graphic>
          </wp:inline>
        </w:drawing>
      </w:r>
    </w:p>
    <w:p>
      <w:pPr>
        <w:pStyle w:val="3"/>
        <w:bidi w:val="0"/>
        <w:rPr>
          <w:rFonts w:hint="eastAsia"/>
          <w:lang w:val="en-US" w:eastAsia="zh-CN"/>
        </w:rPr>
      </w:pPr>
      <w:bookmarkStart w:id="104" w:name="_Toc16747"/>
      <w:r>
        <w:rPr>
          <w:rFonts w:hint="eastAsia"/>
          <w:lang w:val="en-US" w:eastAsia="zh-CN"/>
        </w:rPr>
        <w:t>7.14 表格-6.3 年度智能工厂统计表</w:t>
      </w:r>
      <w:bookmarkEnd w:id="104"/>
    </w:p>
    <w:p>
      <w:pPr>
        <w:rPr>
          <w:rFonts w:hint="eastAsia"/>
          <w:lang w:val="en-US" w:eastAsia="zh-CN"/>
        </w:rPr>
      </w:pPr>
      <w:r>
        <w:drawing>
          <wp:inline distT="0" distB="0" distL="114300" distR="114300">
            <wp:extent cx="5266690" cy="2304415"/>
            <wp:effectExtent l="0" t="0" r="3810" b="6985"/>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135"/>
                    <a:stretch>
                      <a:fillRect/>
                    </a:stretch>
                  </pic:blipFill>
                  <pic:spPr>
                    <a:xfrm>
                      <a:off x="0" y="0"/>
                      <a:ext cx="5266690" cy="2304415"/>
                    </a:xfrm>
                    <a:prstGeom prst="rect">
                      <a:avLst/>
                    </a:prstGeom>
                    <a:noFill/>
                    <a:ln>
                      <a:noFill/>
                    </a:ln>
                  </pic:spPr>
                </pic:pic>
              </a:graphicData>
            </a:graphic>
          </wp:inline>
        </w:drawing>
      </w:r>
    </w:p>
    <w:p>
      <w:pPr>
        <w:pStyle w:val="3"/>
        <w:bidi w:val="0"/>
        <w:rPr>
          <w:rFonts w:hint="eastAsia"/>
          <w:lang w:val="en-US" w:eastAsia="zh-CN"/>
        </w:rPr>
      </w:pPr>
      <w:bookmarkStart w:id="105" w:name="_Toc20428"/>
      <w:r>
        <w:rPr>
          <w:rFonts w:hint="eastAsia"/>
          <w:lang w:val="en-US" w:eastAsia="zh-CN"/>
        </w:rPr>
        <w:t>7.15 表格-7.1 集团品牌工作体系</w:t>
      </w:r>
      <w:bookmarkEnd w:id="105"/>
    </w:p>
    <w:p>
      <w:pPr>
        <w:rPr>
          <w:rFonts w:hint="eastAsia"/>
          <w:lang w:val="en-US" w:eastAsia="zh-CN"/>
        </w:rPr>
      </w:pPr>
      <w:r>
        <w:drawing>
          <wp:inline distT="0" distB="0" distL="114300" distR="114300">
            <wp:extent cx="5266690" cy="2592070"/>
            <wp:effectExtent l="0" t="0" r="10160" b="17780"/>
            <wp:docPr id="236"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13"/>
                    <pic:cNvPicPr>
                      <a:picLocks noChangeAspect="1"/>
                    </pic:cNvPicPr>
                  </pic:nvPicPr>
                  <pic:blipFill>
                    <a:blip r:embed="rId136"/>
                    <a:stretch>
                      <a:fillRect/>
                    </a:stretch>
                  </pic:blipFill>
                  <pic:spPr>
                    <a:xfrm>
                      <a:off x="0" y="0"/>
                      <a:ext cx="5266690" cy="2592070"/>
                    </a:xfrm>
                    <a:prstGeom prst="rect">
                      <a:avLst/>
                    </a:prstGeom>
                    <a:noFill/>
                    <a:ln>
                      <a:noFill/>
                    </a:ln>
                  </pic:spPr>
                </pic:pic>
              </a:graphicData>
            </a:graphic>
          </wp:inline>
        </w:drawing>
      </w:r>
    </w:p>
    <w:p>
      <w:pPr>
        <w:pStyle w:val="3"/>
        <w:bidi w:val="0"/>
        <w:rPr>
          <w:rFonts w:hint="eastAsia"/>
          <w:lang w:val="en-US" w:eastAsia="zh-CN"/>
        </w:rPr>
      </w:pPr>
      <w:bookmarkStart w:id="106" w:name="_Toc26369"/>
      <w:r>
        <w:rPr>
          <w:rFonts w:hint="eastAsia"/>
          <w:lang w:val="en-US" w:eastAsia="zh-CN"/>
        </w:rPr>
        <w:t>7.16 表格-7.2 年度重点品牌创新示范项目清单</w:t>
      </w:r>
      <w:bookmarkEnd w:id="106"/>
    </w:p>
    <w:p>
      <w:pPr>
        <w:rPr>
          <w:rFonts w:hint="eastAsia"/>
          <w:lang w:val="en-US" w:eastAsia="zh-CN"/>
        </w:rPr>
      </w:pPr>
      <w:r>
        <w:drawing>
          <wp:inline distT="0" distB="0" distL="114300" distR="114300">
            <wp:extent cx="5266690" cy="2592070"/>
            <wp:effectExtent l="0" t="0" r="10160" b="17780"/>
            <wp:docPr id="237"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114"/>
                    <pic:cNvPicPr>
                      <a:picLocks noChangeAspect="1"/>
                    </pic:cNvPicPr>
                  </pic:nvPicPr>
                  <pic:blipFill>
                    <a:blip r:embed="rId137"/>
                    <a:stretch>
                      <a:fillRect/>
                    </a:stretch>
                  </pic:blipFill>
                  <pic:spPr>
                    <a:xfrm>
                      <a:off x="0" y="0"/>
                      <a:ext cx="5266690" cy="2592070"/>
                    </a:xfrm>
                    <a:prstGeom prst="rect">
                      <a:avLst/>
                    </a:prstGeom>
                    <a:noFill/>
                    <a:ln>
                      <a:noFill/>
                    </a:ln>
                  </pic:spPr>
                </pic:pic>
              </a:graphicData>
            </a:graphic>
          </wp:inline>
        </w:drawing>
      </w:r>
    </w:p>
    <w:p>
      <w:pPr>
        <w:pStyle w:val="3"/>
        <w:bidi w:val="0"/>
        <w:rPr>
          <w:rFonts w:hint="eastAsia"/>
          <w:lang w:val="en-US" w:eastAsia="zh-CN"/>
        </w:rPr>
      </w:pPr>
      <w:bookmarkStart w:id="107" w:name="_Toc30341"/>
      <w:r>
        <w:rPr>
          <w:rFonts w:hint="eastAsia"/>
          <w:lang w:val="en-US" w:eastAsia="zh-CN"/>
        </w:rPr>
        <w:t>7.17 表格-7.3 持有品牌统计</w:t>
      </w:r>
      <w:bookmarkEnd w:id="107"/>
    </w:p>
    <w:p>
      <w:pPr>
        <w:rPr>
          <w:rFonts w:hint="default"/>
          <w:color w:val="0000FF"/>
          <w:lang w:val="en-US" w:eastAsia="zh-CN"/>
        </w:rPr>
      </w:pPr>
      <w:r>
        <w:rPr>
          <w:rFonts w:hint="eastAsia"/>
          <w:color w:val="0000FF"/>
          <w:lang w:val="en-US" w:eastAsia="zh-CN"/>
        </w:rPr>
        <w:t>品牌图片可以点击下载附件按钮预览和下载品牌上传的附件信息。</w:t>
      </w:r>
    </w:p>
    <w:p>
      <w:r>
        <w:drawing>
          <wp:inline distT="0" distB="0" distL="114300" distR="114300">
            <wp:extent cx="5266690" cy="2592070"/>
            <wp:effectExtent l="0" t="0" r="10160" b="17780"/>
            <wp:docPr id="238"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115"/>
                    <pic:cNvPicPr>
                      <a:picLocks noChangeAspect="1"/>
                    </pic:cNvPicPr>
                  </pic:nvPicPr>
                  <pic:blipFill>
                    <a:blip r:embed="rId138"/>
                    <a:stretch>
                      <a:fillRect/>
                    </a:stretch>
                  </pic:blipFill>
                  <pic:spPr>
                    <a:xfrm>
                      <a:off x="0" y="0"/>
                      <a:ext cx="5266690" cy="2592070"/>
                    </a:xfrm>
                    <a:prstGeom prst="rect">
                      <a:avLst/>
                    </a:prstGeom>
                    <a:noFill/>
                    <a:ln>
                      <a:noFill/>
                    </a:ln>
                  </pic:spPr>
                </pic:pic>
              </a:graphicData>
            </a:graphic>
          </wp:inline>
        </w:drawing>
      </w:r>
    </w:p>
    <w:p>
      <w:pPr>
        <w:pStyle w:val="3"/>
        <w:bidi w:val="0"/>
        <w:rPr>
          <w:rFonts w:hint="default"/>
          <w:lang w:val="en-US" w:eastAsia="zh-CN"/>
        </w:rPr>
      </w:pPr>
      <w:bookmarkStart w:id="108" w:name="_Toc13309"/>
      <w:r>
        <w:rPr>
          <w:rFonts w:hint="eastAsia"/>
          <w:lang w:val="en-US" w:eastAsia="zh-CN"/>
        </w:rPr>
        <w:t>7.18 在职院士表</w:t>
      </w:r>
      <w:bookmarkEnd w:id="108"/>
    </w:p>
    <w:p>
      <w:pPr>
        <w:rPr>
          <w:rFonts w:hint="eastAsia"/>
          <w:lang w:val="en-US" w:eastAsia="zh-CN"/>
        </w:rPr>
      </w:pPr>
      <w:r>
        <w:drawing>
          <wp:inline distT="0" distB="0" distL="114300" distR="114300">
            <wp:extent cx="5266690" cy="2658110"/>
            <wp:effectExtent l="0" t="0" r="10160" b="8890"/>
            <wp:docPr id="4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1"/>
                    <pic:cNvPicPr>
                      <a:picLocks noChangeAspect="1"/>
                    </pic:cNvPicPr>
                  </pic:nvPicPr>
                  <pic:blipFill>
                    <a:blip r:embed="rId139"/>
                    <a:stretch>
                      <a:fillRect/>
                    </a:stretch>
                  </pic:blipFill>
                  <pic:spPr>
                    <a:xfrm>
                      <a:off x="0" y="0"/>
                      <a:ext cx="5266690" cy="2658110"/>
                    </a:xfrm>
                    <a:prstGeom prst="rect">
                      <a:avLst/>
                    </a:prstGeom>
                    <a:noFill/>
                    <a:ln>
                      <a:noFill/>
                    </a:ln>
                  </pic:spPr>
                </pic:pic>
              </a:graphicData>
            </a:graphic>
          </wp:inline>
        </w:drawing>
      </w:r>
    </w:p>
    <w:p/>
    <w:p>
      <w:pPr>
        <w:pStyle w:val="3"/>
        <w:bidi w:val="0"/>
        <w:rPr>
          <w:rFonts w:hint="default"/>
          <w:lang w:val="en-US" w:eastAsia="zh-CN"/>
        </w:rPr>
      </w:pPr>
      <w:bookmarkStart w:id="109" w:name="_Toc13627"/>
      <w:r>
        <w:rPr>
          <w:rFonts w:hint="eastAsia"/>
          <w:lang w:val="en-US" w:eastAsia="zh-CN"/>
        </w:rPr>
        <w:t>7.19 引进国家高层次人才表</w:t>
      </w:r>
      <w:bookmarkEnd w:id="109"/>
    </w:p>
    <w:p>
      <w:pPr>
        <w:rPr>
          <w:rFonts w:hint="eastAsia"/>
          <w:lang w:val="en-US" w:eastAsia="zh-CN"/>
        </w:rPr>
      </w:pPr>
      <w:r>
        <w:drawing>
          <wp:inline distT="0" distB="0" distL="114300" distR="114300">
            <wp:extent cx="5266690" cy="2658110"/>
            <wp:effectExtent l="0" t="0" r="10160" b="8890"/>
            <wp:docPr id="4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2"/>
                    <pic:cNvPicPr>
                      <a:picLocks noChangeAspect="1"/>
                    </pic:cNvPicPr>
                  </pic:nvPicPr>
                  <pic:blipFill>
                    <a:blip r:embed="rId140"/>
                    <a:stretch>
                      <a:fillRect/>
                    </a:stretch>
                  </pic:blipFill>
                  <pic:spPr>
                    <a:xfrm>
                      <a:off x="0" y="0"/>
                      <a:ext cx="5266690" cy="2658110"/>
                    </a:xfrm>
                    <a:prstGeom prst="rect">
                      <a:avLst/>
                    </a:prstGeom>
                    <a:noFill/>
                    <a:ln>
                      <a:noFill/>
                    </a:ln>
                  </pic:spPr>
                </pic:pic>
              </a:graphicData>
            </a:graphic>
          </wp:inline>
        </w:drawing>
      </w:r>
    </w:p>
    <w:p/>
    <w:p/>
    <w:p>
      <w:pPr>
        <w:pStyle w:val="3"/>
        <w:bidi w:val="0"/>
        <w:rPr>
          <w:rFonts w:hint="default"/>
          <w:lang w:val="en-US" w:eastAsia="zh-CN"/>
        </w:rPr>
      </w:pPr>
      <w:bookmarkStart w:id="110" w:name="_Toc19331"/>
      <w:r>
        <w:rPr>
          <w:rFonts w:hint="eastAsia"/>
          <w:lang w:val="en-US" w:eastAsia="zh-CN"/>
        </w:rPr>
        <w:t>7.20 外籍院士信息明细表</w:t>
      </w:r>
      <w:bookmarkEnd w:id="110"/>
    </w:p>
    <w:p>
      <w:pPr>
        <w:rPr>
          <w:rFonts w:hint="eastAsia"/>
          <w:lang w:val="en-US" w:eastAsia="zh-CN"/>
        </w:rPr>
      </w:pPr>
      <w:r>
        <w:drawing>
          <wp:inline distT="0" distB="0" distL="114300" distR="114300">
            <wp:extent cx="5266690" cy="2592070"/>
            <wp:effectExtent l="0" t="0" r="10160" b="17780"/>
            <wp:docPr id="248"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124"/>
                    <pic:cNvPicPr>
                      <a:picLocks noChangeAspect="1"/>
                    </pic:cNvPicPr>
                  </pic:nvPicPr>
                  <pic:blipFill>
                    <a:blip r:embed="rId141"/>
                    <a:stretch>
                      <a:fillRect/>
                    </a:stretch>
                  </pic:blipFill>
                  <pic:spPr>
                    <a:xfrm>
                      <a:off x="0" y="0"/>
                      <a:ext cx="5266690" cy="2592070"/>
                    </a:xfrm>
                    <a:prstGeom prst="rect">
                      <a:avLst/>
                    </a:prstGeom>
                    <a:noFill/>
                    <a:ln>
                      <a:noFill/>
                    </a:ln>
                  </pic:spPr>
                </pic:pic>
              </a:graphicData>
            </a:graphic>
          </wp:inline>
        </w:drawing>
      </w:r>
    </w:p>
    <w:p>
      <w:pPr>
        <w:rPr>
          <w:rFonts w:hint="eastAsia"/>
          <w:lang w:val="en-US" w:eastAsia="zh-CN"/>
        </w:rPr>
      </w:pPr>
    </w:p>
    <w:p>
      <w:pPr>
        <w:pStyle w:val="3"/>
        <w:bidi w:val="0"/>
        <w:rPr>
          <w:rFonts w:hint="eastAsia"/>
          <w:lang w:val="en-US" w:eastAsia="zh-CN"/>
        </w:rPr>
      </w:pPr>
      <w:bookmarkStart w:id="111" w:name="_Toc9687"/>
      <w:r>
        <w:rPr>
          <w:rFonts w:hint="eastAsia"/>
          <w:lang w:val="en-US" w:eastAsia="zh-CN"/>
        </w:rPr>
        <w:t>7.21 企业办科技机构情况明细</w:t>
      </w:r>
      <w:bookmarkEnd w:id="111"/>
    </w:p>
    <w:p>
      <w:pPr>
        <w:rPr>
          <w:rFonts w:hint="default"/>
          <w:color w:val="0000FF"/>
          <w:lang w:val="en-US" w:eastAsia="zh-CN"/>
        </w:rPr>
      </w:pPr>
      <w:r>
        <w:rPr>
          <w:rFonts w:hint="eastAsia"/>
          <w:color w:val="0000FF"/>
          <w:lang w:val="en-US" w:eastAsia="zh-CN"/>
        </w:rPr>
        <w:t>企业办科技机构情况明细页面可以查看到所有企业填报的科技办情况明细信息，包括国家级、市级和企业级，可根据所属集团和级别多选筛选查询。</w:t>
      </w:r>
    </w:p>
    <w:p>
      <w:r>
        <w:drawing>
          <wp:inline distT="0" distB="0" distL="114300" distR="114300">
            <wp:extent cx="5266690" cy="2592070"/>
            <wp:effectExtent l="0" t="0" r="10160" b="17780"/>
            <wp:docPr id="239"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116"/>
                    <pic:cNvPicPr>
                      <a:picLocks noChangeAspect="1"/>
                    </pic:cNvPicPr>
                  </pic:nvPicPr>
                  <pic:blipFill>
                    <a:blip r:embed="rId142"/>
                    <a:stretch>
                      <a:fillRect/>
                    </a:stretch>
                  </pic:blipFill>
                  <pic:spPr>
                    <a:xfrm>
                      <a:off x="0" y="0"/>
                      <a:ext cx="5266690" cy="2592070"/>
                    </a:xfrm>
                    <a:prstGeom prst="rect">
                      <a:avLst/>
                    </a:prstGeom>
                    <a:noFill/>
                    <a:ln>
                      <a:noFill/>
                    </a:ln>
                  </pic:spPr>
                </pic:pic>
              </a:graphicData>
            </a:graphic>
          </wp:inline>
        </w:drawing>
      </w:r>
    </w:p>
    <w:p>
      <w:pPr>
        <w:pStyle w:val="3"/>
        <w:bidi w:val="0"/>
      </w:pPr>
      <w:bookmarkStart w:id="112" w:name="_Toc15812"/>
      <w:r>
        <w:rPr>
          <w:rFonts w:hint="eastAsia"/>
          <w:lang w:val="en-US" w:eastAsia="zh-CN"/>
        </w:rPr>
        <w:t>7.22 市级院士专家工作站明细</w:t>
      </w:r>
      <w:bookmarkEnd w:id="112"/>
    </w:p>
    <w:p>
      <w:r>
        <w:drawing>
          <wp:inline distT="0" distB="0" distL="114300" distR="114300">
            <wp:extent cx="5266690" cy="2592070"/>
            <wp:effectExtent l="0" t="0" r="10160" b="17780"/>
            <wp:docPr id="240"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117"/>
                    <pic:cNvPicPr>
                      <a:picLocks noChangeAspect="1"/>
                    </pic:cNvPicPr>
                  </pic:nvPicPr>
                  <pic:blipFill>
                    <a:blip r:embed="rId143"/>
                    <a:stretch>
                      <a:fillRect/>
                    </a:stretch>
                  </pic:blipFill>
                  <pic:spPr>
                    <a:xfrm>
                      <a:off x="0" y="0"/>
                      <a:ext cx="5266690" cy="2592070"/>
                    </a:xfrm>
                    <a:prstGeom prst="rect">
                      <a:avLst/>
                    </a:prstGeom>
                    <a:noFill/>
                    <a:ln>
                      <a:noFill/>
                    </a:ln>
                  </pic:spPr>
                </pic:pic>
              </a:graphicData>
            </a:graphic>
          </wp:inline>
        </w:drawing>
      </w:r>
    </w:p>
    <w:p/>
    <w:p>
      <w:pPr>
        <w:pStyle w:val="3"/>
        <w:bidi w:val="0"/>
        <w:rPr>
          <w:rFonts w:hint="eastAsia"/>
          <w:highlight w:val="red"/>
          <w:lang w:val="en-US" w:eastAsia="zh-CN"/>
        </w:rPr>
      </w:pPr>
      <w:bookmarkStart w:id="113" w:name="_Toc17903"/>
      <w:r>
        <w:rPr>
          <w:rFonts w:hint="eastAsia"/>
          <w:lang w:val="en-US" w:eastAsia="zh-CN"/>
        </w:rPr>
        <w:t xml:space="preserve">7.23 </w:t>
      </w:r>
      <w:r>
        <w:rPr>
          <w:rFonts w:hint="eastAsia"/>
          <w:highlight w:val="none"/>
          <w:lang w:val="en-US" w:eastAsia="zh-CN"/>
        </w:rPr>
        <w:t>专利信息明细</w:t>
      </w:r>
      <w:bookmarkEnd w:id="113"/>
    </w:p>
    <w:p>
      <w:r>
        <w:drawing>
          <wp:inline distT="0" distB="0" distL="114300" distR="114300">
            <wp:extent cx="5274310" cy="2342515"/>
            <wp:effectExtent l="0" t="0" r="8890" b="6985"/>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pic:cNvPicPr>
                  </pic:nvPicPr>
                  <pic:blipFill>
                    <a:blip r:embed="rId144"/>
                    <a:stretch>
                      <a:fillRect/>
                    </a:stretch>
                  </pic:blipFill>
                  <pic:spPr>
                    <a:xfrm>
                      <a:off x="0" y="0"/>
                      <a:ext cx="5274310" cy="2342515"/>
                    </a:xfrm>
                    <a:prstGeom prst="rect">
                      <a:avLst/>
                    </a:prstGeom>
                    <a:noFill/>
                    <a:ln>
                      <a:noFill/>
                    </a:ln>
                  </pic:spPr>
                </pic:pic>
              </a:graphicData>
            </a:graphic>
          </wp:inline>
        </w:drawing>
      </w:r>
    </w:p>
    <w:p>
      <w:pPr>
        <w:pStyle w:val="3"/>
        <w:bidi w:val="0"/>
        <w:rPr>
          <w:rFonts w:hint="eastAsia"/>
          <w:lang w:val="en-US" w:eastAsia="zh-CN"/>
        </w:rPr>
      </w:pPr>
      <w:bookmarkStart w:id="114" w:name="_Toc12163"/>
      <w:r>
        <w:rPr>
          <w:rFonts w:hint="eastAsia"/>
          <w:lang w:val="en-US" w:eastAsia="zh-CN"/>
        </w:rPr>
        <w:t>7.24 科技成果转化项目明细</w:t>
      </w:r>
      <w:bookmarkEnd w:id="114"/>
    </w:p>
    <w:p>
      <w:pPr>
        <w:rPr>
          <w:rFonts w:hint="eastAsia"/>
          <w:lang w:val="en-US" w:eastAsia="zh-CN"/>
        </w:rPr>
      </w:pPr>
      <w:r>
        <w:drawing>
          <wp:inline distT="0" distB="0" distL="114300" distR="114300">
            <wp:extent cx="5266690" cy="2592070"/>
            <wp:effectExtent l="0" t="0" r="10160" b="17780"/>
            <wp:docPr id="242"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19"/>
                    <pic:cNvPicPr>
                      <a:picLocks noChangeAspect="1"/>
                    </pic:cNvPicPr>
                  </pic:nvPicPr>
                  <pic:blipFill>
                    <a:blip r:embed="rId145"/>
                    <a:stretch>
                      <a:fillRect/>
                    </a:stretch>
                  </pic:blipFill>
                  <pic:spPr>
                    <a:xfrm>
                      <a:off x="0" y="0"/>
                      <a:ext cx="5266690" cy="2592070"/>
                    </a:xfrm>
                    <a:prstGeom prst="rect">
                      <a:avLst/>
                    </a:prstGeom>
                    <a:noFill/>
                    <a:ln>
                      <a:noFill/>
                    </a:ln>
                  </pic:spPr>
                </pic:pic>
              </a:graphicData>
            </a:graphic>
          </wp:inline>
        </w:drawing>
      </w:r>
    </w:p>
    <w:p>
      <w:pPr>
        <w:pStyle w:val="3"/>
        <w:bidi w:val="0"/>
        <w:rPr>
          <w:rFonts w:hint="eastAsia"/>
          <w:lang w:val="en-US" w:eastAsia="zh-CN"/>
        </w:rPr>
      </w:pPr>
      <w:bookmarkStart w:id="115" w:name="_Toc22202"/>
      <w:r>
        <w:rPr>
          <w:rFonts w:hint="eastAsia"/>
          <w:lang w:val="en-US" w:eastAsia="zh-CN"/>
        </w:rPr>
        <w:t>7.25 其他相关标准明细</w:t>
      </w:r>
      <w:bookmarkEnd w:id="115"/>
    </w:p>
    <w:p>
      <w:r>
        <w:drawing>
          <wp:inline distT="0" distB="0" distL="114300" distR="114300">
            <wp:extent cx="5266690" cy="2411095"/>
            <wp:effectExtent l="0" t="0" r="3810" b="1905"/>
            <wp:docPr id="11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1"/>
                    <pic:cNvPicPr>
                      <a:picLocks noChangeAspect="1"/>
                    </pic:cNvPicPr>
                  </pic:nvPicPr>
                  <pic:blipFill>
                    <a:blip r:embed="rId146"/>
                    <a:stretch>
                      <a:fillRect/>
                    </a:stretch>
                  </pic:blipFill>
                  <pic:spPr>
                    <a:xfrm>
                      <a:off x="0" y="0"/>
                      <a:ext cx="5266690" cy="2411095"/>
                    </a:xfrm>
                    <a:prstGeom prst="rect">
                      <a:avLst/>
                    </a:prstGeom>
                    <a:noFill/>
                    <a:ln>
                      <a:noFill/>
                    </a:ln>
                  </pic:spPr>
                </pic:pic>
              </a:graphicData>
            </a:graphic>
          </wp:inline>
        </w:drawing>
      </w:r>
    </w:p>
    <w:p>
      <w:pPr>
        <w:pStyle w:val="3"/>
        <w:bidi w:val="0"/>
        <w:rPr>
          <w:rFonts w:hint="default"/>
          <w:lang w:val="en-US" w:eastAsia="zh-CN"/>
        </w:rPr>
      </w:pPr>
      <w:bookmarkStart w:id="116" w:name="_Toc14001"/>
      <w:r>
        <w:rPr>
          <w:rFonts w:hint="eastAsia"/>
          <w:lang w:val="en-US" w:eastAsia="zh-CN"/>
        </w:rPr>
        <w:t>7.26 国家科学技术进步奖</w:t>
      </w:r>
      <w:bookmarkEnd w:id="116"/>
    </w:p>
    <w:p>
      <w:r>
        <w:drawing>
          <wp:inline distT="0" distB="0" distL="114300" distR="114300">
            <wp:extent cx="5266690" cy="2658110"/>
            <wp:effectExtent l="0" t="0" r="10160" b="8890"/>
            <wp:docPr id="5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3"/>
                    <pic:cNvPicPr>
                      <a:picLocks noChangeAspect="1"/>
                    </pic:cNvPicPr>
                  </pic:nvPicPr>
                  <pic:blipFill>
                    <a:blip r:embed="rId147"/>
                    <a:stretch>
                      <a:fillRect/>
                    </a:stretch>
                  </pic:blipFill>
                  <pic:spPr>
                    <a:xfrm>
                      <a:off x="0" y="0"/>
                      <a:ext cx="5266690" cy="2658110"/>
                    </a:xfrm>
                    <a:prstGeom prst="rect">
                      <a:avLst/>
                    </a:prstGeom>
                    <a:noFill/>
                    <a:ln>
                      <a:noFill/>
                    </a:ln>
                  </pic:spPr>
                </pic:pic>
              </a:graphicData>
            </a:graphic>
          </wp:inline>
        </w:drawing>
      </w:r>
    </w:p>
    <w:p>
      <w:pPr>
        <w:pStyle w:val="3"/>
        <w:bidi w:val="0"/>
        <w:rPr>
          <w:rFonts w:hint="default"/>
          <w:lang w:val="en-US" w:eastAsia="zh-CN"/>
        </w:rPr>
      </w:pPr>
      <w:bookmarkStart w:id="117" w:name="_Toc20904"/>
      <w:r>
        <w:rPr>
          <w:rFonts w:hint="eastAsia"/>
          <w:lang w:val="en-US" w:eastAsia="zh-CN"/>
        </w:rPr>
        <w:t>7.27 国家科学技术发明奖</w:t>
      </w:r>
      <w:bookmarkEnd w:id="117"/>
    </w:p>
    <w:p>
      <w:r>
        <w:drawing>
          <wp:inline distT="0" distB="0" distL="114300" distR="114300">
            <wp:extent cx="5266690" cy="2658110"/>
            <wp:effectExtent l="0" t="0" r="10160" b="8890"/>
            <wp:docPr id="5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4"/>
                    <pic:cNvPicPr>
                      <a:picLocks noChangeAspect="1"/>
                    </pic:cNvPicPr>
                  </pic:nvPicPr>
                  <pic:blipFill>
                    <a:blip r:embed="rId148"/>
                    <a:stretch>
                      <a:fillRect/>
                    </a:stretch>
                  </pic:blipFill>
                  <pic:spPr>
                    <a:xfrm>
                      <a:off x="0" y="0"/>
                      <a:ext cx="5266690" cy="2658110"/>
                    </a:xfrm>
                    <a:prstGeom prst="rect">
                      <a:avLst/>
                    </a:prstGeom>
                    <a:noFill/>
                    <a:ln>
                      <a:noFill/>
                    </a:ln>
                  </pic:spPr>
                </pic:pic>
              </a:graphicData>
            </a:graphic>
          </wp:inline>
        </w:drawing>
      </w:r>
    </w:p>
    <w:p>
      <w:pPr>
        <w:pStyle w:val="3"/>
        <w:bidi w:val="0"/>
        <w:rPr>
          <w:rFonts w:hint="default"/>
          <w:lang w:val="en-US" w:eastAsia="zh-CN"/>
        </w:rPr>
      </w:pPr>
      <w:bookmarkStart w:id="118" w:name="_Toc23832"/>
      <w:r>
        <w:rPr>
          <w:rFonts w:hint="eastAsia"/>
          <w:lang w:val="en-US" w:eastAsia="zh-CN"/>
        </w:rPr>
        <w:t>7.28 中国专利奖</w:t>
      </w:r>
      <w:bookmarkEnd w:id="118"/>
    </w:p>
    <w:p>
      <w:pPr>
        <w:rPr>
          <w:rFonts w:hint="eastAsia" w:eastAsiaTheme="minorEastAsia"/>
          <w:lang w:val="en-US" w:eastAsia="zh-CN"/>
        </w:rPr>
      </w:pPr>
      <w:r>
        <w:drawing>
          <wp:inline distT="0" distB="0" distL="114300" distR="114300">
            <wp:extent cx="5266690" cy="2658110"/>
            <wp:effectExtent l="0" t="0" r="3810" b="8890"/>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149"/>
                    <a:stretch>
                      <a:fillRect/>
                    </a:stretch>
                  </pic:blipFill>
                  <pic:spPr>
                    <a:xfrm>
                      <a:off x="0" y="0"/>
                      <a:ext cx="5266690" cy="2658110"/>
                    </a:xfrm>
                    <a:prstGeom prst="rect">
                      <a:avLst/>
                    </a:prstGeom>
                    <a:noFill/>
                    <a:ln>
                      <a:noFill/>
                    </a:ln>
                  </pic:spPr>
                </pic:pic>
              </a:graphicData>
            </a:graphic>
          </wp:inline>
        </w:drawing>
      </w:r>
    </w:p>
    <w:p/>
    <w:p>
      <w:pPr>
        <w:pStyle w:val="3"/>
        <w:bidi w:val="0"/>
        <w:rPr>
          <w:rFonts w:hint="default"/>
          <w:lang w:val="en-US" w:eastAsia="zh-CN"/>
        </w:rPr>
      </w:pPr>
      <w:bookmarkStart w:id="119" w:name="_Toc16124"/>
      <w:r>
        <w:rPr>
          <w:rFonts w:hint="eastAsia"/>
          <w:lang w:val="en-US" w:eastAsia="zh-CN"/>
        </w:rPr>
        <w:t>7.29 获得其他省部级以上奖励的科技项目</w:t>
      </w:r>
      <w:bookmarkEnd w:id="119"/>
    </w:p>
    <w:p>
      <w:r>
        <w:drawing>
          <wp:inline distT="0" distB="0" distL="114300" distR="114300">
            <wp:extent cx="5266690" cy="2658110"/>
            <wp:effectExtent l="0" t="0" r="10160" b="8890"/>
            <wp:docPr id="5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5"/>
                    <pic:cNvPicPr>
                      <a:picLocks noChangeAspect="1"/>
                    </pic:cNvPicPr>
                  </pic:nvPicPr>
                  <pic:blipFill>
                    <a:blip r:embed="rId150"/>
                    <a:stretch>
                      <a:fillRect/>
                    </a:stretch>
                  </pic:blipFill>
                  <pic:spPr>
                    <a:xfrm>
                      <a:off x="0" y="0"/>
                      <a:ext cx="5266690" cy="2658110"/>
                    </a:xfrm>
                    <a:prstGeom prst="rect">
                      <a:avLst/>
                    </a:prstGeom>
                    <a:noFill/>
                    <a:ln>
                      <a:noFill/>
                    </a:ln>
                  </pic:spPr>
                </pic:pic>
              </a:graphicData>
            </a:graphic>
          </wp:inline>
        </w:drawing>
      </w:r>
    </w:p>
    <w:p>
      <w:pPr>
        <w:rPr>
          <w:rFonts w:hint="eastAsia"/>
          <w:lang w:val="en-US" w:eastAsia="zh-CN"/>
        </w:rPr>
      </w:pPr>
    </w:p>
    <w:p>
      <w:pPr>
        <w:rPr>
          <w:rFonts w:hint="eastAsia"/>
          <w:lang w:val="en-US" w:eastAsia="zh-CN"/>
        </w:rPr>
      </w:pPr>
    </w:p>
    <w:p>
      <w:pPr>
        <w:pStyle w:val="3"/>
        <w:bidi w:val="0"/>
        <w:rPr>
          <w:rFonts w:hint="eastAsia"/>
          <w:lang w:val="en-US" w:eastAsia="zh-CN"/>
        </w:rPr>
      </w:pPr>
      <w:bookmarkStart w:id="120" w:name="_Toc296"/>
      <w:r>
        <w:rPr>
          <w:rFonts w:hint="eastAsia"/>
          <w:lang w:val="en-US" w:eastAsia="zh-CN"/>
        </w:rPr>
        <w:t>7.30 联盟明细</w:t>
      </w:r>
      <w:bookmarkEnd w:id="120"/>
    </w:p>
    <w:p>
      <w:r>
        <w:drawing>
          <wp:inline distT="0" distB="0" distL="114300" distR="114300">
            <wp:extent cx="5266690" cy="2592070"/>
            <wp:effectExtent l="0" t="0" r="10160" b="17780"/>
            <wp:docPr id="245"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122"/>
                    <pic:cNvPicPr>
                      <a:picLocks noChangeAspect="1"/>
                    </pic:cNvPicPr>
                  </pic:nvPicPr>
                  <pic:blipFill>
                    <a:blip r:embed="rId151"/>
                    <a:stretch>
                      <a:fillRect/>
                    </a:stretch>
                  </pic:blipFill>
                  <pic:spPr>
                    <a:xfrm>
                      <a:off x="0" y="0"/>
                      <a:ext cx="5266690" cy="2592070"/>
                    </a:xfrm>
                    <a:prstGeom prst="rect">
                      <a:avLst/>
                    </a:prstGeom>
                    <a:noFill/>
                    <a:ln>
                      <a:noFill/>
                    </a:ln>
                  </pic:spPr>
                </pic:pic>
              </a:graphicData>
            </a:graphic>
          </wp:inline>
        </w:drawing>
      </w:r>
    </w:p>
    <w:p>
      <w:pPr>
        <w:pStyle w:val="3"/>
        <w:bidi w:val="0"/>
        <w:rPr>
          <w:rFonts w:hint="eastAsia"/>
          <w:lang w:val="en-US" w:eastAsia="zh-CN"/>
        </w:rPr>
      </w:pPr>
      <w:bookmarkStart w:id="121" w:name="_Toc26058"/>
      <w:r>
        <w:rPr>
          <w:rFonts w:hint="eastAsia"/>
          <w:lang w:val="en-US" w:eastAsia="zh-CN"/>
        </w:rPr>
        <w:t>7.31 承担国家级重大科技攻关任务</w:t>
      </w:r>
      <w:bookmarkEnd w:id="121"/>
    </w:p>
    <w:p>
      <w:r>
        <w:drawing>
          <wp:inline distT="0" distB="0" distL="114300" distR="114300">
            <wp:extent cx="5266690" cy="2592070"/>
            <wp:effectExtent l="0" t="0" r="10160" b="17780"/>
            <wp:docPr id="246"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123"/>
                    <pic:cNvPicPr>
                      <a:picLocks noChangeAspect="1"/>
                    </pic:cNvPicPr>
                  </pic:nvPicPr>
                  <pic:blipFill>
                    <a:blip r:embed="rId152"/>
                    <a:stretch>
                      <a:fillRect/>
                    </a:stretch>
                  </pic:blipFill>
                  <pic:spPr>
                    <a:xfrm>
                      <a:off x="0" y="0"/>
                      <a:ext cx="5266690" cy="2592070"/>
                    </a:xfrm>
                    <a:prstGeom prst="rect">
                      <a:avLst/>
                    </a:prstGeom>
                    <a:noFill/>
                    <a:ln>
                      <a:noFill/>
                    </a:ln>
                  </pic:spPr>
                </pic:pic>
              </a:graphicData>
            </a:graphic>
          </wp:inline>
        </w:drawing>
      </w:r>
    </w:p>
    <w:p>
      <w:pPr>
        <w:pStyle w:val="3"/>
        <w:bidi w:val="0"/>
        <w:rPr>
          <w:rFonts w:hint="default"/>
          <w:lang w:val="en-US" w:eastAsia="zh-CN"/>
        </w:rPr>
      </w:pPr>
      <w:bookmarkStart w:id="122" w:name="_Toc20068"/>
      <w:r>
        <w:rPr>
          <w:rFonts w:hint="eastAsia"/>
          <w:lang w:val="en-US" w:eastAsia="zh-CN"/>
        </w:rPr>
        <w:t>7.32 主要自产数据规模填报主体</w:t>
      </w:r>
      <w:bookmarkEnd w:id="122"/>
      <w:r>
        <w:rPr>
          <w:rFonts w:hint="eastAsia"/>
          <w:lang w:val="en-US" w:eastAsia="zh-CN"/>
        </w:rPr>
        <w:tab/>
      </w:r>
    </w:p>
    <w:p>
      <w:r>
        <w:drawing>
          <wp:inline distT="0" distB="0" distL="114300" distR="114300">
            <wp:extent cx="5266690" cy="2658110"/>
            <wp:effectExtent l="0" t="0" r="10160" b="8890"/>
            <wp:docPr id="6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6"/>
                    <pic:cNvPicPr>
                      <a:picLocks noChangeAspect="1"/>
                    </pic:cNvPicPr>
                  </pic:nvPicPr>
                  <pic:blipFill>
                    <a:blip r:embed="rId153"/>
                    <a:stretch>
                      <a:fillRect/>
                    </a:stretch>
                  </pic:blipFill>
                  <pic:spPr>
                    <a:xfrm>
                      <a:off x="0" y="0"/>
                      <a:ext cx="5266690" cy="2658110"/>
                    </a:xfrm>
                    <a:prstGeom prst="rect">
                      <a:avLst/>
                    </a:prstGeom>
                    <a:noFill/>
                    <a:ln>
                      <a:noFill/>
                    </a:ln>
                  </pic:spPr>
                </pic:pic>
              </a:graphicData>
            </a:graphic>
          </wp:inline>
        </w:drawing>
      </w:r>
    </w:p>
    <w:p/>
    <w:p>
      <w:pPr>
        <w:pStyle w:val="3"/>
        <w:bidi w:val="0"/>
        <w:rPr>
          <w:rFonts w:hint="default"/>
          <w:lang w:val="en-US" w:eastAsia="zh-CN"/>
        </w:rPr>
      </w:pPr>
      <w:bookmarkStart w:id="123" w:name="_Toc18758"/>
      <w:r>
        <w:rPr>
          <w:rFonts w:hint="eastAsia"/>
          <w:lang w:val="en-US" w:eastAsia="zh-CN"/>
        </w:rPr>
        <w:t>7.33主要外部数据客户及供应商</w:t>
      </w:r>
      <w:bookmarkEnd w:id="123"/>
    </w:p>
    <w:p>
      <w:r>
        <w:drawing>
          <wp:inline distT="0" distB="0" distL="114300" distR="114300">
            <wp:extent cx="5266690" cy="2658110"/>
            <wp:effectExtent l="0" t="0" r="10160" b="8890"/>
            <wp:docPr id="6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7"/>
                    <pic:cNvPicPr>
                      <a:picLocks noChangeAspect="1"/>
                    </pic:cNvPicPr>
                  </pic:nvPicPr>
                  <pic:blipFill>
                    <a:blip r:embed="rId154"/>
                    <a:stretch>
                      <a:fillRect/>
                    </a:stretch>
                  </pic:blipFill>
                  <pic:spPr>
                    <a:xfrm>
                      <a:off x="0" y="0"/>
                      <a:ext cx="5266690" cy="2658110"/>
                    </a:xfrm>
                    <a:prstGeom prst="rect">
                      <a:avLst/>
                    </a:prstGeom>
                    <a:noFill/>
                    <a:ln>
                      <a:noFill/>
                    </a:ln>
                  </pic:spPr>
                </pic:pic>
              </a:graphicData>
            </a:graphic>
          </wp:inline>
        </w:drawing>
      </w:r>
    </w:p>
    <w:p/>
    <w:p>
      <w:pPr>
        <w:pStyle w:val="3"/>
        <w:bidi w:val="0"/>
        <w:rPr>
          <w:rFonts w:hint="default"/>
          <w:lang w:val="en-US" w:eastAsia="zh-CN"/>
        </w:rPr>
      </w:pPr>
      <w:bookmarkStart w:id="124" w:name="_Toc4611"/>
      <w:r>
        <w:rPr>
          <w:rFonts w:hint="eastAsia"/>
          <w:lang w:val="en-US" w:eastAsia="zh-CN"/>
        </w:rPr>
        <w:t>7.34 主要外部渠道</w:t>
      </w:r>
      <w:bookmarkEnd w:id="124"/>
    </w:p>
    <w:p>
      <w:r>
        <w:drawing>
          <wp:inline distT="0" distB="0" distL="114300" distR="114300">
            <wp:extent cx="5266690" cy="2658110"/>
            <wp:effectExtent l="0" t="0" r="10160" b="8890"/>
            <wp:docPr id="6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8"/>
                    <pic:cNvPicPr>
                      <a:picLocks noChangeAspect="1"/>
                    </pic:cNvPicPr>
                  </pic:nvPicPr>
                  <pic:blipFill>
                    <a:blip r:embed="rId155"/>
                    <a:stretch>
                      <a:fillRect/>
                    </a:stretch>
                  </pic:blipFill>
                  <pic:spPr>
                    <a:xfrm>
                      <a:off x="0" y="0"/>
                      <a:ext cx="5266690" cy="2658110"/>
                    </a:xfrm>
                    <a:prstGeom prst="rect">
                      <a:avLst/>
                    </a:prstGeom>
                    <a:noFill/>
                    <a:ln>
                      <a:noFill/>
                    </a:ln>
                  </pic:spPr>
                </pic:pic>
              </a:graphicData>
            </a:graphic>
          </wp:inline>
        </w:drawing>
      </w:r>
    </w:p>
    <w:p/>
    <w:p>
      <w:pPr>
        <w:pStyle w:val="3"/>
        <w:bidi w:val="0"/>
        <w:rPr>
          <w:rFonts w:hint="default"/>
          <w:lang w:val="en-US" w:eastAsia="zh-CN"/>
        </w:rPr>
      </w:pPr>
      <w:bookmarkStart w:id="125" w:name="_Toc17747"/>
      <w:r>
        <w:rPr>
          <w:rFonts w:hint="eastAsia"/>
          <w:lang w:val="en-US" w:eastAsia="zh-CN"/>
        </w:rPr>
        <w:t>7.35 主要调用数据的企业</w:t>
      </w:r>
      <w:bookmarkEnd w:id="125"/>
    </w:p>
    <w:p>
      <w:r>
        <w:drawing>
          <wp:inline distT="0" distB="0" distL="114300" distR="114300">
            <wp:extent cx="5266690" cy="2658110"/>
            <wp:effectExtent l="0" t="0" r="10160" b="8890"/>
            <wp:docPr id="6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0"/>
                    <pic:cNvPicPr>
                      <a:picLocks noChangeAspect="1"/>
                    </pic:cNvPicPr>
                  </pic:nvPicPr>
                  <pic:blipFill>
                    <a:blip r:embed="rId156"/>
                    <a:stretch>
                      <a:fillRect/>
                    </a:stretch>
                  </pic:blipFill>
                  <pic:spPr>
                    <a:xfrm>
                      <a:off x="0" y="0"/>
                      <a:ext cx="5266690" cy="2658110"/>
                    </a:xfrm>
                    <a:prstGeom prst="rect">
                      <a:avLst/>
                    </a:prstGeom>
                    <a:noFill/>
                    <a:ln>
                      <a:noFill/>
                    </a:ln>
                  </pic:spPr>
                </pic:pic>
              </a:graphicData>
            </a:graphic>
          </wp:inline>
        </w:drawing>
      </w:r>
    </w:p>
    <w:p/>
    <w:p>
      <w:pPr>
        <w:pStyle w:val="3"/>
        <w:bidi w:val="0"/>
        <w:rPr>
          <w:rFonts w:hint="default"/>
          <w:lang w:val="en-US" w:eastAsia="zh-CN"/>
        </w:rPr>
      </w:pPr>
      <w:bookmarkStart w:id="126" w:name="_Toc5564"/>
      <w:r>
        <w:rPr>
          <w:rFonts w:hint="eastAsia"/>
          <w:lang w:val="en-US" w:eastAsia="zh-CN"/>
        </w:rPr>
        <w:t>7.36 授权主要数据、数据产品或服务</w:t>
      </w:r>
      <w:bookmarkEnd w:id="126"/>
    </w:p>
    <w:p>
      <w:r>
        <w:drawing>
          <wp:inline distT="0" distB="0" distL="114300" distR="114300">
            <wp:extent cx="5266690" cy="2658110"/>
            <wp:effectExtent l="0" t="0" r="10160" b="8890"/>
            <wp:docPr id="6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1"/>
                    <pic:cNvPicPr>
                      <a:picLocks noChangeAspect="1"/>
                    </pic:cNvPicPr>
                  </pic:nvPicPr>
                  <pic:blipFill>
                    <a:blip r:embed="rId157"/>
                    <a:stretch>
                      <a:fillRect/>
                    </a:stretch>
                  </pic:blipFill>
                  <pic:spPr>
                    <a:xfrm>
                      <a:off x="0" y="0"/>
                      <a:ext cx="5266690" cy="2658110"/>
                    </a:xfrm>
                    <a:prstGeom prst="rect">
                      <a:avLst/>
                    </a:prstGeom>
                    <a:noFill/>
                    <a:ln>
                      <a:noFill/>
                    </a:ln>
                  </pic:spPr>
                </pic:pic>
              </a:graphicData>
            </a:graphic>
          </wp:inline>
        </w:drawing>
      </w:r>
    </w:p>
    <w:p/>
    <w:p>
      <w:pPr>
        <w:pStyle w:val="3"/>
        <w:bidi w:val="0"/>
        <w:rPr>
          <w:rFonts w:hint="default"/>
          <w:lang w:val="en-US" w:eastAsia="zh-CN"/>
        </w:rPr>
      </w:pPr>
      <w:bookmarkStart w:id="127" w:name="_Toc27817"/>
      <w:r>
        <w:rPr>
          <w:rFonts w:hint="eastAsia"/>
          <w:lang w:val="en-US" w:eastAsia="zh-CN"/>
        </w:rPr>
        <w:t>7.37 主要合作第三方机构(购买数据)</w:t>
      </w:r>
      <w:bookmarkEnd w:id="127"/>
    </w:p>
    <w:p>
      <w:r>
        <w:drawing>
          <wp:inline distT="0" distB="0" distL="114300" distR="114300">
            <wp:extent cx="5266690" cy="2658110"/>
            <wp:effectExtent l="0" t="0" r="10160" b="8890"/>
            <wp:docPr id="8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2"/>
                    <pic:cNvPicPr>
                      <a:picLocks noChangeAspect="1"/>
                    </pic:cNvPicPr>
                  </pic:nvPicPr>
                  <pic:blipFill>
                    <a:blip r:embed="rId158"/>
                    <a:stretch>
                      <a:fillRect/>
                    </a:stretch>
                  </pic:blipFill>
                  <pic:spPr>
                    <a:xfrm>
                      <a:off x="0" y="0"/>
                      <a:ext cx="5266690" cy="2658110"/>
                    </a:xfrm>
                    <a:prstGeom prst="rect">
                      <a:avLst/>
                    </a:prstGeom>
                    <a:noFill/>
                    <a:ln>
                      <a:noFill/>
                    </a:ln>
                  </pic:spPr>
                </pic:pic>
              </a:graphicData>
            </a:graphic>
          </wp:inline>
        </w:drawing>
      </w:r>
    </w:p>
    <w:p/>
    <w:p/>
    <w:p>
      <w:pPr>
        <w:pStyle w:val="3"/>
        <w:bidi w:val="0"/>
        <w:rPr>
          <w:rFonts w:hint="default"/>
          <w:lang w:val="en-US" w:eastAsia="zh-CN"/>
        </w:rPr>
      </w:pPr>
      <w:bookmarkStart w:id="128" w:name="_Toc14809"/>
      <w:r>
        <w:rPr>
          <w:rFonts w:hint="eastAsia"/>
          <w:lang w:val="en-US" w:eastAsia="zh-CN"/>
        </w:rPr>
        <w:t>7.38 主要合作第三方机构（授权数据）</w:t>
      </w:r>
      <w:bookmarkEnd w:id="128"/>
    </w:p>
    <w:p>
      <w:r>
        <w:drawing>
          <wp:inline distT="0" distB="0" distL="114300" distR="114300">
            <wp:extent cx="5266690" cy="2658110"/>
            <wp:effectExtent l="0" t="0" r="10160" b="8890"/>
            <wp:docPr id="9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3"/>
                    <pic:cNvPicPr>
                      <a:picLocks noChangeAspect="1"/>
                    </pic:cNvPicPr>
                  </pic:nvPicPr>
                  <pic:blipFill>
                    <a:blip r:embed="rId159"/>
                    <a:stretch>
                      <a:fillRect/>
                    </a:stretch>
                  </pic:blipFill>
                  <pic:spPr>
                    <a:xfrm>
                      <a:off x="0" y="0"/>
                      <a:ext cx="5266690" cy="2658110"/>
                    </a:xfrm>
                    <a:prstGeom prst="rect">
                      <a:avLst/>
                    </a:prstGeom>
                    <a:noFill/>
                    <a:ln>
                      <a:noFill/>
                    </a:ln>
                  </pic:spPr>
                </pic:pic>
              </a:graphicData>
            </a:graphic>
          </wp:inline>
        </w:drawing>
      </w:r>
    </w:p>
    <w:p/>
    <w:p/>
    <w:p>
      <w:pPr>
        <w:pStyle w:val="3"/>
        <w:bidi w:val="0"/>
        <w:rPr>
          <w:rFonts w:hint="default"/>
          <w:lang w:val="en-US" w:eastAsia="zh-CN"/>
        </w:rPr>
      </w:pPr>
      <w:bookmarkStart w:id="129" w:name="_Toc7439"/>
      <w:r>
        <w:rPr>
          <w:rFonts w:hint="eastAsia"/>
          <w:lang w:val="en-US" w:eastAsia="zh-CN"/>
        </w:rPr>
        <w:t>7.39 工厂企业名录</w:t>
      </w:r>
      <w:bookmarkEnd w:id="129"/>
    </w:p>
    <w:p>
      <w:r>
        <w:drawing>
          <wp:inline distT="0" distB="0" distL="114300" distR="114300">
            <wp:extent cx="5266690" cy="2658110"/>
            <wp:effectExtent l="0" t="0" r="10160" b="8890"/>
            <wp:docPr id="9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4"/>
                    <pic:cNvPicPr>
                      <a:picLocks noChangeAspect="1"/>
                    </pic:cNvPicPr>
                  </pic:nvPicPr>
                  <pic:blipFill>
                    <a:blip r:embed="rId160"/>
                    <a:stretch>
                      <a:fillRect/>
                    </a:stretch>
                  </pic:blipFill>
                  <pic:spPr>
                    <a:xfrm>
                      <a:off x="0" y="0"/>
                      <a:ext cx="5266690" cy="2658110"/>
                    </a:xfrm>
                    <a:prstGeom prst="rect">
                      <a:avLst/>
                    </a:prstGeom>
                    <a:noFill/>
                    <a:ln>
                      <a:noFill/>
                    </a:ln>
                  </pic:spPr>
                </pic:pic>
              </a:graphicData>
            </a:graphic>
          </wp:inline>
        </w:drawing>
      </w:r>
    </w:p>
    <w:p>
      <w:pPr>
        <w:pStyle w:val="2"/>
        <w:numPr>
          <w:ilvl w:val="0"/>
          <w:numId w:val="3"/>
        </w:numPr>
        <w:rPr>
          <w:rFonts w:hint="eastAsia" w:asciiTheme="minorHAnsi" w:hAnsiTheme="minorHAnsi" w:eastAsiaTheme="minorEastAsia" w:cstheme="minorBidi"/>
          <w:b/>
          <w:bCs/>
          <w:kern w:val="44"/>
          <w:sz w:val="32"/>
          <w:szCs w:val="32"/>
          <w:lang w:val="en-US" w:eastAsia="zh-CN" w:bidi="ar-SA"/>
        </w:rPr>
      </w:pPr>
      <w:bookmarkStart w:id="130" w:name="_Toc4360"/>
      <w:r>
        <w:rPr>
          <w:rFonts w:hint="eastAsia" w:asciiTheme="minorHAnsi" w:hAnsiTheme="minorHAnsi" w:eastAsiaTheme="minorEastAsia" w:cstheme="minorBidi"/>
          <w:b/>
          <w:bCs/>
          <w:kern w:val="44"/>
          <w:sz w:val="32"/>
          <w:szCs w:val="32"/>
          <w:lang w:val="en-US" w:eastAsia="zh-CN" w:bidi="ar-SA"/>
        </w:rPr>
        <w:t>填报说明</w:t>
      </w:r>
      <w:bookmarkEnd w:id="130"/>
    </w:p>
    <w:p>
      <w:pPr>
        <w:rPr>
          <w:rFonts w:hint="eastAsia"/>
          <w:b/>
          <w:bCs/>
          <w:lang w:val="en-US" w:eastAsia="zh-CN"/>
        </w:rPr>
      </w:pPr>
    </w:p>
    <w:p>
      <w:pPr>
        <w:rPr>
          <w:rFonts w:hint="default"/>
          <w:b w:val="0"/>
          <w:bCs w:val="0"/>
          <w:lang w:val="en-US" w:eastAsia="zh-CN"/>
        </w:rPr>
      </w:pPr>
      <w:r>
        <w:rPr>
          <w:rFonts w:hint="eastAsia"/>
          <w:b/>
          <w:bCs/>
          <w:lang w:val="en-US" w:eastAsia="zh-CN"/>
        </w:rPr>
        <w:t>字段名：</w:t>
      </w:r>
      <w:r>
        <w:rPr>
          <w:rFonts w:hint="eastAsia"/>
          <w:b w:val="0"/>
          <w:bCs w:val="0"/>
          <w:lang w:val="en-US" w:eastAsia="zh-CN"/>
        </w:rPr>
        <w:t>系统以及模板中展示科目名称。</w:t>
      </w:r>
    </w:p>
    <w:p>
      <w:pPr>
        <w:rPr>
          <w:rFonts w:hint="eastAsia"/>
          <w:lang w:val="en-US" w:eastAsia="zh-CN"/>
        </w:rPr>
      </w:pPr>
      <w:r>
        <w:rPr>
          <w:rFonts w:hint="eastAsia"/>
          <w:b/>
          <w:bCs/>
          <w:lang w:val="en-US" w:eastAsia="zh-CN"/>
        </w:rPr>
        <w:t>字段类型：</w:t>
      </w:r>
      <w:r>
        <w:rPr>
          <w:rFonts w:hint="eastAsia"/>
          <w:b w:val="0"/>
          <w:bCs w:val="0"/>
          <w:lang w:val="en-US" w:eastAsia="zh-CN"/>
        </w:rPr>
        <w:t>标识该字段的填报类型，主</w:t>
      </w:r>
      <w:r>
        <w:rPr>
          <w:rFonts w:hint="eastAsia"/>
          <w:lang w:val="en-US" w:eastAsia="zh-CN"/>
        </w:rPr>
        <w:t>要包括文本、数值、附件类型</w:t>
      </w:r>
    </w:p>
    <w:p>
      <w:pPr>
        <w:rPr>
          <w:rFonts w:hint="eastAsia"/>
          <w:b/>
          <w:bCs/>
          <w:lang w:val="en-US" w:eastAsia="zh-CN"/>
        </w:rPr>
      </w:pPr>
      <w:r>
        <w:rPr>
          <w:rFonts w:hint="eastAsia"/>
          <w:b/>
          <w:bCs/>
          <w:lang w:val="en-US" w:eastAsia="zh-CN"/>
        </w:rPr>
        <w:t>字段长度：</w:t>
      </w:r>
      <w:r>
        <w:rPr>
          <w:rFonts w:hint="eastAsia"/>
          <w:b w:val="0"/>
          <w:bCs w:val="0"/>
          <w:lang w:val="en-US" w:eastAsia="zh-CN"/>
        </w:rPr>
        <w:t>标识该字段的最大长度限制。</w:t>
      </w:r>
    </w:p>
    <w:p>
      <w:pPr>
        <w:ind w:firstLine="420" w:firstLineChars="200"/>
        <w:rPr>
          <w:rFonts w:hint="default"/>
          <w:lang w:val="en-US" w:eastAsia="zh-CN"/>
        </w:rPr>
      </w:pPr>
      <w:r>
        <w:rPr>
          <w:rFonts w:hint="eastAsia"/>
          <w:lang w:val="en-US" w:eastAsia="zh-CN"/>
        </w:rPr>
        <w:t>文本类型科目，单个汉字占用2字符，英文数字占用1字符。例：字段长度128即最多可填入64个汉字或128个英文数字。)</w:t>
      </w:r>
    </w:p>
    <w:p>
      <w:pPr>
        <w:rPr>
          <w:rFonts w:hint="eastAsia"/>
          <w:lang w:val="en-US" w:eastAsia="zh-CN"/>
        </w:rPr>
      </w:pPr>
      <w:r>
        <w:rPr>
          <w:rFonts w:hint="eastAsia"/>
          <w:lang w:val="en-US" w:eastAsia="zh-CN"/>
        </w:rPr>
        <w:t xml:space="preserve">    数值类型科目，字段长度10,2代表最大8位整数保留2位小数；字段长度10代表10位整数。</w:t>
      </w:r>
    </w:p>
    <w:p>
      <w:pPr>
        <w:rPr>
          <w:rFonts w:hint="eastAsia"/>
          <w:b w:val="0"/>
          <w:bCs w:val="0"/>
          <w:lang w:val="en-US" w:eastAsia="zh-CN"/>
        </w:rPr>
      </w:pPr>
      <w:r>
        <w:rPr>
          <w:rFonts w:hint="eastAsia"/>
          <w:b/>
          <w:bCs/>
          <w:lang w:val="en-US" w:eastAsia="zh-CN"/>
        </w:rPr>
        <w:t>默认值：</w:t>
      </w:r>
      <w:r>
        <w:rPr>
          <w:rFonts w:hint="eastAsia"/>
          <w:b w:val="0"/>
          <w:bCs w:val="0"/>
          <w:lang w:val="en-US" w:eastAsia="zh-CN"/>
        </w:rPr>
        <w:t>系统默认数值</w:t>
      </w:r>
    </w:p>
    <w:p>
      <w:pPr>
        <w:rPr>
          <w:rFonts w:hint="eastAsia"/>
          <w:b w:val="0"/>
          <w:bCs w:val="0"/>
          <w:lang w:val="en-US" w:eastAsia="zh-CN"/>
        </w:rPr>
      </w:pPr>
      <w:r>
        <w:rPr>
          <w:rFonts w:hint="eastAsia"/>
          <w:b/>
          <w:bCs/>
          <w:lang w:val="en-US" w:eastAsia="zh-CN"/>
        </w:rPr>
        <w:t>填报规则：</w:t>
      </w:r>
      <w:r>
        <w:rPr>
          <w:rFonts w:hint="eastAsia"/>
          <w:b w:val="0"/>
          <w:bCs w:val="0"/>
          <w:lang w:val="en-US" w:eastAsia="zh-CN"/>
        </w:rPr>
        <w:t>科目填报规则，标识“只读“ 的科目无需手动填报，为系统自动带出或其他科目自动计算。</w:t>
      </w:r>
    </w:p>
    <w:p>
      <w:pPr>
        <w:rPr>
          <w:rFonts w:hint="default"/>
          <w:b/>
          <w:bCs/>
          <w:lang w:val="en-US" w:eastAsia="zh-CN"/>
        </w:rPr>
      </w:pPr>
      <w:r>
        <w:rPr>
          <w:rFonts w:hint="eastAsia"/>
          <w:b/>
          <w:bCs/>
          <w:lang w:val="en-US" w:eastAsia="zh-CN"/>
        </w:rPr>
        <w:t>是否必填：</w:t>
      </w:r>
      <w:r>
        <w:rPr>
          <w:rFonts w:hint="eastAsia"/>
          <w:b w:val="0"/>
          <w:bCs w:val="0"/>
          <w:lang w:val="en-US" w:eastAsia="zh-CN"/>
        </w:rPr>
        <w:t>标识必填的科目必须填入，否则无法保存提交。</w:t>
      </w:r>
    </w:p>
    <w:p>
      <w:pPr>
        <w:pStyle w:val="3"/>
        <w:bidi w:val="0"/>
        <w:rPr>
          <w:rFonts w:hint="eastAsia"/>
          <w:lang w:val="en-US" w:eastAsia="zh-CN"/>
        </w:rPr>
      </w:pPr>
      <w:bookmarkStart w:id="131" w:name="_Toc8826"/>
      <w:r>
        <w:rPr>
          <w:rFonts w:hint="eastAsia"/>
          <w:lang w:val="en-US" w:eastAsia="zh-CN"/>
        </w:rPr>
        <w:t>8.1 基本信息表</w:t>
      </w:r>
      <w:bookmarkEnd w:id="131"/>
    </w:p>
    <w:tbl>
      <w:tblPr>
        <w:tblStyle w:val="15"/>
        <w:tblW w:w="8996" w:type="dxa"/>
        <w:tblInd w:w="98"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67"/>
        <w:gridCol w:w="1316"/>
        <w:gridCol w:w="1558"/>
        <w:gridCol w:w="948"/>
        <w:gridCol w:w="777"/>
        <w:gridCol w:w="1352"/>
        <w:gridCol w:w="1778"/>
        <w:gridCol w:w="80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4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15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77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13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17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TYSPBM</w:t>
            </w:r>
          </w:p>
        </w:tc>
        <w:tc>
          <w:tcPr>
            <w:tcW w:w="15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统一审批编码</w:t>
            </w: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7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3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自动递增13位数字</w:t>
            </w:r>
          </w:p>
        </w:tc>
        <w:tc>
          <w:tcPr>
            <w:tcW w:w="17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只读，系统自动生成</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60" w:hRule="atLeast"/>
        </w:trPr>
        <w:tc>
          <w:tcPr>
            <w:tcW w:w="4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BSZT</w:t>
            </w:r>
          </w:p>
        </w:tc>
        <w:tc>
          <w:tcPr>
            <w:tcW w:w="15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报送状态</w:t>
            </w: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7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3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0:待提交</w:t>
            </w:r>
          </w:p>
        </w:tc>
        <w:tc>
          <w:tcPr>
            <w:tcW w:w="17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0:待提交|2:企业集团审核|4:已上报国资委|5:国资委已查阅|8:退回修改；只读，根据流程系统自动更新</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BZDW</w:t>
            </w:r>
          </w:p>
        </w:tc>
        <w:tc>
          <w:tcPr>
            <w:tcW w:w="15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编制单位</w:t>
            </w: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7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3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填报人所属编制单位</w:t>
            </w:r>
          </w:p>
        </w:tc>
        <w:tc>
          <w:tcPr>
            <w:tcW w:w="17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只读，填报人所在集团简称</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4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CREATENAME</w:t>
            </w:r>
          </w:p>
        </w:tc>
        <w:tc>
          <w:tcPr>
            <w:tcW w:w="15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联系人</w:t>
            </w: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7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3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联系人名称</w:t>
            </w:r>
          </w:p>
        </w:tc>
        <w:tc>
          <w:tcPr>
            <w:tcW w:w="1778" w:type="dxa"/>
            <w:tcBorders>
              <w:top w:val="nil"/>
              <w:left w:val="nil"/>
              <w:bottom w:val="nil"/>
              <w:right w:val="nil"/>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LXFS</w:t>
            </w:r>
          </w:p>
        </w:tc>
        <w:tc>
          <w:tcPr>
            <w:tcW w:w="15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联系电话</w:t>
            </w: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7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3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联系人电话</w:t>
            </w:r>
          </w:p>
        </w:tc>
        <w:tc>
          <w:tcPr>
            <w:tcW w:w="1778"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LXRZW</w:t>
            </w:r>
          </w:p>
        </w:tc>
        <w:tc>
          <w:tcPr>
            <w:tcW w:w="15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联系人职务</w:t>
            </w: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7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352"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778"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ZYFZRXM</w:t>
            </w:r>
          </w:p>
        </w:tc>
        <w:tc>
          <w:tcPr>
            <w:tcW w:w="15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主要负责人姓名</w:t>
            </w: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7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352"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778"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ZYFZRZW</w:t>
            </w:r>
          </w:p>
        </w:tc>
        <w:tc>
          <w:tcPr>
            <w:tcW w:w="15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主要负责人职务</w:t>
            </w: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7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352"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778"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FZRLXFS</w:t>
            </w:r>
          </w:p>
        </w:tc>
        <w:tc>
          <w:tcPr>
            <w:tcW w:w="15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主要负责人联系方式</w:t>
            </w: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7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352"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778"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TBNY</w:t>
            </w:r>
          </w:p>
        </w:tc>
        <w:tc>
          <w:tcPr>
            <w:tcW w:w="15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编制日期(YYYY-MM-dd)</w:t>
            </w: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7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3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当前年月日</w:t>
            </w:r>
          </w:p>
        </w:tc>
        <w:tc>
          <w:tcPr>
            <w:tcW w:w="1778"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TBNF</w:t>
            </w:r>
          </w:p>
        </w:tc>
        <w:tc>
          <w:tcPr>
            <w:tcW w:w="15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w:t>
            </w: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7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3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2023</w:t>
            </w:r>
          </w:p>
        </w:tc>
        <w:tc>
          <w:tcPr>
            <w:tcW w:w="17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680" w:hRule="atLeast"/>
        </w:trPr>
        <w:tc>
          <w:tcPr>
            <w:tcW w:w="4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CXFJ</w:t>
            </w:r>
          </w:p>
        </w:tc>
        <w:tc>
          <w:tcPr>
            <w:tcW w:w="15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CXFJ</w:t>
            </w: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777"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352"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7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《2023年创新发展工作情况总结及2024年创新发展工作计划》以word形式上传系统</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r>
    </w:tbl>
    <w:p>
      <w:pPr>
        <w:rPr>
          <w:rFonts w:hint="default"/>
          <w:lang w:val="en-US" w:eastAsia="zh-CN"/>
        </w:rPr>
      </w:pPr>
    </w:p>
    <w:p>
      <w:pPr>
        <w:pStyle w:val="3"/>
        <w:bidi w:val="0"/>
        <w:rPr>
          <w:rFonts w:hint="default"/>
          <w:lang w:val="en-US" w:eastAsia="zh-CN"/>
        </w:rPr>
      </w:pPr>
      <w:bookmarkStart w:id="132" w:name="_Toc4992"/>
      <w:r>
        <w:rPr>
          <w:rFonts w:hint="eastAsia"/>
          <w:lang w:val="en-US" w:eastAsia="zh-CN"/>
        </w:rPr>
        <w:t>8.2 国有企业创发展情况</w:t>
      </w:r>
      <w:bookmarkEnd w:id="132"/>
    </w:p>
    <w:p>
      <w:pPr>
        <w:pStyle w:val="4"/>
        <w:bidi w:val="0"/>
        <w:rPr>
          <w:rFonts w:hint="eastAsia"/>
          <w:lang w:val="en-US" w:eastAsia="zh-CN"/>
        </w:rPr>
      </w:pPr>
      <w:bookmarkStart w:id="133" w:name="_Toc18447"/>
      <w:r>
        <w:rPr>
          <w:rFonts w:hint="eastAsia"/>
          <w:lang w:val="en-US" w:eastAsia="zh-CN"/>
        </w:rPr>
        <w:t>8.2.1 表格-1.1科技创新情况明细表</w:t>
      </w:r>
      <w:bookmarkEnd w:id="133"/>
    </w:p>
    <w:p>
      <w:pPr>
        <w:pStyle w:val="5"/>
        <w:bidi w:val="0"/>
        <w:rPr>
          <w:rFonts w:hint="eastAsia"/>
          <w:lang w:val="en-US" w:eastAsia="zh-CN"/>
        </w:rPr>
      </w:pPr>
      <w:r>
        <w:rPr>
          <w:rFonts w:hint="eastAsia"/>
          <w:lang w:val="en-US" w:eastAsia="zh-CN"/>
        </w:rPr>
        <w:t>8.2.1.1 科技创新情况明细表</w:t>
      </w:r>
    </w:p>
    <w:tbl>
      <w:tblPr>
        <w:tblStyle w:val="15"/>
        <w:tblW w:w="8820" w:type="dxa"/>
        <w:tblInd w:w="98"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46"/>
        <w:gridCol w:w="1976"/>
        <w:gridCol w:w="1409"/>
        <w:gridCol w:w="653"/>
        <w:gridCol w:w="686"/>
        <w:gridCol w:w="821"/>
        <w:gridCol w:w="2049"/>
        <w:gridCol w:w="68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882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一、从事科技活动人员情况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CSKJHDRYHJ</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从事科技活动人员合计（人）</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w:t>
            </w: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=4+5（数字为行序号）</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系统自动计算，只读，等于其中：参加科技项目人员（人）+科技管理和服务人员（人）</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CJKJXMRY</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1、参加科技项目人员（人）</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nil"/>
              <w:left w:val="nil"/>
              <w:bottom w:val="nil"/>
              <w:right w:val="nil"/>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KJGLHFWRY</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2、科技管理和服务人员（人）</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ZGJJSZCRY</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中、高级技术职称人员（人）</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GJJGCCRCS</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1、国家级高层次人才（个）</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SSJGCCRCS</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2、省市级高层次人才（个）</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YSSL</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1、院士数量（个）</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只读，系统自动计算。等于【在职院士】明细表条数。</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WJYSSL</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2、外籍院士数量（个）</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882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二、科技活动经费来源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BNKJZJLYHJ</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本年科技资金来源合计（万元）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w:t>
            </w: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=12+13+14（数字为行序号）</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系统自动计算，只读。等于政府拨款+企业自筹+其他</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ZFBK</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1、政府拨款（万元）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QYZC</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2、企业自筹（万元）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QT</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3、其他（万元）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882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三、科技活动经费支出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KJHDJFZC</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三、科技活动经费支出合计（万元）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BNQYNBYJKFJFZC</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（一）本年企业内部研究开发经费支出合计（万元）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w:t>
            </w: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=17+20（数字为行序号）</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系统自动计算，只读。等于其中：日常性支出+资产性支出</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17</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RCXZC</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1、日常性支出（万元）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18</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YFRYLDBC</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2、研发人员劳动报酬（万元）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19</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DZYHP</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3、低值易耗品（万元）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ZCXZC</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1、资产性支出（万元）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21</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TDYJZWZC</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2、土地与建筑物支出（万元）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22</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YQYSBZC</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3、仪器与设备支出（万元）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23</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JCYJZC</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1、基础研究支出（万元）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校验：23+24+25=16（数字为行序号）</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即【其中：基础研究支出+应用研究支出+试验发展支出=（一）本年企业内部研究开发经费支出合计】</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YYYJZC</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2、应用研究支出（万元）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25</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SYFZZC</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3、试验发展支出（万元）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68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26</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ZFZJ</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1、政府资金（万元）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校验：26+27+28=16（数字为行序号）</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即【其中：政府资金+企业资金+其他资金=（一）本年企业内部研究开发经费支出合计】</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27</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QYZJ</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2、企业资金（万元）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28</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QTZJ</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3、其他资金（万元）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29</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Y_SHSN</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1、发生于上海市内（万元）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校验：29+30=16</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【其中：发生于上海市内+发生于上海市外=（一）本年企业内部研究开发经费支出合计】</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Y_SHSW</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2、发生于上海市外（万元）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Y_CSJQYN</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1、发生在长三角区域内（万元）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校验：31+32=16</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【其中，发生在长三角区域内+发生在长三角区域外=（一）本年企业内部研究开发经费支出合计】</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32</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Y_CSJQYW</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2、发生在长三角区域外（万元）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33</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BNWTWBYJKFJFZC</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（二）本年委托外部研究开发经费支出合计（万元）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=34+35+36+37（数字为行序号）</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系统自动计算，只读。等于其中：委托境内研究机构+委托境内高等学校+委托境内企业+委托境外机构</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34</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WTJNYJJG</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1、委托境内研究机构（万元）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35</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WTJNGDXX</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2、委托境内高等学校（万元）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36</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WTJNQY</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3、委托境内企业（万元）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37</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WTJWJG</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4、委托境外机构（万元）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38</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E_SN</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1、发生于上海市内（万元）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校验：38+39=33</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【其中：发生于上海市内+发生于上海市外=（二）本年委托外部研究开发经费支出合计】</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39</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E_SW</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2、发生于上海市外（万元）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40</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CSJQYN</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1、发生在长三角区域内（万元）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校验：40+41=33</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【其中，发生在长三角区域内+发生在长三角区域外=（二）本年委托外部研究开发经费支出合计】</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41</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CSJQYW</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2、发生在长三角区域外（万元）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882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四、企业办科技机构情况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882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（一）国家级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2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42</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QMJGS</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国家级1、期末机构数（个）</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w:t>
            </w: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系统自动计算，只读。等于【企业办科技机构情况明细-国家级】表数据条数</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43</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JGYJKFRY</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国家级 2、机构研究开发人员（人）</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44</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JGYJKFFY</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国家级 3、机构研究开发费用（万元）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882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（二）市级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45</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QMYJGS_SJ</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市级  1、期末机构数（个）</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w:t>
            </w: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系统自动计算，只读。等于【企业办科技机构情况明细-市级】表数据条数</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46</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JGYJKFRY_SJ</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市级   2、机构研究开发人员（人）</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47</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JGYJKFFY_SJ</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市级  3、机构研究开发费用（万元）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882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（三）企业级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48</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QMJGS_QYJ</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企业级   1、期末机构数（个）</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w:t>
            </w: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系统自动计算，只读。等于【企业办科技机构情况明细-企业级】表数据条数</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49</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JGYJKFRY_QYJ</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企业级  2、机构研究开发人员（人）</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50</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JGYJKFFY_QYJ</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企业级  3、机构研究开发费用</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51</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BSHKYGZZ</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（四）博士后科研工作站（家）</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52</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SJYSZJGZZ</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（五）市级院士专家工作站（家）</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882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五、科技活动产出及相关情况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882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（一）专利情况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882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1、境内专利数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53</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ZLSQS</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 本周期专利申请数（个）</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填报周期内产生的申请个数，不需要明细数据</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54</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FMZLSQS</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其中：发明专利申请数（个）</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55</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ZLSQSL</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 本周期专利授权数（个）</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填报周期内产生的授权个数，不需要明细数据</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56</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FMZLSQSL</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其中：发明专利授权数（个）</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57</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QMYXZLS</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 期末全量有效专利数（个）</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为截止期末全部已授权且生效中的专利数，与明细表关联，通过专利明细表自动计算。</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58</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QMYXFMZLS</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其中：期末有效发明专利数（个）</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59</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YBSS</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其中：已被实施（个）</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882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2、境外专利数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61</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ZLSQSW</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2.1 本周期专利申请数（个）</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填报周期内产生的申请个数，不需要明细数据</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62</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FMZLSQSW</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其中：发明专利申请数（个）</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63</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ZLSQSLW</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2.2 本周期专利授权数（个）</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填报周期内产生的授权个数，不需要明细数据</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64</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FMZLSQSLW</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其中：发明专利授权数（个）</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65</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QMYXZLSW</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2.3 期末全量有效专利数（个）</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为截止期末全部已授权且生效中的专利数，与明细表关联，通过专利明细表自动计算。</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66</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QMYXFMZLSW</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其中：期末有效发明专利数（个）</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67</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YBSSW</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其中：已被实施（个）</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882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（二）新产品情况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69</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XCPXSSR</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1、新产品销售年度收入（万元）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70</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STZB</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2、首台装备（台/套/批次）</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882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（三）科技成果转化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71</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KJCGZHXMS</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1、科技成果转化项目数（个）</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只读，系统自动计算。等于【科技成果转化项目明细】表数据条数。</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72</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ZJZRHXKSYDKJCGS</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2、直接转让或许可使用的科技成果数（个）</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73</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ZJTZDKJCGS</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3、作价投资的科技成果数（个）</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74</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JSZRHTJYE</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4、技术转让合同交易额（万元）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=75+76（数字为行序号）</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系统自动计算,只读。等于【其中:出让合同交易额+受让合同交易额】</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75</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CRHTJYE</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4.2、出让合同交易额（万元）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76</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SRHTJYE</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4.3、受让合同交易额（万元）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882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（四）大型科学仪器共享情况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77</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CYGXDDXKXYQSL</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1、参与共享的大型科学仪器数量（个）</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78</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CYGXDDXKXYQZCJE</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2、参与共享的大型科学仪器资产金额（万元）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882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（五）其他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79</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FBKJLW</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1、发表科技论文（篇）</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80</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QMYYZCSB</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2、期末拥有注册商标（件）</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81</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XCGJHHYBZ</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3、形成国家或行业标准（项）</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82</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KXJSJBJS</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4、获得国家科学技术进步奖数（项）</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系统自动计算，只读。</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国家科学技术进步奖表格行数。</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83</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KXJSFMJS</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5、获得国家科学技术发明奖数（项）</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系统自动计算，只读。</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国家科学技术发明奖表格行数。</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84</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ZGZLJS</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6、获得中国专利奖数（项）</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系统自动计算，只读。</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中国专利奖表格行数。</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85</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HDSBJYSJLDKJXMS</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7、获得其他省部级以上奖励的科技项目数（项）</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系统自动计算，只读。</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其他省部级以上奖励的科技项目表格行数。</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86</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RZSL</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8、软件著作权数量（项）</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882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六、其他相关情况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882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（一）政府相关政策落实情况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87</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LZZFBMDYJKFJF</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1、来自政府部门的研究开发经费（万元）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88</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YJKFFYJJKCJMS</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2、研究开发费用加计扣除减免税（万元）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89</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GXJSQYJMS</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3、高新技术企业减免税（万元）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882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（二）技术改造和技术获取情况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90</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JSGZJFZC</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1、技术改造经费支出（万元）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91</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GMJNJSJFZC</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2、购买境内技术经费支出（万元）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92</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YJJWJSJFZC</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3、引进境外技术经费支出（万元）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93</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YJJWJSDXHXSJFZC</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4、引进境外技术的消化吸收经费支出（万元）</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8820"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（三）其他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94</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GXJSQYS</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1、高新技术企业数（个）</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95</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QTHCYDCYJSCXZLLM</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2、牵头或参与的产业技术创新战略联盟（个）</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96</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KJGGRWSL</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3、承担国家级重大科技攻关任务数量（个）</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系统自动计算，只读。</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承担国家级重大科技攻关任务表格行数。</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97</w:t>
            </w:r>
          </w:p>
        </w:tc>
        <w:tc>
          <w:tcPr>
            <w:tcW w:w="9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CDSBJYSZDXMS</w:t>
            </w:r>
          </w:p>
        </w:tc>
        <w:tc>
          <w:tcPr>
            <w:tcW w:w="1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4、承担省部级以上重大项目数（个）</w:t>
            </w:r>
          </w:p>
        </w:tc>
        <w:tc>
          <w:tcPr>
            <w:tcW w:w="7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1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230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
      <w:pPr>
        <w:pStyle w:val="5"/>
        <w:bidi w:val="0"/>
        <w:rPr>
          <w:rFonts w:hint="default"/>
          <w:lang w:val="en-US" w:eastAsia="zh-CN"/>
        </w:rPr>
      </w:pPr>
      <w:r>
        <w:rPr>
          <w:rFonts w:hint="eastAsia"/>
          <w:lang w:val="en-US" w:eastAsia="zh-CN"/>
        </w:rPr>
        <w:t>8.2.1.2 在职院士</w:t>
      </w:r>
    </w:p>
    <w:tbl>
      <w:tblPr>
        <w:tblStyle w:val="15"/>
        <w:tblW w:w="4994"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06"/>
        <w:gridCol w:w="979"/>
        <w:gridCol w:w="1190"/>
        <w:gridCol w:w="819"/>
        <w:gridCol w:w="991"/>
        <w:gridCol w:w="1160"/>
        <w:gridCol w:w="1730"/>
        <w:gridCol w:w="83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47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48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5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68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10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49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10" w:hRule="atLeast"/>
        </w:trPr>
        <w:tc>
          <w:tcPr>
            <w:tcW w:w="47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48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8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10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49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90" w:hRule="atLeast"/>
        </w:trPr>
        <w:tc>
          <w:tcPr>
            <w:tcW w:w="47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48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8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10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49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7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XM</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姓名</w:t>
            </w:r>
          </w:p>
        </w:tc>
        <w:tc>
          <w:tcPr>
            <w:tcW w:w="48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8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01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9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620" w:hRule="atLeast"/>
        </w:trPr>
        <w:tc>
          <w:tcPr>
            <w:tcW w:w="47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LB</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类别</w:t>
            </w:r>
          </w:p>
        </w:tc>
        <w:tc>
          <w:tcPr>
            <w:tcW w:w="48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8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0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下拉框选项：中国科学院院士|中国工程院院士</w:t>
            </w:r>
          </w:p>
        </w:tc>
        <w:tc>
          <w:tcPr>
            <w:tcW w:w="49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10" w:hRule="atLeast"/>
        </w:trPr>
        <w:tc>
          <w:tcPr>
            <w:tcW w:w="47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5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XB</w:t>
            </w:r>
          </w:p>
        </w:tc>
        <w:tc>
          <w:tcPr>
            <w:tcW w:w="6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性别</w:t>
            </w:r>
          </w:p>
        </w:tc>
        <w:tc>
          <w:tcPr>
            <w:tcW w:w="48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0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下拉框选项：男|女</w:t>
            </w:r>
          </w:p>
        </w:tc>
        <w:tc>
          <w:tcPr>
            <w:tcW w:w="49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7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5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DW</w:t>
            </w:r>
          </w:p>
        </w:tc>
        <w:tc>
          <w:tcPr>
            <w:tcW w:w="6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在职单位</w:t>
            </w:r>
          </w:p>
        </w:tc>
        <w:tc>
          <w:tcPr>
            <w:tcW w:w="48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0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49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7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5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ZW</w:t>
            </w:r>
          </w:p>
        </w:tc>
        <w:tc>
          <w:tcPr>
            <w:tcW w:w="6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职务</w:t>
            </w:r>
          </w:p>
        </w:tc>
        <w:tc>
          <w:tcPr>
            <w:tcW w:w="48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0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49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
      <w:pPr>
        <w:pStyle w:val="5"/>
        <w:bidi w:val="0"/>
        <w:rPr>
          <w:rFonts w:hint="eastAsia"/>
          <w:lang w:val="en-US" w:eastAsia="zh-CN"/>
        </w:rPr>
      </w:pPr>
      <w:r>
        <w:rPr>
          <w:rFonts w:hint="eastAsia"/>
          <w:lang w:val="en-US" w:eastAsia="zh-CN"/>
        </w:rPr>
        <w:t>8.2.1.2 引进国家高层次人才</w:t>
      </w:r>
    </w:p>
    <w:tbl>
      <w:tblPr>
        <w:tblStyle w:val="15"/>
        <w:tblW w:w="4994"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14"/>
        <w:gridCol w:w="992"/>
        <w:gridCol w:w="1080"/>
        <w:gridCol w:w="920"/>
        <w:gridCol w:w="920"/>
        <w:gridCol w:w="1250"/>
        <w:gridCol w:w="1770"/>
        <w:gridCol w:w="86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5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63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73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10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10" w:hRule="atLeast"/>
        </w:trPr>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5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63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73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10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90" w:hRule="atLeast"/>
        </w:trPr>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5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63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73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10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5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XM</w:t>
            </w:r>
          </w:p>
        </w:tc>
        <w:tc>
          <w:tcPr>
            <w:tcW w:w="63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姓名</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734"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039"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5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LB</w:t>
            </w:r>
          </w:p>
        </w:tc>
        <w:tc>
          <w:tcPr>
            <w:tcW w:w="63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类别</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734"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039"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5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XB</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性别</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7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0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下拉框选项：男|女</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5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DW</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在职单位</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7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0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1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5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ZW</w:t>
            </w:r>
          </w:p>
        </w:tc>
        <w:tc>
          <w:tcPr>
            <w:tcW w:w="6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职务</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7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0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rPr>
          <w:rFonts w:hint="default"/>
          <w:lang w:val="en-US" w:eastAsia="zh-CN"/>
        </w:rPr>
      </w:pPr>
    </w:p>
    <w:p/>
    <w:p>
      <w:pPr>
        <w:pStyle w:val="5"/>
        <w:bidi w:val="0"/>
        <w:rPr>
          <w:rFonts w:hint="default"/>
          <w:lang w:val="en-US" w:eastAsia="zh-CN"/>
        </w:rPr>
      </w:pPr>
      <w:r>
        <w:rPr>
          <w:rFonts w:hint="eastAsia"/>
          <w:lang w:val="en-US" w:eastAsia="zh-CN"/>
        </w:rPr>
        <w:t>8.2.1.2 外籍院士信息明细表</w:t>
      </w:r>
    </w:p>
    <w:tbl>
      <w:tblPr>
        <w:tblStyle w:val="15"/>
        <w:tblW w:w="4994"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4"/>
        <w:gridCol w:w="1029"/>
        <w:gridCol w:w="1131"/>
        <w:gridCol w:w="932"/>
        <w:gridCol w:w="889"/>
        <w:gridCol w:w="1111"/>
        <w:gridCol w:w="1780"/>
        <w:gridCol w:w="84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6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5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104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6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104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90" w:hRule="atLeast"/>
        </w:trPr>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6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104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6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XM</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姓名</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045"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6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GB</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所属国别</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045"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6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ZW</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职务</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045"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
      <w:pPr>
        <w:pStyle w:val="5"/>
        <w:bidi w:val="0"/>
        <w:rPr>
          <w:rFonts w:hint="eastAsia"/>
          <w:lang w:val="en-US" w:eastAsia="zh-CN"/>
        </w:rPr>
      </w:pPr>
      <w:r>
        <w:rPr>
          <w:rFonts w:hint="eastAsia"/>
          <w:lang w:val="en-US" w:eastAsia="zh-CN"/>
        </w:rPr>
        <w:t>8.2.1.2 企业办科技机构情况明细-国家级</w:t>
      </w:r>
    </w:p>
    <w:tbl>
      <w:tblPr>
        <w:tblStyle w:val="15"/>
        <w:tblW w:w="8402" w:type="dxa"/>
        <w:tblInd w:w="98"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13"/>
        <w:gridCol w:w="966"/>
        <w:gridCol w:w="923"/>
        <w:gridCol w:w="677"/>
        <w:gridCol w:w="700"/>
        <w:gridCol w:w="1134"/>
        <w:gridCol w:w="2305"/>
        <w:gridCol w:w="98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23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23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23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9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JB</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级别</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23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国家级|市级|企业级</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按填报表格在不同表格填写</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9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QYMC</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企业名称</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23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9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JGMC</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机构名称</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23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60" w:hRule="atLeast"/>
        </w:trPr>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9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LB</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类别</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23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只国家级填写</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下拉框：全国重点实验室|工程技术研究中心|工程研究中心|国家级企业技术中心|其他</w:t>
            </w:r>
          </w:p>
        </w:tc>
        <w:tc>
          <w:tcPr>
            <w:tcW w:w="9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rPr>
          <w:rFonts w:hint="eastAsia"/>
          <w:lang w:val="en-US" w:eastAsia="zh-CN"/>
        </w:rPr>
      </w:pPr>
    </w:p>
    <w:p>
      <w:pPr>
        <w:pStyle w:val="5"/>
        <w:bidi w:val="0"/>
        <w:rPr>
          <w:rFonts w:hint="eastAsia"/>
          <w:lang w:val="en-US" w:eastAsia="zh-CN"/>
        </w:rPr>
      </w:pPr>
      <w:r>
        <w:rPr>
          <w:rFonts w:hint="eastAsia"/>
          <w:lang w:val="en-US" w:eastAsia="zh-CN"/>
        </w:rPr>
        <w:t>8.2.1.3 企业办科技机构情况明细-市级</w:t>
      </w:r>
    </w:p>
    <w:tbl>
      <w:tblPr>
        <w:tblStyle w:val="15"/>
        <w:tblW w:w="8402" w:type="dxa"/>
        <w:tblInd w:w="98"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13"/>
        <w:gridCol w:w="966"/>
        <w:gridCol w:w="923"/>
        <w:gridCol w:w="677"/>
        <w:gridCol w:w="700"/>
        <w:gridCol w:w="1134"/>
        <w:gridCol w:w="2022"/>
        <w:gridCol w:w="126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20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12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20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12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20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12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9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JB</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级别</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20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国家级|市级|企业级</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按填报表格在不同表格填写</w:t>
            </w:r>
          </w:p>
        </w:tc>
        <w:tc>
          <w:tcPr>
            <w:tcW w:w="12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9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QYMC</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企业名称</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20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2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9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JGMC</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机构名称</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20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2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rPr>
          <w:rFonts w:hint="default"/>
          <w:lang w:val="en-US" w:eastAsia="zh-CN"/>
        </w:rPr>
      </w:pPr>
    </w:p>
    <w:p>
      <w:pPr>
        <w:pStyle w:val="5"/>
        <w:bidi w:val="0"/>
        <w:rPr>
          <w:rFonts w:hint="eastAsia"/>
          <w:lang w:val="en-US" w:eastAsia="zh-CN"/>
        </w:rPr>
      </w:pPr>
      <w:r>
        <w:rPr>
          <w:rFonts w:hint="eastAsia"/>
          <w:lang w:val="en-US" w:eastAsia="zh-CN"/>
        </w:rPr>
        <w:t>8.2.1.4 企业办科技机构情况明细-企业级</w:t>
      </w:r>
    </w:p>
    <w:tbl>
      <w:tblPr>
        <w:tblStyle w:val="15"/>
        <w:tblW w:w="8402" w:type="dxa"/>
        <w:tblInd w:w="98"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13"/>
        <w:gridCol w:w="966"/>
        <w:gridCol w:w="923"/>
        <w:gridCol w:w="677"/>
        <w:gridCol w:w="700"/>
        <w:gridCol w:w="1134"/>
        <w:gridCol w:w="2022"/>
        <w:gridCol w:w="126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20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12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20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12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00" w:hRule="atLeast"/>
        </w:trPr>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6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20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12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9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JB</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级别</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20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国家级|市级|企业级</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按填报表格在不同表格填写</w:t>
            </w:r>
          </w:p>
        </w:tc>
        <w:tc>
          <w:tcPr>
            <w:tcW w:w="12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9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QYMC</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企业名称</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20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2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9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JGMC</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机构名称</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20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2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rPr>
          <w:rFonts w:hint="default"/>
          <w:lang w:val="en-US" w:eastAsia="zh-CN"/>
        </w:rPr>
      </w:pPr>
    </w:p>
    <w:p>
      <w:pPr>
        <w:pStyle w:val="5"/>
        <w:bidi w:val="0"/>
        <w:rPr>
          <w:rFonts w:hint="eastAsia"/>
          <w:lang w:val="en-US" w:eastAsia="zh-CN"/>
        </w:rPr>
      </w:pPr>
      <w:r>
        <w:rPr>
          <w:rFonts w:hint="eastAsia"/>
          <w:lang w:val="en-US" w:eastAsia="zh-CN"/>
        </w:rPr>
        <w:t>8.2.1.5 市级院士专家工作站明细</w:t>
      </w:r>
    </w:p>
    <w:tbl>
      <w:tblPr>
        <w:tblStyle w:val="15"/>
        <w:tblW w:w="8457" w:type="dxa"/>
        <w:tblInd w:w="98"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37"/>
        <w:gridCol w:w="947"/>
        <w:gridCol w:w="1096"/>
        <w:gridCol w:w="937"/>
        <w:gridCol w:w="942"/>
        <w:gridCol w:w="937"/>
        <w:gridCol w:w="1706"/>
        <w:gridCol w:w="95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9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94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9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94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9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17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0" w:hRule="atLeast"/>
        </w:trPr>
        <w:tc>
          <w:tcPr>
            <w:tcW w:w="9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4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9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94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9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17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60" w:hRule="atLeast"/>
        </w:trPr>
        <w:tc>
          <w:tcPr>
            <w:tcW w:w="9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4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9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94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9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17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9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9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JZDW</w:t>
            </w:r>
          </w:p>
        </w:tc>
        <w:tc>
          <w:tcPr>
            <w:tcW w:w="10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建站单位</w:t>
            </w:r>
          </w:p>
        </w:tc>
        <w:tc>
          <w:tcPr>
            <w:tcW w:w="9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94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9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706"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00" w:hRule="atLeast"/>
        </w:trPr>
        <w:tc>
          <w:tcPr>
            <w:tcW w:w="9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9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JZLX</w:t>
            </w:r>
          </w:p>
        </w:tc>
        <w:tc>
          <w:tcPr>
            <w:tcW w:w="10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建站类型</w:t>
            </w:r>
          </w:p>
        </w:tc>
        <w:tc>
          <w:tcPr>
            <w:tcW w:w="9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94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9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7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下拉框选项：工作站|服务中心|其他</w:t>
            </w:r>
          </w:p>
        </w:tc>
        <w:tc>
          <w:tcPr>
            <w:tcW w:w="9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rPr>
          <w:rFonts w:hint="default"/>
          <w:lang w:val="en-US" w:eastAsia="zh-CN"/>
        </w:rPr>
      </w:pPr>
    </w:p>
    <w:p>
      <w:pPr>
        <w:pStyle w:val="5"/>
        <w:bidi w:val="0"/>
        <w:rPr>
          <w:rFonts w:hint="eastAsia"/>
          <w:lang w:val="en-US" w:eastAsia="zh-CN"/>
        </w:rPr>
      </w:pPr>
      <w:r>
        <w:rPr>
          <w:rFonts w:hint="eastAsia"/>
          <w:lang w:val="en-US" w:eastAsia="zh-CN"/>
        </w:rPr>
        <w:t>8.2.1.6 专利信息明细</w:t>
      </w:r>
    </w:p>
    <w:tbl>
      <w:tblPr>
        <w:tblStyle w:val="15"/>
        <w:tblW w:w="8120" w:type="dxa"/>
        <w:tblInd w:w="98"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76"/>
        <w:gridCol w:w="876"/>
        <w:gridCol w:w="1588"/>
        <w:gridCol w:w="951"/>
        <w:gridCol w:w="948"/>
        <w:gridCol w:w="945"/>
        <w:gridCol w:w="1602"/>
        <w:gridCol w:w="63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15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94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16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63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15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94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16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63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20"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87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15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94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16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63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QYMC</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企业名称</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ZLMC</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专利名称</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94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0"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LB</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专利类别</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6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下拉框选项：发明|实用新型|外观设计</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SQNF</w:t>
            </w:r>
          </w:p>
        </w:tc>
        <w:tc>
          <w:tcPr>
            <w:tcW w:w="15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专利申请年份</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日期</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yyyy</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SQNF</w:t>
            </w:r>
          </w:p>
        </w:tc>
        <w:tc>
          <w:tcPr>
            <w:tcW w:w="15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专利授权年份</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日期</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yyyy</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JNW</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境内外</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6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下拉框：境内|境外</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7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SFYBSS</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是否已被实施</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60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下拉框：是|否</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rPr>
          <w:rFonts w:hint="eastAsia"/>
          <w:lang w:val="en-US" w:eastAsia="zh-CN"/>
        </w:rPr>
      </w:pPr>
    </w:p>
    <w:p>
      <w:pPr>
        <w:rPr>
          <w:rFonts w:hint="eastAsia"/>
          <w:lang w:val="en-US" w:eastAsia="zh-CN"/>
        </w:rPr>
      </w:pPr>
    </w:p>
    <w:p>
      <w:pPr>
        <w:pStyle w:val="5"/>
        <w:bidi w:val="0"/>
        <w:rPr>
          <w:rFonts w:hint="eastAsia"/>
          <w:lang w:val="en-US" w:eastAsia="zh-CN"/>
        </w:rPr>
      </w:pPr>
      <w:r>
        <w:rPr>
          <w:rFonts w:hint="eastAsia"/>
          <w:lang w:val="en-US" w:eastAsia="zh-CN"/>
        </w:rPr>
        <w:t>8.2.1.7 科技成果转化项目明细</w:t>
      </w:r>
    </w:p>
    <w:tbl>
      <w:tblPr>
        <w:tblStyle w:val="15"/>
        <w:tblW w:w="8030" w:type="dxa"/>
        <w:tblInd w:w="98"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70"/>
        <w:gridCol w:w="948"/>
        <w:gridCol w:w="1096"/>
        <w:gridCol w:w="939"/>
        <w:gridCol w:w="944"/>
        <w:gridCol w:w="939"/>
        <w:gridCol w:w="1554"/>
        <w:gridCol w:w="94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15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6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15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6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15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QYMC</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企业名称</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XMMC</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项目名称</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rPr>
          <w:rFonts w:hint="eastAsia"/>
          <w:lang w:val="en-US" w:eastAsia="zh-CN"/>
        </w:rPr>
      </w:pPr>
    </w:p>
    <w:p>
      <w:pPr>
        <w:pStyle w:val="5"/>
        <w:bidi w:val="0"/>
        <w:rPr>
          <w:rFonts w:hint="eastAsia"/>
          <w:lang w:val="en-US" w:eastAsia="zh-CN"/>
        </w:rPr>
      </w:pPr>
      <w:r>
        <w:rPr>
          <w:rFonts w:hint="eastAsia"/>
          <w:lang w:val="en-US" w:eastAsia="zh-CN"/>
        </w:rPr>
        <w:t>8.2.1.8 其他相关标准明细</w:t>
      </w:r>
    </w:p>
    <w:p>
      <w:pPr>
        <w:rPr>
          <w:rFonts w:hint="eastAsia"/>
          <w:lang w:val="en-US" w:eastAsia="zh-CN"/>
        </w:rPr>
      </w:pPr>
    </w:p>
    <w:tbl>
      <w:tblPr>
        <w:tblStyle w:val="15"/>
        <w:tblW w:w="7720" w:type="dxa"/>
        <w:tblInd w:w="98"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27"/>
        <w:gridCol w:w="947"/>
        <w:gridCol w:w="1096"/>
        <w:gridCol w:w="937"/>
        <w:gridCol w:w="626"/>
        <w:gridCol w:w="1244"/>
        <w:gridCol w:w="1502"/>
        <w:gridCol w:w="64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12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1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6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2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1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6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00" w:hRule="atLeast"/>
        </w:trPr>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2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1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6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QYMC</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企业名称</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BZMC</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标准名称</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BZRQ</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标准编号</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rPr>
          <w:rFonts w:hint="eastAsia"/>
          <w:lang w:val="en-US" w:eastAsia="zh-CN"/>
        </w:rPr>
      </w:pPr>
    </w:p>
    <w:p>
      <w:pPr>
        <w:pStyle w:val="5"/>
        <w:bidi w:val="0"/>
        <w:rPr>
          <w:rFonts w:hint="default"/>
          <w:lang w:val="en-US" w:eastAsia="zh-CN"/>
        </w:rPr>
      </w:pPr>
      <w:r>
        <w:rPr>
          <w:rFonts w:hint="eastAsia"/>
          <w:lang w:val="en-US" w:eastAsia="zh-CN"/>
        </w:rPr>
        <w:t>8.2.1.9 国家科学技术进步奖</w:t>
      </w:r>
    </w:p>
    <w:tbl>
      <w:tblPr>
        <w:tblStyle w:val="15"/>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82"/>
        <w:gridCol w:w="854"/>
        <w:gridCol w:w="1543"/>
        <w:gridCol w:w="1470"/>
        <w:gridCol w:w="854"/>
        <w:gridCol w:w="854"/>
        <w:gridCol w:w="1481"/>
        <w:gridCol w:w="57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51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9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8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3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51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9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8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3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51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9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8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33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51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HJQY</w:t>
            </w:r>
          </w:p>
        </w:tc>
        <w:tc>
          <w:tcPr>
            <w:tcW w:w="9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获奖企业</w:t>
            </w:r>
          </w:p>
        </w:tc>
        <w:tc>
          <w:tcPr>
            <w:tcW w:w="8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10" w:hRule="atLeast"/>
        </w:trPr>
        <w:tc>
          <w:tcPr>
            <w:tcW w:w="51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SDDJ</w:t>
            </w:r>
          </w:p>
        </w:tc>
        <w:tc>
          <w:tcPr>
            <w:tcW w:w="9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审定等级</w:t>
            </w:r>
          </w:p>
        </w:tc>
        <w:tc>
          <w:tcPr>
            <w:tcW w:w="8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下拉框：特等奖|一等奖|二等奖|三等奖</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10" w:hRule="atLeast"/>
        </w:trPr>
        <w:tc>
          <w:tcPr>
            <w:tcW w:w="51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JMC</w:t>
            </w:r>
          </w:p>
        </w:tc>
        <w:tc>
          <w:tcPr>
            <w:tcW w:w="9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获奖项目名称</w:t>
            </w:r>
          </w:p>
        </w:tc>
        <w:tc>
          <w:tcPr>
            <w:tcW w:w="8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6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51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WCDW</w:t>
            </w:r>
          </w:p>
        </w:tc>
        <w:tc>
          <w:tcPr>
            <w:tcW w:w="9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主要完成单位</w:t>
            </w:r>
          </w:p>
        </w:tc>
        <w:tc>
          <w:tcPr>
            <w:tcW w:w="8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5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8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bidi w:val="0"/>
        <w:rPr>
          <w:rFonts w:hint="eastAsia"/>
          <w:lang w:val="en-US" w:eastAsia="zh-CN"/>
        </w:rPr>
      </w:pPr>
    </w:p>
    <w:p>
      <w:pPr>
        <w:pStyle w:val="5"/>
        <w:bidi w:val="0"/>
        <w:rPr>
          <w:rFonts w:hint="default"/>
          <w:lang w:val="en-US" w:eastAsia="zh-CN"/>
        </w:rPr>
      </w:pPr>
      <w:r>
        <w:rPr>
          <w:rFonts w:hint="eastAsia"/>
          <w:lang w:val="en-US" w:eastAsia="zh-CN"/>
        </w:rPr>
        <w:t>8.2.1.10 国家科学技术发明奖</w:t>
      </w:r>
    </w:p>
    <w:tbl>
      <w:tblPr>
        <w:tblStyle w:val="15"/>
        <w:tblW w:w="5055"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96"/>
        <w:gridCol w:w="869"/>
        <w:gridCol w:w="1313"/>
        <w:gridCol w:w="982"/>
        <w:gridCol w:w="992"/>
        <w:gridCol w:w="1292"/>
        <w:gridCol w:w="1991"/>
        <w:gridCol w:w="68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2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5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7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7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1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2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5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7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7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1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2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5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7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7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1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39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5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HJQY</w:t>
            </w:r>
          </w:p>
        </w:tc>
        <w:tc>
          <w:tcPr>
            <w:tcW w:w="7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获奖企业</w:t>
            </w:r>
          </w:p>
        </w:tc>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749"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154"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3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10" w:hRule="atLeast"/>
        </w:trPr>
        <w:tc>
          <w:tcPr>
            <w:tcW w:w="2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5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SDDJ</w:t>
            </w:r>
          </w:p>
        </w:tc>
        <w:tc>
          <w:tcPr>
            <w:tcW w:w="7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审定等级</w:t>
            </w:r>
          </w:p>
        </w:tc>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749"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1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下拉框：特等奖|一等奖|二等奖|三等奖</w:t>
            </w:r>
          </w:p>
        </w:tc>
        <w:tc>
          <w:tcPr>
            <w:tcW w:w="3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10" w:hRule="atLeast"/>
        </w:trPr>
        <w:tc>
          <w:tcPr>
            <w:tcW w:w="2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5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JMC</w:t>
            </w:r>
          </w:p>
        </w:tc>
        <w:tc>
          <w:tcPr>
            <w:tcW w:w="7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获奖项目名称</w:t>
            </w:r>
          </w:p>
        </w:tc>
        <w:tc>
          <w:tcPr>
            <w:tcW w:w="5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749"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154"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39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bidi w:val="0"/>
        <w:rPr>
          <w:rFonts w:hint="eastAsia"/>
          <w:lang w:val="en-US" w:eastAsia="zh-CN"/>
        </w:rPr>
      </w:pPr>
    </w:p>
    <w:p>
      <w:pPr>
        <w:bidi w:val="0"/>
        <w:rPr>
          <w:rFonts w:hint="eastAsia"/>
          <w:lang w:val="en-US" w:eastAsia="zh-CN"/>
        </w:rPr>
      </w:pPr>
    </w:p>
    <w:p>
      <w:pPr>
        <w:pStyle w:val="5"/>
        <w:bidi w:val="0"/>
        <w:rPr>
          <w:rFonts w:hint="default"/>
          <w:lang w:val="en-US" w:eastAsia="zh-CN"/>
        </w:rPr>
      </w:pPr>
      <w:r>
        <w:rPr>
          <w:rFonts w:hint="eastAsia"/>
          <w:lang w:val="en-US" w:eastAsia="zh-CN"/>
        </w:rPr>
        <w:t>8.2.1.11 中国专利奖</w:t>
      </w:r>
    </w:p>
    <w:tbl>
      <w:tblPr>
        <w:tblStyle w:val="15"/>
        <w:tblW w:w="509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03"/>
        <w:gridCol w:w="1030"/>
        <w:gridCol w:w="1210"/>
        <w:gridCol w:w="972"/>
        <w:gridCol w:w="868"/>
        <w:gridCol w:w="1672"/>
        <w:gridCol w:w="1483"/>
        <w:gridCol w:w="73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0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593"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697"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50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963"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854"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424"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0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593"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697"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0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963"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854"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424"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40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593"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697"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0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963"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854"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424"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0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593"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HJQY</w:t>
            </w:r>
          </w:p>
        </w:tc>
        <w:tc>
          <w:tcPr>
            <w:tcW w:w="697"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获奖企业</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0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963" w:type="pct"/>
            <w:tcBorders>
              <w:top w:val="single" w:color="000000" w:sz="4" w:space="0"/>
              <w:left w:val="single" w:color="000000" w:sz="4" w:space="0"/>
              <w:bottom w:val="single" w:color="000000" w:sz="4" w:space="0"/>
              <w:right w:val="single" w:color="000000" w:sz="4" w:space="0"/>
            </w:tcBorders>
            <w:shd w:val="clear" w:color="auto" w:fill="FFFFFF"/>
            <w:vAlign w:val="center"/>
          </w:tcPr>
          <w:p>
            <w:pPr>
              <w:rPr>
                <w:rFonts w:hint="eastAsia" w:ascii="宋体" w:hAnsi="宋体" w:eastAsia="宋体" w:cs="宋体"/>
                <w:i w:val="0"/>
                <w:iCs w:val="0"/>
                <w:color w:val="000000"/>
                <w:sz w:val="22"/>
                <w:szCs w:val="22"/>
                <w:u w:val="none"/>
              </w:rPr>
            </w:pPr>
          </w:p>
        </w:tc>
        <w:tc>
          <w:tcPr>
            <w:tcW w:w="854" w:type="pct"/>
            <w:tcBorders>
              <w:top w:val="single" w:color="000000" w:sz="4" w:space="0"/>
              <w:left w:val="single" w:color="000000" w:sz="4" w:space="0"/>
              <w:bottom w:val="single" w:color="000000" w:sz="4" w:space="0"/>
              <w:right w:val="single" w:color="000000" w:sz="4" w:space="0"/>
            </w:tcBorders>
            <w:shd w:val="clear" w:color="auto" w:fill="FFFFFF"/>
            <w:vAlign w:val="center"/>
          </w:tcPr>
          <w:p>
            <w:pPr>
              <w:rPr>
                <w:rFonts w:hint="eastAsia" w:ascii="宋体" w:hAnsi="宋体" w:eastAsia="宋体" w:cs="宋体"/>
                <w:i w:val="0"/>
                <w:iCs w:val="0"/>
                <w:color w:val="000000"/>
                <w:sz w:val="22"/>
                <w:szCs w:val="22"/>
                <w:u w:val="none"/>
              </w:rPr>
            </w:pPr>
          </w:p>
        </w:tc>
        <w:tc>
          <w:tcPr>
            <w:tcW w:w="42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40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593"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JMC</w:t>
            </w:r>
          </w:p>
        </w:tc>
        <w:tc>
          <w:tcPr>
            <w:tcW w:w="697"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获奖项目名称</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0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963" w:type="pct"/>
            <w:tcBorders>
              <w:top w:val="single" w:color="000000" w:sz="4" w:space="0"/>
              <w:left w:val="single" w:color="000000" w:sz="4" w:space="0"/>
              <w:bottom w:val="single" w:color="000000" w:sz="4" w:space="0"/>
              <w:right w:val="single" w:color="000000" w:sz="4" w:space="0"/>
            </w:tcBorders>
            <w:shd w:val="clear" w:color="auto" w:fill="FFFFFF"/>
            <w:vAlign w:val="center"/>
          </w:tcPr>
          <w:p>
            <w:pPr>
              <w:rPr>
                <w:rFonts w:hint="eastAsia" w:ascii="宋体" w:hAnsi="宋体" w:eastAsia="宋体" w:cs="宋体"/>
                <w:i w:val="0"/>
                <w:iCs w:val="0"/>
                <w:color w:val="000000"/>
                <w:sz w:val="22"/>
                <w:szCs w:val="22"/>
                <w:u w:val="none"/>
              </w:rPr>
            </w:pPr>
          </w:p>
        </w:tc>
        <w:tc>
          <w:tcPr>
            <w:tcW w:w="854" w:type="pct"/>
            <w:tcBorders>
              <w:top w:val="single" w:color="000000" w:sz="4" w:space="0"/>
              <w:left w:val="single" w:color="000000" w:sz="4" w:space="0"/>
              <w:bottom w:val="single" w:color="000000" w:sz="4" w:space="0"/>
              <w:right w:val="single" w:color="000000" w:sz="4" w:space="0"/>
            </w:tcBorders>
            <w:shd w:val="clear" w:color="auto" w:fill="FFFFFF"/>
            <w:vAlign w:val="center"/>
          </w:tcPr>
          <w:p>
            <w:pPr>
              <w:rPr>
                <w:rFonts w:hint="eastAsia" w:ascii="宋体" w:hAnsi="宋体" w:eastAsia="宋体" w:cs="宋体"/>
                <w:i w:val="0"/>
                <w:iCs w:val="0"/>
                <w:color w:val="000000"/>
                <w:sz w:val="22"/>
                <w:szCs w:val="22"/>
                <w:u w:val="none"/>
              </w:rPr>
            </w:pPr>
          </w:p>
        </w:tc>
        <w:tc>
          <w:tcPr>
            <w:tcW w:w="42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0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59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ZZH</w:t>
            </w:r>
          </w:p>
        </w:tc>
        <w:tc>
          <w:tcPr>
            <w:tcW w:w="69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专利号</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0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96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rPr>
                <w:rFonts w:hint="eastAsia" w:ascii="宋体" w:hAnsi="宋体" w:eastAsia="宋体" w:cs="宋体"/>
                <w:i w:val="0"/>
                <w:iCs w:val="0"/>
                <w:color w:val="000000"/>
                <w:sz w:val="22"/>
                <w:szCs w:val="22"/>
                <w:u w:val="none"/>
              </w:rPr>
            </w:pPr>
          </w:p>
        </w:tc>
        <w:tc>
          <w:tcPr>
            <w:tcW w:w="85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rPr>
                <w:rFonts w:hint="eastAsia" w:ascii="宋体" w:hAnsi="宋体" w:eastAsia="宋体" w:cs="宋体"/>
                <w:i w:val="0"/>
                <w:iCs w:val="0"/>
                <w:color w:val="000000"/>
                <w:sz w:val="22"/>
                <w:szCs w:val="22"/>
                <w:u w:val="none"/>
              </w:rPr>
            </w:pPr>
          </w:p>
        </w:tc>
        <w:tc>
          <w:tcPr>
            <w:tcW w:w="42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0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59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ZLMC</w:t>
            </w:r>
          </w:p>
        </w:tc>
        <w:tc>
          <w:tcPr>
            <w:tcW w:w="69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专利名称</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0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96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rPr>
                <w:rFonts w:hint="eastAsia" w:ascii="宋体" w:hAnsi="宋体" w:eastAsia="宋体" w:cs="宋体"/>
                <w:i w:val="0"/>
                <w:iCs w:val="0"/>
                <w:color w:val="000000"/>
                <w:sz w:val="22"/>
                <w:szCs w:val="22"/>
                <w:u w:val="none"/>
              </w:rPr>
            </w:pPr>
          </w:p>
        </w:tc>
        <w:tc>
          <w:tcPr>
            <w:tcW w:w="85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rPr>
                <w:rFonts w:hint="eastAsia" w:ascii="宋体" w:hAnsi="宋体" w:eastAsia="宋体" w:cs="宋体"/>
                <w:i w:val="0"/>
                <w:iCs w:val="0"/>
                <w:color w:val="000000"/>
                <w:sz w:val="22"/>
                <w:szCs w:val="22"/>
                <w:u w:val="none"/>
              </w:rPr>
            </w:pPr>
          </w:p>
        </w:tc>
        <w:tc>
          <w:tcPr>
            <w:tcW w:w="42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0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59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ZLQR</w:t>
            </w:r>
          </w:p>
        </w:tc>
        <w:tc>
          <w:tcPr>
            <w:tcW w:w="69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专利权人</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0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96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rPr>
                <w:rFonts w:hint="eastAsia" w:ascii="宋体" w:hAnsi="宋体" w:eastAsia="宋体" w:cs="宋体"/>
                <w:i w:val="0"/>
                <w:iCs w:val="0"/>
                <w:color w:val="000000"/>
                <w:sz w:val="22"/>
                <w:szCs w:val="22"/>
                <w:u w:val="none"/>
              </w:rPr>
            </w:pPr>
          </w:p>
        </w:tc>
        <w:tc>
          <w:tcPr>
            <w:tcW w:w="85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rPr>
                <w:rFonts w:hint="eastAsia" w:ascii="宋体" w:hAnsi="宋体" w:eastAsia="宋体" w:cs="宋体"/>
                <w:i w:val="0"/>
                <w:iCs w:val="0"/>
                <w:color w:val="000000"/>
                <w:sz w:val="22"/>
                <w:szCs w:val="22"/>
                <w:u w:val="none"/>
              </w:rPr>
            </w:pPr>
          </w:p>
        </w:tc>
        <w:tc>
          <w:tcPr>
            <w:tcW w:w="42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0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59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FMR</w:t>
            </w:r>
          </w:p>
        </w:tc>
        <w:tc>
          <w:tcPr>
            <w:tcW w:w="69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发明人</w:t>
            </w:r>
          </w:p>
        </w:tc>
        <w:tc>
          <w:tcPr>
            <w:tcW w:w="56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0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96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rPr>
                <w:rFonts w:hint="eastAsia" w:ascii="宋体" w:hAnsi="宋体" w:eastAsia="宋体" w:cs="宋体"/>
                <w:i w:val="0"/>
                <w:iCs w:val="0"/>
                <w:color w:val="000000"/>
                <w:sz w:val="22"/>
                <w:szCs w:val="22"/>
                <w:u w:val="none"/>
              </w:rPr>
            </w:pPr>
          </w:p>
        </w:tc>
        <w:tc>
          <w:tcPr>
            <w:tcW w:w="85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rPr>
                <w:rFonts w:hint="eastAsia" w:ascii="宋体" w:hAnsi="宋体" w:eastAsia="宋体" w:cs="宋体"/>
                <w:i w:val="0"/>
                <w:iCs w:val="0"/>
                <w:color w:val="000000"/>
                <w:sz w:val="22"/>
                <w:szCs w:val="22"/>
                <w:u w:val="none"/>
              </w:rPr>
            </w:pPr>
          </w:p>
        </w:tc>
        <w:tc>
          <w:tcPr>
            <w:tcW w:w="42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bidi w:val="0"/>
        <w:rPr>
          <w:rFonts w:hint="eastAsia"/>
          <w:lang w:val="en-US" w:eastAsia="zh-CN"/>
        </w:rPr>
      </w:pPr>
    </w:p>
    <w:p>
      <w:pPr>
        <w:bidi w:val="0"/>
        <w:rPr>
          <w:rFonts w:hint="eastAsia"/>
          <w:lang w:val="en-US" w:eastAsia="zh-CN"/>
        </w:rPr>
      </w:pPr>
    </w:p>
    <w:p>
      <w:pPr>
        <w:pStyle w:val="5"/>
        <w:bidi w:val="0"/>
        <w:rPr>
          <w:rFonts w:hint="eastAsia"/>
          <w:lang w:val="en-US" w:eastAsia="zh-CN"/>
        </w:rPr>
      </w:pPr>
      <w:r>
        <w:rPr>
          <w:rFonts w:hint="eastAsia"/>
          <w:lang w:val="en-US" w:eastAsia="zh-CN"/>
        </w:rPr>
        <w:t>8.2.1.12 联盟明细</w:t>
      </w:r>
    </w:p>
    <w:tbl>
      <w:tblPr>
        <w:tblStyle w:val="15"/>
        <w:tblW w:w="8170" w:type="dxa"/>
        <w:tblInd w:w="98"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40"/>
        <w:gridCol w:w="960"/>
        <w:gridCol w:w="1200"/>
        <w:gridCol w:w="960"/>
        <w:gridCol w:w="790"/>
        <w:gridCol w:w="960"/>
        <w:gridCol w:w="1600"/>
        <w:gridCol w:w="96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7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1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1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1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QYMC</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企业名称</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LMMC</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联盟名称</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6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CYLX</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参与类型</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下拉框选项：牵头|参与</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
      <w:pPr>
        <w:bidi w:val="0"/>
        <w:rPr>
          <w:rFonts w:hint="eastAsia"/>
          <w:lang w:val="en-US" w:eastAsia="zh-CN"/>
        </w:rPr>
      </w:pPr>
    </w:p>
    <w:p>
      <w:pPr>
        <w:pStyle w:val="5"/>
        <w:bidi w:val="0"/>
        <w:rPr>
          <w:rFonts w:hint="eastAsia"/>
          <w:lang w:val="en-US" w:eastAsia="zh-CN"/>
        </w:rPr>
      </w:pPr>
      <w:r>
        <w:rPr>
          <w:rFonts w:hint="eastAsia"/>
          <w:lang w:val="en-US" w:eastAsia="zh-CN"/>
        </w:rPr>
        <w:t>8.2.1.13 承担国家级重大科技攻关任务明细</w:t>
      </w:r>
    </w:p>
    <w:tbl>
      <w:tblPr>
        <w:tblStyle w:val="15"/>
        <w:tblW w:w="8157" w:type="dxa"/>
        <w:tblInd w:w="98"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47"/>
        <w:gridCol w:w="944"/>
        <w:gridCol w:w="1188"/>
        <w:gridCol w:w="840"/>
        <w:gridCol w:w="849"/>
        <w:gridCol w:w="1256"/>
        <w:gridCol w:w="1389"/>
        <w:gridCol w:w="104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64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9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11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12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13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0" w:hRule="atLeast"/>
        </w:trPr>
        <w:tc>
          <w:tcPr>
            <w:tcW w:w="64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11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2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13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60" w:hRule="atLeast"/>
        </w:trPr>
        <w:tc>
          <w:tcPr>
            <w:tcW w:w="64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11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84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2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13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10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4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9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CDDW</w:t>
            </w:r>
          </w:p>
        </w:tc>
        <w:tc>
          <w:tcPr>
            <w:tcW w:w="11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承担单位</w:t>
            </w: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8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2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389"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0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4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94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XMMC</w:t>
            </w:r>
          </w:p>
        </w:tc>
        <w:tc>
          <w:tcPr>
            <w:tcW w:w="11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攻关项目名称</w:t>
            </w: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8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256"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389"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0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bidi w:val="0"/>
        <w:rPr>
          <w:rFonts w:hint="eastAsia"/>
          <w:lang w:val="en-US" w:eastAsia="zh-CN"/>
        </w:rPr>
      </w:pPr>
    </w:p>
    <w:p>
      <w:pPr>
        <w:bidi w:val="0"/>
        <w:rPr>
          <w:rFonts w:hint="eastAsia"/>
          <w:lang w:val="en-US" w:eastAsia="zh-CN"/>
        </w:rPr>
      </w:pPr>
    </w:p>
    <w:p>
      <w:pPr>
        <w:pStyle w:val="4"/>
        <w:bidi w:val="0"/>
        <w:rPr>
          <w:rFonts w:hint="eastAsia"/>
          <w:lang w:val="en-US" w:eastAsia="zh-CN"/>
        </w:rPr>
      </w:pPr>
      <w:bookmarkStart w:id="134" w:name="_Toc27757"/>
      <w:r>
        <w:rPr>
          <w:rFonts w:hint="eastAsia"/>
          <w:lang w:val="en-US" w:eastAsia="zh-CN"/>
        </w:rPr>
        <w:t>8.2.2 表格-1.2 数字化转型经费支出明细表</w:t>
      </w:r>
      <w:bookmarkEnd w:id="134"/>
    </w:p>
    <w:p>
      <w:pPr>
        <w:rPr>
          <w:rFonts w:hint="eastAsia"/>
          <w:lang w:val="en-US" w:eastAsia="zh-CN"/>
        </w:rPr>
      </w:pPr>
    </w:p>
    <w:tbl>
      <w:tblPr>
        <w:tblStyle w:val="15"/>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86"/>
        <w:gridCol w:w="858"/>
        <w:gridCol w:w="1442"/>
        <w:gridCol w:w="780"/>
        <w:gridCol w:w="630"/>
        <w:gridCol w:w="1100"/>
        <w:gridCol w:w="2686"/>
        <w:gridCol w:w="43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3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8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4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15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3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8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4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15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0" w:hRule="atLeast"/>
        </w:trPr>
        <w:tc>
          <w:tcPr>
            <w:tcW w:w="3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YFJFZC</w:t>
            </w:r>
          </w:p>
        </w:tc>
        <w:tc>
          <w:tcPr>
            <w:tcW w:w="8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（一）数字化转型研发经费支出合计（万元）</w:t>
            </w:r>
          </w:p>
        </w:tc>
        <w:tc>
          <w:tcPr>
            <w:tcW w:w="4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5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=4+5+6+7+8+9+10+11+12（数字为行序号）</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系统自动计算，只读，等于【1、研发用仪器及设备费+2、人员人工费用+3、直接投入费用+4、折旧费用与长期待摊费用+5、无形资产摊销费用+6、设计费用+7、装备调试费用与试验费用+8、委托外部研究开发费用+9、其他费用】</w:t>
            </w:r>
          </w:p>
        </w:tc>
        <w:tc>
          <w:tcPr>
            <w:tcW w:w="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3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YFYYQJSBF</w:t>
            </w:r>
          </w:p>
        </w:tc>
        <w:tc>
          <w:tcPr>
            <w:tcW w:w="8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1、研发用仪器及设备费（万元）</w:t>
            </w:r>
          </w:p>
        </w:tc>
        <w:tc>
          <w:tcPr>
            <w:tcW w:w="4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57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3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RYRGFY</w:t>
            </w:r>
          </w:p>
        </w:tc>
        <w:tc>
          <w:tcPr>
            <w:tcW w:w="8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2、人员人工费用（万元）</w:t>
            </w:r>
          </w:p>
        </w:tc>
        <w:tc>
          <w:tcPr>
            <w:tcW w:w="4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57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3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ZJTRFY</w:t>
            </w:r>
          </w:p>
        </w:tc>
        <w:tc>
          <w:tcPr>
            <w:tcW w:w="8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3、直接投入费用（万元）</w:t>
            </w:r>
          </w:p>
        </w:tc>
        <w:tc>
          <w:tcPr>
            <w:tcW w:w="4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57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3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ZJFYYCQDTFY</w:t>
            </w:r>
          </w:p>
        </w:tc>
        <w:tc>
          <w:tcPr>
            <w:tcW w:w="8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4、折旧费用与长期待摊费用（万元）</w:t>
            </w:r>
          </w:p>
        </w:tc>
        <w:tc>
          <w:tcPr>
            <w:tcW w:w="4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57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3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WXZCTXFY</w:t>
            </w:r>
          </w:p>
        </w:tc>
        <w:tc>
          <w:tcPr>
            <w:tcW w:w="8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5、无形资产摊销费用（万元）</w:t>
            </w:r>
          </w:p>
        </w:tc>
        <w:tc>
          <w:tcPr>
            <w:tcW w:w="4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57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3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SJFY</w:t>
            </w:r>
          </w:p>
        </w:tc>
        <w:tc>
          <w:tcPr>
            <w:tcW w:w="8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6、设计费用（万元）</w:t>
            </w:r>
          </w:p>
        </w:tc>
        <w:tc>
          <w:tcPr>
            <w:tcW w:w="4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57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3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ZBTSFYYSYFY</w:t>
            </w:r>
          </w:p>
        </w:tc>
        <w:tc>
          <w:tcPr>
            <w:tcW w:w="8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7、装备调试费用与试验费用（万元）</w:t>
            </w:r>
          </w:p>
        </w:tc>
        <w:tc>
          <w:tcPr>
            <w:tcW w:w="4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57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3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w:t>
            </w:r>
          </w:p>
        </w:tc>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WTWBYJKFFY</w:t>
            </w:r>
          </w:p>
        </w:tc>
        <w:tc>
          <w:tcPr>
            <w:tcW w:w="8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8、委托外部研究开发费用（万元）</w:t>
            </w:r>
          </w:p>
        </w:tc>
        <w:tc>
          <w:tcPr>
            <w:tcW w:w="4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57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3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QTFY</w:t>
            </w:r>
          </w:p>
        </w:tc>
        <w:tc>
          <w:tcPr>
            <w:tcW w:w="8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9、其他费用（万元）</w:t>
            </w:r>
          </w:p>
        </w:tc>
        <w:tc>
          <w:tcPr>
            <w:tcW w:w="4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5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校验：12&lt;=3*10%（数字为行序号）</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9、其他费用 &lt;= 数字化转型研发经费支出合计*10%</w:t>
            </w:r>
          </w:p>
        </w:tc>
        <w:tc>
          <w:tcPr>
            <w:tcW w:w="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60" w:hRule="atLeast"/>
        </w:trPr>
        <w:tc>
          <w:tcPr>
            <w:tcW w:w="3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w:t>
            </w:r>
          </w:p>
        </w:tc>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FYFBFDJFZC</w:t>
            </w:r>
          </w:p>
        </w:tc>
        <w:tc>
          <w:tcPr>
            <w:tcW w:w="8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（二）数字化转型非研发部分的经费支出合计（万元）</w:t>
            </w:r>
          </w:p>
        </w:tc>
        <w:tc>
          <w:tcPr>
            <w:tcW w:w="4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5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=14+15+16+17+18+19+20（数字为行序号）</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系统自动计算，只读，等于【1、人员人工费用+2、IT日常运维费+3、生产或经营用仪器及设备费+4、租赁或折旧费+5、线路租费+6、外包费+7、其他费用】</w:t>
            </w:r>
          </w:p>
        </w:tc>
        <w:tc>
          <w:tcPr>
            <w:tcW w:w="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3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w:t>
            </w:r>
          </w:p>
        </w:tc>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RYRGFYY</w:t>
            </w:r>
          </w:p>
        </w:tc>
        <w:tc>
          <w:tcPr>
            <w:tcW w:w="8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1、人员人工费用（万元）</w:t>
            </w:r>
          </w:p>
        </w:tc>
        <w:tc>
          <w:tcPr>
            <w:tcW w:w="4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57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3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w:t>
            </w:r>
          </w:p>
        </w:tc>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ITRCYWF</w:t>
            </w:r>
          </w:p>
        </w:tc>
        <w:tc>
          <w:tcPr>
            <w:tcW w:w="8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2、IT日常运维费（万元）</w:t>
            </w:r>
          </w:p>
        </w:tc>
        <w:tc>
          <w:tcPr>
            <w:tcW w:w="4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57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3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SCHJYYYQJSBF</w:t>
            </w:r>
          </w:p>
        </w:tc>
        <w:tc>
          <w:tcPr>
            <w:tcW w:w="8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3、生产或经营用仪器及设备费（万元）</w:t>
            </w:r>
          </w:p>
        </w:tc>
        <w:tc>
          <w:tcPr>
            <w:tcW w:w="4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57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3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17</w:t>
            </w:r>
          </w:p>
        </w:tc>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ZLHZJF</w:t>
            </w:r>
          </w:p>
        </w:tc>
        <w:tc>
          <w:tcPr>
            <w:tcW w:w="8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4、租赁或折旧费（万元）</w:t>
            </w:r>
          </w:p>
        </w:tc>
        <w:tc>
          <w:tcPr>
            <w:tcW w:w="4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57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3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18</w:t>
            </w:r>
          </w:p>
        </w:tc>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XLFY</w:t>
            </w:r>
          </w:p>
        </w:tc>
        <w:tc>
          <w:tcPr>
            <w:tcW w:w="8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5、线路租费（万元）</w:t>
            </w:r>
          </w:p>
        </w:tc>
        <w:tc>
          <w:tcPr>
            <w:tcW w:w="4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57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19</w:t>
            </w:r>
          </w:p>
        </w:tc>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WBF</w:t>
            </w:r>
          </w:p>
        </w:tc>
        <w:tc>
          <w:tcPr>
            <w:tcW w:w="8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6、外包费（万元）</w:t>
            </w:r>
          </w:p>
        </w:tc>
        <w:tc>
          <w:tcPr>
            <w:tcW w:w="4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57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50" w:hRule="atLeast"/>
        </w:trPr>
        <w:tc>
          <w:tcPr>
            <w:tcW w:w="3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w:t>
            </w:r>
          </w:p>
        </w:tc>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QTFYY</w:t>
            </w:r>
          </w:p>
        </w:tc>
        <w:tc>
          <w:tcPr>
            <w:tcW w:w="8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7、其他费用（万元）</w:t>
            </w:r>
          </w:p>
        </w:tc>
        <w:tc>
          <w:tcPr>
            <w:tcW w:w="4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5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校验：20&lt;=13*10%（数字为行序号）</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7、其他费用 &lt;= (二)数字化转型非研发部分的经费支出合计*10%</w:t>
            </w:r>
          </w:p>
        </w:tc>
        <w:tc>
          <w:tcPr>
            <w:tcW w:w="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50" w:hRule="atLeast"/>
        </w:trPr>
        <w:tc>
          <w:tcPr>
            <w:tcW w:w="3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21</w:t>
            </w:r>
          </w:p>
        </w:tc>
        <w:tc>
          <w:tcPr>
            <w:tcW w:w="50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SUM_SZHZXJFZC</w:t>
            </w:r>
          </w:p>
        </w:tc>
        <w:tc>
          <w:tcPr>
            <w:tcW w:w="8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总计：数字化转型经费支出（万元）</w:t>
            </w:r>
          </w:p>
        </w:tc>
        <w:tc>
          <w:tcPr>
            <w:tcW w:w="4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64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5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=3+13（数字为行序号）</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系统自动计算，只读，等于【数字化转型研发经费支出合计+数字化转型非研发部分的经费支出合计】</w:t>
            </w:r>
          </w:p>
        </w:tc>
        <w:tc>
          <w:tcPr>
            <w:tcW w:w="2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bidi w:val="0"/>
        <w:rPr>
          <w:rFonts w:hint="eastAsia"/>
          <w:lang w:val="en-US" w:eastAsia="zh-CN"/>
        </w:rPr>
      </w:pPr>
    </w:p>
    <w:p>
      <w:pPr>
        <w:pStyle w:val="4"/>
        <w:bidi w:val="0"/>
        <w:rPr>
          <w:rFonts w:hint="eastAsia"/>
          <w:lang w:val="en-US" w:eastAsia="zh-CN"/>
        </w:rPr>
      </w:pPr>
      <w:bookmarkStart w:id="135" w:name="_Toc28256"/>
      <w:r>
        <w:rPr>
          <w:rFonts w:hint="eastAsia"/>
          <w:lang w:val="en-US" w:eastAsia="zh-CN"/>
        </w:rPr>
        <w:t>8.2.3 表格-1.3 其他创新活动经费支持明细表</w:t>
      </w:r>
      <w:bookmarkEnd w:id="135"/>
    </w:p>
    <w:tbl>
      <w:tblPr>
        <w:tblStyle w:val="15"/>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64"/>
        <w:gridCol w:w="1756"/>
        <w:gridCol w:w="1601"/>
        <w:gridCol w:w="573"/>
        <w:gridCol w:w="656"/>
        <w:gridCol w:w="775"/>
        <w:gridCol w:w="2210"/>
        <w:gridCol w:w="48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4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13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4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13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1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4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13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ZCGLCXJFZC</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（一）组织管理创新经费支出合计（万元）</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8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3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=4+5（数字为行序号）</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系统自动计算，只读，等于【1、人员培训费+2、管理咨询费】</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RYPXF</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1、人员培训费（万元）</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8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32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GLZXF</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2、管理咨询费（万元）</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8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32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SYMSCXJFZCHJ</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（二）商业模式创新经费支出合计（万元）</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8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3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=7+8（数字为行序号）</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系统自动计算，只读，等于【1、咨询费+2、其他】</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ZXF</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1、咨询费（万元）</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8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32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QT_SYMS</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2、其他（万元）</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8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32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PPJSJPPCXJFZC</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（三）品牌建设及品牌创新经费支出合计（万元）</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8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3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=10+15（数字为行序号）</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系统自动计算，只读，等于【硬投入合计+软投入合计】</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635"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YTR</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硬投入合计（万元）</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8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3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=11+12+13+14（数字为行序号）</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系统自动计算，只读，等于【1、设备购置支出+2、软件信息支出+3、建设、改造费用+4、其他】</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15"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SBGZF</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1、设备购置支出（万元）</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8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326" w:type="pc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与提升企业品牌、产品品牌及服务品牌发生相关的固定资产，仅统计当期为固定资产建造和购置花费的实际支出，不统计已有固定资产在当期的折旧</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5"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RJXXF</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2、软件信息支出（万元）</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8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326" w:type="pc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本年官方网站运营维护、品牌数字化等发生的支出</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55"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w:t>
            </w:r>
          </w:p>
        </w:tc>
        <w:tc>
          <w:tcPr>
            <w:tcW w:w="8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JSGZFY</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3、建设、改造费用（万元）</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8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326" w:type="pc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本年展厅、门店等的建设改造支出</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w:t>
            </w:r>
          </w:p>
        </w:tc>
        <w:tc>
          <w:tcPr>
            <w:tcW w:w="8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QT_YTR</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4、其他（万元）</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326"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不超过硬投入总金额的10%</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9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w:t>
            </w:r>
          </w:p>
        </w:tc>
        <w:tc>
          <w:tcPr>
            <w:tcW w:w="8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RTR</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软投入合计（万元）</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3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=16+20+25+31+32（数字为行序号）</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系统自动计算，只读，等于【1、品牌研发设计费+2、品牌相关注册、认证、咨询费+3、宣传推广费+4、品牌相关培训费用+5、其他】</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65"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8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PPYFSJF</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1、品牌研发设计费（万元）</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3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=17+18+19（数字为行序号）</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系统自动计算，只读，等于【1.1新品研发费+1.2产品设计费+1.3市场调研费】</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5"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17</w:t>
            </w:r>
          </w:p>
        </w:tc>
        <w:tc>
          <w:tcPr>
            <w:tcW w:w="8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XPYFF</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1.1新品研发费（万元）</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326"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为本年度新产品研发发生的研发费用</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35"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18</w:t>
            </w:r>
          </w:p>
        </w:tc>
        <w:tc>
          <w:tcPr>
            <w:tcW w:w="8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CPSJF</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1.2产品设计费（万元）</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326"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本年度产品外观、功能提升等发生的设计费用，包括采购外部第三方的设计费用</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5"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19</w:t>
            </w:r>
          </w:p>
        </w:tc>
        <w:tc>
          <w:tcPr>
            <w:tcW w:w="8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SCDYF</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1.3市场调研费（万元）</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326"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包括市场调查、满意度调研、数据资料购买、数据分析等</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w:t>
            </w:r>
          </w:p>
        </w:tc>
        <w:tc>
          <w:tcPr>
            <w:tcW w:w="8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PPXGF</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2、品牌相关注册、认证、咨询费</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3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=21+22+23+24（数字为行序号）</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系统自动计算，只读，等于【2.1 标准制定、体系认证相关费用+2.2 品牌相关知识产权（如商标等）注册及维护费用+2.3 品牌建设及老字号振兴中发生的相关咨询服务费+2.4 品牌认证、品牌价值评估与交易费用】</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21</w:t>
            </w:r>
          </w:p>
        </w:tc>
        <w:tc>
          <w:tcPr>
            <w:tcW w:w="8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BZZDF</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2.1 标准制定、体系认证相关费用（万元）</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5"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22</w:t>
            </w:r>
          </w:p>
        </w:tc>
        <w:tc>
          <w:tcPr>
            <w:tcW w:w="8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ZSCQF</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2.2 品牌相关知识产权（如商标等）注册及维护费用（万元）</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5"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23</w:t>
            </w:r>
          </w:p>
        </w:tc>
        <w:tc>
          <w:tcPr>
            <w:tcW w:w="8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ZXFWF</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2.3 品牌建设及老字号振兴中发生的相关咨询服务费（万元）</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326"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如管理费用中与品牌建设、品牌规划相关的咨询服务费</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w:t>
            </w:r>
          </w:p>
        </w:tc>
        <w:tc>
          <w:tcPr>
            <w:tcW w:w="8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RZ_JZPG_JYF</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 品牌认证、品牌价值评估与交易费用（万元）</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3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05"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25</w:t>
            </w:r>
          </w:p>
        </w:tc>
        <w:tc>
          <w:tcPr>
            <w:tcW w:w="8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XCTGF</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3、宣传推广费（万元）</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3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=26+27+28+29+30（数字为行序号）</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系统自动计算，只读，等于【3.1 广告费用+3.2 展会费用+3.3 品牌活动费用+3.4 宣传物料费+3.5 其他】</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35"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26</w:t>
            </w:r>
          </w:p>
        </w:tc>
        <w:tc>
          <w:tcPr>
            <w:tcW w:w="8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GGFY</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 广告费用（万元）</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326"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包括线上广告和线下广告的费用，如电视广告、广告牌、搜索引擎推广等</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55"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27</w:t>
            </w:r>
          </w:p>
        </w:tc>
        <w:tc>
          <w:tcPr>
            <w:tcW w:w="8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ZHFY</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3.2 展会费用（万元）</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326"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为提升企业品牌形象举办的展会发生的费用</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5"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28</w:t>
            </w:r>
          </w:p>
        </w:tc>
        <w:tc>
          <w:tcPr>
            <w:tcW w:w="8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PPHDFY</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3.3 品牌活动费用（万元）</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326"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纳入到品牌年度专项规划及重大示范项目的品牌活动发生的费用，包括媒体宣传、公关活动、品牌专项会议等</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35"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29</w:t>
            </w:r>
          </w:p>
        </w:tc>
        <w:tc>
          <w:tcPr>
            <w:tcW w:w="8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XCWLF</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3.4 宣传物料费（万元）</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326"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宣传视频、企业宣传册、VIS应用（办公用品、公关用品、环境设计、办公服装等）</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w:t>
            </w:r>
          </w:p>
        </w:tc>
        <w:tc>
          <w:tcPr>
            <w:tcW w:w="8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QT_S</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3.5 其他（万元）</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326"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不超过宣传推广费总金额的10%</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5"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w:t>
            </w:r>
          </w:p>
        </w:tc>
        <w:tc>
          <w:tcPr>
            <w:tcW w:w="8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PPXGPXFY</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4、品牌相关培训费用（万元）</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326"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负责品牌部门以品牌为主题发生的培训费用</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5"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32</w:t>
            </w:r>
          </w:p>
        </w:tc>
        <w:tc>
          <w:tcPr>
            <w:tcW w:w="8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QT</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5、其他（万元）</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326"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不超过品牌创新活动投入总金额的10%</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90" w:hRule="atLeast"/>
        </w:trPr>
        <w:tc>
          <w:tcPr>
            <w:tcW w:w="3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33</w:t>
            </w:r>
          </w:p>
        </w:tc>
        <w:tc>
          <w:tcPr>
            <w:tcW w:w="8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SUM_QTCXHDJFZC</w:t>
            </w:r>
          </w:p>
        </w:tc>
        <w:tc>
          <w:tcPr>
            <w:tcW w:w="9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总计：其他创新活动经费支出（万元）</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3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=3+6+9（数字为行序号）</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系统自动计算，只读，等于【（一）组织管理创新经费支出合计+（二）商业模式创新经费支出合计+（三）品牌建设及品牌创新经费支出合计】</w:t>
            </w:r>
          </w:p>
        </w:tc>
        <w:tc>
          <w:tcPr>
            <w:tcW w:w="3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rPr>
          <w:rFonts w:hint="eastAsia"/>
          <w:lang w:val="en-US" w:eastAsia="zh-CN"/>
        </w:rPr>
      </w:pPr>
    </w:p>
    <w:p>
      <w:pPr>
        <w:pStyle w:val="4"/>
        <w:bidi w:val="0"/>
        <w:rPr>
          <w:rFonts w:hint="eastAsia"/>
          <w:lang w:val="en-US" w:eastAsia="zh-CN"/>
        </w:rPr>
      </w:pPr>
      <w:bookmarkStart w:id="136" w:name="_Toc15312"/>
      <w:r>
        <w:rPr>
          <w:rFonts w:hint="eastAsia"/>
          <w:lang w:val="en-US" w:eastAsia="zh-CN"/>
        </w:rPr>
        <w:t>8.2.3 表格-创新发展情况调查表</w:t>
      </w:r>
      <w:bookmarkEnd w:id="136"/>
    </w:p>
    <w:tbl>
      <w:tblPr>
        <w:tblStyle w:val="15"/>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67"/>
        <w:gridCol w:w="1866"/>
        <w:gridCol w:w="1190"/>
        <w:gridCol w:w="577"/>
        <w:gridCol w:w="663"/>
        <w:gridCol w:w="834"/>
        <w:gridCol w:w="2374"/>
        <w:gridCol w:w="54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2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71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3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4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5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1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33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2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71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3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5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1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33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2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71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3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5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1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33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2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KJHDJFZC</w:t>
            </w:r>
          </w:p>
        </w:tc>
        <w:tc>
          <w:tcPr>
            <w:tcW w:w="71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科技活动经费支出（万元）</w:t>
            </w:r>
          </w:p>
        </w:tc>
        <w:tc>
          <w:tcPr>
            <w:tcW w:w="3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4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50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只读，自动计算</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=1.1科技创新情况明细表的【三、科技活动经费支出】</w:t>
            </w:r>
          </w:p>
        </w:tc>
        <w:tc>
          <w:tcPr>
            <w:tcW w:w="33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2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SZHZXFYFBFDJFZC</w:t>
            </w:r>
          </w:p>
        </w:tc>
        <w:tc>
          <w:tcPr>
            <w:tcW w:w="71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数字化转型非研发部分的经费支出（万元）</w:t>
            </w:r>
          </w:p>
        </w:tc>
        <w:tc>
          <w:tcPr>
            <w:tcW w:w="3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4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50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只读，自动计算</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=1.2数字化转型经费支出明细表的【（二）数字化转型非研发部分的经费支出】</w:t>
            </w:r>
          </w:p>
        </w:tc>
        <w:tc>
          <w:tcPr>
            <w:tcW w:w="33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2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QTCXHDJFZC</w:t>
            </w:r>
          </w:p>
        </w:tc>
        <w:tc>
          <w:tcPr>
            <w:tcW w:w="71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其他创新活动经费支出（万元）</w:t>
            </w:r>
          </w:p>
        </w:tc>
        <w:tc>
          <w:tcPr>
            <w:tcW w:w="3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4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50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只读，自动计算</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=1.3其他创新活动经费支出明细表的【总计：其他创新活动经费支出】</w:t>
            </w:r>
          </w:p>
        </w:tc>
        <w:tc>
          <w:tcPr>
            <w:tcW w:w="33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2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ZJ_CXTR</w:t>
            </w:r>
          </w:p>
        </w:tc>
        <w:tc>
          <w:tcPr>
            <w:tcW w:w="71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总计：创新投入（万元）</w:t>
            </w:r>
          </w:p>
        </w:tc>
        <w:tc>
          <w:tcPr>
            <w:tcW w:w="3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4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50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只读，自动计算</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=科技活动经费支出+数字化转型非研发部分的经费支出+其他创新活动经费支出</w:t>
            </w:r>
          </w:p>
        </w:tc>
        <w:tc>
          <w:tcPr>
            <w:tcW w:w="33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rPr>
          <w:rFonts w:hint="default"/>
          <w:lang w:val="en-US" w:eastAsia="zh-CN"/>
        </w:rPr>
      </w:pPr>
    </w:p>
    <w:p>
      <w:pPr>
        <w:rPr>
          <w:rFonts w:hint="default"/>
          <w:lang w:val="en-US" w:eastAsia="zh-CN"/>
        </w:rPr>
      </w:pPr>
    </w:p>
    <w:p>
      <w:pPr>
        <w:pStyle w:val="3"/>
        <w:bidi w:val="0"/>
        <w:rPr>
          <w:rFonts w:hint="eastAsia"/>
          <w:lang w:val="en-US" w:eastAsia="zh-CN"/>
        </w:rPr>
      </w:pPr>
      <w:bookmarkStart w:id="137" w:name="_Toc14423"/>
      <w:r>
        <w:rPr>
          <w:rFonts w:hint="eastAsia"/>
          <w:lang w:val="en-US" w:eastAsia="zh-CN"/>
        </w:rPr>
        <w:t>8.3 重点(培育)创新企业情况调查表</w:t>
      </w:r>
      <w:bookmarkEnd w:id="137"/>
    </w:p>
    <w:tbl>
      <w:tblPr>
        <w:tblStyle w:val="15"/>
        <w:tblW w:w="8830" w:type="dxa"/>
        <w:tblInd w:w="98"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45"/>
        <w:gridCol w:w="1976"/>
        <w:gridCol w:w="1598"/>
        <w:gridCol w:w="617"/>
        <w:gridCol w:w="656"/>
        <w:gridCol w:w="808"/>
        <w:gridCol w:w="2166"/>
        <w:gridCol w:w="5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QYMC</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企业名称</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LX</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分类</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下拉框：重点|培育</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CJKJXMRY</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1、参加科技项目人员（人）</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KJGLHFWRY</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2、科技管理和服务人员（人）</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GZJJSZCRY</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2.1、高中级技术职称人员（人）</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CSKJHDRYHJ</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从事科技活动人员合计（人）</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=5+6（数字为行序号）</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系统自动计算，只读，等于【其中：参加科技项目人员（人）+科技管理和服务人员（人）】</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DNQYNBYJKFJFZC</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1、当年企业内部研究开发经费支出合计（万元）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=10+11（数字为行序号）</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系统自动计算，只读，等于【其中：日常性支出（万元）+资产性支出（万元）】</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QZRCXZC</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1、日常性支出（万元）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ZCXZC</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2、资产性支出（万元）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4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QZJCYJZC</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1、基础研究支出（万元）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校验：12+13+14=9（数字为行序号）</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【其中：基础研究支出（万元）+应用研究支出（万元）+试验发展支出（万元）=1、当年企业内部研究开发经费支出合计（万元）】</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YYYJZC</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2、应用研究支出（万元）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SYFZZC</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3、试验发展支出（万元）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ZFZJ</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1、政府资金（万元）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校验：15+16+17=9（数字为行序号）</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【其中：政府资金（万元）+企业资金（万元）+其他资金（万元）=1、当年企业内部研究开发经费支出合计（万元）】</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QYZJ</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2、企业资金（万元）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17</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QTZJ</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3、其他资金（万元）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24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18</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DNWTWBYJZC</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2、当年委托外部研究开发经费支出合计（万元）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=19+20+21+22（数字为行序号）</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系统自动计算，只读，等于【其中：委托境内研究机构（万元）+委托境内高等学校（万元）+委托境内企业（万元）+委托境外机构（万元））】</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19</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WTJNYJJG</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1、委托境内研究机构（万元）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WTJNGDXX</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2、委托境内高等学校（万元）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21</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WTJNQY</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3、委托境内企业（万元）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22</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WTJWJG</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4、委托境外机构（万元）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23</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GJJQMJGS</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 期末机构数（个）</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GJJJGYJKFRY</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 机构研究开发人员（人）</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25</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GJJJGYJKFFY</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 机构研究开发费用（万元）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26</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SJQMJGS</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2.1 期末机构数（个）</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27</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SJJGYJKFRY</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2.2 机构研究开发人员（人）</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28</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SJJGYJKFFY</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2.3 机构研究开发费用（万元）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29</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QYJQMJGS</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 期末机构数（个）</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QYJJGYJKFRY</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3.2 机构研究开发人员（人）</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QYJJGYJKFFY</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3.3 机构研究开发费用（万元）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32</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BOHKYGZZ</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4、博士后科研工作站（家）</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33</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SJYSZJGZZ</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5、市级院士专家工作站（家）</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34</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JNZLS</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1、境内专利数合计</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35</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JNZLSQS</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 专利申请数</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36</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JNFMZLSQS</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其中：发明专利申请数</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37</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JNZLSQSL</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 专利授权数</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38</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JNFMZLSQSL</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其中：发明专利授权数</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39</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JNQMYXFMZLS</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 期末有效发明专利数</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40</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JNYBSS</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其中：已被实施</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41</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JWZLS</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2、境外专利数合计</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42</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JWZLSQS</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2.1 专利申请数</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43</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JWFMZLSQS</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其中：发明专利申请数</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44</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JWZLSQSL</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2.2 专利授权数</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45</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JWFMZLSQSL</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其中：发明专利授权数</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46</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JWQMYXFMZLS</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2.3 期末有效发明专利数</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47</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JWYBSS</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其中：已被实施</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48</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XCPXSSR</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1、新产品销售年度收入（万元）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49</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STZB</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2、首台装备（台/套/批次）</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50</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KJCGZHXMS</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1、科技成果转化项目数（个）</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51</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ZJZRHXKSYDKJCGS</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2、直接转让或许可使用的科技成果数（个）</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52</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ZJTZDKJCGS</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3、作价投资的科技成果数（个）</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53</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JSZRHTJYE</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4、技术转让合同交易额（万元）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=54+55（数字为行序号）</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系统自动计算，只读，等于【其中：出让合同交易额（万元）+受让合同交易额（万元）】</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54</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CRHTJYE</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其中：出让合同交易额（万元）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55</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SRHTJYE</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受让合同交易额（万元）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56</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CYGXDDXKXYQZCJE</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1、参与共享的大型科学仪器数量（个）</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57</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YCGXDDXKXYQZCJE</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2、参与共享的大型科学仪器资产金额（万元）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58</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FBKJLW</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1、发表科技论文（篇）</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59</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YYZCSB</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2、拥有注册商标（件）</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60</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YYZCSB</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3、形成国家或行业标准（项）</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61</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HDSBJYSJLDKJXM</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4、获得省部级以上奖励的科技项目（项）</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62</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RJZZQSL</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5、软件著作权数量（项）</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63</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ZZC</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1、总资产（万元）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64</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JZC</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2、净资产（万元）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65</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ZYYW</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3、主营业务年度收入（万元）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66</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JLR</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4、净利润（万元）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67</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NDRDJFZC</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5、年度R&amp;D经费支出（万元）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68</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JZCSYL</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6、净资产收益率（%）</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69</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RDTRQD</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7、R&amp;D投入强度（%）</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70</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LZZFBMDYJKFJF</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1、来自政府部门的研究开发经费（万元）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71</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YJKFFYJJKCJMS</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2、研究开发费用加计扣除减免税（万元）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72</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GXJSQYJMS</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3、高新技术企业减免税（万元）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73</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JSGZJFZC</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1、技术改造经费支出（万元）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74</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GMJNJSJFZC</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2、购买境内技术经费支出（万元）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75</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YJJWJSJFZC</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3、引进境外技术经费支出（万元）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76</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YJJWJSDXHJFZC</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4、引进境外技术的消化吸收经费支出（万元）</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77</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GXJSQYS</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1、高新技术企业数（个）</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78</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QTHCYDCYJSCXZLLM</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2、牵头或参与的产业技术创新战略联盟（个）</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4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79</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CDSBJYSZDXMS</w:t>
            </w:r>
          </w:p>
        </w:tc>
        <w:tc>
          <w:tcPr>
            <w:tcW w:w="19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3、承担省部级以上重大项目数（个）</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49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rPr>
          <w:rFonts w:hint="eastAsia"/>
          <w:lang w:val="en-US" w:eastAsia="zh-CN"/>
        </w:rPr>
      </w:pPr>
    </w:p>
    <w:p>
      <w:pPr>
        <w:bidi w:val="0"/>
      </w:pPr>
    </w:p>
    <w:p>
      <w:pPr>
        <w:pStyle w:val="3"/>
        <w:bidi w:val="0"/>
        <w:rPr>
          <w:rFonts w:hint="eastAsia"/>
          <w:lang w:val="en-US" w:eastAsia="zh-CN"/>
        </w:rPr>
      </w:pPr>
      <w:bookmarkStart w:id="138" w:name="_Toc14378"/>
      <w:r>
        <w:rPr>
          <w:rFonts w:hint="eastAsia"/>
          <w:lang w:val="en-US" w:eastAsia="zh-CN"/>
        </w:rPr>
        <w:t>8.4 国家和市级重大项目情况</w:t>
      </w:r>
      <w:bookmarkEnd w:id="138"/>
    </w:p>
    <w:tbl>
      <w:tblPr>
        <w:tblStyle w:val="15"/>
        <w:tblW w:w="8110" w:type="dxa"/>
        <w:tblInd w:w="98"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34"/>
        <w:gridCol w:w="1206"/>
        <w:gridCol w:w="1501"/>
        <w:gridCol w:w="723"/>
        <w:gridCol w:w="707"/>
        <w:gridCol w:w="1111"/>
        <w:gridCol w:w="1680"/>
        <w:gridCol w:w="64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8110" w:type="dxa"/>
            <w:gridSpan w:val="8"/>
            <w:tcBorders>
              <w:top w:val="single" w:color="000000" w:sz="4" w:space="0"/>
              <w:left w:val="single" w:color="000000" w:sz="4" w:space="0"/>
              <w:bottom w:val="single" w:color="000000" w:sz="4" w:space="0"/>
              <w:right w:val="nil"/>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表名：BO_EU_CXDC_GJHSJZDXMQKB  国家和市级重大项目情况表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15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11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17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6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15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17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6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15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17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6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XMCDQY</w:t>
            </w:r>
          </w:p>
        </w:tc>
        <w:tc>
          <w:tcPr>
            <w:tcW w:w="15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项目承担企业</w:t>
            </w: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5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72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LXBM</w:t>
            </w:r>
          </w:p>
        </w:tc>
        <w:tc>
          <w:tcPr>
            <w:tcW w:w="15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立项部门</w:t>
            </w: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5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7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明确具体的立项单位,如科技部、工信部</w:t>
            </w:r>
          </w:p>
        </w:tc>
        <w:tc>
          <w:tcPr>
            <w:tcW w:w="6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JHMC</w:t>
            </w:r>
          </w:p>
        </w:tc>
        <w:tc>
          <w:tcPr>
            <w:tcW w:w="15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计划名称</w:t>
            </w: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5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72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KTRWMC</w:t>
            </w:r>
          </w:p>
        </w:tc>
        <w:tc>
          <w:tcPr>
            <w:tcW w:w="15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课题（任务）名称</w:t>
            </w: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5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72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SFQTCD</w:t>
            </w:r>
          </w:p>
        </w:tc>
        <w:tc>
          <w:tcPr>
            <w:tcW w:w="15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是否牵头承担</w:t>
            </w: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5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7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下拉框：是|否</w:t>
            </w:r>
          </w:p>
        </w:tc>
        <w:tc>
          <w:tcPr>
            <w:tcW w:w="6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CDZKTRWMC</w:t>
            </w:r>
          </w:p>
        </w:tc>
        <w:tc>
          <w:tcPr>
            <w:tcW w:w="15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承担子课题（任务）名称</w:t>
            </w: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5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72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20" w:hRule="atLeast"/>
        </w:trPr>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SFSHZJ</w:t>
            </w:r>
          </w:p>
        </w:tc>
        <w:tc>
          <w:tcPr>
            <w:tcW w:w="15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是否通过“揭榜挂帅”方式面向社会征集合作伙伴</w:t>
            </w: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5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7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下拉框：是|否</w:t>
            </w:r>
          </w:p>
        </w:tc>
        <w:tc>
          <w:tcPr>
            <w:tcW w:w="6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20" w:hRule="atLeast"/>
        </w:trPr>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XMMBHNR</w:t>
            </w:r>
          </w:p>
        </w:tc>
        <w:tc>
          <w:tcPr>
            <w:tcW w:w="15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项目目标和内容</w:t>
            </w: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600</w:t>
            </w:r>
          </w:p>
        </w:tc>
        <w:tc>
          <w:tcPr>
            <w:tcW w:w="115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7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项目的总目标和主要研究开发内容，字数在200字以内</w:t>
            </w:r>
          </w:p>
        </w:tc>
        <w:tc>
          <w:tcPr>
            <w:tcW w:w="6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JSSP</w:t>
            </w:r>
          </w:p>
        </w:tc>
        <w:tc>
          <w:tcPr>
            <w:tcW w:w="15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技术水平</w:t>
            </w: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5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7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下拉框选项：国际领先|国际先进|国内领先|国内先进</w:t>
            </w:r>
          </w:p>
        </w:tc>
        <w:tc>
          <w:tcPr>
            <w:tcW w:w="6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QZSJ</w:t>
            </w:r>
          </w:p>
        </w:tc>
        <w:tc>
          <w:tcPr>
            <w:tcW w:w="15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开始时间</w:t>
            </w: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日期</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5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7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yyyy-MM</w:t>
            </w:r>
          </w:p>
        </w:tc>
        <w:tc>
          <w:tcPr>
            <w:tcW w:w="6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XMMQJZ</w:t>
            </w:r>
          </w:p>
        </w:tc>
        <w:tc>
          <w:tcPr>
            <w:tcW w:w="15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项目目前进展</w:t>
            </w: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600</w:t>
            </w:r>
          </w:p>
        </w:tc>
        <w:tc>
          <w:tcPr>
            <w:tcW w:w="115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72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XMZTZHJ</w:t>
            </w:r>
          </w:p>
        </w:tc>
        <w:tc>
          <w:tcPr>
            <w:tcW w:w="15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项目总投资合计（万元）</w:t>
            </w: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15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72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ZTZ</w:t>
            </w:r>
          </w:p>
        </w:tc>
        <w:tc>
          <w:tcPr>
            <w:tcW w:w="15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总投资（万元）</w:t>
            </w: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15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72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RDJFZC</w:t>
            </w:r>
          </w:p>
        </w:tc>
        <w:tc>
          <w:tcPr>
            <w:tcW w:w="15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R&amp;D经费支出（万元）</w:t>
            </w: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15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72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17</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ZFZZJF</w:t>
            </w:r>
          </w:p>
        </w:tc>
        <w:tc>
          <w:tcPr>
            <w:tcW w:w="15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政府资助经费（万元）</w:t>
            </w: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15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720"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rPr>
          <w:rFonts w:hint="eastAsia"/>
          <w:lang w:val="en-US" w:eastAsia="zh-CN"/>
        </w:rPr>
      </w:pPr>
    </w:p>
    <w:p>
      <w:pPr>
        <w:rPr>
          <w:rFonts w:hint="eastAsia"/>
          <w:lang w:val="en-US" w:eastAsia="zh-CN"/>
        </w:rPr>
      </w:pPr>
    </w:p>
    <w:p>
      <w:pPr>
        <w:pStyle w:val="3"/>
        <w:bidi w:val="0"/>
        <w:rPr>
          <w:rFonts w:hint="eastAsia"/>
          <w:lang w:val="en-US" w:eastAsia="zh-CN"/>
        </w:rPr>
      </w:pPr>
      <w:bookmarkStart w:id="139" w:name="_Toc11435"/>
      <w:r>
        <w:rPr>
          <w:rFonts w:hint="eastAsia"/>
          <w:lang w:val="en-US" w:eastAsia="zh-CN"/>
        </w:rPr>
        <w:t>8.5 重大创新发展项目计划表</w:t>
      </w:r>
      <w:bookmarkEnd w:id="139"/>
    </w:p>
    <w:tbl>
      <w:tblPr>
        <w:tblStyle w:val="15"/>
        <w:tblW w:w="8304" w:type="dxa"/>
        <w:tblInd w:w="98"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62"/>
        <w:gridCol w:w="951"/>
        <w:gridCol w:w="1373"/>
        <w:gridCol w:w="990"/>
        <w:gridCol w:w="687"/>
        <w:gridCol w:w="1106"/>
        <w:gridCol w:w="1795"/>
        <w:gridCol w:w="74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6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1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6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1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1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6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1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6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1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6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1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XMCDQY</w:t>
            </w:r>
          </w:p>
        </w:tc>
        <w:tc>
          <w:tcPr>
            <w:tcW w:w="1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项目承担企业</w:t>
            </w:r>
          </w:p>
        </w:tc>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6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79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6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XMMC</w:t>
            </w:r>
          </w:p>
        </w:tc>
        <w:tc>
          <w:tcPr>
            <w:tcW w:w="1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项目名称</w:t>
            </w:r>
          </w:p>
        </w:tc>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6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79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XMNR</w:t>
            </w:r>
          </w:p>
        </w:tc>
        <w:tc>
          <w:tcPr>
            <w:tcW w:w="1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项目内容</w:t>
            </w:r>
          </w:p>
        </w:tc>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6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600</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79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40" w:hRule="atLeast"/>
        </w:trPr>
        <w:tc>
          <w:tcPr>
            <w:tcW w:w="6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XMJSJJMB</w:t>
            </w:r>
          </w:p>
        </w:tc>
        <w:tc>
          <w:tcPr>
            <w:tcW w:w="1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项目技术经济目标</w:t>
            </w:r>
          </w:p>
        </w:tc>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6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可填写非下拉框内容的其他值</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下拉框选项：科学原理的探索、发现|技术原理的研究|开发全新产品|增加产品功能或提高性能|提高劳动生产率|减少能源消耗或提高能源使用效率|节约原材料|减少环境污染|其他</w:t>
            </w: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60" w:hRule="atLeast"/>
        </w:trPr>
        <w:tc>
          <w:tcPr>
            <w:tcW w:w="6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CXLX</w:t>
            </w:r>
          </w:p>
        </w:tc>
        <w:tc>
          <w:tcPr>
            <w:tcW w:w="1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创新类型</w:t>
            </w:r>
          </w:p>
        </w:tc>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6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可填写非下拉框内容的其他值</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下拉框选项：原始创新|集成创新|引进消化吸收再创新|业态和商业模式创新项目</w:t>
            </w: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6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JSSP</w:t>
            </w:r>
          </w:p>
        </w:tc>
        <w:tc>
          <w:tcPr>
            <w:tcW w:w="1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技术水平</w:t>
            </w:r>
          </w:p>
        </w:tc>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6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下拉框选项：国际领先|国际先进|国内领先|国内先进</w:t>
            </w: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QZSJ</w:t>
            </w:r>
          </w:p>
        </w:tc>
        <w:tc>
          <w:tcPr>
            <w:tcW w:w="1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开始时间</w:t>
            </w:r>
          </w:p>
        </w:tc>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日期</w:t>
            </w:r>
          </w:p>
        </w:tc>
        <w:tc>
          <w:tcPr>
            <w:tcW w:w="6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yyyy-MM</w:t>
            </w: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6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ZTZ</w:t>
            </w:r>
          </w:p>
        </w:tc>
        <w:tc>
          <w:tcPr>
            <w:tcW w:w="1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总投资（万元）</w:t>
            </w:r>
          </w:p>
        </w:tc>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6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79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RDJFZC</w:t>
            </w:r>
          </w:p>
        </w:tc>
        <w:tc>
          <w:tcPr>
            <w:tcW w:w="1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R&amp;D经费支出（万元）</w:t>
            </w:r>
          </w:p>
        </w:tc>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79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XMZTZHJ</w:t>
            </w:r>
          </w:p>
        </w:tc>
        <w:tc>
          <w:tcPr>
            <w:tcW w:w="1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项目总投资合计（万元）</w:t>
            </w:r>
          </w:p>
        </w:tc>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79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6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KYTR</w:t>
            </w:r>
          </w:p>
        </w:tc>
        <w:tc>
          <w:tcPr>
            <w:tcW w:w="1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科研投入</w:t>
            </w:r>
          </w:p>
        </w:tc>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79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6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BNDRDJFZC</w:t>
            </w:r>
          </w:p>
        </w:tc>
        <w:tc>
          <w:tcPr>
            <w:tcW w:w="1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本年度R&amp;D经费支出（万元）</w:t>
            </w:r>
          </w:p>
        </w:tc>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79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0" w:hRule="atLeast"/>
        </w:trPr>
        <w:tc>
          <w:tcPr>
            <w:tcW w:w="6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BNDKYTRHJ</w:t>
            </w:r>
          </w:p>
        </w:tc>
        <w:tc>
          <w:tcPr>
            <w:tcW w:w="1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本年度科研投入合计（万元）</w:t>
            </w:r>
          </w:p>
        </w:tc>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79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6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LXBM</w:t>
            </w:r>
          </w:p>
        </w:tc>
        <w:tc>
          <w:tcPr>
            <w:tcW w:w="1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立项部门</w:t>
            </w:r>
          </w:p>
        </w:tc>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6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79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66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17</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ZFZZJF</w:t>
            </w:r>
          </w:p>
        </w:tc>
        <w:tc>
          <w:tcPr>
            <w:tcW w:w="13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政府资助经费（万元）</w:t>
            </w:r>
          </w:p>
        </w:tc>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8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79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7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rPr>
          <w:rFonts w:hint="eastAsia"/>
          <w:lang w:val="en-US" w:eastAsia="zh-CN"/>
        </w:rPr>
      </w:pPr>
    </w:p>
    <w:p>
      <w:pPr>
        <w:pStyle w:val="3"/>
        <w:bidi w:val="0"/>
        <w:rPr>
          <w:rFonts w:hint="eastAsia"/>
          <w:lang w:val="en-US" w:eastAsia="zh-CN"/>
        </w:rPr>
      </w:pPr>
      <w:bookmarkStart w:id="140" w:name="_Toc13994"/>
      <w:r>
        <w:rPr>
          <w:rFonts w:hint="eastAsia"/>
          <w:lang w:val="en-US" w:eastAsia="zh-CN"/>
        </w:rPr>
        <w:t>8.6 创新类私募股权基金情况</w:t>
      </w:r>
      <w:bookmarkEnd w:id="140"/>
    </w:p>
    <w:p>
      <w:pPr>
        <w:pStyle w:val="4"/>
        <w:bidi w:val="0"/>
        <w:rPr>
          <w:rFonts w:hint="eastAsia"/>
          <w:lang w:val="en-US" w:eastAsia="zh-CN"/>
        </w:rPr>
      </w:pPr>
      <w:bookmarkStart w:id="141" w:name="_Toc22487"/>
      <w:r>
        <w:rPr>
          <w:rFonts w:hint="eastAsia"/>
          <w:lang w:val="en-US" w:eastAsia="zh-CN"/>
        </w:rPr>
        <w:t>8.6.1 表格-5.1 年度创新类私募股权基金投资项目情况表</w:t>
      </w:r>
      <w:bookmarkEnd w:id="141"/>
    </w:p>
    <w:tbl>
      <w:tblPr>
        <w:tblStyle w:val="15"/>
        <w:tblW w:w="5132"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41"/>
        <w:gridCol w:w="1514"/>
        <w:gridCol w:w="1547"/>
        <w:gridCol w:w="674"/>
        <w:gridCol w:w="656"/>
        <w:gridCol w:w="911"/>
        <w:gridCol w:w="2254"/>
        <w:gridCol w:w="75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25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86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8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37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52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12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42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25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86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8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7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52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12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42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25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86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8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7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52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12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42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25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86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ZXCY</w:t>
            </w:r>
          </w:p>
        </w:tc>
        <w:tc>
          <w:tcPr>
            <w:tcW w:w="8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战新产业</w:t>
            </w:r>
          </w:p>
        </w:tc>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7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52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2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下拉框，选项：新一代信息技术产业|高端装备制造产业|新材料产业|生物产业|新能源汽车产业|新能源产业|节能环保产业|数字创意产业|相关服务业</w:t>
            </w:r>
          </w:p>
        </w:tc>
        <w:tc>
          <w:tcPr>
            <w:tcW w:w="42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5000" w:type="pct"/>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 作为基金实控方（控股GP）</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25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86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GLDJJYTZDCXXM</w:t>
            </w:r>
          </w:p>
        </w:tc>
        <w:tc>
          <w:tcPr>
            <w:tcW w:w="8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管理的基金已投资的创新项目（个）</w:t>
            </w:r>
          </w:p>
        </w:tc>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7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52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28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2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25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86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GLDJJTZCXXMDJE</w:t>
            </w:r>
          </w:p>
        </w:tc>
        <w:tc>
          <w:tcPr>
            <w:tcW w:w="8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管理的基金投资创新项目的金额（万元）</w:t>
            </w:r>
          </w:p>
        </w:tc>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7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52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28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2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25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86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GLDJJYTCXXMDGZ</w:t>
            </w:r>
          </w:p>
        </w:tc>
        <w:tc>
          <w:tcPr>
            <w:tcW w:w="8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管理的基金已投创新项目的估值（万元）</w:t>
            </w:r>
          </w:p>
        </w:tc>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7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52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28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2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5000" w:type="pct"/>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 作为基金参与方（参股GP或仅作为LP等）</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25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86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JJYTZDCXXMHHR</w:t>
            </w:r>
          </w:p>
        </w:tc>
        <w:tc>
          <w:tcPr>
            <w:tcW w:w="8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基金已投资的创新项目（个）</w:t>
            </w:r>
          </w:p>
        </w:tc>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7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52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28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2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25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w:t>
            </w:r>
          </w:p>
        </w:tc>
        <w:tc>
          <w:tcPr>
            <w:tcW w:w="86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JJTZCXXMDJEHHR</w:t>
            </w:r>
          </w:p>
        </w:tc>
        <w:tc>
          <w:tcPr>
            <w:tcW w:w="8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基金投资创新项目的金额（万元）</w:t>
            </w:r>
          </w:p>
        </w:tc>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7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52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28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2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25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86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JJYTCXXMDGZHHR</w:t>
            </w:r>
          </w:p>
        </w:tc>
        <w:tc>
          <w:tcPr>
            <w:tcW w:w="8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基金已投创新项目的估值（万元）</w:t>
            </w:r>
          </w:p>
        </w:tc>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7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52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28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2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rPr>
          <w:rFonts w:hint="eastAsia"/>
          <w:lang w:val="en-US" w:eastAsia="zh-CN"/>
        </w:rPr>
      </w:pPr>
    </w:p>
    <w:p>
      <w:pPr>
        <w:pStyle w:val="4"/>
        <w:bidi w:val="0"/>
        <w:rPr>
          <w:rFonts w:hint="eastAsia"/>
          <w:lang w:val="en-US" w:eastAsia="zh-CN"/>
        </w:rPr>
      </w:pPr>
      <w:bookmarkStart w:id="142" w:name="_Toc5568"/>
      <w:r>
        <w:rPr>
          <w:rFonts w:hint="eastAsia"/>
          <w:lang w:val="en-US" w:eastAsia="zh-CN"/>
        </w:rPr>
        <w:t>8.6.2 表格-5.2创新类私募股权基金情况表</w:t>
      </w:r>
      <w:bookmarkEnd w:id="142"/>
    </w:p>
    <w:tbl>
      <w:tblPr>
        <w:tblStyle w:val="15"/>
        <w:tblW w:w="9268" w:type="dxa"/>
        <w:tblInd w:w="98"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88"/>
        <w:gridCol w:w="1170"/>
        <w:gridCol w:w="1460"/>
        <w:gridCol w:w="820"/>
        <w:gridCol w:w="850"/>
        <w:gridCol w:w="1375"/>
        <w:gridCol w:w="2205"/>
        <w:gridCol w:w="80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14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13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22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14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3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22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14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3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22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9268"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 作为基金实控方（控股GP）</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JZWJJGLRDQYGS</w:t>
            </w:r>
          </w:p>
        </w:tc>
        <w:tc>
          <w:tcPr>
            <w:tcW w:w="14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仅作为基金管理人的企业个数（个）</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37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20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GLDJJSL</w:t>
            </w:r>
          </w:p>
        </w:tc>
        <w:tc>
          <w:tcPr>
            <w:tcW w:w="14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管理的基金数量（个）</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37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20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GLDJJZGM</w:t>
            </w:r>
          </w:p>
        </w:tc>
        <w:tc>
          <w:tcPr>
            <w:tcW w:w="14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管理的基金总规模（万元）</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37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20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GLDJJYTZDCXXM</w:t>
            </w:r>
          </w:p>
        </w:tc>
        <w:tc>
          <w:tcPr>
            <w:tcW w:w="14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管理的基金已投资的创新项目（个）*</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3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w:t>
            </w:r>
          </w:p>
        </w:tc>
        <w:tc>
          <w:tcPr>
            <w:tcW w:w="22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等于5.1 年度创新类私募股权基金投资项目情况表的【管理的基金已投资的创新项目（个）的合计值】</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GLDJJTZCXXMDJE</w:t>
            </w:r>
          </w:p>
        </w:tc>
        <w:tc>
          <w:tcPr>
            <w:tcW w:w="14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管理的基金投资创新项目的金额（万元）*</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3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w:t>
            </w:r>
          </w:p>
        </w:tc>
        <w:tc>
          <w:tcPr>
            <w:tcW w:w="22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等于5.1 年度创新类私募股权基金投资项目情况表的【管理的基金投资创新项目的金额（万元）的合计值】</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GLDJJYTCXXMDGZ</w:t>
            </w:r>
          </w:p>
        </w:tc>
        <w:tc>
          <w:tcPr>
            <w:tcW w:w="14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管理的基金已投创新项目的估值（万元）*</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3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w:t>
            </w:r>
          </w:p>
        </w:tc>
        <w:tc>
          <w:tcPr>
            <w:tcW w:w="22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等于5.1 年度创新类私募股权基金投资项目情况表的【管理的基金已投创新项目的估值（万元）的合计值】</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9268"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 作为基金参与方（参股GP或仅作为LP等）</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ZWLPCYTZJJDQYGS</w:t>
            </w:r>
          </w:p>
        </w:tc>
        <w:tc>
          <w:tcPr>
            <w:tcW w:w="14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作为LP参与投资基金的企业个数（个）</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37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20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17</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CYTZDJJSLLP</w:t>
            </w:r>
          </w:p>
        </w:tc>
        <w:tc>
          <w:tcPr>
            <w:tcW w:w="14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参与投资的基金数量（个）</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37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20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18</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CYTZDJJZGMLP</w:t>
            </w:r>
          </w:p>
        </w:tc>
        <w:tc>
          <w:tcPr>
            <w:tcW w:w="14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参与投资的基金总规模（万元）</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37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20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19</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SJTZJJDJELP</w:t>
            </w:r>
          </w:p>
        </w:tc>
        <w:tc>
          <w:tcPr>
            <w:tcW w:w="14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实际投资基金的金额（万元）</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37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205"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JJYTZDCXXMLP</w:t>
            </w:r>
          </w:p>
        </w:tc>
        <w:tc>
          <w:tcPr>
            <w:tcW w:w="14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基金已投资的创新项目（个）*</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3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w:t>
            </w:r>
          </w:p>
        </w:tc>
        <w:tc>
          <w:tcPr>
            <w:tcW w:w="22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等于5.1 年度创新类私募股权基金投资项目情况表的【基金已投资的创新项目（个）的合计值】</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20"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21</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JJTZCXXMDJELP</w:t>
            </w:r>
          </w:p>
        </w:tc>
        <w:tc>
          <w:tcPr>
            <w:tcW w:w="14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基金投资创新项目的金额（万元）*</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3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w:t>
            </w:r>
          </w:p>
        </w:tc>
        <w:tc>
          <w:tcPr>
            <w:tcW w:w="22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等于5.1 年度创新类私募股权基金投资项目情况表的【基金投资创新项目的金额（万元）的合计值】</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58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22</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JJTZCXXMDGZLP</w:t>
            </w:r>
          </w:p>
        </w:tc>
        <w:tc>
          <w:tcPr>
            <w:tcW w:w="14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基金已投创新项目的估值（万元）*</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3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w:t>
            </w:r>
          </w:p>
        </w:tc>
        <w:tc>
          <w:tcPr>
            <w:tcW w:w="22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等于5.1 年度创新类私募股权基金投资项目情况表的【基金已投创新项目的估值（万元）的合计值】</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rPr>
          <w:rFonts w:hint="eastAsia" w:ascii="Tahoma" w:hAnsi="Tahoma" w:eastAsia="Tahoma" w:cs="Tahoma"/>
          <w:i w:val="0"/>
          <w:iCs w:val="0"/>
          <w:caps w:val="0"/>
          <w:color w:val="3080D9"/>
          <w:spacing w:val="0"/>
          <w:sz w:val="14"/>
          <w:szCs w:val="14"/>
          <w:u w:val="none"/>
          <w:shd w:val="clear" w:fill="F9F9F9"/>
          <w:lang w:val="en-US" w:eastAsia="zh-CN"/>
        </w:rPr>
      </w:pPr>
    </w:p>
    <w:p>
      <w:pPr>
        <w:pStyle w:val="3"/>
        <w:bidi w:val="0"/>
        <w:rPr>
          <w:rFonts w:hint="eastAsia"/>
          <w:lang w:val="en-US" w:eastAsia="zh-CN"/>
        </w:rPr>
      </w:pPr>
      <w:bookmarkStart w:id="143" w:name="_Toc6887"/>
      <w:r>
        <w:rPr>
          <w:rFonts w:hint="eastAsia"/>
          <w:lang w:val="en-US" w:eastAsia="zh-CN"/>
        </w:rPr>
        <w:t>8.7 数字化转型情况</w:t>
      </w:r>
      <w:bookmarkEnd w:id="143"/>
    </w:p>
    <w:p>
      <w:pPr>
        <w:pStyle w:val="4"/>
        <w:bidi w:val="0"/>
        <w:rPr>
          <w:rFonts w:hint="eastAsia"/>
          <w:lang w:val="en-US" w:eastAsia="zh-CN"/>
        </w:rPr>
      </w:pPr>
      <w:bookmarkStart w:id="144" w:name="_Toc9529"/>
      <w:r>
        <w:rPr>
          <w:rFonts w:hint="eastAsia"/>
          <w:lang w:val="en-US" w:eastAsia="zh-CN"/>
        </w:rPr>
        <w:t>8.7.1 表格-6.1 数字化转型情况调查表</w:t>
      </w:r>
      <w:bookmarkEnd w:id="144"/>
    </w:p>
    <w:p>
      <w:pPr>
        <w:pStyle w:val="5"/>
        <w:bidi w:val="0"/>
        <w:rPr>
          <w:rFonts w:hint="default"/>
          <w:lang w:val="en-US" w:eastAsia="zh-CN"/>
        </w:rPr>
      </w:pPr>
      <w:r>
        <w:rPr>
          <w:rFonts w:hint="eastAsia"/>
          <w:lang w:val="en-US" w:eastAsia="zh-CN"/>
        </w:rPr>
        <w:t>8.7.1.1 数字化转型情况调查表</w:t>
      </w:r>
    </w:p>
    <w:tbl>
      <w:tblPr>
        <w:tblStyle w:val="15"/>
        <w:tblW w:w="8418" w:type="dxa"/>
        <w:tblInd w:w="98"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64"/>
        <w:gridCol w:w="1154"/>
        <w:gridCol w:w="1923"/>
        <w:gridCol w:w="755"/>
        <w:gridCol w:w="722"/>
        <w:gridCol w:w="1060"/>
        <w:gridCol w:w="1604"/>
        <w:gridCol w:w="73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8418"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一、机构和人员情况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SFSYZZDSZHBM</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是否设有专职的数字化部门</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下拉框：是|否</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SFSYCDOHCIO</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是否设有首席数据官（CDO）或首席信息官（CIO）</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下拉框：是|否</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QYZZYGZS</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企业在职员工总数（人）</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QYCSSZHGZDRYSL</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企业在职员工总数（人）</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ZGJJSZCRY</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其中：中、高级技术职称人员（人）</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8418"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二、数据生产要素情况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SFAZZYXDSJJXFLFJGL</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是否按照重要性对数据进行分类分级管理</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下拉框：是|否</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8418"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自产数据规模*   列举主要自产数据规模填报主体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JGHSJGMZC</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1.1、结构化数据规模（条）</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列举主要自产数据规模填报主体</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FJGHSJGMZC</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1.2、非结构化数据规模（TB）</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ZCSJZT</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1.3、主要自产数据规模填报主体</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只读，系统自动计算。等于【主要自产数据规模填报主体】明细表数据条数。</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8418"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外购数据规模*  列举主要外部数据客户及供应商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JGHSJGMWG</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2.1、结构化数据规模（条）</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列举主要外部数据客户及供应商</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FJGHSJGMWG</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2.2、非结构化数据规模（TB）</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WBSJKH</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2.3、外部数据客户及供应商</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只读，系统自动计算。等于【主要外部数据客户及供应商】明细表数据条数。</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8418"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从其它外部渠道免费获得数据规模*   列举主要外部渠道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JGHSJGMQT</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3.1、结构化数据规模（条）</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列举主要外部渠道</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FJGHSJGMQT</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3.2、非结构化数据规模（TB）</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17</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ZYWBQD</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3.3、主要外部渠道（不超过5个）</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只读，系统自动计算。等于【主要外部渠道】明细表数据条数。</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8418"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实际调用数据规模*    列举主要调用数据的企业</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18</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JGHSJGMSJ</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4.1、结构化数据规模（条）</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列举主要调用数据的企业</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19</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FJGHSJGMSJ</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4.2、非结构化数据规模（TB）</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ZYDYSJDQY</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4.3、主要调用数据的企业（不超过5个）</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只读，系统自动计算。等于【主要调用数据的企业】明细表数据条数。</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8418"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授权数据规模*   列举授权的主要数据、数据产品或服务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21</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JGHSJGMSQ</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5.1、结构化数据规模（条）</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列举授权的主要数据、数据产品或服务</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22</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FJGHSJGMSQ</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5.2、非结构化数据规模（TB）</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0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23</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ZYBSQDZT</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5.3、主要被授权的主体（不超过5个）</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只读，系统自动计算。等于【授权的主要数据、数据产品或服务】明细表数据条数。</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8418"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是否通过第三方机构购买数据*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SF_TGDSFJGGMSJ</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6.1、是否通过第三方机构购买数据*</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下拉框：是|否</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列举主要合作第三方机构</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25</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GMSJDZC</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6.2、购买数据的支出*（万元）</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26</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GMDSF</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6.3、主要购买数据第三方合作机构（不超过5个）</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只读，系统自动计算。等于【第三方机构（购买数据）】明细表数据条数。</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8418"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是否通过第三方机构授权数据*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27</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SF_TGDSFJGSQSJ</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7.1、是否通过第三方机构授权数据*</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0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下拉框：是|否</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列举主要合作第三方机构</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28</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SQSJDSR</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7.2、授权数据的年度收入（万元）</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29</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SQDSF</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7.3、主要授权数据第三方合作机构（不超过5个）</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right"/>
              <w:rPr>
                <w:rFonts w:hint="eastAsia" w:ascii="宋体" w:hAnsi="宋体" w:eastAsia="宋体" w:cs="宋体"/>
                <w:i w:val="0"/>
                <w:iCs w:val="0"/>
                <w:color w:val="000000"/>
                <w:sz w:val="22"/>
                <w:szCs w:val="22"/>
                <w:u w:val="none"/>
              </w:rPr>
            </w:pP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只读，系统自动计算。等于【第三方机构（授权数据）】明细表数据条数。</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2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SFKVDSJSJCPHFWDJXESGPL</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是否考虑对数据、数据产品或服务等进行ESG披露</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下拉框：是|否</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8418"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三、数据资产情况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SFKLKZSJZCRB</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是否考虑开展数据资产入表</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下拉框：是|否</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32</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SJZCRBJE</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数据资产入表金额（万元）</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0"/>
                <w:szCs w:val="20"/>
                <w:u w:val="none"/>
              </w:rPr>
            </w:pP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8418"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四、智能工厂建设情况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33</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YYGCSL</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拥有工厂数量（个）</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34</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HDZNGCRZSL</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其中：获得智能工厂认证数量（个）</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提供智能工厂企业名录</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35</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SJZNGCSL</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其中：市级智能工厂数量（个）</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提供市级智能工厂企业名录</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36</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GJJZNGCSL</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其中：国家级智能工厂数量*（个）</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提供国家级智能工厂企业名录</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37</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DTGCSL</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其中：灯塔工厂数量*（个）</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提供灯塔工厂企业名录</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8418"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五、基础设施建设情况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38</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QYSBSSZSL</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企业设备设施总数量（台/套）</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39</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SZHSBSSSL</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其中：数字化设备设施数量（台/套）</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40</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SZHSBSSZLWDSBSSSL</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其中：数字化设备设施中联网的设备设施数量（台/套）</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41</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SYDSBSSSL</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其中：上云的设备设施数量（台/套）</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42</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QYJLSYYSL</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企业建立私有云数量（台/套）</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46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43</w:t>
            </w:r>
          </w:p>
        </w:tc>
        <w:tc>
          <w:tcPr>
            <w:tcW w:w="11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QYJLGYYSL</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企业建立公有云数量（台/套）</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72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0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604"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rPr>
          <w:rFonts w:hint="eastAsia"/>
          <w:lang w:val="en-US" w:eastAsia="zh-CN"/>
        </w:rPr>
      </w:pPr>
    </w:p>
    <w:p>
      <w:pPr>
        <w:rPr>
          <w:rFonts w:hint="eastAsia"/>
          <w:lang w:val="en-US" w:eastAsia="zh-CN"/>
        </w:rPr>
      </w:pPr>
    </w:p>
    <w:p>
      <w:pPr>
        <w:pStyle w:val="5"/>
        <w:bidi w:val="0"/>
        <w:rPr>
          <w:rFonts w:hint="eastAsia"/>
          <w:lang w:val="en-US" w:eastAsia="zh-CN"/>
        </w:rPr>
      </w:pPr>
      <w:r>
        <w:rPr>
          <w:rFonts w:hint="eastAsia"/>
          <w:lang w:val="en-US" w:eastAsia="zh-CN"/>
        </w:rPr>
        <w:t>8.7.1.2 主要自产数据规模填报主体表</w:t>
      </w:r>
    </w:p>
    <w:tbl>
      <w:tblPr>
        <w:tblStyle w:val="15"/>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63"/>
        <w:gridCol w:w="1066"/>
        <w:gridCol w:w="1064"/>
        <w:gridCol w:w="1064"/>
        <w:gridCol w:w="1064"/>
        <w:gridCol w:w="1064"/>
        <w:gridCol w:w="1064"/>
        <w:gridCol w:w="106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90" w:hRule="atLeast"/>
        </w:trPr>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MC</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资产数据企业名称</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JGHGM</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自产结构化数据规模（条）</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10" w:hRule="atLeast"/>
        </w:trPr>
        <w:tc>
          <w:tcPr>
            <w:tcW w:w="6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6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FJGHGM</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自产非结构化数据规模TB</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6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6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rPr>
          <w:rFonts w:hint="eastAsia"/>
          <w:lang w:val="en-US" w:eastAsia="zh-CN"/>
        </w:rPr>
      </w:pPr>
    </w:p>
    <w:p>
      <w:pPr>
        <w:pStyle w:val="5"/>
        <w:bidi w:val="0"/>
        <w:rPr>
          <w:rFonts w:hint="default"/>
          <w:lang w:val="en-US" w:eastAsia="zh-CN"/>
        </w:rPr>
      </w:pPr>
      <w:r>
        <w:rPr>
          <w:rFonts w:hint="eastAsia"/>
          <w:lang w:val="en-US" w:eastAsia="zh-CN"/>
        </w:rPr>
        <w:t>8.7.1.3 主要外部数据客户及供应商</w:t>
      </w:r>
    </w:p>
    <w:tbl>
      <w:tblPr>
        <w:tblStyle w:val="15"/>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63"/>
        <w:gridCol w:w="1066"/>
        <w:gridCol w:w="1064"/>
        <w:gridCol w:w="1064"/>
        <w:gridCol w:w="1064"/>
        <w:gridCol w:w="1064"/>
        <w:gridCol w:w="1064"/>
        <w:gridCol w:w="106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90" w:hRule="atLeast"/>
        </w:trPr>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MC</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供应商名称</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JGHGM</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供应结构化数据规模（条）</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6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6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FJGHGM</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供应非结构化数据规模TB</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62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6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6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rPr>
          <w:rFonts w:hint="eastAsia"/>
          <w:lang w:val="en-US" w:eastAsia="zh-CN"/>
        </w:rPr>
      </w:pPr>
    </w:p>
    <w:p>
      <w:pPr>
        <w:pStyle w:val="5"/>
        <w:bidi w:val="0"/>
        <w:rPr>
          <w:rFonts w:hint="default"/>
          <w:lang w:val="en-US" w:eastAsia="zh-CN"/>
        </w:rPr>
      </w:pPr>
      <w:r>
        <w:rPr>
          <w:rFonts w:hint="eastAsia"/>
          <w:lang w:val="en-US" w:eastAsia="zh-CN"/>
        </w:rPr>
        <w:t>8.7.1.4 主要外部渠道</w:t>
      </w:r>
    </w:p>
    <w:tbl>
      <w:tblPr>
        <w:tblStyle w:val="15"/>
        <w:tblW w:w="4994"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34"/>
        <w:gridCol w:w="1000"/>
        <w:gridCol w:w="1456"/>
        <w:gridCol w:w="775"/>
        <w:gridCol w:w="681"/>
        <w:gridCol w:w="1160"/>
        <w:gridCol w:w="1840"/>
        <w:gridCol w:w="86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4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5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8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4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68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10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4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5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8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8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10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20" w:hRule="atLeast"/>
        </w:trPr>
        <w:tc>
          <w:tcPr>
            <w:tcW w:w="4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5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8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8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10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5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MC</w:t>
            </w:r>
          </w:p>
        </w:tc>
        <w:tc>
          <w:tcPr>
            <w:tcW w:w="8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外部渠道名称</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8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080"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4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5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JGHGM</w:t>
            </w:r>
          </w:p>
        </w:tc>
        <w:tc>
          <w:tcPr>
            <w:tcW w:w="8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取得结构化数据规模（条）</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4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68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080"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4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5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FJGHGM</w:t>
            </w:r>
          </w:p>
        </w:tc>
        <w:tc>
          <w:tcPr>
            <w:tcW w:w="8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取得供应非结构化数据规模TB</w:t>
            </w:r>
          </w:p>
        </w:tc>
        <w:tc>
          <w:tcPr>
            <w:tcW w:w="4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4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6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0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5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rPr>
          <w:rFonts w:hint="eastAsia"/>
          <w:lang w:val="en-US" w:eastAsia="zh-CN"/>
        </w:rPr>
      </w:pPr>
    </w:p>
    <w:p>
      <w:pPr>
        <w:pStyle w:val="5"/>
        <w:bidi w:val="0"/>
        <w:rPr>
          <w:rFonts w:hint="default"/>
          <w:lang w:val="en-US" w:eastAsia="zh-CN"/>
        </w:rPr>
      </w:pPr>
      <w:r>
        <w:rPr>
          <w:rFonts w:hint="eastAsia"/>
          <w:lang w:val="en-US" w:eastAsia="zh-CN"/>
        </w:rPr>
        <w:t>8.7.1.5 主要调用数据的企业</w:t>
      </w:r>
    </w:p>
    <w:tbl>
      <w:tblPr>
        <w:tblStyle w:val="15"/>
        <w:tblW w:w="4994"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16"/>
        <w:gridCol w:w="939"/>
        <w:gridCol w:w="1438"/>
        <w:gridCol w:w="801"/>
        <w:gridCol w:w="820"/>
        <w:gridCol w:w="1041"/>
        <w:gridCol w:w="1992"/>
        <w:gridCol w:w="76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42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5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8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47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48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61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10" w:hRule="atLeast"/>
        </w:trPr>
        <w:tc>
          <w:tcPr>
            <w:tcW w:w="42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5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8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47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8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1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50" w:hRule="atLeast"/>
        </w:trPr>
        <w:tc>
          <w:tcPr>
            <w:tcW w:w="42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5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8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47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8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1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42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5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MC</w:t>
            </w:r>
          </w:p>
        </w:tc>
        <w:tc>
          <w:tcPr>
            <w:tcW w:w="8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调用数据企业名称</w:t>
            </w:r>
          </w:p>
        </w:tc>
        <w:tc>
          <w:tcPr>
            <w:tcW w:w="47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8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1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10" w:hRule="atLeast"/>
        </w:trPr>
        <w:tc>
          <w:tcPr>
            <w:tcW w:w="42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5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JGHGM</w:t>
            </w:r>
          </w:p>
        </w:tc>
        <w:tc>
          <w:tcPr>
            <w:tcW w:w="8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调用结构化数据规模（条）</w:t>
            </w:r>
          </w:p>
        </w:tc>
        <w:tc>
          <w:tcPr>
            <w:tcW w:w="47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48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61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169"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FJGHGM</w:t>
            </w:r>
          </w:p>
        </w:tc>
        <w:tc>
          <w:tcPr>
            <w:tcW w:w="8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调用供应非结构化数据规模TB</w:t>
            </w:r>
          </w:p>
        </w:tc>
        <w:tc>
          <w:tcPr>
            <w:tcW w:w="47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48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6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1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4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rPr>
          <w:rFonts w:hint="eastAsia"/>
          <w:lang w:val="en-US" w:eastAsia="zh-CN"/>
        </w:rPr>
      </w:pPr>
    </w:p>
    <w:p>
      <w:pPr>
        <w:pStyle w:val="5"/>
        <w:bidi w:val="0"/>
        <w:rPr>
          <w:rFonts w:hint="default"/>
          <w:lang w:val="en-US" w:eastAsia="zh-CN"/>
        </w:rPr>
      </w:pPr>
      <w:r>
        <w:rPr>
          <w:rFonts w:hint="eastAsia"/>
          <w:lang w:val="en-US" w:eastAsia="zh-CN"/>
        </w:rPr>
        <w:t>8.7.1.7 主要合作的第三方机构表（购买数据）</w:t>
      </w:r>
    </w:p>
    <w:tbl>
      <w:tblPr>
        <w:tblStyle w:val="15"/>
        <w:tblW w:w="4994"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91"/>
        <w:gridCol w:w="932"/>
        <w:gridCol w:w="1566"/>
        <w:gridCol w:w="794"/>
        <w:gridCol w:w="791"/>
        <w:gridCol w:w="1091"/>
        <w:gridCol w:w="1931"/>
        <w:gridCol w:w="71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91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6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113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42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86" w:hRule="atLeast"/>
        </w:trPr>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91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113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42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50" w:hRule="atLeast"/>
        </w:trPr>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91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113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42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MC</w:t>
            </w:r>
          </w:p>
        </w:tc>
        <w:tc>
          <w:tcPr>
            <w:tcW w:w="91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第三方机构名称</w:t>
            </w: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40"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133"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2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5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GMSJMC</w:t>
            </w:r>
          </w:p>
        </w:tc>
        <w:tc>
          <w:tcPr>
            <w:tcW w:w="91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购买数据或服务名称</w:t>
            </w: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40"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133"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2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GMSJZC</w:t>
            </w:r>
          </w:p>
        </w:tc>
        <w:tc>
          <w:tcPr>
            <w:tcW w:w="91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购买数据支出（万元）</w:t>
            </w:r>
          </w:p>
        </w:tc>
        <w:tc>
          <w:tcPr>
            <w:tcW w:w="4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6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1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42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rPr>
          <w:rFonts w:hint="eastAsia"/>
          <w:lang w:val="en-US" w:eastAsia="zh-CN"/>
        </w:rPr>
      </w:pPr>
    </w:p>
    <w:p>
      <w:pPr>
        <w:pStyle w:val="5"/>
        <w:bidi w:val="0"/>
        <w:rPr>
          <w:rFonts w:hint="default"/>
          <w:lang w:val="en-US" w:eastAsia="zh-CN"/>
        </w:rPr>
      </w:pPr>
      <w:r>
        <w:rPr>
          <w:rFonts w:hint="eastAsia"/>
          <w:lang w:val="en-US" w:eastAsia="zh-CN"/>
        </w:rPr>
        <w:t>8.7.1.6 授权的主要数据、数据产品或服务</w:t>
      </w:r>
    </w:p>
    <w:tbl>
      <w:tblPr>
        <w:tblStyle w:val="15"/>
        <w:tblW w:w="4994"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50"/>
        <w:gridCol w:w="1022"/>
        <w:gridCol w:w="1416"/>
        <w:gridCol w:w="756"/>
        <w:gridCol w:w="741"/>
        <w:gridCol w:w="1171"/>
        <w:gridCol w:w="1871"/>
        <w:gridCol w:w="78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4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6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8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4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109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4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70" w:hRule="atLeast"/>
        </w:trPr>
        <w:tc>
          <w:tcPr>
            <w:tcW w:w="4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6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8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4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109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4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40" w:hRule="atLeast"/>
        </w:trPr>
        <w:tc>
          <w:tcPr>
            <w:tcW w:w="4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6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8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4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109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4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6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MC</w:t>
            </w:r>
          </w:p>
        </w:tc>
        <w:tc>
          <w:tcPr>
            <w:tcW w:w="8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授权企业</w:t>
            </w:r>
          </w:p>
        </w:tc>
        <w:tc>
          <w:tcPr>
            <w:tcW w:w="4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09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4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6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BSQDX</w:t>
            </w:r>
          </w:p>
        </w:tc>
        <w:tc>
          <w:tcPr>
            <w:tcW w:w="8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被授权对象</w:t>
            </w:r>
          </w:p>
        </w:tc>
        <w:tc>
          <w:tcPr>
            <w:tcW w:w="4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098"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4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SQSJ</w:t>
            </w:r>
          </w:p>
        </w:tc>
        <w:tc>
          <w:tcPr>
            <w:tcW w:w="8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授权的数据</w:t>
            </w:r>
          </w:p>
        </w:tc>
        <w:tc>
          <w:tcPr>
            <w:tcW w:w="4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0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4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10" w:hRule="atLeast"/>
        </w:trPr>
        <w:tc>
          <w:tcPr>
            <w:tcW w:w="4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SJCPMC</w:t>
            </w:r>
          </w:p>
        </w:tc>
        <w:tc>
          <w:tcPr>
            <w:tcW w:w="8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数据产品或服务名称</w:t>
            </w:r>
          </w:p>
        </w:tc>
        <w:tc>
          <w:tcPr>
            <w:tcW w:w="44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0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4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rPr>
          <w:rFonts w:hint="eastAsia"/>
          <w:lang w:val="en-US" w:eastAsia="zh-CN"/>
        </w:rPr>
      </w:pPr>
    </w:p>
    <w:p>
      <w:pPr>
        <w:pStyle w:val="5"/>
        <w:bidi w:val="0"/>
        <w:rPr>
          <w:rFonts w:hint="default"/>
          <w:lang w:val="en-US" w:eastAsia="zh-CN"/>
        </w:rPr>
      </w:pPr>
      <w:r>
        <w:rPr>
          <w:rFonts w:hint="eastAsia"/>
          <w:lang w:val="en-US" w:eastAsia="zh-CN"/>
        </w:rPr>
        <w:t>8.7.1.8 主要合作的第三方机构表（授权数据）</w:t>
      </w:r>
    </w:p>
    <w:tbl>
      <w:tblPr>
        <w:tblStyle w:val="15"/>
        <w:tblW w:w="4994"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84"/>
        <w:gridCol w:w="1021"/>
        <w:gridCol w:w="1159"/>
        <w:gridCol w:w="770"/>
        <w:gridCol w:w="900"/>
        <w:gridCol w:w="1382"/>
        <w:gridCol w:w="1680"/>
        <w:gridCol w:w="81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6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45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5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98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1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6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45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98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7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6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45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98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MC</w:t>
            </w:r>
          </w:p>
        </w:tc>
        <w:tc>
          <w:tcPr>
            <w:tcW w:w="6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授权机构名称</w:t>
            </w:r>
          </w:p>
        </w:tc>
        <w:tc>
          <w:tcPr>
            <w:tcW w:w="45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98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10"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GMSJZC</w:t>
            </w:r>
          </w:p>
        </w:tc>
        <w:tc>
          <w:tcPr>
            <w:tcW w:w="6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授权数据收入金额(万元)</w:t>
            </w:r>
          </w:p>
        </w:tc>
        <w:tc>
          <w:tcPr>
            <w:tcW w:w="45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52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98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rPr>
          <w:rFonts w:hint="eastAsia"/>
          <w:lang w:val="en-US" w:eastAsia="zh-CN"/>
        </w:rPr>
      </w:pPr>
    </w:p>
    <w:p>
      <w:pPr>
        <w:pStyle w:val="5"/>
        <w:bidi w:val="0"/>
        <w:rPr>
          <w:rFonts w:hint="default"/>
          <w:lang w:val="en-US" w:eastAsia="zh-CN"/>
        </w:rPr>
      </w:pPr>
      <w:r>
        <w:rPr>
          <w:rFonts w:hint="eastAsia"/>
          <w:lang w:val="en-US" w:eastAsia="zh-CN"/>
        </w:rPr>
        <w:t>8.7.1.9 工厂企业名录表</w:t>
      </w:r>
    </w:p>
    <w:tbl>
      <w:tblPr>
        <w:tblStyle w:val="15"/>
        <w:tblW w:w="4994"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10"/>
        <w:gridCol w:w="1110"/>
        <w:gridCol w:w="1131"/>
        <w:gridCol w:w="804"/>
        <w:gridCol w:w="950"/>
        <w:gridCol w:w="1100"/>
        <w:gridCol w:w="1960"/>
        <w:gridCol w:w="74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41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4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6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10" w:hRule="atLeast"/>
        </w:trPr>
        <w:tc>
          <w:tcPr>
            <w:tcW w:w="41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4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90" w:hRule="atLeast"/>
        </w:trPr>
        <w:tc>
          <w:tcPr>
            <w:tcW w:w="41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4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1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MC</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所属企业</w:t>
            </w:r>
          </w:p>
        </w:tc>
        <w:tc>
          <w:tcPr>
            <w:tcW w:w="4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4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50" w:hRule="atLeast"/>
        </w:trPr>
        <w:tc>
          <w:tcPr>
            <w:tcW w:w="41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GMSJZC</w:t>
            </w:r>
          </w:p>
        </w:tc>
        <w:tc>
          <w:tcPr>
            <w:tcW w:w="6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工厂类别</w:t>
            </w:r>
          </w:p>
        </w:tc>
        <w:tc>
          <w:tcPr>
            <w:tcW w:w="4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4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1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下拉框选项（可多选）：市级智能工厂|国家级智能工厂|灯塔工厂|普通工厂</w:t>
            </w:r>
          </w:p>
        </w:tc>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rPr>
          <w:rFonts w:hint="eastAsia"/>
          <w:lang w:val="en-US" w:eastAsia="zh-CN"/>
        </w:rPr>
      </w:pPr>
    </w:p>
    <w:p>
      <w:pPr>
        <w:pStyle w:val="4"/>
        <w:bidi w:val="0"/>
        <w:rPr>
          <w:rFonts w:hint="eastAsia"/>
          <w:lang w:val="en-US" w:eastAsia="zh-CN"/>
        </w:rPr>
      </w:pPr>
      <w:bookmarkStart w:id="145" w:name="_Toc30109"/>
      <w:r>
        <w:rPr>
          <w:rFonts w:hint="eastAsia"/>
          <w:lang w:val="en-US" w:eastAsia="zh-CN"/>
        </w:rPr>
        <w:t>8.7.2 表格-6.2 年度数字化转型场景统计表</w:t>
      </w:r>
      <w:bookmarkEnd w:id="145"/>
    </w:p>
    <w:tbl>
      <w:tblPr>
        <w:tblStyle w:val="15"/>
        <w:tblW w:w="504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19"/>
        <w:gridCol w:w="1287"/>
        <w:gridCol w:w="1480"/>
        <w:gridCol w:w="800"/>
        <w:gridCol w:w="870"/>
        <w:gridCol w:w="1070"/>
        <w:gridCol w:w="1819"/>
        <w:gridCol w:w="6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3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5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62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3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3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2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3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3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2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3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3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CJMC</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场景名称</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3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QYMC</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企业名称</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3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CJLY</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场景领域</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下拉框选项：生产制造|服务贸易|建筑建造|金融服务|功能保障|其他</w:t>
            </w:r>
          </w:p>
        </w:tc>
        <w:tc>
          <w:tcPr>
            <w:tcW w:w="3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60" w:hRule="atLeast"/>
        </w:trPr>
        <w:tc>
          <w:tcPr>
            <w:tcW w:w="3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CJJSQK</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场景建设情况</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600</w:t>
            </w:r>
          </w:p>
        </w:tc>
        <w:tc>
          <w:tcPr>
            <w:tcW w:w="6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从业务视角，重点说明哪些业务实现了转型以及如何进行转型，产生哪些新模式、新业态等，字数200字</w:t>
            </w:r>
          </w:p>
        </w:tc>
        <w:tc>
          <w:tcPr>
            <w:tcW w:w="3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40" w:hRule="atLeast"/>
        </w:trPr>
        <w:tc>
          <w:tcPr>
            <w:tcW w:w="3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CJJSXY</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场景价值效益</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600</w:t>
            </w:r>
          </w:p>
        </w:tc>
        <w:tc>
          <w:tcPr>
            <w:tcW w:w="6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通过改造升级后达到的具体成效进行描述，包括不限于开发全新产品；增加产品功能或提高性能；提高劳动生产率；减少能源消耗或提高能源使用效率；节约原材料；减少环境污染等，字数200字</w:t>
            </w:r>
          </w:p>
        </w:tc>
        <w:tc>
          <w:tcPr>
            <w:tcW w:w="3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3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YHSL</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用户数量（如有）</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5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6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3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HJQK</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获奖情况（如有）</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QZSJ</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开始时间</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日期</w:t>
            </w:r>
          </w:p>
        </w:tc>
        <w:tc>
          <w:tcPr>
            <w:tcW w:w="5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yyyy-MM</w:t>
            </w:r>
          </w:p>
        </w:tc>
        <w:tc>
          <w:tcPr>
            <w:tcW w:w="3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0" w:hRule="atLeast"/>
        </w:trPr>
        <w:tc>
          <w:tcPr>
            <w:tcW w:w="3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SZHZXYFJFZC</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数字化转型研发经费支出（万元）</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5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6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3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SIHZXFYFBFDJFZC</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数字化转型非研发部分的经费支出（万元）</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5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6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3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ZTZ</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总投资（万元）</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5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6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3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SZHZXYFJFZCBND</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数字化转型研发经费支出（万元）</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5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6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3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SZHZXFYFBFJFZCBND</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数字化转型非研发部分经费支出（万元）</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5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6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3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LXBM</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立项部门</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3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17</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ZFZZJF</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政府资助经费（万元）</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5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6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20" w:hRule="atLeast"/>
        </w:trPr>
        <w:tc>
          <w:tcPr>
            <w:tcW w:w="3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18</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ZFZZJF</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场景对外合作情况</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600</w:t>
            </w:r>
          </w:p>
        </w:tc>
        <w:tc>
          <w:tcPr>
            <w:tcW w:w="6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情况说明在场景建设过程中，参与规划咨询、建设实施、设计研发、运营推广、运维保障等工作相关合作伙伴及供应商；字数200字</w:t>
            </w:r>
          </w:p>
        </w:tc>
        <w:tc>
          <w:tcPr>
            <w:tcW w:w="3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3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19</w:t>
            </w:r>
          </w:p>
        </w:tc>
        <w:tc>
          <w:tcPr>
            <w:tcW w:w="74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TJCGQK</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推荐参观情况（如有）</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5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600</w:t>
            </w:r>
          </w:p>
        </w:tc>
        <w:tc>
          <w:tcPr>
            <w:tcW w:w="62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如场景可面向公众参观，填写场景名称、参观看点、所处地点、容纳人数等</w:t>
            </w:r>
          </w:p>
        </w:tc>
        <w:tc>
          <w:tcPr>
            <w:tcW w:w="3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rPr>
          <w:rFonts w:hint="eastAsia"/>
          <w:lang w:val="en-US" w:eastAsia="zh-CN"/>
        </w:rPr>
      </w:pPr>
    </w:p>
    <w:p>
      <w:pPr>
        <w:pStyle w:val="4"/>
        <w:bidi w:val="0"/>
        <w:rPr>
          <w:rFonts w:hint="eastAsia"/>
          <w:lang w:val="en-US" w:eastAsia="zh-CN"/>
        </w:rPr>
      </w:pPr>
      <w:bookmarkStart w:id="146" w:name="_Toc16470"/>
      <w:r>
        <w:rPr>
          <w:rFonts w:hint="eastAsia"/>
          <w:lang w:val="en-US" w:eastAsia="zh-CN"/>
        </w:rPr>
        <w:t>8.7.3 表格-6.3 年度智能工厂统计表</w:t>
      </w:r>
      <w:bookmarkEnd w:id="146"/>
    </w:p>
    <w:tbl>
      <w:tblPr>
        <w:tblStyle w:val="15"/>
        <w:tblW w:w="8438" w:type="dxa"/>
        <w:tblInd w:w="98"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57"/>
        <w:gridCol w:w="951"/>
        <w:gridCol w:w="1290"/>
        <w:gridCol w:w="730"/>
        <w:gridCol w:w="800"/>
        <w:gridCol w:w="1240"/>
        <w:gridCol w:w="2189"/>
        <w:gridCol w:w="68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12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7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12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21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68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12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7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2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21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68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20" w:hRule="atLeast"/>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12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7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2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21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68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GCMC</w:t>
            </w:r>
          </w:p>
        </w:tc>
        <w:tc>
          <w:tcPr>
            <w:tcW w:w="12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工厂名称</w:t>
            </w:r>
          </w:p>
        </w:tc>
        <w:tc>
          <w:tcPr>
            <w:tcW w:w="7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24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189"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8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JSDZ</w:t>
            </w:r>
          </w:p>
        </w:tc>
        <w:tc>
          <w:tcPr>
            <w:tcW w:w="12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建设地址</w:t>
            </w:r>
          </w:p>
        </w:tc>
        <w:tc>
          <w:tcPr>
            <w:tcW w:w="7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24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189"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8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20" w:hRule="atLeast"/>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HXGZXQ</w:t>
            </w:r>
          </w:p>
        </w:tc>
        <w:tc>
          <w:tcPr>
            <w:tcW w:w="12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核心改造需求</w:t>
            </w:r>
          </w:p>
        </w:tc>
        <w:tc>
          <w:tcPr>
            <w:tcW w:w="7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600</w:t>
            </w:r>
          </w:p>
        </w:tc>
        <w:tc>
          <w:tcPr>
            <w:tcW w:w="124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1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应从工厂待解决的具体痛点、难点出发，包括不限于研发周期缩短、运营成本下降、人员优化比例、库存周转提升、订单周期缩短、按需排产、材料损耗降低、物流成本降低、生产效率提高等，字数在200字以内</w:t>
            </w:r>
          </w:p>
        </w:tc>
        <w:tc>
          <w:tcPr>
            <w:tcW w:w="68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0" w:hRule="atLeast"/>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GZNR</w:t>
            </w:r>
          </w:p>
        </w:tc>
        <w:tc>
          <w:tcPr>
            <w:tcW w:w="12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改造内容</w:t>
            </w:r>
          </w:p>
        </w:tc>
        <w:tc>
          <w:tcPr>
            <w:tcW w:w="7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600</w:t>
            </w:r>
          </w:p>
        </w:tc>
        <w:tc>
          <w:tcPr>
            <w:tcW w:w="124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1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主要改造开发内容，聚焦具体改造场景，包括不限于产品设计研发、生产工艺设计、产品质量管控、设备状态检测、生产安全、能源管理、售后服务、生产模式创新等场景，字数在200字以内</w:t>
            </w:r>
          </w:p>
        </w:tc>
        <w:tc>
          <w:tcPr>
            <w:tcW w:w="68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40" w:hRule="atLeast"/>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YQJZMB</w:t>
            </w:r>
          </w:p>
        </w:tc>
        <w:tc>
          <w:tcPr>
            <w:tcW w:w="12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预期价值目标</w:t>
            </w:r>
          </w:p>
        </w:tc>
        <w:tc>
          <w:tcPr>
            <w:tcW w:w="7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600</w:t>
            </w:r>
          </w:p>
        </w:tc>
        <w:tc>
          <w:tcPr>
            <w:tcW w:w="124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1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通过改造升级后达到的具体成效进行描述，包括不限于开发全新产品；增加产品功能或提高性能；提高劳动生产率；减少能源消耗或提高能源使用效率；节约原材料；减少环境污染等，字数200字以内</w:t>
            </w:r>
          </w:p>
        </w:tc>
        <w:tc>
          <w:tcPr>
            <w:tcW w:w="68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0" w:hRule="atLeast"/>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CXCG</w:t>
            </w:r>
          </w:p>
        </w:tc>
        <w:tc>
          <w:tcPr>
            <w:tcW w:w="12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创新成果</w:t>
            </w:r>
          </w:p>
        </w:tc>
        <w:tc>
          <w:tcPr>
            <w:tcW w:w="7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600</w:t>
            </w:r>
          </w:p>
        </w:tc>
        <w:tc>
          <w:tcPr>
            <w:tcW w:w="124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1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包括项目建设期间可达成的有关的智能制造标准、专利、软件著作权；形成数字化设计、智能化生产、绿色化制造、精益化管理及个性化定制、网络化协同等智能制造新模式应用成果</w:t>
            </w:r>
          </w:p>
        </w:tc>
        <w:tc>
          <w:tcPr>
            <w:tcW w:w="68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QZSJ</w:t>
            </w:r>
          </w:p>
        </w:tc>
        <w:tc>
          <w:tcPr>
            <w:tcW w:w="12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开始时间</w:t>
            </w:r>
          </w:p>
        </w:tc>
        <w:tc>
          <w:tcPr>
            <w:tcW w:w="7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lang w:val="en-US" w:eastAsia="zh-CN"/>
              </w:rPr>
            </w:pPr>
            <w:r>
              <w:rPr>
                <w:rFonts w:hint="eastAsia" w:ascii="宋体" w:hAnsi="宋体" w:eastAsia="宋体" w:cs="宋体"/>
                <w:i w:val="0"/>
                <w:iCs w:val="0"/>
                <w:color w:val="000000"/>
                <w:sz w:val="22"/>
                <w:szCs w:val="22"/>
                <w:u w:val="none"/>
                <w:lang w:val="en-US" w:eastAsia="zh-CN"/>
              </w:rPr>
              <w:t>日期</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24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1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yyyy-MM</w:t>
            </w:r>
          </w:p>
        </w:tc>
        <w:tc>
          <w:tcPr>
            <w:tcW w:w="68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SZHZXYFJFZC</w:t>
            </w:r>
          </w:p>
        </w:tc>
        <w:tc>
          <w:tcPr>
            <w:tcW w:w="12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数字化转型研发经费支出（万元）</w:t>
            </w:r>
          </w:p>
        </w:tc>
        <w:tc>
          <w:tcPr>
            <w:tcW w:w="7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24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189"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8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SZHZXFYFBFDJFZC</w:t>
            </w:r>
          </w:p>
        </w:tc>
        <w:tc>
          <w:tcPr>
            <w:tcW w:w="12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数字化转型非研发部分的经费支出（万元）</w:t>
            </w:r>
          </w:p>
        </w:tc>
        <w:tc>
          <w:tcPr>
            <w:tcW w:w="7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24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189"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8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ZTZ</w:t>
            </w:r>
          </w:p>
        </w:tc>
        <w:tc>
          <w:tcPr>
            <w:tcW w:w="12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总投资（万元）</w:t>
            </w:r>
          </w:p>
        </w:tc>
        <w:tc>
          <w:tcPr>
            <w:tcW w:w="7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24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189"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8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SZHZXYFJFZCBND</w:t>
            </w:r>
          </w:p>
        </w:tc>
        <w:tc>
          <w:tcPr>
            <w:tcW w:w="12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数字化转型研发经费支出（万元）</w:t>
            </w:r>
          </w:p>
        </w:tc>
        <w:tc>
          <w:tcPr>
            <w:tcW w:w="7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24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189"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8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SZHZXFYFBFDJFZCBND</w:t>
            </w:r>
          </w:p>
        </w:tc>
        <w:tc>
          <w:tcPr>
            <w:tcW w:w="12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数字化转型非研发部分的经费支出（万元）</w:t>
            </w:r>
          </w:p>
        </w:tc>
        <w:tc>
          <w:tcPr>
            <w:tcW w:w="7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24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189"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8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ZXBM</w:t>
            </w:r>
          </w:p>
        </w:tc>
        <w:tc>
          <w:tcPr>
            <w:tcW w:w="12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立项部门</w:t>
            </w:r>
          </w:p>
        </w:tc>
        <w:tc>
          <w:tcPr>
            <w:tcW w:w="7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124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189"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68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5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9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ZFZZJF</w:t>
            </w:r>
          </w:p>
        </w:tc>
        <w:tc>
          <w:tcPr>
            <w:tcW w:w="12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政府资助经费（万元）</w:t>
            </w:r>
          </w:p>
        </w:tc>
        <w:tc>
          <w:tcPr>
            <w:tcW w:w="7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24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218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若该项目获得任意各级各类政府支持，请填写所获得的政府资助经费金额</w:t>
            </w:r>
          </w:p>
        </w:tc>
        <w:tc>
          <w:tcPr>
            <w:tcW w:w="68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rPr>
          <w:rFonts w:hint="eastAsia" w:ascii="Tahoma" w:hAnsi="Tahoma" w:eastAsia="Tahoma" w:cs="Tahoma"/>
          <w:i w:val="0"/>
          <w:iCs w:val="0"/>
          <w:caps w:val="0"/>
          <w:color w:val="3080D9"/>
          <w:spacing w:val="0"/>
          <w:sz w:val="14"/>
          <w:szCs w:val="14"/>
          <w:u w:val="none"/>
          <w:shd w:val="clear" w:fill="F9F9F9"/>
          <w:lang w:val="en-US" w:eastAsia="zh-CN"/>
        </w:rPr>
      </w:pPr>
    </w:p>
    <w:p>
      <w:pPr>
        <w:bidi w:val="0"/>
        <w:rPr>
          <w:rFonts w:hint="eastAsia"/>
          <w:lang w:val="en-US" w:eastAsia="zh-CN"/>
        </w:rPr>
      </w:pPr>
    </w:p>
    <w:p>
      <w:pPr>
        <w:pStyle w:val="3"/>
        <w:bidi w:val="0"/>
        <w:rPr>
          <w:rFonts w:hint="eastAsia"/>
          <w:lang w:val="en-US" w:eastAsia="zh-CN"/>
        </w:rPr>
      </w:pPr>
      <w:bookmarkStart w:id="147" w:name="_Toc20145"/>
      <w:r>
        <w:rPr>
          <w:rFonts w:hint="eastAsia"/>
          <w:lang w:val="en-US" w:eastAsia="zh-CN"/>
        </w:rPr>
        <w:t>8.8 品牌建设投入</w:t>
      </w:r>
      <w:bookmarkEnd w:id="147"/>
    </w:p>
    <w:p>
      <w:pPr>
        <w:pStyle w:val="4"/>
        <w:bidi w:val="0"/>
        <w:rPr>
          <w:rFonts w:hint="eastAsia"/>
          <w:lang w:val="en-US" w:eastAsia="zh-CN"/>
        </w:rPr>
      </w:pPr>
      <w:bookmarkStart w:id="148" w:name="_Toc12664"/>
      <w:r>
        <w:rPr>
          <w:rFonts w:hint="eastAsia"/>
          <w:lang w:val="en-US" w:eastAsia="zh-CN"/>
        </w:rPr>
        <w:t>8.8.2 表格-7.1 集团品牌工作体系</w:t>
      </w:r>
      <w:bookmarkEnd w:id="148"/>
    </w:p>
    <w:tbl>
      <w:tblPr>
        <w:tblStyle w:val="15"/>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00"/>
        <w:gridCol w:w="1316"/>
        <w:gridCol w:w="1727"/>
        <w:gridCol w:w="831"/>
        <w:gridCol w:w="782"/>
        <w:gridCol w:w="1011"/>
        <w:gridCol w:w="1599"/>
        <w:gridCol w:w="65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9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9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PPJSFGLD</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品牌建设分管领导</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94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FGLDZW</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*分管领导职务</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94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PPJSQTFZBM</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品牌建设牵头负责部门</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94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QTFZR</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牵头负责人</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94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QTFZRZW</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牵头负责人职务</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94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QTFZRLXDH</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牵头负责人电话（手机号）</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94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LLY</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联络员</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94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LLYZW</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联络员职位</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94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LLYLXDH</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联络员电话（手机号）</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94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JTPPZZRYSL</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*集团品牌专职人员数量（个）</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4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94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JZRYSL</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*集团品牌兼职人员数量（个）</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4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946"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ZCSBSL</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*注册商标数量（个）</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4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9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集团及子公司合计</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HWZCSBSL</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*海外注册商标数量（个）</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4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9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集团及子公司合计</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CYPPSL</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*持有品牌数量（个）</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4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9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与单品牌填报信息表数据一致</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17</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ZYXZPP</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*主要闲置品牌</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9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有注册商标，但未实际经营运作的品牌，情况简介</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5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18</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FZZLZXGH</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*集团品牌发展战略专项规划</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9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勾选：已由企业自行制定|已委托第三方制定|计划制定|尚未计划安排</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19</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FAZLGHMC</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*集团品牌发展战略规划名称（适用于已制定的）</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9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填空，比如XX品牌发展战略规划、XX品牌三年行动计划......</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ZGSGHMC</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*子公司品牌发展战略规划名称（适用于已制定的）</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9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填空，比如XX品牌发展战略规划、XX品牌三年行动计划......</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5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21</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PPGTXTJZ</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*品牌沟通协调机制</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300</w:t>
            </w:r>
          </w:p>
        </w:tc>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9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填空，请具体说明，比如设立品牌管理委员会、品牌建设联席会议...</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22</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XGGLZD</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*品牌相关管理制度</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300</w:t>
            </w:r>
          </w:p>
        </w:tc>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9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填报集团层面的品牌相关管理制度名称</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23</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YSJE</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*品牌相关预算金额（万元）</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4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9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填报集团层面的品牌相关预算金额，与品牌投入表数据一致</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YSZB</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*营销费用占营收比重（%）</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4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9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财务报表的口径</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25</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YFSRZB</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*研发投入占销售年度收入比重（%）</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4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94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2"/>
                <w:szCs w:val="22"/>
                <w:u w:val="none"/>
              </w:rPr>
            </w:pP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26</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KHQK</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*品牌工作纳入企业绩效或负责人考核情况</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600</w:t>
            </w:r>
          </w:p>
        </w:tc>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9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绩效指标，情况简介</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27</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JCJZ</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*品牌工作奖惩机制</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600</w:t>
            </w:r>
          </w:p>
        </w:tc>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9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奖惩办法，情况简介</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62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28</w:t>
            </w:r>
          </w:p>
        </w:tc>
        <w:tc>
          <w:tcPr>
            <w:tcW w:w="71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SQQK</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*品牌授权情况</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300</w:t>
            </w:r>
          </w:p>
        </w:tc>
        <w:tc>
          <w:tcPr>
            <w:tcW w:w="601"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94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下拉框选项（可填写其他）：已开展市场化的品牌外部授权|未开展。已开展的做情况简介</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rPr>
          <w:rFonts w:hint="eastAsia"/>
          <w:lang w:val="en-US" w:eastAsia="zh-CN"/>
        </w:rPr>
      </w:pPr>
    </w:p>
    <w:p>
      <w:pPr>
        <w:pStyle w:val="4"/>
        <w:bidi w:val="0"/>
        <w:rPr>
          <w:rFonts w:hint="eastAsia"/>
          <w:lang w:val="en-US" w:eastAsia="zh-CN"/>
        </w:rPr>
      </w:pPr>
      <w:bookmarkStart w:id="149" w:name="_Toc4936"/>
      <w:r>
        <w:rPr>
          <w:rFonts w:hint="eastAsia"/>
          <w:lang w:val="en-US" w:eastAsia="zh-CN"/>
        </w:rPr>
        <w:t>8.8.3 表格-7.2 年度重点品牌创新示范项目清单</w:t>
      </w:r>
      <w:bookmarkEnd w:id="149"/>
    </w:p>
    <w:tbl>
      <w:tblPr>
        <w:tblStyle w:val="15"/>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15"/>
        <w:gridCol w:w="1450"/>
        <w:gridCol w:w="1541"/>
        <w:gridCol w:w="741"/>
        <w:gridCol w:w="772"/>
        <w:gridCol w:w="980"/>
        <w:gridCol w:w="1725"/>
        <w:gridCol w:w="69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8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9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4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10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8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9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10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8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9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10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8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PPMC</w:t>
            </w:r>
          </w:p>
        </w:tc>
        <w:tc>
          <w:tcPr>
            <w:tcW w:w="9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品牌名称</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012"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8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XMMC</w:t>
            </w:r>
          </w:p>
        </w:tc>
        <w:tc>
          <w:tcPr>
            <w:tcW w:w="9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项目名称</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012"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8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CDQY</w:t>
            </w:r>
          </w:p>
        </w:tc>
        <w:tc>
          <w:tcPr>
            <w:tcW w:w="9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项目承担企业</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012"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2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8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XMLX</w:t>
            </w:r>
          </w:p>
        </w:tc>
        <w:tc>
          <w:tcPr>
            <w:tcW w:w="9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项目类型</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0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下拉框：核心产品技术突破|新模式新业态应用|新品牌培育|行业影响力提升|品牌资本市场运营|国家级（省部级）平台建设及其他类型</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8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PPJSMB</w:t>
            </w:r>
          </w:p>
        </w:tc>
        <w:tc>
          <w:tcPr>
            <w:tcW w:w="9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品牌建设目标</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0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下拉框：世界一流品牌|专精特新品牌|行业龙头品牌|百年经典品牌|战略调整品牌</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8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PPRW</w:t>
            </w:r>
          </w:p>
        </w:tc>
        <w:tc>
          <w:tcPr>
            <w:tcW w:w="9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品牌（创新）任务</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012"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8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ZTMB</w:t>
            </w:r>
          </w:p>
        </w:tc>
        <w:tc>
          <w:tcPr>
            <w:tcW w:w="9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项目总体目标</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012"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8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KSSJ</w:t>
            </w:r>
          </w:p>
        </w:tc>
        <w:tc>
          <w:tcPr>
            <w:tcW w:w="9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项目开始时间</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日期</w:t>
            </w:r>
          </w:p>
        </w:tc>
        <w:tc>
          <w:tcPr>
            <w:tcW w:w="4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5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0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yyyy-MM-dd</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w:t>
            </w:r>
          </w:p>
        </w:tc>
        <w:tc>
          <w:tcPr>
            <w:tcW w:w="8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JSSJ</w:t>
            </w:r>
          </w:p>
        </w:tc>
        <w:tc>
          <w:tcPr>
            <w:tcW w:w="9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项目结束时间</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日期</w:t>
            </w:r>
          </w:p>
        </w:tc>
        <w:tc>
          <w:tcPr>
            <w:tcW w:w="4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57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u w:val="none"/>
              </w:rPr>
            </w:pPr>
          </w:p>
        </w:tc>
        <w:tc>
          <w:tcPr>
            <w:tcW w:w="10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yyyy-MM-dd</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8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ZQ</w:t>
            </w:r>
          </w:p>
        </w:tc>
        <w:tc>
          <w:tcPr>
            <w:tcW w:w="9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项目周期（月）</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4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0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只读，自动计算。</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项目结束时间-项目开始时间得出的月数</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w:t>
            </w:r>
          </w:p>
        </w:tc>
        <w:tc>
          <w:tcPr>
            <w:tcW w:w="8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NDMB</w:t>
            </w:r>
          </w:p>
        </w:tc>
        <w:tc>
          <w:tcPr>
            <w:tcW w:w="9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项目年度目标</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012"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w:t>
            </w:r>
          </w:p>
        </w:tc>
        <w:tc>
          <w:tcPr>
            <w:tcW w:w="8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JJ</w:t>
            </w:r>
          </w:p>
        </w:tc>
        <w:tc>
          <w:tcPr>
            <w:tcW w:w="9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项目简介</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012"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w:t>
            </w:r>
          </w:p>
        </w:tc>
        <w:tc>
          <w:tcPr>
            <w:tcW w:w="8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ZCXQ</w:t>
            </w:r>
          </w:p>
        </w:tc>
        <w:tc>
          <w:tcPr>
            <w:tcW w:w="9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项目政策需求（如有）</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012"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8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ZYS</w:t>
            </w:r>
          </w:p>
        </w:tc>
        <w:tc>
          <w:tcPr>
            <w:tcW w:w="9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项目总预算 （万元）</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4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012"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17</w:t>
            </w:r>
          </w:p>
        </w:tc>
        <w:tc>
          <w:tcPr>
            <w:tcW w:w="8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SFYSQZFZZJF</w:t>
            </w:r>
          </w:p>
        </w:tc>
        <w:tc>
          <w:tcPr>
            <w:tcW w:w="9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是否已申请政府资助经费</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0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下拉框：是|否</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若该项目如已申请各级各类政府支持，请在备注中说明</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18</w:t>
            </w:r>
          </w:p>
        </w:tc>
        <w:tc>
          <w:tcPr>
            <w:tcW w:w="8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ZFZZJFJE</w:t>
            </w:r>
          </w:p>
        </w:tc>
        <w:tc>
          <w:tcPr>
            <w:tcW w:w="9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政府资助经费金额（万元）</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4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012"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19</w:t>
            </w:r>
          </w:p>
        </w:tc>
        <w:tc>
          <w:tcPr>
            <w:tcW w:w="8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FZR</w:t>
            </w:r>
          </w:p>
        </w:tc>
        <w:tc>
          <w:tcPr>
            <w:tcW w:w="9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项目负责人</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012"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w:t>
            </w:r>
          </w:p>
        </w:tc>
        <w:tc>
          <w:tcPr>
            <w:tcW w:w="8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DH</w:t>
            </w:r>
          </w:p>
        </w:tc>
        <w:tc>
          <w:tcPr>
            <w:tcW w:w="9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电话</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012"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21</w:t>
            </w:r>
          </w:p>
        </w:tc>
        <w:tc>
          <w:tcPr>
            <w:tcW w:w="8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ZW</w:t>
            </w:r>
          </w:p>
        </w:tc>
        <w:tc>
          <w:tcPr>
            <w:tcW w:w="9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职务</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012"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36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22</w:t>
            </w:r>
          </w:p>
        </w:tc>
        <w:tc>
          <w:tcPr>
            <w:tcW w:w="8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BZ</w:t>
            </w:r>
          </w:p>
        </w:tc>
        <w:tc>
          <w:tcPr>
            <w:tcW w:w="90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备注</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4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300</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012"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rPr>
          <w:rFonts w:hint="eastAsia"/>
          <w:lang w:val="en-US" w:eastAsia="zh-CN"/>
        </w:rPr>
      </w:pPr>
    </w:p>
    <w:p>
      <w:pPr>
        <w:pStyle w:val="4"/>
        <w:bidi w:val="0"/>
        <w:rPr>
          <w:rFonts w:hint="eastAsia"/>
          <w:lang w:val="en-US" w:eastAsia="zh-CN"/>
        </w:rPr>
      </w:pPr>
      <w:bookmarkStart w:id="150" w:name="_Toc29787"/>
      <w:r>
        <w:rPr>
          <w:rFonts w:hint="eastAsia"/>
          <w:lang w:val="en-US" w:eastAsia="zh-CN"/>
        </w:rPr>
        <w:t>8.8.4 表格-7.3 持有品牌统计</w:t>
      </w:r>
      <w:bookmarkEnd w:id="150"/>
    </w:p>
    <w:tbl>
      <w:tblPr>
        <w:tblStyle w:val="15"/>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07"/>
        <w:gridCol w:w="1536"/>
        <w:gridCol w:w="1374"/>
        <w:gridCol w:w="686"/>
        <w:gridCol w:w="656"/>
        <w:gridCol w:w="838"/>
        <w:gridCol w:w="2142"/>
        <w:gridCol w:w="67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8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字段英文名</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字段名</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字段类型</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字段长度</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默认值</w:t>
            </w:r>
          </w:p>
        </w:tc>
        <w:tc>
          <w:tcPr>
            <w:tcW w:w="12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填报规则</w:t>
            </w: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是否必填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8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SSJT</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所属集团</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填报人所属集团</w:t>
            </w:r>
          </w:p>
        </w:tc>
        <w:tc>
          <w:tcPr>
            <w:tcW w:w="12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只读，系统自动带出</w:t>
            </w: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10" w:hRule="atLeast"/>
        </w:trPr>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8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NF</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年份</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数据填报年份</w:t>
            </w:r>
          </w:p>
        </w:tc>
        <w:tc>
          <w:tcPr>
            <w:tcW w:w="12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填报年份，只读，与主表头填报年份一致，系统自动带出</w:t>
            </w: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8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CYQY</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持有企业</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262"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8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GLCJ</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持有企业管理层级</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2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下拉框选项：集团|一级子企业|二级子企业|三级子企业|四级子企业|五级子企业|六级子企业|七级子企业|八级子企业|九级子企业|十级子企业|联营企业|合营企业</w:t>
            </w: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8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PPLB</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品牌类别</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2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下拉框选项：产品品牌|服务品牌|企业品牌</w:t>
            </w: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trPr>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8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PPMC</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品牌名称</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2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一般有对应的注册商标，区别于公司名称、项目名称、公益品牌、党建品牌等，同一品牌在注册商标上的不同形态（比如文字和图形、中文和英文）填报一条即可</w:t>
            </w: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8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SBTP</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商标图片</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附件</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2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图片</w:t>
            </w: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8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CLSJ</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品牌创立时间 （年）</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2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追溯到有记录的创立时间，而非商标注册时间</w:t>
            </w: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trPr>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8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JSMB</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品牌建设目标</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300</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2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下拉框选项：世界一流品牌|专精特新品牌|行业龙头品牌|百年经典品牌|战略调整品牌</w:t>
            </w: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trPr>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8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ZLTZFX</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*战略调整方向（品牌建设目标为战略调整的）</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300</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2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勾选：品牌重塑|品牌转让|品牌授权|市场退出</w:t>
            </w: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20" w:hRule="atLeast"/>
        </w:trPr>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w:t>
            </w:r>
          </w:p>
        </w:tc>
        <w:tc>
          <w:tcPr>
            <w:tcW w:w="8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SSLY</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所属领域</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2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房地产业|功能类|建筑业|交通运输服务业|金融企业|居民入场消费品业|科研设计业|投资业|外贸服务业</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建议以国民经济行业分类目录为基础，结合上海产业特色</w:t>
            </w: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8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PPLX</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品牌类型</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2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产品品牌一般有实物产品；服务品牌一般有服务类产品，没有实物产品；企业品牌一般为公司名称的缩写</w:t>
            </w: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w:t>
            </w:r>
          </w:p>
        </w:tc>
        <w:tc>
          <w:tcPr>
            <w:tcW w:w="8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PPNDYS</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品牌年度营收（万元）</w:t>
            </w:r>
          </w:p>
        </w:tc>
        <w:tc>
          <w:tcPr>
            <w:tcW w:w="408"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数值</w:t>
            </w:r>
          </w:p>
        </w:tc>
        <w:tc>
          <w:tcPr>
            <w:tcW w:w="39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97" w:type="pct"/>
            <w:tcBorders>
              <w:top w:val="single" w:color="000000" w:sz="4" w:space="0"/>
              <w:left w:val="single" w:color="000000" w:sz="4" w:space="0"/>
              <w:bottom w:val="single" w:color="000000" w:sz="4" w:space="0"/>
              <w:right w:val="single" w:color="000000" w:sz="4" w:space="0"/>
            </w:tcBorders>
            <w:shd w:val="clear" w:color="auto" w:fill="FFFFFF"/>
            <w:vAlign w:val="center"/>
          </w:tcPr>
          <w:p>
            <w:pPr>
              <w:rPr>
                <w:rFonts w:hint="eastAsia" w:ascii="宋体" w:hAnsi="宋体" w:eastAsia="宋体" w:cs="宋体"/>
                <w:i w:val="0"/>
                <w:iCs w:val="0"/>
                <w:color w:val="000000"/>
                <w:sz w:val="22"/>
                <w:szCs w:val="22"/>
                <w:u w:val="none"/>
              </w:rPr>
            </w:pPr>
          </w:p>
        </w:tc>
        <w:tc>
          <w:tcPr>
            <w:tcW w:w="126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强调是品牌营收，而非企业总体营收</w:t>
            </w: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w:t>
            </w:r>
          </w:p>
        </w:tc>
        <w:tc>
          <w:tcPr>
            <w:tcW w:w="8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PPMLV</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*品牌毛利率</w:t>
            </w:r>
          </w:p>
        </w:tc>
        <w:tc>
          <w:tcPr>
            <w:tcW w:w="408"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9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497" w:type="pct"/>
            <w:tcBorders>
              <w:top w:val="single" w:color="000000" w:sz="4" w:space="0"/>
              <w:left w:val="single" w:color="000000" w:sz="4" w:space="0"/>
              <w:bottom w:val="single" w:color="000000" w:sz="4" w:space="0"/>
              <w:right w:val="single" w:color="000000" w:sz="4" w:space="0"/>
            </w:tcBorders>
            <w:shd w:val="clear" w:color="auto" w:fill="FFFFFF"/>
            <w:vAlign w:val="center"/>
          </w:tcPr>
          <w:p>
            <w:pPr>
              <w:rPr>
                <w:rFonts w:hint="eastAsia" w:ascii="宋体" w:hAnsi="宋体" w:eastAsia="宋体" w:cs="宋体"/>
                <w:i w:val="0"/>
                <w:iCs w:val="0"/>
                <w:color w:val="000000"/>
                <w:sz w:val="22"/>
                <w:szCs w:val="22"/>
                <w:u w:val="none"/>
              </w:rPr>
            </w:pPr>
          </w:p>
        </w:tc>
        <w:tc>
          <w:tcPr>
            <w:tcW w:w="126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写明统计口径，比如具体的细分行业领域、市场区域</w:t>
            </w: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w:t>
            </w:r>
          </w:p>
        </w:tc>
        <w:tc>
          <w:tcPr>
            <w:tcW w:w="8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PPJJ</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品牌简介</w:t>
            </w:r>
          </w:p>
        </w:tc>
        <w:tc>
          <w:tcPr>
            <w:tcW w:w="408"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9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1500</w:t>
            </w:r>
          </w:p>
        </w:tc>
        <w:tc>
          <w:tcPr>
            <w:tcW w:w="497" w:type="pct"/>
            <w:tcBorders>
              <w:top w:val="single" w:color="000000" w:sz="4" w:space="0"/>
              <w:left w:val="single" w:color="000000" w:sz="4" w:space="0"/>
              <w:bottom w:val="single" w:color="000000" w:sz="4" w:space="0"/>
              <w:right w:val="single" w:color="000000" w:sz="4" w:space="0"/>
            </w:tcBorders>
            <w:shd w:val="clear" w:color="auto" w:fill="FFFFFF"/>
            <w:vAlign w:val="center"/>
          </w:tcPr>
          <w:p>
            <w:pPr>
              <w:rPr>
                <w:rFonts w:hint="eastAsia" w:ascii="宋体" w:hAnsi="宋体" w:eastAsia="宋体" w:cs="宋体"/>
                <w:i w:val="0"/>
                <w:iCs w:val="0"/>
                <w:color w:val="000000"/>
                <w:sz w:val="22"/>
                <w:szCs w:val="22"/>
                <w:u w:val="none"/>
              </w:rPr>
            </w:pPr>
          </w:p>
        </w:tc>
        <w:tc>
          <w:tcPr>
            <w:tcW w:w="1262" w:type="pct"/>
            <w:tcBorders>
              <w:top w:val="single" w:color="000000" w:sz="4" w:space="0"/>
              <w:left w:val="single" w:color="000000" w:sz="4" w:space="0"/>
              <w:bottom w:val="single" w:color="000000" w:sz="4" w:space="0"/>
              <w:right w:val="single" w:color="000000" w:sz="4" w:space="0"/>
            </w:tcBorders>
            <w:shd w:val="clear" w:color="auto" w:fill="FFFFFF"/>
            <w:vAlign w:val="center"/>
          </w:tcPr>
          <w:p>
            <w:pPr>
              <w:rPr>
                <w:rFonts w:hint="eastAsia" w:ascii="宋体" w:hAnsi="宋体" w:eastAsia="宋体" w:cs="宋体"/>
                <w:i w:val="0"/>
                <w:iCs w:val="0"/>
                <w:color w:val="000000"/>
                <w:sz w:val="22"/>
                <w:szCs w:val="22"/>
                <w:u w:val="none"/>
              </w:rPr>
            </w:pP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8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SFJTZDPP</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是否集团重点（培育）品牌</w:t>
            </w:r>
          </w:p>
        </w:tc>
        <w:tc>
          <w:tcPr>
            <w:tcW w:w="408"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9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497" w:type="pct"/>
            <w:tcBorders>
              <w:top w:val="single" w:color="000000" w:sz="4" w:space="0"/>
              <w:left w:val="single" w:color="000000" w:sz="4" w:space="0"/>
              <w:bottom w:val="single" w:color="000000" w:sz="4" w:space="0"/>
              <w:right w:val="single" w:color="000000" w:sz="4" w:space="0"/>
            </w:tcBorders>
            <w:shd w:val="clear" w:color="auto" w:fill="FFFFFF"/>
            <w:vAlign w:val="center"/>
          </w:tcPr>
          <w:p>
            <w:pPr>
              <w:rPr>
                <w:rFonts w:hint="eastAsia" w:ascii="宋体" w:hAnsi="宋体" w:eastAsia="宋体" w:cs="宋体"/>
                <w:i w:val="0"/>
                <w:iCs w:val="0"/>
                <w:color w:val="000000"/>
                <w:sz w:val="22"/>
                <w:szCs w:val="22"/>
                <w:u w:val="none"/>
              </w:rPr>
            </w:pPr>
          </w:p>
        </w:tc>
        <w:tc>
          <w:tcPr>
            <w:tcW w:w="126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下拉框选项：是|否</w:t>
            </w: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10" w:hRule="atLeast"/>
        </w:trPr>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17</w:t>
            </w:r>
          </w:p>
        </w:tc>
        <w:tc>
          <w:tcPr>
            <w:tcW w:w="8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PPSZL</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品牌市占率 （适用于重点品牌填写）</w:t>
            </w:r>
          </w:p>
        </w:tc>
        <w:tc>
          <w:tcPr>
            <w:tcW w:w="408"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9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497" w:type="pct"/>
            <w:tcBorders>
              <w:top w:val="single" w:color="000000" w:sz="4" w:space="0"/>
              <w:left w:val="single" w:color="000000" w:sz="4" w:space="0"/>
              <w:bottom w:val="single" w:color="000000" w:sz="4" w:space="0"/>
              <w:right w:val="single" w:color="000000" w:sz="4" w:space="0"/>
            </w:tcBorders>
            <w:shd w:val="clear" w:color="auto" w:fill="FFFFFF"/>
            <w:vAlign w:val="center"/>
          </w:tcPr>
          <w:p>
            <w:pPr>
              <w:rPr>
                <w:rFonts w:hint="eastAsia" w:ascii="宋体" w:hAnsi="宋体" w:eastAsia="宋体" w:cs="宋体"/>
                <w:i w:val="0"/>
                <w:iCs w:val="0"/>
                <w:color w:val="000000"/>
                <w:sz w:val="22"/>
                <w:szCs w:val="22"/>
                <w:u w:val="none"/>
              </w:rPr>
            </w:pPr>
          </w:p>
        </w:tc>
        <w:tc>
          <w:tcPr>
            <w:tcW w:w="1262" w:type="pct"/>
            <w:tcBorders>
              <w:top w:val="single" w:color="000000" w:sz="4" w:space="0"/>
              <w:left w:val="single" w:color="000000" w:sz="4" w:space="0"/>
              <w:bottom w:val="single" w:color="000000" w:sz="4" w:space="0"/>
              <w:right w:val="single" w:color="000000" w:sz="4" w:space="0"/>
            </w:tcBorders>
            <w:shd w:val="clear" w:color="auto" w:fill="FFFFFF"/>
            <w:vAlign w:val="center"/>
          </w:tcPr>
          <w:p>
            <w:pPr>
              <w:rPr>
                <w:rFonts w:hint="eastAsia" w:ascii="宋体" w:hAnsi="宋体" w:eastAsia="宋体" w:cs="宋体"/>
                <w:i w:val="0"/>
                <w:iCs w:val="0"/>
                <w:color w:val="000000"/>
                <w:sz w:val="22"/>
                <w:szCs w:val="22"/>
                <w:u w:val="none"/>
              </w:rPr>
            </w:pP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18</w:t>
            </w:r>
          </w:p>
        </w:tc>
        <w:tc>
          <w:tcPr>
            <w:tcW w:w="8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DBPP</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对标品牌</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262"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19</w:t>
            </w:r>
          </w:p>
        </w:tc>
        <w:tc>
          <w:tcPr>
            <w:tcW w:w="8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DBPPSZL</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对标品牌市占率</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262"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w:t>
            </w:r>
          </w:p>
        </w:tc>
        <w:tc>
          <w:tcPr>
            <w:tcW w:w="8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SBJYSRY</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省部级以上荣誉（项）</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262"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50" w:hRule="atLeast"/>
        </w:trPr>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21</w:t>
            </w:r>
          </w:p>
        </w:tc>
        <w:tc>
          <w:tcPr>
            <w:tcW w:w="8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PPYSWLSNYJZS</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品牌营收未来三年预计增速（适用于重点培育品牌填写）</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262"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22</w:t>
            </w:r>
          </w:p>
        </w:tc>
        <w:tc>
          <w:tcPr>
            <w:tcW w:w="8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SFZHLZH</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是否中华（上海）老字号</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2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下拉框选项：中华老字号|上海老字号|否</w:t>
            </w: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30" w:hRule="atLeast"/>
        </w:trPr>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23</w:t>
            </w:r>
          </w:p>
        </w:tc>
        <w:tc>
          <w:tcPr>
            <w:tcW w:w="8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SFZJTX</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*是否专精特新</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2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下拉框选项（可填写其他）：</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国家级单项冠军|省级单项冠军|国家级专精特新小巨人|省（市）级专精特新|市（区）级专精特新|否，</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要写明专精特新对应的企业名称</w:t>
            </w: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w:t>
            </w:r>
          </w:p>
        </w:tc>
        <w:tc>
          <w:tcPr>
            <w:tcW w:w="8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HYDW</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*行业地位</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2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填空：权威榜单排名，写明榜单和位次</w:t>
            </w: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trPr>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25</w:t>
            </w:r>
          </w:p>
        </w:tc>
        <w:tc>
          <w:tcPr>
            <w:tcW w:w="8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PPMBSC</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*品牌目标市场</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2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下拉框选项（可填写其他）：全球|国内|长三角地区|上海地区|其他（请说明）</w:t>
            </w: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trPr>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26</w:t>
            </w:r>
          </w:p>
        </w:tc>
        <w:tc>
          <w:tcPr>
            <w:tcW w:w="8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PPYSLY</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*品牌营收来源</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2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填空：</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上海地区市场占比</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国内除上海以外市场占比</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海外市场占比</w:t>
            </w: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27</w:t>
            </w:r>
          </w:p>
        </w:tc>
        <w:tc>
          <w:tcPr>
            <w:tcW w:w="8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PPYWDWSQ</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*品牌有无对外授权</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2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下拉框选项：有|无</w:t>
            </w: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28</w:t>
            </w:r>
          </w:p>
        </w:tc>
        <w:tc>
          <w:tcPr>
            <w:tcW w:w="8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PPSQ</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*品牌诉求（适用于重点、重点培育品牌）</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2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下拉框选项（可填写其他）：引进战略投资|融资|引进核心团队|制定品牌战略|整合产业链资源......</w:t>
            </w: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29</w:t>
            </w:r>
          </w:p>
        </w:tc>
        <w:tc>
          <w:tcPr>
            <w:tcW w:w="8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FZR</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负责人</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262"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w:t>
            </w:r>
          </w:p>
        </w:tc>
        <w:tc>
          <w:tcPr>
            <w:tcW w:w="8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ZW</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职务</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128</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262"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6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w:t>
            </w:r>
          </w:p>
        </w:tc>
        <w:tc>
          <w:tcPr>
            <w:tcW w:w="86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BZ</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备注</w:t>
            </w:r>
          </w:p>
        </w:tc>
        <w:tc>
          <w:tcPr>
            <w:tcW w:w="40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文本</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300</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1262" w:type="pct"/>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u w:val="none"/>
              </w:rPr>
            </w:pP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否</w:t>
            </w:r>
          </w:p>
        </w:tc>
      </w:tr>
    </w:tbl>
    <w:p>
      <w:pPr>
        <w:pStyle w:val="2"/>
        <w:numPr>
          <w:ilvl w:val="0"/>
          <w:numId w:val="3"/>
        </w:numPr>
        <w:ind w:left="0" w:leftChars="0" w:firstLine="0" w:firstLineChars="0"/>
        <w:rPr>
          <w:rFonts w:hint="eastAsia" w:asciiTheme="minorHAnsi" w:hAnsiTheme="minorHAnsi" w:eastAsiaTheme="minorEastAsia" w:cstheme="minorBidi"/>
          <w:b/>
          <w:bCs/>
          <w:kern w:val="44"/>
          <w:sz w:val="32"/>
          <w:szCs w:val="32"/>
          <w:lang w:val="en-US" w:eastAsia="zh-CN" w:bidi="ar-SA"/>
        </w:rPr>
      </w:pPr>
      <w:bookmarkStart w:id="151" w:name="_Toc3786"/>
      <w:r>
        <w:rPr>
          <w:rFonts w:hint="eastAsia" w:asciiTheme="minorHAnsi" w:hAnsiTheme="minorHAnsi" w:eastAsiaTheme="minorEastAsia" w:cstheme="minorBidi"/>
          <w:b/>
          <w:bCs/>
          <w:kern w:val="44"/>
          <w:sz w:val="32"/>
          <w:szCs w:val="32"/>
          <w:lang w:val="en-US" w:eastAsia="zh-CN" w:bidi="ar-SA"/>
        </w:rPr>
        <w:t>附件</w:t>
      </w:r>
      <w:bookmarkEnd w:id="151"/>
    </w:p>
    <w:p>
      <w:pPr>
        <w:numPr>
          <w:ilvl w:val="0"/>
          <w:numId w:val="0"/>
        </w:numPr>
        <w:ind w:leftChars="0"/>
        <w:rPr>
          <w:rFonts w:hint="eastAsia"/>
          <w:lang w:val="en-US" w:eastAsia="zh-CN"/>
        </w:rPr>
      </w:pPr>
    </w:p>
    <w:p>
      <w:pPr>
        <w:rPr>
          <w:rFonts w:hint="eastAsia" w:eastAsiaTheme="minorEastAsia"/>
          <w:lang w:eastAsia="zh-CN"/>
        </w:rPr>
      </w:pPr>
    </w:p>
    <w:p>
      <w:pPr>
        <w:bidi w:val="0"/>
        <w:rPr>
          <w:rFonts w:hint="eastAsia" w:asciiTheme="minorHAnsi" w:hAnsiTheme="minorHAnsi" w:eastAsiaTheme="minorEastAsia" w:cstheme="minorBidi"/>
          <w:kern w:val="2"/>
          <w:sz w:val="21"/>
          <w:szCs w:val="22"/>
          <w:lang w:val="en-US" w:eastAsia="zh-CN" w:bidi="ar-SA"/>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tabs>
          <w:tab w:val="left" w:pos="2408"/>
        </w:tabs>
        <w:bidi w:val="0"/>
        <w:jc w:val="left"/>
        <w:rPr>
          <w:rFonts w:hint="eastAsia"/>
          <w:lang w:val="en-US" w:eastAsia="zh-CN"/>
        </w:rPr>
      </w:pPr>
      <w:r>
        <w:rPr>
          <w:rFonts w:hint="eastAsia"/>
          <w:lang w:val="en-US" w:eastAsia="zh-CN"/>
        </w:rPr>
        <w:tab/>
      </w:r>
    </w:p>
    <w:sectPr>
      <w:footerReference r:id="rId3" w:type="default"/>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Tahoma">
    <w:panose1 w:val="020B0604030504040204"/>
    <w:charset w:val="00"/>
    <w:family w:val="auto"/>
    <w:pitch w:val="default"/>
    <w:sig w:usb0="E1002EFF" w:usb1="C000605B" w:usb2="00000029" w:usb3="00000000" w:csb0="200101FF" w:csb1="2028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7" name="文本框 1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v4zTQ0AgAAZQ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8ZvKTFMo+SnH99P&#10;Px9Ov76RdAiJGhdmiLx3iI3tO9sifDgPOEzM28rr9AUnAj8EPl4EFm0kPF2aTqbTHC4O37ABfvZ4&#10;3fkQ3wurSTIK6lHBTlh22ITYhw4hKZuxa6lUV0VlSFPQq9dv8u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b+M00NAIAAGUEAAAOAAAAAAAAAAEAIAAAAB8BAABkcnMvZTJvRG9jLnhtbFBL&#10;BQYAAAAABgAGAFkBAADFBQAAAAA=&#10;">
              <v:fill on="f" focussize="0,0"/>
              <v:stroke on="f" weight="0.5pt"/>
              <v:imagedata o:title=""/>
              <o:lock v:ext="edit" aspectratio="f"/>
              <v:textbox inset="0mm,0mm,0mm,0mm" style="mso-fit-shape-to-text:t;">
                <w:txbxContent>
                  <w:p>
                    <w:pPr>
                      <w:pStyle w:val="10"/>
                    </w:pPr>
                    <w:r>
                      <w:fldChar w:fldCharType="begin"/>
                    </w:r>
                    <w:r>
                      <w:instrText xml:space="preserve"> PAGE  \* MERGEFORMAT </w:instrText>
                    </w:r>
                    <w:r>
                      <w:fldChar w:fldCharType="separate"/>
                    </w:r>
                    <w:r>
                      <w:t>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A4AD1E2"/>
    <w:multiLevelType w:val="singleLevel"/>
    <w:tmpl w:val="AA4AD1E2"/>
    <w:lvl w:ilvl="0" w:tentative="0">
      <w:start w:val="8"/>
      <w:numFmt w:val="chineseCounting"/>
      <w:suff w:val="nothing"/>
      <w:lvlText w:val="%1、"/>
      <w:lvlJc w:val="left"/>
      <w:rPr>
        <w:rFonts w:hint="eastAsia"/>
      </w:rPr>
    </w:lvl>
  </w:abstractNum>
  <w:abstractNum w:abstractNumId="1">
    <w:nsid w:val="124B46B3"/>
    <w:multiLevelType w:val="singleLevel"/>
    <w:tmpl w:val="124B46B3"/>
    <w:lvl w:ilvl="0" w:tentative="0">
      <w:start w:val="3"/>
      <w:numFmt w:val="chineseCounting"/>
      <w:suff w:val="nothing"/>
      <w:lvlText w:val="%1、"/>
      <w:lvlJc w:val="left"/>
      <w:rPr>
        <w:rFonts w:hint="eastAsia"/>
      </w:rPr>
    </w:lvl>
  </w:abstractNum>
  <w:abstractNum w:abstractNumId="2">
    <w:nsid w:val="60A14CFD"/>
    <w:multiLevelType w:val="singleLevel"/>
    <w:tmpl w:val="60A14CFD"/>
    <w:lvl w:ilvl="0" w:tentative="0">
      <w:start w:val="1"/>
      <w:numFmt w:val="decimal"/>
      <w:lvlText w:val="%1."/>
      <w:lvlJc w:val="left"/>
      <w:pPr>
        <w:tabs>
          <w:tab w:val="left" w:pos="312"/>
        </w:tabs>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AyMzJkOGNiMDEyZDQzM2FkNGM4ODJmZGE4NDczMDMifQ=="/>
  </w:docVars>
  <w:rsids>
    <w:rsidRoot w:val="00172A27"/>
    <w:rsid w:val="000007B2"/>
    <w:rsid w:val="00002AE8"/>
    <w:rsid w:val="00010946"/>
    <w:rsid w:val="00013F2E"/>
    <w:rsid w:val="000173EB"/>
    <w:rsid w:val="00023887"/>
    <w:rsid w:val="0003184C"/>
    <w:rsid w:val="000347C9"/>
    <w:rsid w:val="000410CB"/>
    <w:rsid w:val="00041366"/>
    <w:rsid w:val="00041526"/>
    <w:rsid w:val="00042495"/>
    <w:rsid w:val="0004733C"/>
    <w:rsid w:val="0006280A"/>
    <w:rsid w:val="00062F31"/>
    <w:rsid w:val="0007285A"/>
    <w:rsid w:val="00092666"/>
    <w:rsid w:val="00097F01"/>
    <w:rsid w:val="000A051C"/>
    <w:rsid w:val="000A113B"/>
    <w:rsid w:val="000A5583"/>
    <w:rsid w:val="000B0AF7"/>
    <w:rsid w:val="000B4EC3"/>
    <w:rsid w:val="000C07AC"/>
    <w:rsid w:val="000D1B72"/>
    <w:rsid w:val="000D7378"/>
    <w:rsid w:val="000E3536"/>
    <w:rsid w:val="000E6852"/>
    <w:rsid w:val="000F0ABD"/>
    <w:rsid w:val="000F3D78"/>
    <w:rsid w:val="000F4308"/>
    <w:rsid w:val="000F6766"/>
    <w:rsid w:val="001032AD"/>
    <w:rsid w:val="00107019"/>
    <w:rsid w:val="0011025B"/>
    <w:rsid w:val="00113381"/>
    <w:rsid w:val="00116140"/>
    <w:rsid w:val="00121A3A"/>
    <w:rsid w:val="001235A9"/>
    <w:rsid w:val="00125378"/>
    <w:rsid w:val="00130098"/>
    <w:rsid w:val="00131B24"/>
    <w:rsid w:val="00134522"/>
    <w:rsid w:val="0015110D"/>
    <w:rsid w:val="001513E6"/>
    <w:rsid w:val="00156542"/>
    <w:rsid w:val="00157F9A"/>
    <w:rsid w:val="00164C2E"/>
    <w:rsid w:val="00184BF1"/>
    <w:rsid w:val="00185F57"/>
    <w:rsid w:val="001901EC"/>
    <w:rsid w:val="0019288A"/>
    <w:rsid w:val="0019464A"/>
    <w:rsid w:val="00197B6B"/>
    <w:rsid w:val="001A1A7B"/>
    <w:rsid w:val="001C0B9E"/>
    <w:rsid w:val="001C0BD3"/>
    <w:rsid w:val="001C47FA"/>
    <w:rsid w:val="001C4B77"/>
    <w:rsid w:val="001C7633"/>
    <w:rsid w:val="001D076B"/>
    <w:rsid w:val="001D1724"/>
    <w:rsid w:val="001D37C5"/>
    <w:rsid w:val="001D6671"/>
    <w:rsid w:val="001D697D"/>
    <w:rsid w:val="001E0898"/>
    <w:rsid w:val="001E25ED"/>
    <w:rsid w:val="001F0151"/>
    <w:rsid w:val="001F02EE"/>
    <w:rsid w:val="001F2DE3"/>
    <w:rsid w:val="00202005"/>
    <w:rsid w:val="002167B2"/>
    <w:rsid w:val="00224A55"/>
    <w:rsid w:val="00240451"/>
    <w:rsid w:val="002415DB"/>
    <w:rsid w:val="00241BB7"/>
    <w:rsid w:val="00251087"/>
    <w:rsid w:val="00261526"/>
    <w:rsid w:val="00270A28"/>
    <w:rsid w:val="00283763"/>
    <w:rsid w:val="00285C0D"/>
    <w:rsid w:val="00285CC1"/>
    <w:rsid w:val="00286808"/>
    <w:rsid w:val="00293631"/>
    <w:rsid w:val="00293D91"/>
    <w:rsid w:val="002960B3"/>
    <w:rsid w:val="002A3940"/>
    <w:rsid w:val="002B2554"/>
    <w:rsid w:val="002B43A8"/>
    <w:rsid w:val="002C1E48"/>
    <w:rsid w:val="002C7388"/>
    <w:rsid w:val="002D3672"/>
    <w:rsid w:val="002D7668"/>
    <w:rsid w:val="002E1403"/>
    <w:rsid w:val="002E4F88"/>
    <w:rsid w:val="002F1E40"/>
    <w:rsid w:val="002F25B5"/>
    <w:rsid w:val="002F3219"/>
    <w:rsid w:val="002F5818"/>
    <w:rsid w:val="00302D98"/>
    <w:rsid w:val="0031430F"/>
    <w:rsid w:val="00314E39"/>
    <w:rsid w:val="00342D59"/>
    <w:rsid w:val="003739BD"/>
    <w:rsid w:val="0039385A"/>
    <w:rsid w:val="00393B55"/>
    <w:rsid w:val="003944B7"/>
    <w:rsid w:val="003944F5"/>
    <w:rsid w:val="003A57DA"/>
    <w:rsid w:val="003B22C8"/>
    <w:rsid w:val="003B3A17"/>
    <w:rsid w:val="003B6C97"/>
    <w:rsid w:val="003C15A2"/>
    <w:rsid w:val="003D0884"/>
    <w:rsid w:val="003F306D"/>
    <w:rsid w:val="003F47CF"/>
    <w:rsid w:val="003F50F6"/>
    <w:rsid w:val="003F6231"/>
    <w:rsid w:val="00401733"/>
    <w:rsid w:val="004019CB"/>
    <w:rsid w:val="00403520"/>
    <w:rsid w:val="00404E70"/>
    <w:rsid w:val="0040668D"/>
    <w:rsid w:val="004072F9"/>
    <w:rsid w:val="00407D7B"/>
    <w:rsid w:val="0041142D"/>
    <w:rsid w:val="0041382D"/>
    <w:rsid w:val="004275EF"/>
    <w:rsid w:val="00437697"/>
    <w:rsid w:val="00442E6B"/>
    <w:rsid w:val="004457AD"/>
    <w:rsid w:val="00463E22"/>
    <w:rsid w:val="00466347"/>
    <w:rsid w:val="00467FE5"/>
    <w:rsid w:val="00486D2E"/>
    <w:rsid w:val="004936C2"/>
    <w:rsid w:val="004A306F"/>
    <w:rsid w:val="004A6523"/>
    <w:rsid w:val="004B4568"/>
    <w:rsid w:val="004C2308"/>
    <w:rsid w:val="004C321D"/>
    <w:rsid w:val="004C5A30"/>
    <w:rsid w:val="004C7679"/>
    <w:rsid w:val="004D0086"/>
    <w:rsid w:val="004D136F"/>
    <w:rsid w:val="004F6667"/>
    <w:rsid w:val="004F7996"/>
    <w:rsid w:val="005076E6"/>
    <w:rsid w:val="00507FB5"/>
    <w:rsid w:val="0051707E"/>
    <w:rsid w:val="005220A2"/>
    <w:rsid w:val="00523E74"/>
    <w:rsid w:val="005261A3"/>
    <w:rsid w:val="005270B2"/>
    <w:rsid w:val="00534F9B"/>
    <w:rsid w:val="00536682"/>
    <w:rsid w:val="00541CEB"/>
    <w:rsid w:val="00553557"/>
    <w:rsid w:val="0058271E"/>
    <w:rsid w:val="00583122"/>
    <w:rsid w:val="00593EB1"/>
    <w:rsid w:val="005A0A5A"/>
    <w:rsid w:val="005A580D"/>
    <w:rsid w:val="005C3813"/>
    <w:rsid w:val="005C592E"/>
    <w:rsid w:val="005C5CCB"/>
    <w:rsid w:val="005C6D8D"/>
    <w:rsid w:val="005D3104"/>
    <w:rsid w:val="005E694E"/>
    <w:rsid w:val="005F61F7"/>
    <w:rsid w:val="00612F5B"/>
    <w:rsid w:val="006204CE"/>
    <w:rsid w:val="00621836"/>
    <w:rsid w:val="006255AF"/>
    <w:rsid w:val="00632B72"/>
    <w:rsid w:val="006524FF"/>
    <w:rsid w:val="006549FD"/>
    <w:rsid w:val="0065539D"/>
    <w:rsid w:val="00661BBD"/>
    <w:rsid w:val="006631DE"/>
    <w:rsid w:val="00663D91"/>
    <w:rsid w:val="0067556F"/>
    <w:rsid w:val="00676498"/>
    <w:rsid w:val="006804F4"/>
    <w:rsid w:val="006A0EAA"/>
    <w:rsid w:val="006A3289"/>
    <w:rsid w:val="006C6D2B"/>
    <w:rsid w:val="006D487F"/>
    <w:rsid w:val="006D7230"/>
    <w:rsid w:val="006D7B45"/>
    <w:rsid w:val="006E16A7"/>
    <w:rsid w:val="006E42D6"/>
    <w:rsid w:val="006E557C"/>
    <w:rsid w:val="006F2D07"/>
    <w:rsid w:val="006F4EF1"/>
    <w:rsid w:val="006F6F7D"/>
    <w:rsid w:val="00703C92"/>
    <w:rsid w:val="00703E54"/>
    <w:rsid w:val="00705D22"/>
    <w:rsid w:val="007317CC"/>
    <w:rsid w:val="0074322A"/>
    <w:rsid w:val="00750E35"/>
    <w:rsid w:val="007538C9"/>
    <w:rsid w:val="00753FBE"/>
    <w:rsid w:val="00760D7A"/>
    <w:rsid w:val="0076496E"/>
    <w:rsid w:val="007727C4"/>
    <w:rsid w:val="00776120"/>
    <w:rsid w:val="007768A4"/>
    <w:rsid w:val="00780E72"/>
    <w:rsid w:val="00782D6D"/>
    <w:rsid w:val="00782DB3"/>
    <w:rsid w:val="00786E34"/>
    <w:rsid w:val="007A265E"/>
    <w:rsid w:val="007B6AC6"/>
    <w:rsid w:val="007B6CBA"/>
    <w:rsid w:val="007D4E4D"/>
    <w:rsid w:val="007E0736"/>
    <w:rsid w:val="007F0B7B"/>
    <w:rsid w:val="007F62A2"/>
    <w:rsid w:val="008235CF"/>
    <w:rsid w:val="00832C54"/>
    <w:rsid w:val="008415DD"/>
    <w:rsid w:val="00853277"/>
    <w:rsid w:val="008535BF"/>
    <w:rsid w:val="008563F2"/>
    <w:rsid w:val="00860D7F"/>
    <w:rsid w:val="008619D3"/>
    <w:rsid w:val="008865DF"/>
    <w:rsid w:val="00894D5E"/>
    <w:rsid w:val="00894DC9"/>
    <w:rsid w:val="008950F8"/>
    <w:rsid w:val="00895735"/>
    <w:rsid w:val="008A0177"/>
    <w:rsid w:val="008B1C36"/>
    <w:rsid w:val="008B629B"/>
    <w:rsid w:val="008C201F"/>
    <w:rsid w:val="008C20CF"/>
    <w:rsid w:val="008E3F6D"/>
    <w:rsid w:val="008F1E0A"/>
    <w:rsid w:val="00900D05"/>
    <w:rsid w:val="00910F74"/>
    <w:rsid w:val="009152F7"/>
    <w:rsid w:val="00915501"/>
    <w:rsid w:val="00927340"/>
    <w:rsid w:val="009315CC"/>
    <w:rsid w:val="009355FC"/>
    <w:rsid w:val="009373C5"/>
    <w:rsid w:val="0094169E"/>
    <w:rsid w:val="00942A80"/>
    <w:rsid w:val="00943960"/>
    <w:rsid w:val="00947E41"/>
    <w:rsid w:val="0095066D"/>
    <w:rsid w:val="00951FEE"/>
    <w:rsid w:val="00953827"/>
    <w:rsid w:val="00954BF3"/>
    <w:rsid w:val="00954E3F"/>
    <w:rsid w:val="00957C1B"/>
    <w:rsid w:val="00964903"/>
    <w:rsid w:val="009705F0"/>
    <w:rsid w:val="00973E27"/>
    <w:rsid w:val="00980452"/>
    <w:rsid w:val="009822DF"/>
    <w:rsid w:val="00986BAA"/>
    <w:rsid w:val="009921CF"/>
    <w:rsid w:val="009A1EE7"/>
    <w:rsid w:val="009B1267"/>
    <w:rsid w:val="009B6EB5"/>
    <w:rsid w:val="009C6805"/>
    <w:rsid w:val="009D374A"/>
    <w:rsid w:val="009D42F7"/>
    <w:rsid w:val="009D66BE"/>
    <w:rsid w:val="009D7FDF"/>
    <w:rsid w:val="009E039B"/>
    <w:rsid w:val="009E5272"/>
    <w:rsid w:val="009E57BA"/>
    <w:rsid w:val="009F7B2C"/>
    <w:rsid w:val="00A12EB1"/>
    <w:rsid w:val="00A258A2"/>
    <w:rsid w:val="00A3474A"/>
    <w:rsid w:val="00A36176"/>
    <w:rsid w:val="00A41B1C"/>
    <w:rsid w:val="00A423DC"/>
    <w:rsid w:val="00A55664"/>
    <w:rsid w:val="00A62AFF"/>
    <w:rsid w:val="00A62B4A"/>
    <w:rsid w:val="00A650F1"/>
    <w:rsid w:val="00A70803"/>
    <w:rsid w:val="00A74E23"/>
    <w:rsid w:val="00A8151C"/>
    <w:rsid w:val="00AA4AED"/>
    <w:rsid w:val="00AB10C5"/>
    <w:rsid w:val="00AB26F3"/>
    <w:rsid w:val="00AB3405"/>
    <w:rsid w:val="00AC28B6"/>
    <w:rsid w:val="00AC51A0"/>
    <w:rsid w:val="00AC7DC3"/>
    <w:rsid w:val="00AC7EBD"/>
    <w:rsid w:val="00AD1D83"/>
    <w:rsid w:val="00AD74B3"/>
    <w:rsid w:val="00AE29E6"/>
    <w:rsid w:val="00AF4645"/>
    <w:rsid w:val="00B01304"/>
    <w:rsid w:val="00B04B1B"/>
    <w:rsid w:val="00B05F72"/>
    <w:rsid w:val="00B1152E"/>
    <w:rsid w:val="00B33675"/>
    <w:rsid w:val="00B33796"/>
    <w:rsid w:val="00B422C1"/>
    <w:rsid w:val="00B51A3A"/>
    <w:rsid w:val="00B54927"/>
    <w:rsid w:val="00B566D2"/>
    <w:rsid w:val="00B66F56"/>
    <w:rsid w:val="00B67C8B"/>
    <w:rsid w:val="00B72E26"/>
    <w:rsid w:val="00B81E30"/>
    <w:rsid w:val="00B82C2A"/>
    <w:rsid w:val="00B87083"/>
    <w:rsid w:val="00B94CEB"/>
    <w:rsid w:val="00BA1246"/>
    <w:rsid w:val="00BA1435"/>
    <w:rsid w:val="00BA3BE2"/>
    <w:rsid w:val="00BB1F56"/>
    <w:rsid w:val="00BB5D72"/>
    <w:rsid w:val="00BB6076"/>
    <w:rsid w:val="00BC507A"/>
    <w:rsid w:val="00BC5E7C"/>
    <w:rsid w:val="00BD0C43"/>
    <w:rsid w:val="00BE3B8A"/>
    <w:rsid w:val="00BE7BA5"/>
    <w:rsid w:val="00BF06C2"/>
    <w:rsid w:val="00BF1D70"/>
    <w:rsid w:val="00BF4E0E"/>
    <w:rsid w:val="00C02409"/>
    <w:rsid w:val="00C11906"/>
    <w:rsid w:val="00C11A5A"/>
    <w:rsid w:val="00C24F36"/>
    <w:rsid w:val="00C30E4C"/>
    <w:rsid w:val="00C478B9"/>
    <w:rsid w:val="00C52DD7"/>
    <w:rsid w:val="00C532B0"/>
    <w:rsid w:val="00C5528C"/>
    <w:rsid w:val="00C55A37"/>
    <w:rsid w:val="00C5696C"/>
    <w:rsid w:val="00C577F8"/>
    <w:rsid w:val="00C61DCE"/>
    <w:rsid w:val="00C654E2"/>
    <w:rsid w:val="00C80731"/>
    <w:rsid w:val="00C86C94"/>
    <w:rsid w:val="00C908DD"/>
    <w:rsid w:val="00C909B9"/>
    <w:rsid w:val="00CA1167"/>
    <w:rsid w:val="00CA5B25"/>
    <w:rsid w:val="00CA658F"/>
    <w:rsid w:val="00CB0D08"/>
    <w:rsid w:val="00CB4A9F"/>
    <w:rsid w:val="00CD3775"/>
    <w:rsid w:val="00D07CF6"/>
    <w:rsid w:val="00D147B4"/>
    <w:rsid w:val="00D21CF2"/>
    <w:rsid w:val="00D2293B"/>
    <w:rsid w:val="00D339BF"/>
    <w:rsid w:val="00D35FDD"/>
    <w:rsid w:val="00D4129E"/>
    <w:rsid w:val="00D43813"/>
    <w:rsid w:val="00D45283"/>
    <w:rsid w:val="00D46BD5"/>
    <w:rsid w:val="00D532B7"/>
    <w:rsid w:val="00D544EB"/>
    <w:rsid w:val="00D55335"/>
    <w:rsid w:val="00D55F97"/>
    <w:rsid w:val="00D57F88"/>
    <w:rsid w:val="00D632F5"/>
    <w:rsid w:val="00D676B3"/>
    <w:rsid w:val="00D67E8F"/>
    <w:rsid w:val="00D73AD2"/>
    <w:rsid w:val="00D806FB"/>
    <w:rsid w:val="00D83060"/>
    <w:rsid w:val="00D84C99"/>
    <w:rsid w:val="00D878C5"/>
    <w:rsid w:val="00D87A9E"/>
    <w:rsid w:val="00DA7759"/>
    <w:rsid w:val="00DB0AAC"/>
    <w:rsid w:val="00DB2E4D"/>
    <w:rsid w:val="00DD3C72"/>
    <w:rsid w:val="00DD59F8"/>
    <w:rsid w:val="00DE20D3"/>
    <w:rsid w:val="00DE7EE1"/>
    <w:rsid w:val="00DF3FA0"/>
    <w:rsid w:val="00DF7E54"/>
    <w:rsid w:val="00E0261A"/>
    <w:rsid w:val="00E176BF"/>
    <w:rsid w:val="00E210AD"/>
    <w:rsid w:val="00E21EB2"/>
    <w:rsid w:val="00E229B0"/>
    <w:rsid w:val="00E31CF5"/>
    <w:rsid w:val="00E33906"/>
    <w:rsid w:val="00E4131F"/>
    <w:rsid w:val="00E50AA2"/>
    <w:rsid w:val="00E54CF0"/>
    <w:rsid w:val="00E666A0"/>
    <w:rsid w:val="00E71C4A"/>
    <w:rsid w:val="00E81732"/>
    <w:rsid w:val="00E87AFD"/>
    <w:rsid w:val="00E93484"/>
    <w:rsid w:val="00E96B5E"/>
    <w:rsid w:val="00EA02C0"/>
    <w:rsid w:val="00EA2E6C"/>
    <w:rsid w:val="00EA3016"/>
    <w:rsid w:val="00EA6349"/>
    <w:rsid w:val="00EA7531"/>
    <w:rsid w:val="00EB0405"/>
    <w:rsid w:val="00EB2DF0"/>
    <w:rsid w:val="00EB36F8"/>
    <w:rsid w:val="00EB3941"/>
    <w:rsid w:val="00EC3D14"/>
    <w:rsid w:val="00ED1A43"/>
    <w:rsid w:val="00ED27D8"/>
    <w:rsid w:val="00ED63CC"/>
    <w:rsid w:val="00EE7EB5"/>
    <w:rsid w:val="00EF06F9"/>
    <w:rsid w:val="00F04924"/>
    <w:rsid w:val="00F04ACD"/>
    <w:rsid w:val="00F1038C"/>
    <w:rsid w:val="00F13F3D"/>
    <w:rsid w:val="00F31447"/>
    <w:rsid w:val="00F45D5C"/>
    <w:rsid w:val="00F52E4C"/>
    <w:rsid w:val="00F5467B"/>
    <w:rsid w:val="00F802D9"/>
    <w:rsid w:val="00F81C69"/>
    <w:rsid w:val="00F864E1"/>
    <w:rsid w:val="00F9247F"/>
    <w:rsid w:val="00F952C0"/>
    <w:rsid w:val="00FA043F"/>
    <w:rsid w:val="00FA5A1D"/>
    <w:rsid w:val="00FB319B"/>
    <w:rsid w:val="00FB3DA2"/>
    <w:rsid w:val="00FC2C0E"/>
    <w:rsid w:val="00FC47B0"/>
    <w:rsid w:val="00FD4F26"/>
    <w:rsid w:val="00FD7C96"/>
    <w:rsid w:val="00FE16DA"/>
    <w:rsid w:val="00FE2A16"/>
    <w:rsid w:val="00FE38C4"/>
    <w:rsid w:val="00FE6D46"/>
    <w:rsid w:val="00FF0034"/>
    <w:rsid w:val="00FF6C82"/>
    <w:rsid w:val="01097B49"/>
    <w:rsid w:val="011E3D92"/>
    <w:rsid w:val="01286840"/>
    <w:rsid w:val="01570814"/>
    <w:rsid w:val="016D7686"/>
    <w:rsid w:val="018012B8"/>
    <w:rsid w:val="01C91B67"/>
    <w:rsid w:val="01EE57A2"/>
    <w:rsid w:val="024421AD"/>
    <w:rsid w:val="030D62EE"/>
    <w:rsid w:val="03301490"/>
    <w:rsid w:val="03483CDF"/>
    <w:rsid w:val="0356083A"/>
    <w:rsid w:val="037615D4"/>
    <w:rsid w:val="03A51CC6"/>
    <w:rsid w:val="03ED7A39"/>
    <w:rsid w:val="040F3C6B"/>
    <w:rsid w:val="04152A87"/>
    <w:rsid w:val="049E1D56"/>
    <w:rsid w:val="04BB2CD9"/>
    <w:rsid w:val="04E81A9D"/>
    <w:rsid w:val="05B94B45"/>
    <w:rsid w:val="05CE2CEA"/>
    <w:rsid w:val="06A746E6"/>
    <w:rsid w:val="06AF7C25"/>
    <w:rsid w:val="06E36E30"/>
    <w:rsid w:val="07A0301B"/>
    <w:rsid w:val="07E54CCD"/>
    <w:rsid w:val="07FC5CF6"/>
    <w:rsid w:val="08516A2B"/>
    <w:rsid w:val="08B374B6"/>
    <w:rsid w:val="08C26A84"/>
    <w:rsid w:val="090426D0"/>
    <w:rsid w:val="09535176"/>
    <w:rsid w:val="09885DD5"/>
    <w:rsid w:val="09EC2DD3"/>
    <w:rsid w:val="0A385C4A"/>
    <w:rsid w:val="0AA243F0"/>
    <w:rsid w:val="0ADD7D41"/>
    <w:rsid w:val="0ADF6EE7"/>
    <w:rsid w:val="0B2746C9"/>
    <w:rsid w:val="0B762F47"/>
    <w:rsid w:val="0B867B30"/>
    <w:rsid w:val="0B873646"/>
    <w:rsid w:val="0BB669C8"/>
    <w:rsid w:val="0BD61BDF"/>
    <w:rsid w:val="0BFA0EDC"/>
    <w:rsid w:val="0CE629A9"/>
    <w:rsid w:val="0CF84031"/>
    <w:rsid w:val="0D142B87"/>
    <w:rsid w:val="0D1B2AA0"/>
    <w:rsid w:val="0D702390"/>
    <w:rsid w:val="0E1D2E9E"/>
    <w:rsid w:val="0E25569D"/>
    <w:rsid w:val="0E5F73FD"/>
    <w:rsid w:val="0F274EF2"/>
    <w:rsid w:val="0F4D2461"/>
    <w:rsid w:val="0F8678C7"/>
    <w:rsid w:val="0FAB17EC"/>
    <w:rsid w:val="0FB0098B"/>
    <w:rsid w:val="106F11CA"/>
    <w:rsid w:val="115E5581"/>
    <w:rsid w:val="11E93504"/>
    <w:rsid w:val="11F755A9"/>
    <w:rsid w:val="122431D2"/>
    <w:rsid w:val="124C7D65"/>
    <w:rsid w:val="12951B39"/>
    <w:rsid w:val="12B56E9A"/>
    <w:rsid w:val="12C624DB"/>
    <w:rsid w:val="12E8158A"/>
    <w:rsid w:val="12F26E28"/>
    <w:rsid w:val="13191D25"/>
    <w:rsid w:val="138F0B1F"/>
    <w:rsid w:val="14997EA7"/>
    <w:rsid w:val="14DB757B"/>
    <w:rsid w:val="14EC4006"/>
    <w:rsid w:val="15434790"/>
    <w:rsid w:val="154E6BBC"/>
    <w:rsid w:val="155746B0"/>
    <w:rsid w:val="15C46ECC"/>
    <w:rsid w:val="15FC6940"/>
    <w:rsid w:val="161110C7"/>
    <w:rsid w:val="165B6562"/>
    <w:rsid w:val="1687570C"/>
    <w:rsid w:val="16A14D04"/>
    <w:rsid w:val="16AE3CAC"/>
    <w:rsid w:val="16FF6EDD"/>
    <w:rsid w:val="178759C7"/>
    <w:rsid w:val="17BF3A2F"/>
    <w:rsid w:val="17C214C3"/>
    <w:rsid w:val="17C94907"/>
    <w:rsid w:val="17D03BBE"/>
    <w:rsid w:val="17EF3F46"/>
    <w:rsid w:val="17F81C29"/>
    <w:rsid w:val="18DA6496"/>
    <w:rsid w:val="18EF1B69"/>
    <w:rsid w:val="19F914E0"/>
    <w:rsid w:val="1A961E9D"/>
    <w:rsid w:val="1B065B6B"/>
    <w:rsid w:val="1B7F26A7"/>
    <w:rsid w:val="1B8968EB"/>
    <w:rsid w:val="1BC2174A"/>
    <w:rsid w:val="1C296FD9"/>
    <w:rsid w:val="1C33473D"/>
    <w:rsid w:val="1D0205B4"/>
    <w:rsid w:val="1DAA7269"/>
    <w:rsid w:val="1DB55626"/>
    <w:rsid w:val="1F6014AB"/>
    <w:rsid w:val="1F7C4D9C"/>
    <w:rsid w:val="1FD6321B"/>
    <w:rsid w:val="2010378F"/>
    <w:rsid w:val="203F2DDE"/>
    <w:rsid w:val="20491554"/>
    <w:rsid w:val="20732DFF"/>
    <w:rsid w:val="20B07BF0"/>
    <w:rsid w:val="20B3409F"/>
    <w:rsid w:val="20F50EAD"/>
    <w:rsid w:val="215D04AF"/>
    <w:rsid w:val="21731A80"/>
    <w:rsid w:val="21AD6D40"/>
    <w:rsid w:val="22244B28"/>
    <w:rsid w:val="223354F5"/>
    <w:rsid w:val="229E092E"/>
    <w:rsid w:val="22F41B2B"/>
    <w:rsid w:val="2350193C"/>
    <w:rsid w:val="239401DD"/>
    <w:rsid w:val="23E366B0"/>
    <w:rsid w:val="24DD44E0"/>
    <w:rsid w:val="250220F6"/>
    <w:rsid w:val="25102EC3"/>
    <w:rsid w:val="25145328"/>
    <w:rsid w:val="254B19F0"/>
    <w:rsid w:val="255378EA"/>
    <w:rsid w:val="255A012C"/>
    <w:rsid w:val="25943C18"/>
    <w:rsid w:val="26775510"/>
    <w:rsid w:val="2702106B"/>
    <w:rsid w:val="27977D37"/>
    <w:rsid w:val="284A6820"/>
    <w:rsid w:val="28940C5A"/>
    <w:rsid w:val="28A36AFF"/>
    <w:rsid w:val="28CC4B91"/>
    <w:rsid w:val="29287E9B"/>
    <w:rsid w:val="29306A6E"/>
    <w:rsid w:val="2973586E"/>
    <w:rsid w:val="2A1F27A5"/>
    <w:rsid w:val="2A287C6A"/>
    <w:rsid w:val="2A8262F2"/>
    <w:rsid w:val="2AE607AA"/>
    <w:rsid w:val="2AF7033E"/>
    <w:rsid w:val="2BA93F88"/>
    <w:rsid w:val="2BBFA701"/>
    <w:rsid w:val="2BCE668C"/>
    <w:rsid w:val="2CF33A75"/>
    <w:rsid w:val="2D022826"/>
    <w:rsid w:val="2D032849"/>
    <w:rsid w:val="2DF7954F"/>
    <w:rsid w:val="2EB4379F"/>
    <w:rsid w:val="2F9231FA"/>
    <w:rsid w:val="2FC16DC1"/>
    <w:rsid w:val="30185CCC"/>
    <w:rsid w:val="306904A3"/>
    <w:rsid w:val="30D467B6"/>
    <w:rsid w:val="314F3A3E"/>
    <w:rsid w:val="3171034C"/>
    <w:rsid w:val="32B819E9"/>
    <w:rsid w:val="32D0288E"/>
    <w:rsid w:val="340B447A"/>
    <w:rsid w:val="34C46BCA"/>
    <w:rsid w:val="34D22D40"/>
    <w:rsid w:val="34E03B38"/>
    <w:rsid w:val="355C665B"/>
    <w:rsid w:val="35AA2811"/>
    <w:rsid w:val="35D839DA"/>
    <w:rsid w:val="35DA6748"/>
    <w:rsid w:val="35F32E38"/>
    <w:rsid w:val="36082435"/>
    <w:rsid w:val="365518C8"/>
    <w:rsid w:val="36B10DFA"/>
    <w:rsid w:val="377A5220"/>
    <w:rsid w:val="37DA1250"/>
    <w:rsid w:val="384F4255"/>
    <w:rsid w:val="38815AEA"/>
    <w:rsid w:val="38822127"/>
    <w:rsid w:val="38CB0B81"/>
    <w:rsid w:val="38D37F4B"/>
    <w:rsid w:val="391370D3"/>
    <w:rsid w:val="39273664"/>
    <w:rsid w:val="39916D1C"/>
    <w:rsid w:val="39A24859"/>
    <w:rsid w:val="39C742BF"/>
    <w:rsid w:val="39D43C8E"/>
    <w:rsid w:val="3A3951BD"/>
    <w:rsid w:val="3B027CA5"/>
    <w:rsid w:val="3B5924A3"/>
    <w:rsid w:val="3C1C6E2C"/>
    <w:rsid w:val="3C5B60FB"/>
    <w:rsid w:val="3CEB59CC"/>
    <w:rsid w:val="3CF4581C"/>
    <w:rsid w:val="3CFF6A8A"/>
    <w:rsid w:val="3D354A69"/>
    <w:rsid w:val="3D3C2D17"/>
    <w:rsid w:val="3E547B09"/>
    <w:rsid w:val="3E6B790F"/>
    <w:rsid w:val="3E940A86"/>
    <w:rsid w:val="3EA74328"/>
    <w:rsid w:val="3FD84771"/>
    <w:rsid w:val="3FE23C01"/>
    <w:rsid w:val="401F07AB"/>
    <w:rsid w:val="40333599"/>
    <w:rsid w:val="405F1F6C"/>
    <w:rsid w:val="40D03BF0"/>
    <w:rsid w:val="40D05E19"/>
    <w:rsid w:val="414C2F42"/>
    <w:rsid w:val="41966B2A"/>
    <w:rsid w:val="41CF41E8"/>
    <w:rsid w:val="427F3AAC"/>
    <w:rsid w:val="4304088E"/>
    <w:rsid w:val="436F3EF5"/>
    <w:rsid w:val="437F4D8A"/>
    <w:rsid w:val="439711A6"/>
    <w:rsid w:val="43BB30E7"/>
    <w:rsid w:val="43DC34E1"/>
    <w:rsid w:val="44071E88"/>
    <w:rsid w:val="4433373B"/>
    <w:rsid w:val="44654E01"/>
    <w:rsid w:val="44844866"/>
    <w:rsid w:val="44D04970"/>
    <w:rsid w:val="450E2F74"/>
    <w:rsid w:val="45356EC9"/>
    <w:rsid w:val="457C0EFB"/>
    <w:rsid w:val="45C66887"/>
    <w:rsid w:val="46906484"/>
    <w:rsid w:val="47305B9A"/>
    <w:rsid w:val="4742462D"/>
    <w:rsid w:val="47955FB0"/>
    <w:rsid w:val="47A74A25"/>
    <w:rsid w:val="47D23D51"/>
    <w:rsid w:val="48285669"/>
    <w:rsid w:val="483D231C"/>
    <w:rsid w:val="490966A2"/>
    <w:rsid w:val="492769A3"/>
    <w:rsid w:val="49431BB4"/>
    <w:rsid w:val="494A0FF4"/>
    <w:rsid w:val="49690EEF"/>
    <w:rsid w:val="49867716"/>
    <w:rsid w:val="4A0360B3"/>
    <w:rsid w:val="4A2A4B22"/>
    <w:rsid w:val="4A2E480A"/>
    <w:rsid w:val="4A6D2D03"/>
    <w:rsid w:val="4A8101F4"/>
    <w:rsid w:val="4A986118"/>
    <w:rsid w:val="4ADB71FC"/>
    <w:rsid w:val="4AF806C1"/>
    <w:rsid w:val="4AFC76E0"/>
    <w:rsid w:val="4B5C6F5D"/>
    <w:rsid w:val="4B6E0C5C"/>
    <w:rsid w:val="4BCA6873"/>
    <w:rsid w:val="4C2706F3"/>
    <w:rsid w:val="4C9E444B"/>
    <w:rsid w:val="4CB1386B"/>
    <w:rsid w:val="4D602BAA"/>
    <w:rsid w:val="4DE66FB2"/>
    <w:rsid w:val="4E056C19"/>
    <w:rsid w:val="4E0637AD"/>
    <w:rsid w:val="4E3C216B"/>
    <w:rsid w:val="4E626CBB"/>
    <w:rsid w:val="4E64690A"/>
    <w:rsid w:val="4F456084"/>
    <w:rsid w:val="4FB7DB3F"/>
    <w:rsid w:val="503D7338"/>
    <w:rsid w:val="50B03630"/>
    <w:rsid w:val="510F6820"/>
    <w:rsid w:val="51AF05D7"/>
    <w:rsid w:val="52350BA2"/>
    <w:rsid w:val="52582380"/>
    <w:rsid w:val="52B508CE"/>
    <w:rsid w:val="530103EA"/>
    <w:rsid w:val="53464C6F"/>
    <w:rsid w:val="53DE6473"/>
    <w:rsid w:val="53ED4843"/>
    <w:rsid w:val="541B4CF0"/>
    <w:rsid w:val="54766D1E"/>
    <w:rsid w:val="54AB273B"/>
    <w:rsid w:val="54F76673"/>
    <w:rsid w:val="555F032A"/>
    <w:rsid w:val="55FA39F7"/>
    <w:rsid w:val="56096EA6"/>
    <w:rsid w:val="560E294A"/>
    <w:rsid w:val="561B6693"/>
    <w:rsid w:val="561C5A46"/>
    <w:rsid w:val="56CF5B11"/>
    <w:rsid w:val="56EBC942"/>
    <w:rsid w:val="56F96036"/>
    <w:rsid w:val="57376E50"/>
    <w:rsid w:val="574134AB"/>
    <w:rsid w:val="57413930"/>
    <w:rsid w:val="596B1802"/>
    <w:rsid w:val="5ABA7144"/>
    <w:rsid w:val="5AFF5100"/>
    <w:rsid w:val="5B050373"/>
    <w:rsid w:val="5BC3354F"/>
    <w:rsid w:val="5BD70E12"/>
    <w:rsid w:val="5CB3087B"/>
    <w:rsid w:val="5CE609DA"/>
    <w:rsid w:val="5CEA5519"/>
    <w:rsid w:val="5D39170A"/>
    <w:rsid w:val="5D5016A1"/>
    <w:rsid w:val="5DBB5F7E"/>
    <w:rsid w:val="5E0A0A9B"/>
    <w:rsid w:val="5E3D6D8F"/>
    <w:rsid w:val="5E4537AC"/>
    <w:rsid w:val="5EBB05FA"/>
    <w:rsid w:val="5EC324FE"/>
    <w:rsid w:val="5F003FCE"/>
    <w:rsid w:val="5F076AA0"/>
    <w:rsid w:val="5F326B0D"/>
    <w:rsid w:val="5F990328"/>
    <w:rsid w:val="603040BD"/>
    <w:rsid w:val="60314291"/>
    <w:rsid w:val="609A7779"/>
    <w:rsid w:val="614B7C5F"/>
    <w:rsid w:val="61A06982"/>
    <w:rsid w:val="61D96F96"/>
    <w:rsid w:val="6234684A"/>
    <w:rsid w:val="62A3365C"/>
    <w:rsid w:val="62CA25A7"/>
    <w:rsid w:val="63586960"/>
    <w:rsid w:val="63B431BA"/>
    <w:rsid w:val="63C86795"/>
    <w:rsid w:val="63D530FA"/>
    <w:rsid w:val="64116026"/>
    <w:rsid w:val="645855E4"/>
    <w:rsid w:val="645D2E39"/>
    <w:rsid w:val="64BC0343"/>
    <w:rsid w:val="64C96288"/>
    <w:rsid w:val="65141B31"/>
    <w:rsid w:val="653528A1"/>
    <w:rsid w:val="660A590E"/>
    <w:rsid w:val="661125E5"/>
    <w:rsid w:val="66AB0941"/>
    <w:rsid w:val="66B72198"/>
    <w:rsid w:val="673C6F60"/>
    <w:rsid w:val="677E2407"/>
    <w:rsid w:val="679A40B1"/>
    <w:rsid w:val="679E4212"/>
    <w:rsid w:val="67A5546D"/>
    <w:rsid w:val="67B66DDB"/>
    <w:rsid w:val="67FC388B"/>
    <w:rsid w:val="67FF7197"/>
    <w:rsid w:val="682329EA"/>
    <w:rsid w:val="687E7395"/>
    <w:rsid w:val="696A5D2C"/>
    <w:rsid w:val="69943AEF"/>
    <w:rsid w:val="69A94AF3"/>
    <w:rsid w:val="69C4145C"/>
    <w:rsid w:val="6A5135AE"/>
    <w:rsid w:val="6A871CAE"/>
    <w:rsid w:val="6A8A0A8D"/>
    <w:rsid w:val="6ABE2EC1"/>
    <w:rsid w:val="6B4F5D3F"/>
    <w:rsid w:val="6B6E1D77"/>
    <w:rsid w:val="6BD271C2"/>
    <w:rsid w:val="6BD83981"/>
    <w:rsid w:val="6BDE45F3"/>
    <w:rsid w:val="6C340FCC"/>
    <w:rsid w:val="6D33797F"/>
    <w:rsid w:val="6D9B26DD"/>
    <w:rsid w:val="6E4C4E7A"/>
    <w:rsid w:val="6E8D72AA"/>
    <w:rsid w:val="6E8E6DAC"/>
    <w:rsid w:val="6F72517F"/>
    <w:rsid w:val="6FFF4B9F"/>
    <w:rsid w:val="70145BF3"/>
    <w:rsid w:val="70451C9F"/>
    <w:rsid w:val="70D05D5A"/>
    <w:rsid w:val="70D2153F"/>
    <w:rsid w:val="70E75381"/>
    <w:rsid w:val="71445C1A"/>
    <w:rsid w:val="71EF3CC9"/>
    <w:rsid w:val="723A676B"/>
    <w:rsid w:val="724E6D50"/>
    <w:rsid w:val="72500F8B"/>
    <w:rsid w:val="726C785A"/>
    <w:rsid w:val="72913394"/>
    <w:rsid w:val="72A607A7"/>
    <w:rsid w:val="72B879E7"/>
    <w:rsid w:val="72FF237B"/>
    <w:rsid w:val="73971BCF"/>
    <w:rsid w:val="73EC7472"/>
    <w:rsid w:val="73FB619A"/>
    <w:rsid w:val="745F621A"/>
    <w:rsid w:val="74F6388D"/>
    <w:rsid w:val="751A4D71"/>
    <w:rsid w:val="75645FBE"/>
    <w:rsid w:val="75786601"/>
    <w:rsid w:val="759157D0"/>
    <w:rsid w:val="75C13CDD"/>
    <w:rsid w:val="75F44147"/>
    <w:rsid w:val="76A21246"/>
    <w:rsid w:val="76DC6F10"/>
    <w:rsid w:val="76DF3444"/>
    <w:rsid w:val="76E03713"/>
    <w:rsid w:val="76F94465"/>
    <w:rsid w:val="77994337"/>
    <w:rsid w:val="77A57A6E"/>
    <w:rsid w:val="78202F3D"/>
    <w:rsid w:val="78271AFE"/>
    <w:rsid w:val="78337466"/>
    <w:rsid w:val="788860C0"/>
    <w:rsid w:val="795C7792"/>
    <w:rsid w:val="79BD41BB"/>
    <w:rsid w:val="7A882CE1"/>
    <w:rsid w:val="7AC627ED"/>
    <w:rsid w:val="7BE7B4FC"/>
    <w:rsid w:val="7C3F0B5A"/>
    <w:rsid w:val="7C4F6985"/>
    <w:rsid w:val="7C6A0C2B"/>
    <w:rsid w:val="7C8F4BFB"/>
    <w:rsid w:val="7C924DB5"/>
    <w:rsid w:val="7CBA4E51"/>
    <w:rsid w:val="7CEB0C7B"/>
    <w:rsid w:val="7D276B1C"/>
    <w:rsid w:val="7D38E9AE"/>
    <w:rsid w:val="7D9677FD"/>
    <w:rsid w:val="7E6168A2"/>
    <w:rsid w:val="7E837D82"/>
    <w:rsid w:val="7F393778"/>
    <w:rsid w:val="7F3A2E37"/>
    <w:rsid w:val="7F8C710A"/>
    <w:rsid w:val="7F9505C0"/>
    <w:rsid w:val="7FDB7EDF"/>
    <w:rsid w:val="7FED0983"/>
    <w:rsid w:val="7FEEC10F"/>
    <w:rsid w:val="7FF707F6"/>
    <w:rsid w:val="7FFE8404"/>
    <w:rsid w:val="A9BBFEE9"/>
    <w:rsid w:val="B75F3248"/>
    <w:rsid w:val="BEF62B7B"/>
    <w:rsid w:val="BFA681EB"/>
    <w:rsid w:val="CEDBF590"/>
    <w:rsid w:val="CFFEE353"/>
    <w:rsid w:val="DD9BDD83"/>
    <w:rsid w:val="E66D2CE2"/>
    <w:rsid w:val="EAFC9200"/>
    <w:rsid w:val="EBBE5A7B"/>
    <w:rsid w:val="ECB45F75"/>
    <w:rsid w:val="FF1F7AD0"/>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20"/>
    <w:autoRedefine/>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19"/>
    <w:autoRedefine/>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21"/>
    <w:autoRedefine/>
    <w:unhideWhenUsed/>
    <w:qFormat/>
    <w:uiPriority w:val="9"/>
    <w:pPr>
      <w:keepNext/>
      <w:keepLines/>
      <w:spacing w:before="260" w:after="260" w:line="416" w:lineRule="auto"/>
      <w:outlineLvl w:val="2"/>
    </w:pPr>
    <w:rPr>
      <w:b/>
      <w:bCs/>
      <w:sz w:val="32"/>
      <w:szCs w:val="32"/>
    </w:rPr>
  </w:style>
  <w:style w:type="paragraph" w:styleId="5">
    <w:name w:val="heading 4"/>
    <w:basedOn w:val="1"/>
    <w:next w:val="1"/>
    <w:link w:val="25"/>
    <w:autoRedefine/>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paragraph" w:styleId="6">
    <w:name w:val="heading 5"/>
    <w:basedOn w:val="1"/>
    <w:next w:val="1"/>
    <w:link w:val="26"/>
    <w:autoRedefine/>
    <w:unhideWhenUsed/>
    <w:qFormat/>
    <w:uiPriority w:val="9"/>
    <w:pPr>
      <w:keepNext/>
      <w:keepLines/>
      <w:spacing w:before="280" w:after="290" w:line="376" w:lineRule="auto"/>
      <w:outlineLvl w:val="4"/>
    </w:pPr>
    <w:rPr>
      <w:b/>
      <w:bCs/>
      <w:sz w:val="28"/>
      <w:szCs w:val="28"/>
    </w:rPr>
  </w:style>
  <w:style w:type="character" w:default="1" w:styleId="16">
    <w:name w:val="Default Paragraph Font"/>
    <w:autoRedefine/>
    <w:semiHidden/>
    <w:unhideWhenUsed/>
    <w:qFormat/>
    <w:uiPriority w:val="1"/>
  </w:style>
  <w:style w:type="table" w:default="1" w:styleId="15">
    <w:name w:val="Normal Table"/>
    <w:autoRedefine/>
    <w:semiHidden/>
    <w:unhideWhenUsed/>
    <w:qFormat/>
    <w:uiPriority w:val="99"/>
    <w:tblPr>
      <w:tblCellMar>
        <w:top w:w="0" w:type="dxa"/>
        <w:left w:w="108" w:type="dxa"/>
        <w:bottom w:w="0" w:type="dxa"/>
        <w:right w:w="108" w:type="dxa"/>
      </w:tblCellMar>
    </w:tblPr>
  </w:style>
  <w:style w:type="paragraph" w:styleId="7">
    <w:name w:val="Document Map"/>
    <w:basedOn w:val="1"/>
    <w:link w:val="28"/>
    <w:autoRedefine/>
    <w:semiHidden/>
    <w:unhideWhenUsed/>
    <w:qFormat/>
    <w:uiPriority w:val="99"/>
    <w:rPr>
      <w:rFonts w:ascii="宋体" w:eastAsia="宋体"/>
      <w:sz w:val="18"/>
      <w:szCs w:val="18"/>
    </w:rPr>
  </w:style>
  <w:style w:type="paragraph" w:styleId="8">
    <w:name w:val="toc 3"/>
    <w:basedOn w:val="1"/>
    <w:next w:val="1"/>
    <w:autoRedefine/>
    <w:unhideWhenUsed/>
    <w:qFormat/>
    <w:uiPriority w:val="39"/>
    <w:pPr>
      <w:widowControl/>
      <w:spacing w:after="100" w:line="276" w:lineRule="auto"/>
      <w:ind w:left="440"/>
      <w:jc w:val="left"/>
    </w:pPr>
    <w:rPr>
      <w:kern w:val="0"/>
      <w:sz w:val="22"/>
    </w:rPr>
  </w:style>
  <w:style w:type="paragraph" w:styleId="9">
    <w:name w:val="Balloon Text"/>
    <w:basedOn w:val="1"/>
    <w:link w:val="22"/>
    <w:autoRedefine/>
    <w:semiHidden/>
    <w:unhideWhenUsed/>
    <w:qFormat/>
    <w:uiPriority w:val="99"/>
    <w:rPr>
      <w:sz w:val="18"/>
      <w:szCs w:val="18"/>
    </w:rPr>
  </w:style>
  <w:style w:type="paragraph" w:styleId="10">
    <w:name w:val="footer"/>
    <w:basedOn w:val="1"/>
    <w:link w:val="24"/>
    <w:autoRedefine/>
    <w:semiHidden/>
    <w:unhideWhenUsed/>
    <w:qFormat/>
    <w:uiPriority w:val="99"/>
    <w:pPr>
      <w:tabs>
        <w:tab w:val="center" w:pos="4153"/>
        <w:tab w:val="right" w:pos="8306"/>
      </w:tabs>
      <w:snapToGrid w:val="0"/>
      <w:jc w:val="left"/>
    </w:pPr>
    <w:rPr>
      <w:sz w:val="18"/>
      <w:szCs w:val="18"/>
    </w:rPr>
  </w:style>
  <w:style w:type="paragraph" w:styleId="11">
    <w:name w:val="header"/>
    <w:basedOn w:val="1"/>
    <w:link w:val="23"/>
    <w:autoRedefine/>
    <w:semiHidden/>
    <w:unhideWhenUsed/>
    <w:qFormat/>
    <w:uiPriority w:val="99"/>
    <w:pPr>
      <w:pBdr>
        <w:bottom w:val="single" w:color="auto" w:sz="6" w:space="1"/>
      </w:pBdr>
      <w:tabs>
        <w:tab w:val="center" w:pos="4153"/>
        <w:tab w:val="right" w:pos="8306"/>
      </w:tabs>
      <w:snapToGrid w:val="0"/>
      <w:jc w:val="center"/>
    </w:pPr>
    <w:rPr>
      <w:sz w:val="18"/>
      <w:szCs w:val="18"/>
    </w:rPr>
  </w:style>
  <w:style w:type="paragraph" w:styleId="12">
    <w:name w:val="toc 1"/>
    <w:basedOn w:val="1"/>
    <w:next w:val="1"/>
    <w:autoRedefine/>
    <w:unhideWhenUsed/>
    <w:qFormat/>
    <w:uiPriority w:val="39"/>
  </w:style>
  <w:style w:type="paragraph" w:styleId="13">
    <w:name w:val="toc 4"/>
    <w:basedOn w:val="1"/>
    <w:next w:val="1"/>
    <w:autoRedefine/>
    <w:unhideWhenUsed/>
    <w:qFormat/>
    <w:uiPriority w:val="39"/>
    <w:pPr>
      <w:ind w:left="1260" w:leftChars="600"/>
    </w:pPr>
  </w:style>
  <w:style w:type="paragraph" w:styleId="14">
    <w:name w:val="toc 2"/>
    <w:basedOn w:val="1"/>
    <w:next w:val="1"/>
    <w:autoRedefine/>
    <w:unhideWhenUsed/>
    <w:qFormat/>
    <w:uiPriority w:val="39"/>
    <w:pPr>
      <w:ind w:left="420" w:leftChars="200"/>
    </w:pPr>
  </w:style>
  <w:style w:type="character" w:styleId="17">
    <w:name w:val="Hyperlink"/>
    <w:basedOn w:val="16"/>
    <w:autoRedefine/>
    <w:unhideWhenUsed/>
    <w:qFormat/>
    <w:uiPriority w:val="99"/>
    <w:rPr>
      <w:color w:val="0563C1" w:themeColor="hyperlink"/>
      <w:u w:val="single"/>
      <w14:textFill>
        <w14:solidFill>
          <w14:schemeClr w14:val="hlink"/>
        </w14:solidFill>
      </w14:textFill>
    </w:rPr>
  </w:style>
  <w:style w:type="paragraph" w:styleId="18">
    <w:name w:val="List Paragraph"/>
    <w:basedOn w:val="1"/>
    <w:autoRedefine/>
    <w:qFormat/>
    <w:uiPriority w:val="34"/>
    <w:pPr>
      <w:ind w:firstLine="420" w:firstLineChars="200"/>
    </w:pPr>
  </w:style>
  <w:style w:type="character" w:customStyle="1" w:styleId="19">
    <w:name w:val="标题 2 Char"/>
    <w:basedOn w:val="16"/>
    <w:link w:val="3"/>
    <w:autoRedefine/>
    <w:qFormat/>
    <w:uiPriority w:val="9"/>
    <w:rPr>
      <w:rFonts w:asciiTheme="majorHAnsi" w:hAnsiTheme="majorHAnsi" w:eastAsiaTheme="majorEastAsia" w:cstheme="majorBidi"/>
      <w:b/>
      <w:bCs/>
      <w:sz w:val="32"/>
      <w:szCs w:val="32"/>
    </w:rPr>
  </w:style>
  <w:style w:type="character" w:customStyle="1" w:styleId="20">
    <w:name w:val="标题 1 Char"/>
    <w:basedOn w:val="16"/>
    <w:link w:val="2"/>
    <w:autoRedefine/>
    <w:qFormat/>
    <w:uiPriority w:val="9"/>
    <w:rPr>
      <w:b/>
      <w:bCs/>
      <w:kern w:val="44"/>
      <w:sz w:val="44"/>
      <w:szCs w:val="44"/>
    </w:rPr>
  </w:style>
  <w:style w:type="character" w:customStyle="1" w:styleId="21">
    <w:name w:val="标题 3 Char"/>
    <w:basedOn w:val="16"/>
    <w:link w:val="4"/>
    <w:autoRedefine/>
    <w:qFormat/>
    <w:uiPriority w:val="9"/>
    <w:rPr>
      <w:b/>
      <w:bCs/>
      <w:sz w:val="32"/>
      <w:szCs w:val="32"/>
    </w:rPr>
  </w:style>
  <w:style w:type="character" w:customStyle="1" w:styleId="22">
    <w:name w:val="批注框文本 Char"/>
    <w:basedOn w:val="16"/>
    <w:link w:val="9"/>
    <w:autoRedefine/>
    <w:semiHidden/>
    <w:qFormat/>
    <w:uiPriority w:val="99"/>
    <w:rPr>
      <w:kern w:val="2"/>
      <w:sz w:val="18"/>
      <w:szCs w:val="18"/>
    </w:rPr>
  </w:style>
  <w:style w:type="character" w:customStyle="1" w:styleId="23">
    <w:name w:val="页眉 Char"/>
    <w:basedOn w:val="16"/>
    <w:link w:val="11"/>
    <w:autoRedefine/>
    <w:semiHidden/>
    <w:qFormat/>
    <w:uiPriority w:val="99"/>
    <w:rPr>
      <w:kern w:val="2"/>
      <w:sz w:val="18"/>
      <w:szCs w:val="18"/>
    </w:rPr>
  </w:style>
  <w:style w:type="character" w:customStyle="1" w:styleId="24">
    <w:name w:val="页脚 Char"/>
    <w:basedOn w:val="16"/>
    <w:link w:val="10"/>
    <w:autoRedefine/>
    <w:semiHidden/>
    <w:qFormat/>
    <w:uiPriority w:val="99"/>
    <w:rPr>
      <w:kern w:val="2"/>
      <w:sz w:val="18"/>
      <w:szCs w:val="18"/>
    </w:rPr>
  </w:style>
  <w:style w:type="character" w:customStyle="1" w:styleId="25">
    <w:name w:val="标题 4 Char"/>
    <w:basedOn w:val="16"/>
    <w:link w:val="5"/>
    <w:autoRedefine/>
    <w:qFormat/>
    <w:uiPriority w:val="9"/>
    <w:rPr>
      <w:rFonts w:asciiTheme="majorHAnsi" w:hAnsiTheme="majorHAnsi" w:eastAsiaTheme="majorEastAsia" w:cstheme="majorBidi"/>
      <w:b/>
      <w:bCs/>
      <w:kern w:val="2"/>
      <w:sz w:val="28"/>
      <w:szCs w:val="28"/>
    </w:rPr>
  </w:style>
  <w:style w:type="character" w:customStyle="1" w:styleId="26">
    <w:name w:val="标题 5 Char"/>
    <w:basedOn w:val="16"/>
    <w:link w:val="6"/>
    <w:autoRedefine/>
    <w:qFormat/>
    <w:uiPriority w:val="9"/>
    <w:rPr>
      <w:b/>
      <w:bCs/>
      <w:kern w:val="2"/>
      <w:sz w:val="28"/>
      <w:szCs w:val="28"/>
    </w:rPr>
  </w:style>
  <w:style w:type="paragraph" w:customStyle="1" w:styleId="27">
    <w:name w:val="TOC 标题1"/>
    <w:basedOn w:val="2"/>
    <w:next w:val="1"/>
    <w:autoRedefine/>
    <w:semiHidden/>
    <w:unhideWhenUsed/>
    <w:qFormat/>
    <w:uiPriority w:val="39"/>
    <w:pPr>
      <w:widowControl/>
      <w:spacing w:before="480" w:after="0" w:line="276" w:lineRule="auto"/>
      <w:jc w:val="left"/>
      <w:outlineLvl w:val="9"/>
    </w:pPr>
    <w:rPr>
      <w:rFonts w:asciiTheme="majorHAnsi" w:hAnsiTheme="majorHAnsi" w:eastAsiaTheme="majorEastAsia" w:cstheme="majorBidi"/>
      <w:color w:val="2F5597" w:themeColor="accent1" w:themeShade="BF"/>
      <w:kern w:val="0"/>
      <w:sz w:val="28"/>
      <w:szCs w:val="28"/>
    </w:rPr>
  </w:style>
  <w:style w:type="character" w:customStyle="1" w:styleId="28">
    <w:name w:val="文档结构图 Char"/>
    <w:basedOn w:val="16"/>
    <w:link w:val="7"/>
    <w:autoRedefine/>
    <w:semiHidden/>
    <w:qFormat/>
    <w:uiPriority w:val="99"/>
    <w:rPr>
      <w:rFonts w:ascii="宋体" w:eastAsia="宋体"/>
      <w:kern w:val="2"/>
      <w:sz w:val="18"/>
      <w:szCs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3" Type="http://schemas.openxmlformats.org/officeDocument/2006/relationships/fontTable" Target="fontTable.xml"/><Relationship Id="rId162" Type="http://schemas.openxmlformats.org/officeDocument/2006/relationships/numbering" Target="numbering.xml"/><Relationship Id="rId161" Type="http://schemas.openxmlformats.org/officeDocument/2006/relationships/customXml" Target="../customXml/item1.xml"/><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isoftstone</Company>
  <Pages>135</Pages>
  <Words>26535</Words>
  <Characters>33200</Characters>
  <Lines>71</Lines>
  <Paragraphs>20</Paragraphs>
  <TotalTime>4</TotalTime>
  <ScaleCrop>false</ScaleCrop>
  <LinksUpToDate>false</LinksUpToDate>
  <CharactersWithSpaces>35639</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2021-03-24T21:08:00Z</dcterms:created>
  <dc:creator>刘 文静</dc:creator>
  <cp:lastModifiedBy>陈劢Mai</cp:lastModifiedBy>
  <dcterms:modified xsi:type="dcterms:W3CDTF">2024-02-21T03:18:17Z</dcterms:modified>
  <cp:revision>424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205D50963676422DBDA81F93D1F3B7D6_13</vt:lpwstr>
  </property>
</Properties>
</file>