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084A" w14:textId="77777777" w:rsidR="00751E86"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50A0D3DA" w14:textId="77777777" w:rsidR="00751E86" w:rsidRDefault="00000000">
      <w:pPr>
        <w:widowControl w:val="0"/>
        <w:spacing w:line="480" w:lineRule="exact"/>
        <w:ind w:rightChars="-42" w:right="-101"/>
        <w:jc w:val="center"/>
        <w:rPr>
          <w:b/>
          <w:sz w:val="32"/>
        </w:rPr>
      </w:pPr>
      <w:r>
        <w:rPr>
          <w:rFonts w:hint="eastAsia"/>
          <w:b/>
          <w:sz w:val="32"/>
        </w:rPr>
        <w:t>第21期</w:t>
      </w:r>
    </w:p>
    <w:p w14:paraId="44EC2B49" w14:textId="77777777" w:rsidR="00751E86" w:rsidRDefault="00751E86">
      <w:pPr>
        <w:widowControl w:val="0"/>
        <w:spacing w:line="480" w:lineRule="exact"/>
        <w:ind w:rightChars="-42" w:right="-101"/>
        <w:jc w:val="center"/>
        <w:rPr>
          <w:b/>
          <w:sz w:val="32"/>
        </w:rPr>
      </w:pPr>
    </w:p>
    <w:p w14:paraId="3345683C" w14:textId="77777777" w:rsidR="00751E86"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08BCA20A" w14:textId="77777777" w:rsidR="00751E86"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23年6月</w:t>
      </w:r>
      <w:r w:rsidR="00653952">
        <w:rPr>
          <w:rFonts w:ascii="楷体_GB2312" w:eastAsia="楷体_GB2312"/>
          <w:spacing w:val="-14"/>
          <w:sz w:val="28"/>
          <w:u w:val="single" w:color="FF0000"/>
        </w:rPr>
        <w:t>21</w:t>
      </w:r>
      <w:r>
        <w:rPr>
          <w:rFonts w:ascii="楷体_GB2312" w:eastAsia="楷体_GB2312" w:hint="eastAsia"/>
          <w:spacing w:val="-14"/>
          <w:sz w:val="28"/>
          <w:u w:val="single" w:color="FF0000"/>
        </w:rPr>
        <w:t>日</w:t>
      </w:r>
    </w:p>
    <w:p w14:paraId="47A0FDC0" w14:textId="77777777" w:rsidR="00751E86" w:rsidRDefault="00751E86">
      <w:pPr>
        <w:pStyle w:val="2"/>
        <w:widowControl w:val="0"/>
      </w:pPr>
    </w:p>
    <w:p w14:paraId="0633775C" w14:textId="77777777" w:rsidR="00751E86"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主题教育</w:t>
      </w:r>
    </w:p>
    <w:p w14:paraId="7F76B845" w14:textId="77777777" w:rsidR="00751E8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市国资委党委举行主题教育读书班暨</w:t>
      </w:r>
    </w:p>
    <w:p w14:paraId="08882395" w14:textId="77777777" w:rsidR="00751E8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中心组学习（扩大）会</w:t>
      </w:r>
    </w:p>
    <w:p w14:paraId="69C9CFFC" w14:textId="77777777" w:rsidR="00751E86"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近日，市国资委党委举行学习贯彻习近平新时代中国特色社会主义思想主题教育读书班暨中心组学习（扩大）会，沿着习近平总书记上海足迹，深入学习习近平总书记关于加强党的建设重要论述。</w:t>
      </w:r>
    </w:p>
    <w:p w14:paraId="7E3CF3F9" w14:textId="77777777" w:rsidR="00751E86"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当天，领导班子成员认真学习研读党章、习近平总书记《论党的自我革命》、《党的十八大以来习近平总书记对上海工作的重要指示汇编》、中国式现代化理论等；学习《关于在主题教育中学习运用浙江“千万工程”经验案例的通知》《关于认真学习贯彻习近平总书记重要讲话精神，深刻领悟以学增智重要要求，推动主题教育走深走实的通知》等中央、</w:t>
      </w:r>
      <w:r>
        <w:rPr>
          <w:rFonts w:ascii="Times New Roman" w:eastAsia="仿宋_GB2312" w:hAnsi="Times New Roman" w:hint="eastAsia"/>
          <w:sz w:val="32"/>
          <w:szCs w:val="32"/>
          <w:lang w:bidi="ar"/>
        </w:rPr>
        <w:lastRenderedPageBreak/>
        <w:t>市委相关文件精神，切实从党的科学理论中悟规律、明方向、学方法、增智慧。另外，市国资委党委以读书班和中心组学习会相结合形式组织开展集中理论学习，沿着习近平总书记上海足迹，参观上海中心大厦，了解关于楼宇党建的工作情况。市国资委党政领导班子成员结合自身思想和工作实际，围绕加强基层党的建设和学习浙江“千万工程”经验等交流了学习体会。</w:t>
      </w:r>
    </w:p>
    <w:p w14:paraId="03689A36" w14:textId="77777777" w:rsidR="00751E86"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w:t>
      </w:r>
      <w:r>
        <w:rPr>
          <w:rFonts w:ascii="Times New Roman" w:eastAsia="仿宋_GB2312" w:hAnsi="Times New Roman" w:hint="eastAsia"/>
          <w:b/>
          <w:bCs/>
          <w:sz w:val="32"/>
          <w:szCs w:val="32"/>
          <w:lang w:bidi="ar"/>
        </w:rPr>
        <w:t>要以学正风抓落实，</w:t>
      </w:r>
      <w:r>
        <w:rPr>
          <w:rFonts w:ascii="Times New Roman" w:eastAsia="仿宋_GB2312" w:hAnsi="Times New Roman" w:hint="eastAsia"/>
          <w:sz w:val="32"/>
          <w:szCs w:val="32"/>
          <w:lang w:bidi="ar"/>
        </w:rPr>
        <w:t>聚焦“实”字大兴务实之风，深入企业、车间、楼宇等基层单位察实情、出实招、求实效。围绕“联”字恪尽担当之责，对国资委系统调研课题进行了聚类分析，加强调研统筹和会商会研。立足“改”字弘扬清廉之风，发扬刀刃向内的自我革命精神，列出问题清单，找准问题症结，解决实际问题。</w:t>
      </w:r>
      <w:r>
        <w:rPr>
          <w:rFonts w:ascii="Times New Roman" w:eastAsia="仿宋_GB2312" w:hAnsi="Times New Roman" w:hint="eastAsia"/>
          <w:b/>
          <w:bCs/>
          <w:sz w:val="32"/>
          <w:szCs w:val="32"/>
          <w:lang w:bidi="ar"/>
        </w:rPr>
        <w:t>要以学促干强党建，</w:t>
      </w:r>
      <w:r>
        <w:rPr>
          <w:rFonts w:ascii="Times New Roman" w:eastAsia="仿宋_GB2312" w:hAnsi="Times New Roman" w:hint="eastAsia"/>
          <w:sz w:val="32"/>
          <w:szCs w:val="32"/>
          <w:lang w:bidi="ar"/>
        </w:rPr>
        <w:t>加强政治建设，以主题教育为契机，教育引导党员、干部不断提高政治判断力、政治领悟力、政治执行力。加强组织建设，紧紧围绕服务生产经营这条主线，深入开展“贯彻二十大、争创双一流”党建主题活动。加强队伍建设，加快人才培育力度，健全企业家和战略人才选育管用体系，激发党员干部干事创业的精气神。</w:t>
      </w:r>
      <w:r>
        <w:rPr>
          <w:rFonts w:ascii="Times New Roman" w:eastAsia="仿宋_GB2312" w:hAnsi="Times New Roman" w:hint="eastAsia"/>
          <w:b/>
          <w:bCs/>
          <w:sz w:val="32"/>
          <w:szCs w:val="32"/>
          <w:lang w:bidi="ar"/>
        </w:rPr>
        <w:t>要以干践行促发展，</w:t>
      </w:r>
      <w:r>
        <w:rPr>
          <w:rFonts w:ascii="Times New Roman" w:eastAsia="仿宋_GB2312" w:hAnsi="Times New Roman" w:hint="eastAsia"/>
          <w:sz w:val="32"/>
          <w:szCs w:val="32"/>
          <w:lang w:bidi="ar"/>
        </w:rPr>
        <w:t>树牢为民宗旨，办好为民实事，提升服务水平，把惠民生的事办实、暖民心的事办细、顺民意的事办好。深化改革创新，推动高质量发展，加快建设世界一流企业，打造原创技术“策源地”，推</w:t>
      </w:r>
      <w:r>
        <w:rPr>
          <w:rFonts w:ascii="Times New Roman" w:eastAsia="仿宋_GB2312" w:hAnsi="Times New Roman" w:hint="eastAsia"/>
          <w:sz w:val="32"/>
          <w:szCs w:val="32"/>
          <w:lang w:bidi="ar"/>
        </w:rPr>
        <w:lastRenderedPageBreak/>
        <w:t>动新一轮国企改革深化提升行动。提升实践能力，稳增长防风险，切实增强国有资产监管效能，增强国有经济竞争力、创新力、控制力、影响力、抗风险能力。（上海市国资委）</w:t>
      </w:r>
    </w:p>
    <w:p w14:paraId="5EF0BBBE" w14:textId="77777777" w:rsidR="00751E86" w:rsidRDefault="00751E86">
      <w:pPr>
        <w:pStyle w:val="20"/>
        <w:ind w:left="480" w:firstLine="640"/>
      </w:pPr>
    </w:p>
    <w:p w14:paraId="545F55B8" w14:textId="77777777" w:rsidR="00751E8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找准问题聚力突破</w:t>
      </w:r>
    </w:p>
    <w:p w14:paraId="68684AAF" w14:textId="77777777" w:rsidR="00751E8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市国资委系统各企业有序推进主题教育调查研究</w:t>
      </w:r>
    </w:p>
    <w:p w14:paraId="0406096C" w14:textId="77777777" w:rsidR="00751E86"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近期，市国资委系统各企业用好思想武器，把握“深实细准效”，以调研开局、以调研开路，以调研促学习、促整改、促发展，持续保持主题教育“实”的势头、不断向纵深发展。</w:t>
      </w:r>
    </w:p>
    <w:p w14:paraId="76A432A6" w14:textId="77777777" w:rsidR="00751E8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国泰君安</w:t>
      </w:r>
      <w:r>
        <w:rPr>
          <w:rFonts w:ascii="Times New Roman" w:eastAsia="仿宋_GB2312" w:hAnsi="Times New Roman" w:hint="eastAsia"/>
          <w:sz w:val="32"/>
          <w:szCs w:val="32"/>
          <w:lang w:bidi="ar"/>
        </w:rPr>
        <w:t>走访调研浙江东方金融控股集团股份有限公司，共同学习习近平总书记对上海、浙江工作重要指示批示精神，交流探讨服务融入长三角一体化发展的积极成效及下一步思路举措；积极整合优质金融平台资源，拓宽企业多元创新融资渠道；合作设立股权投资基金，大力培育战略性新兴产业；探索构建“大资管”战略协同，深化</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Pre-REITs</w:t>
      </w:r>
      <w:r>
        <w:rPr>
          <w:rFonts w:ascii="Times New Roman" w:eastAsia="仿宋_GB2312" w:hAnsi="Times New Roman" w:hint="eastAsia"/>
          <w:sz w:val="32"/>
          <w:szCs w:val="32"/>
          <w:lang w:bidi="ar"/>
        </w:rPr>
        <w:t>业务创新。</w:t>
      </w:r>
    </w:p>
    <w:p w14:paraId="1437EFE9" w14:textId="77777777" w:rsidR="00751E8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上港集团</w:t>
      </w:r>
      <w:r>
        <w:rPr>
          <w:rFonts w:ascii="Times New Roman" w:eastAsia="仿宋_GB2312" w:hAnsi="Times New Roman" w:hint="eastAsia"/>
          <w:sz w:val="32"/>
          <w:szCs w:val="32"/>
          <w:lang w:bidi="ar"/>
        </w:rPr>
        <w:t>到以星、赫伯罗特、地中海等全球知名航运公司开展调研，就港航发展近况、绿色航运通道建设、绿色能源加注服务等方面进行了探讨，共同推动港航高质量发展。在调查研究中，集团灵活运用解剖式调研方式，全面推进调</w:t>
      </w:r>
      <w:r>
        <w:rPr>
          <w:rFonts w:ascii="Times New Roman" w:eastAsia="仿宋_GB2312" w:hAnsi="Times New Roman" w:hint="eastAsia"/>
          <w:sz w:val="32"/>
          <w:szCs w:val="32"/>
          <w:lang w:bidi="ar"/>
        </w:rPr>
        <w:lastRenderedPageBreak/>
        <w:t>查研究工作，总结经验、查摆问题，明确下阶段工作举措，真正做到学习扎实、调研务实、问题真实、措施落实、成果夯实。</w:t>
      </w:r>
    </w:p>
    <w:p w14:paraId="40FB7CCF" w14:textId="77777777" w:rsidR="00751E8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申能集团</w:t>
      </w:r>
      <w:r>
        <w:rPr>
          <w:rFonts w:ascii="Times New Roman" w:eastAsia="仿宋_GB2312" w:hAnsi="Times New Roman" w:hint="eastAsia"/>
          <w:sz w:val="32"/>
          <w:szCs w:val="32"/>
          <w:lang w:bidi="ar"/>
        </w:rPr>
        <w:t>赴广州、深圳能源企业学习取经，交流学习战略管控、项目投资、资金管理和风险防范等有关经验，为企业高质量发展找对策，觅良招；赴京拜访中国化学、京能集团，共商深化多领域合作，并围绕“双碳”背景下推动能源产业高质量转型发展开展主题教育调研。</w:t>
      </w:r>
    </w:p>
    <w:p w14:paraId="0AEFEFC3" w14:textId="77777777" w:rsidR="00751E8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东方国际</w:t>
      </w:r>
      <w:r>
        <w:rPr>
          <w:rFonts w:ascii="Times New Roman" w:eastAsia="仿宋_GB2312" w:hAnsi="Times New Roman" w:hint="eastAsia"/>
          <w:sz w:val="32"/>
          <w:szCs w:val="32"/>
          <w:lang w:bidi="ar"/>
        </w:rPr>
        <w:t>赴埃塞俄比亚、多哥和南非三国，运用蹲点调研、调研交流、座谈访谈等方法，深度调研了东方创业埃塞毛衫基地、纺织品多哥销售市场、申达</w:t>
      </w:r>
      <w:r>
        <w:rPr>
          <w:rFonts w:ascii="Times New Roman" w:eastAsia="仿宋_GB2312" w:hAnsi="Times New Roman" w:hint="eastAsia"/>
          <w:sz w:val="32"/>
          <w:szCs w:val="32"/>
          <w:lang w:bidi="ar"/>
        </w:rPr>
        <w:t>Auria</w:t>
      </w:r>
      <w:r>
        <w:rPr>
          <w:rFonts w:ascii="Times New Roman" w:eastAsia="仿宋_GB2312" w:hAnsi="Times New Roman" w:hint="eastAsia"/>
          <w:sz w:val="32"/>
          <w:szCs w:val="32"/>
          <w:lang w:bidi="ar"/>
        </w:rPr>
        <w:t>南非工厂，并就现阶段各项目发展中存在的难点、痛点问题的改善提出工作要求，对未来高质量、可持续发展提出了合理性建议。</w:t>
      </w:r>
    </w:p>
    <w:p w14:paraId="31CDC829" w14:textId="77777777" w:rsidR="00751E8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上咨集团</w:t>
      </w:r>
      <w:r>
        <w:rPr>
          <w:rFonts w:ascii="Times New Roman" w:eastAsia="仿宋_GB2312" w:hAnsi="Times New Roman" w:hint="eastAsia"/>
          <w:sz w:val="32"/>
          <w:szCs w:val="32"/>
          <w:lang w:bidi="ar"/>
        </w:rPr>
        <w:t>赴提升政府治理能力大数据应用技术国家工程研究中心开展调研学习。一行参观了国家大数据（贵州）综合实验区展示中心；双方围绕政务数据采集与分析、一体化政府服务、能源管理数字化、咨询产业数字化等领域开展深层次合作交流，共同打造“业务</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技术</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生态”的集成化产业链，助力“数字中国”建设。</w:t>
      </w:r>
    </w:p>
    <w:p w14:paraId="3E8488D6" w14:textId="77777777" w:rsidR="00751E8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上海联社</w:t>
      </w:r>
      <w:r>
        <w:rPr>
          <w:rFonts w:ascii="Times New Roman" w:eastAsia="仿宋_GB2312" w:hAnsi="Times New Roman" w:hint="eastAsia"/>
          <w:sz w:val="32"/>
          <w:szCs w:val="32"/>
          <w:lang w:bidi="ar"/>
        </w:rPr>
        <w:t>赴福建省福州市开展考察交流调研活动。期间召开了“城镇集体工业企业改革与发展创新座谈会”，深入交流城镇集体企业产权改革、传统品牌创新发展、现代化销</w:t>
      </w:r>
      <w:r>
        <w:rPr>
          <w:rFonts w:ascii="Times New Roman" w:eastAsia="仿宋_GB2312" w:hAnsi="Times New Roman" w:hint="eastAsia"/>
          <w:sz w:val="32"/>
          <w:szCs w:val="32"/>
          <w:lang w:bidi="ar"/>
        </w:rPr>
        <w:lastRenderedPageBreak/>
        <w:t>售模式等问题，共同探讨在未来开展跨区域合作的可能；调研了福州市罗源县滨海玉石产业园区，探讨交流招商引资、产业园区发展规划等工作；前往福州市市委党校，对习近平总书记在福州任市委书记期间主持开展的“</w:t>
      </w:r>
      <w:r>
        <w:rPr>
          <w:rFonts w:ascii="Times New Roman" w:eastAsia="仿宋_GB2312" w:hAnsi="Times New Roman" w:hint="eastAsia"/>
          <w:sz w:val="32"/>
          <w:szCs w:val="32"/>
          <w:lang w:bidi="ar"/>
        </w:rPr>
        <w:t>3820</w:t>
      </w:r>
      <w:r>
        <w:rPr>
          <w:rFonts w:ascii="Times New Roman" w:eastAsia="仿宋_GB2312" w:hAnsi="Times New Roman" w:hint="eastAsia"/>
          <w:sz w:val="32"/>
          <w:szCs w:val="32"/>
          <w:lang w:bidi="ar"/>
        </w:rPr>
        <w:t>”战略工程进行学习；参观调研习近平新时代中国特色社会主义思想实践点。（上海市国资委）</w:t>
      </w:r>
    </w:p>
    <w:p w14:paraId="7D825F91" w14:textId="77777777" w:rsidR="00751E86" w:rsidRDefault="00751E86">
      <w:pPr>
        <w:pStyle w:val="20"/>
        <w:ind w:left="480" w:firstLine="640"/>
      </w:pPr>
    </w:p>
    <w:p w14:paraId="0D99381D" w14:textId="77777777" w:rsidR="00751E86"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4A0A5C5E" w14:textId="77777777" w:rsidR="00751E8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金融惠民力度加码</w:t>
      </w:r>
    </w:p>
    <w:p w14:paraId="0A8665F5" w14:textId="77777777" w:rsidR="00751E86"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浦发银行信用卡强势助燃消费市场</w:t>
      </w:r>
    </w:p>
    <w:p w14:paraId="61021961" w14:textId="77777777" w:rsidR="00751E86"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近日，以“夜上海，相见不晚”为主题的上海夜生活节启幕，聚焦“街区、水岸、社群”。整个</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月期间，“夜购、夜食、夜游、夜秀、夜娱、夜读、夜动”七大体验业态以及标杆项目将共同点亮“夜上海”，让城市的夜晚可漫步、可休憩、有温度，强势助燃消费市场。</w:t>
      </w:r>
    </w:p>
    <w:p w14:paraId="289492FA" w14:textId="77777777" w:rsidR="00751E86"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浦发信用卡进一步结合“</w:t>
      </w:r>
      <w:r>
        <w:rPr>
          <w:rFonts w:ascii="Times New Roman" w:eastAsia="仿宋_GB2312" w:hAnsi="Times New Roman" w:hint="eastAsia"/>
          <w:sz w:val="32"/>
          <w:szCs w:val="32"/>
          <w:lang w:bidi="ar"/>
        </w:rPr>
        <w:t>66</w:t>
      </w:r>
      <w:r>
        <w:rPr>
          <w:rFonts w:ascii="Times New Roman" w:eastAsia="仿宋_GB2312" w:hAnsi="Times New Roman" w:hint="eastAsia"/>
          <w:sz w:val="32"/>
          <w:szCs w:val="32"/>
          <w:lang w:bidi="ar"/>
        </w:rPr>
        <w:t>生活”普惠属性，用内容丰富、形式多样的主题活动设置及特色权益打造，覆盖汽车消费、餐饮消费、商圈消费等不同领域，在拉动消费、普惠民生上开启一场全新的尝试。</w:t>
      </w:r>
    </w:p>
    <w:p w14:paraId="66D75A82" w14:textId="77777777" w:rsidR="00751E8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拓广度：受益面扩大提振消费信心。</w:t>
      </w:r>
      <w:r>
        <w:rPr>
          <w:rFonts w:ascii="Times New Roman" w:eastAsia="仿宋_GB2312" w:hAnsi="Times New Roman" w:hint="eastAsia"/>
          <w:sz w:val="32"/>
          <w:szCs w:val="32"/>
          <w:lang w:bidi="ar"/>
        </w:rPr>
        <w:t>浦发信用卡本着普惠金融的使命主动谋划、精准行动，在此次夜生活节期间，</w:t>
      </w:r>
      <w:r>
        <w:rPr>
          <w:rFonts w:ascii="Times New Roman" w:eastAsia="仿宋_GB2312" w:hAnsi="Times New Roman" w:hint="eastAsia"/>
          <w:sz w:val="32"/>
          <w:szCs w:val="32"/>
          <w:lang w:bidi="ar"/>
        </w:rPr>
        <w:lastRenderedPageBreak/>
        <w:t>首次推出“浦发</w:t>
      </w:r>
      <w:r>
        <w:rPr>
          <w:rFonts w:ascii="Times New Roman" w:eastAsia="仿宋_GB2312" w:hAnsi="Times New Roman" w:hint="eastAsia"/>
          <w:sz w:val="32"/>
          <w:szCs w:val="32"/>
          <w:lang w:bidi="ar"/>
        </w:rPr>
        <w:t>66</w:t>
      </w:r>
      <w:r>
        <w:rPr>
          <w:rFonts w:ascii="Times New Roman" w:eastAsia="仿宋_GB2312" w:hAnsi="Times New Roman" w:hint="eastAsia"/>
          <w:sz w:val="32"/>
          <w:szCs w:val="32"/>
          <w:lang w:bidi="ar"/>
        </w:rPr>
        <w:t>夜生活消费券”，在消费环节拿出了实实在在的优惠与补贴，不仅覆盖面大，优惠力度也实在，力图在更广的维度上拉动一波消费的热潮。</w:t>
      </w:r>
    </w:p>
    <w:p w14:paraId="6EB81753" w14:textId="77777777" w:rsidR="00751E8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挖深度：新供给构成城市消费新图景。</w:t>
      </w:r>
      <w:r>
        <w:rPr>
          <w:rFonts w:ascii="Times New Roman" w:eastAsia="仿宋_GB2312" w:hAnsi="Times New Roman" w:hint="eastAsia"/>
          <w:sz w:val="32"/>
          <w:szCs w:val="32"/>
          <w:lang w:bidi="ar"/>
        </w:rPr>
        <w:t>浦发信用卡在夜生活期间还精心策划推出了一系列丰富的主题活动，充分借助金融机构的优势，盘活多样化的资源，用新供给构建消费新体验、新场景，深度挖掘消费潜力，为这座城市带来“烟火气”满满的消费新图景，让“夜上海”更加精彩。通过依托线下商圈、联手人气商户、线上线下发力等方式，打造精彩纷呈的购物消费体验，呈现最潮最热的生活消费场景，让市民坐享实惠释放消费潜力。</w:t>
      </w:r>
    </w:p>
    <w:p w14:paraId="2763ACC9" w14:textId="77777777" w:rsidR="00751E86"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站高度，以金融担当助力国际消费中心。</w:t>
      </w:r>
      <w:r>
        <w:rPr>
          <w:rFonts w:ascii="Times New Roman" w:eastAsia="仿宋_GB2312" w:hAnsi="Times New Roman" w:hint="eastAsia"/>
          <w:sz w:val="32"/>
          <w:szCs w:val="32"/>
          <w:lang w:bidi="ar"/>
        </w:rPr>
        <w:t>释放金融动能，提升高品质消费，满足人民群众对美好生活的向往，这体现着金融机构的责任和担当。信用卡与居民消费生活息息相关，连续四年倾力支持五五购物节和夜生活节，用金融力量激活消费潜力、助推经济高质量发展则正是浦发信用卡坚守初心、积极践行社会责任的生动写照。</w:t>
      </w:r>
    </w:p>
    <w:p w14:paraId="35E86892" w14:textId="77777777" w:rsidR="00751E86"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面向未来，在扩大和恢复消费的环境之下，浦发信用卡将进一步助力消费提振，发挥金融机构良性引导作用，借助自身多元的金融产品及业务，为五五购物节和夜生活节助力增彩，带动消费热情持续高涨。同时，浦发信用卡还将着重升级金融服务，激发市场活力，稳增长促发展，为上海国际</w:t>
      </w:r>
      <w:r>
        <w:rPr>
          <w:rFonts w:ascii="Times New Roman" w:eastAsia="仿宋_GB2312" w:hAnsi="Times New Roman" w:hint="eastAsia"/>
          <w:sz w:val="32"/>
          <w:szCs w:val="32"/>
          <w:lang w:bidi="ar"/>
        </w:rPr>
        <w:lastRenderedPageBreak/>
        <w:t>消费中心城市建设作出积极贡献，并不断加大“金融惠民”力度，充分发挥提升金融服务民生的能力和水平，为消费者的生活及社会经济发展创造更大的价值。（浦发银行）</w:t>
      </w:r>
    </w:p>
    <w:p w14:paraId="300082CE" w14:textId="77777777" w:rsidR="00751E86" w:rsidRDefault="00751E86">
      <w:pPr>
        <w:pStyle w:val="20"/>
        <w:ind w:left="480" w:firstLine="640"/>
      </w:pPr>
    </w:p>
    <w:p w14:paraId="1EA6E38B" w14:textId="77777777" w:rsidR="00751E86"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037402A6" w14:textId="77777777" w:rsidR="00751E86"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全球高原地区规模最大地表水厂</w:t>
      </w:r>
    </w:p>
    <w:p w14:paraId="149641CB" w14:textId="77777777" w:rsidR="00751E86"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上海建工市政总院设计的拉萨纳金水厂竣工</w:t>
      </w:r>
    </w:p>
    <w:p w14:paraId="6366D805"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近日，上海建工市政总院设计的全球高原地区规模最大地表水厂拉萨市纳金水厂工程正式竣工。</w:t>
      </w:r>
    </w:p>
    <w:p w14:paraId="7B7A1865"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纳金水厂位于拉萨市城关区拉萨河献多段北岸，占地面积约</w:t>
      </w:r>
      <w:r>
        <w:rPr>
          <w:rFonts w:ascii="Times New Roman" w:eastAsia="仿宋_GB2312" w:hAnsi="Times New Roman" w:hint="eastAsia"/>
          <w:sz w:val="32"/>
          <w:szCs w:val="32"/>
          <w:lang w:bidi="ar"/>
        </w:rPr>
        <w:t>183</w:t>
      </w:r>
      <w:r>
        <w:rPr>
          <w:rFonts w:ascii="Times New Roman" w:eastAsia="仿宋_GB2312" w:hAnsi="Times New Roman" w:hint="eastAsia"/>
          <w:sz w:val="32"/>
          <w:szCs w:val="32"/>
          <w:lang w:bidi="ar"/>
        </w:rPr>
        <w:t>亩，设计规模</w:t>
      </w:r>
      <w:r>
        <w:rPr>
          <w:rFonts w:ascii="Times New Roman" w:eastAsia="仿宋_GB2312" w:hAnsi="Times New Roman" w:hint="eastAsia"/>
          <w:sz w:val="32"/>
          <w:szCs w:val="32"/>
          <w:lang w:bidi="ar"/>
        </w:rPr>
        <w:t>48</w:t>
      </w:r>
      <w:r>
        <w:rPr>
          <w:rFonts w:ascii="Times New Roman" w:eastAsia="仿宋_GB2312" w:hAnsi="Times New Roman" w:hint="eastAsia"/>
          <w:sz w:val="32"/>
          <w:szCs w:val="32"/>
          <w:lang w:bidi="ar"/>
        </w:rPr>
        <w:t>万立方米</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天，海拔</w:t>
      </w:r>
      <w:r>
        <w:rPr>
          <w:rFonts w:ascii="Times New Roman" w:eastAsia="仿宋_GB2312" w:hAnsi="Times New Roman" w:hint="eastAsia"/>
          <w:sz w:val="32"/>
          <w:szCs w:val="32"/>
          <w:lang w:bidi="ar"/>
        </w:rPr>
        <w:t>3665</w:t>
      </w:r>
      <w:r>
        <w:rPr>
          <w:rFonts w:ascii="Times New Roman" w:eastAsia="仿宋_GB2312" w:hAnsi="Times New Roman" w:hint="eastAsia"/>
          <w:sz w:val="32"/>
          <w:szCs w:val="32"/>
          <w:lang w:bidi="ar"/>
        </w:rPr>
        <w:t>米。水厂的建成投运，极大提高拉萨市供水安全保障能力，改善广大人民群众的生活水平，发挥出“城市生命线”“民族团结线”“社会进步线”的作用，对助力西藏经济社会发展具有重大的现实意义和深远的历史意义。</w:t>
      </w:r>
    </w:p>
    <w:p w14:paraId="1606E011"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截至目前，纳金水厂供水范围已覆盖拉萨市城关区、教育城等区域，惠及当地居民约</w:t>
      </w:r>
      <w:r>
        <w:rPr>
          <w:rFonts w:ascii="Times New Roman" w:eastAsia="仿宋_GB2312" w:hAnsi="Times New Roman" w:hint="eastAsia"/>
          <w:sz w:val="32"/>
          <w:szCs w:val="32"/>
          <w:lang w:bidi="ar"/>
        </w:rPr>
        <w:t>65</w:t>
      </w:r>
      <w:r>
        <w:rPr>
          <w:rFonts w:ascii="Times New Roman" w:eastAsia="仿宋_GB2312" w:hAnsi="Times New Roman" w:hint="eastAsia"/>
          <w:sz w:val="32"/>
          <w:szCs w:val="32"/>
          <w:lang w:bidi="ar"/>
        </w:rPr>
        <w:t>万人。</w:t>
      </w:r>
    </w:p>
    <w:p w14:paraId="20CEABF1"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工程方案充分考虑了高原河道水质特征，以及空气稀薄、日照强烈的气象条件，在水厂设计中创新融入了“圣山”“圣水”“圣城”理念。</w:t>
      </w:r>
    </w:p>
    <w:p w14:paraId="33A70622" w14:textId="77777777" w:rsidR="00751E86"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壮美“圣山”。</w:t>
      </w:r>
      <w:r>
        <w:rPr>
          <w:rFonts w:ascii="Times New Roman" w:eastAsia="仿宋_GB2312" w:hAnsi="Times New Roman" w:hint="eastAsia"/>
          <w:sz w:val="32"/>
          <w:szCs w:val="32"/>
          <w:lang w:bidi="ar"/>
        </w:rPr>
        <w:t>合理利用上游电站尾水渠水位，减少原水提升高度，降低运行成本。配水管网充分利用拉萨山地城</w:t>
      </w:r>
      <w:r>
        <w:rPr>
          <w:rFonts w:ascii="Times New Roman" w:eastAsia="仿宋_GB2312" w:hAnsi="Times New Roman" w:hint="eastAsia"/>
          <w:sz w:val="32"/>
          <w:szCs w:val="32"/>
          <w:lang w:bidi="ar"/>
        </w:rPr>
        <w:lastRenderedPageBreak/>
        <w:t>市的地形高差分区供水，节能降耗。</w:t>
      </w:r>
    </w:p>
    <w:p w14:paraId="29A30811" w14:textId="77777777" w:rsidR="00751E86"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高原“圣水”。</w:t>
      </w:r>
      <w:r>
        <w:rPr>
          <w:rFonts w:ascii="Times New Roman" w:eastAsia="仿宋_GB2312" w:hAnsi="Times New Roman" w:hint="eastAsia"/>
          <w:sz w:val="32"/>
          <w:szCs w:val="32"/>
          <w:lang w:bidi="ar"/>
        </w:rPr>
        <w:t>选择双层沉淀工艺强化对低温低浊水的处理效果，采用“紫外线</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次氯酸钠”联合消毒工艺，减少消毒剂大规模长途运输，降低化学物质投加量，保持高原圣水的口感。</w:t>
      </w:r>
    </w:p>
    <w:p w14:paraId="6E79331D" w14:textId="77777777" w:rsidR="00751E86"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日照“圣城”。</w:t>
      </w:r>
      <w:r>
        <w:rPr>
          <w:rFonts w:ascii="Times New Roman" w:eastAsia="仿宋_GB2312" w:hAnsi="Times New Roman" w:hint="eastAsia"/>
          <w:sz w:val="32"/>
          <w:szCs w:val="32"/>
          <w:lang w:bidi="ar"/>
        </w:rPr>
        <w:t>利用高原日光照明的优势，屋面布置光伏系统，低碳节能。厂区建筑融入藏式元素，园林式的厂区成为拉萨城的最美风景线。</w:t>
      </w:r>
    </w:p>
    <w:p w14:paraId="3AAACF8E"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工程前期研究始于</w:t>
      </w:r>
      <w:r>
        <w:rPr>
          <w:rFonts w:ascii="Times New Roman" w:eastAsia="仿宋_GB2312" w:hAnsi="Times New Roman" w:hint="eastAsia"/>
          <w:sz w:val="32"/>
          <w:szCs w:val="32"/>
          <w:lang w:bidi="ar"/>
        </w:rPr>
        <w:t>2014</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2016</w:t>
      </w:r>
      <w:r>
        <w:rPr>
          <w:rFonts w:ascii="Times New Roman" w:eastAsia="仿宋_GB2312" w:hAnsi="Times New Roman" w:hint="eastAsia"/>
          <w:sz w:val="32"/>
          <w:szCs w:val="32"/>
          <w:lang w:bidi="ar"/>
        </w:rPr>
        <w:t>年获得批复并开工建设，</w:t>
      </w:r>
      <w:r>
        <w:rPr>
          <w:rFonts w:ascii="Times New Roman" w:eastAsia="仿宋_GB2312" w:hAnsi="Times New Roman" w:hint="eastAsia"/>
          <w:sz w:val="32"/>
          <w:szCs w:val="32"/>
          <w:lang w:bidi="ar"/>
        </w:rPr>
        <w:t>2020</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月开始试运行，是拉萨“十三五”重点建设项目、重大民生项目。</w:t>
      </w:r>
    </w:p>
    <w:p w14:paraId="45E94357"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绵绵河山千万里，同心共筑家国梦。近十年间，从方案研究到评审报建，从施工配合到调试运行，总院团队全过程、全方位跟踪服务，跨越千山万水，奔赴雪域高原，万里经年相援，倾情建设拉萨，与各族干部群众携手共同奋斗，推动拉萨供水事业取得长足发展和全面进步。（上海建工）</w:t>
      </w:r>
    </w:p>
    <w:p w14:paraId="20C948C2" w14:textId="77777777" w:rsidR="00751E86" w:rsidRDefault="00751E86">
      <w:pPr>
        <w:pStyle w:val="2"/>
      </w:pPr>
    </w:p>
    <w:p w14:paraId="64F90062" w14:textId="77777777" w:rsidR="00751E86"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助力乡村振兴</w:t>
      </w:r>
    </w:p>
    <w:p w14:paraId="3F909B80" w14:textId="77777777" w:rsidR="00751E86"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上海国际集团下属国资经营公司党委深化“双一百”</w:t>
      </w:r>
    </w:p>
    <w:p w14:paraId="29AA468F" w14:textId="77777777" w:rsidR="00751E86"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村企结对提升帮扶能级</w:t>
      </w:r>
    </w:p>
    <w:p w14:paraId="04619340"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近期，上海国际集团下属国资经营公司党委扎实开展习近平新时代中国特色社会主义思想主题教育，结合大兴调查</w:t>
      </w:r>
      <w:r>
        <w:rPr>
          <w:rFonts w:ascii="Times New Roman" w:eastAsia="仿宋_GB2312" w:hAnsi="Times New Roman" w:hint="eastAsia"/>
          <w:sz w:val="32"/>
          <w:szCs w:val="32"/>
          <w:lang w:bidi="ar"/>
        </w:rPr>
        <w:lastRenderedPageBreak/>
        <w:t>研究工作，通过深入基层，问需于民、问计于民，听老百姓最迫切的声音，从结对村实际出发，解决最急需解决的问题。</w:t>
      </w:r>
    </w:p>
    <w:p w14:paraId="2E5AB3AD" w14:textId="77777777" w:rsidR="00751E86"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学深悟透理思路。</w:t>
      </w:r>
      <w:r>
        <w:rPr>
          <w:rFonts w:ascii="Times New Roman" w:eastAsia="仿宋_GB2312" w:hAnsi="Times New Roman" w:hint="eastAsia"/>
          <w:sz w:val="32"/>
          <w:szCs w:val="32"/>
          <w:lang w:bidi="ar"/>
        </w:rPr>
        <w:t>主题教育开展以来，国资经营公司党委深入学习习近平总书记关于乡村振兴工作的系列重要讲话和指示精神，以习近平新时代中国特色社会主义思想的世界观和方法论为指导，大力弘扬马克思主义学风，立足出水寨村实际，探讨具有出水寨村特色的乡村振兴发展路径。</w:t>
      </w:r>
    </w:p>
    <w:p w14:paraId="68ABBAE1"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一直以来，公司党委着力打造“资善·公益”品牌，全面推进出水寨村产业、人才、文化、生态、组织振兴，积极做好“双一百”村企结对工作，投入资金</w:t>
      </w:r>
      <w:r>
        <w:rPr>
          <w:rFonts w:ascii="Times New Roman" w:eastAsia="仿宋_GB2312" w:hAnsi="Times New Roman" w:hint="eastAsia"/>
          <w:sz w:val="32"/>
          <w:szCs w:val="32"/>
          <w:lang w:bidi="ar"/>
        </w:rPr>
        <w:t>200</w:t>
      </w:r>
      <w:r>
        <w:rPr>
          <w:rFonts w:ascii="Times New Roman" w:eastAsia="仿宋_GB2312" w:hAnsi="Times New Roman" w:hint="eastAsia"/>
          <w:sz w:val="32"/>
          <w:szCs w:val="32"/>
          <w:lang w:bidi="ar"/>
        </w:rPr>
        <w:t>余万。在产业振兴方面，结合出水寨村产业特点援建了爱心桑园、爱心蚕房；在人才振兴方面，进一步为学生提供良好的学习环境，向当地学生发放了</w:t>
      </w:r>
      <w:r>
        <w:rPr>
          <w:rFonts w:ascii="Times New Roman" w:eastAsia="仿宋_GB2312" w:hAnsi="Times New Roman" w:hint="eastAsia"/>
          <w:sz w:val="32"/>
          <w:szCs w:val="32"/>
          <w:lang w:bidi="ar"/>
        </w:rPr>
        <w:t>9</w:t>
      </w:r>
      <w:r>
        <w:rPr>
          <w:rFonts w:ascii="Times New Roman" w:eastAsia="仿宋_GB2312" w:hAnsi="Times New Roman" w:hint="eastAsia"/>
          <w:sz w:val="32"/>
          <w:szCs w:val="32"/>
          <w:lang w:bidi="ar"/>
        </w:rPr>
        <w:t>期奖助学金，援建了爱心书屋；在文化振兴方面，连续开展了</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站文化遗美走访，搭建了沪滇文化交流的平台；在生态振兴方面，结合绿色低碳理念，打造爱心澡堂、亮灯工程项目；在组织振兴方面，结合意识形态教育开展党建联建及“童心向党”、“我爱我家”主题活动。</w:t>
      </w:r>
    </w:p>
    <w:p w14:paraId="1F2D2B13" w14:textId="77777777" w:rsidR="00751E86"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走进乡村摸实情。</w:t>
      </w:r>
      <w:r>
        <w:rPr>
          <w:rFonts w:ascii="Times New Roman" w:eastAsia="仿宋_GB2312" w:hAnsi="Times New Roman" w:hint="eastAsia"/>
          <w:sz w:val="32"/>
          <w:szCs w:val="32"/>
          <w:lang w:bidi="ar"/>
        </w:rPr>
        <w:t>一直以来，国资经营公司党委将用好调查研究这一干事创业的“看家法宝”作为全面推进出水寨村乡村振兴工作的重要抓手。前期调研组与当地一同开展座谈会，走访困难家庭，实地了解结对村乡村振兴情况，倾听老百姓的心声。同时，也为出水寨村小学带去崭新的食堂设</w:t>
      </w:r>
      <w:r>
        <w:rPr>
          <w:rFonts w:ascii="Times New Roman" w:eastAsia="仿宋_GB2312" w:hAnsi="Times New Roman" w:hint="eastAsia"/>
          <w:sz w:val="32"/>
          <w:szCs w:val="32"/>
          <w:lang w:bidi="ar"/>
        </w:rPr>
        <w:lastRenderedPageBreak/>
        <w:t>备和电脑设备，帮助其解决燃眉之急。通过实地走访、座谈、与村民面对面交流等形式，公司党委了解到出水寨村存在村小师生饮水保障困难、信息教室设备短缺、丫口村“爱心桑园”最后一公里道路颠簸、村民万寿菊种植积极性不高等情况。面对出水寨村的实情，公司党委坚持问题导向，与当地一同将发现的问题层层“抽丝剥茧”，找准出水寨村乡村振兴工作的主要特征和存在的问题短板。比如，在加强乡村基础设施上，可以进一步做好丫口村与曰红公路的道路硬化，扎实推进宜居宜业和美乡村；在培育乡村新产业新业态、农民经营增收上，可以设置万寿菊种植激励机制，拓宽农民增收致富渠道，推动乡村产业高质量发展；在解决基础民生问题方面，可以解决村小饮用水的安全卫生和信息教室计算机配置问题，实打实解决“急难愁盼”，提升师生幸福感。</w:t>
      </w:r>
    </w:p>
    <w:p w14:paraId="22DA2982" w14:textId="77777777" w:rsidR="00751E86"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精准施策促振兴</w:t>
      </w:r>
      <w:r>
        <w:rPr>
          <w:rFonts w:ascii="Times New Roman" w:eastAsia="仿宋_GB2312" w:hAnsi="Times New Roman" w:hint="eastAsia"/>
          <w:sz w:val="32"/>
          <w:szCs w:val="32"/>
          <w:lang w:bidi="ar"/>
        </w:rPr>
        <w:t>。公司党委坚持人民至上，针对出水寨村的实情，召开党委会专题研究，提出任务清单，形成了“爱心饮用水”、“爱心机房”、“万寿菊种植激励项目”的具体的解决方案，并追加捐赠预算</w:t>
      </w:r>
      <w:r>
        <w:rPr>
          <w:rFonts w:ascii="Times New Roman" w:eastAsia="仿宋_GB2312" w:hAnsi="Times New Roman" w:hint="eastAsia"/>
          <w:sz w:val="32"/>
          <w:szCs w:val="32"/>
          <w:lang w:bidi="ar"/>
        </w:rPr>
        <w:t>60</w:t>
      </w:r>
      <w:r>
        <w:rPr>
          <w:rFonts w:ascii="Times New Roman" w:eastAsia="仿宋_GB2312" w:hAnsi="Times New Roman" w:hint="eastAsia"/>
          <w:sz w:val="32"/>
          <w:szCs w:val="32"/>
          <w:lang w:bidi="ar"/>
        </w:rPr>
        <w:t>万元，与当地政府联动做好丫口村“道路硬化工程”，真正把实事办在百姓的心坎上。</w:t>
      </w:r>
    </w:p>
    <w:p w14:paraId="26771D25"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办好农村的事，实现乡村振兴，重任在肩。国资经营公司党委将持续做好村企结对，与出水寨村党总支一同精准落实</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年“双一百”村企结对乡村振兴党建联建帮扶项</w:t>
      </w:r>
      <w:r>
        <w:rPr>
          <w:rFonts w:ascii="Times New Roman" w:eastAsia="仿宋_GB2312" w:hAnsi="Times New Roman" w:hint="eastAsia"/>
          <w:sz w:val="32"/>
          <w:szCs w:val="32"/>
          <w:lang w:bidi="ar"/>
        </w:rPr>
        <w:lastRenderedPageBreak/>
        <w:t>目，全力支持出水寨村乡村振兴工作，为加快建设农业强国、以中国式现代化全面推进中华民族伟大复兴贡献上海国企力量。（上海国际集团）</w:t>
      </w:r>
    </w:p>
    <w:p w14:paraId="42A5E1C4" w14:textId="77777777" w:rsidR="00751E86" w:rsidRDefault="00751E86">
      <w:pPr>
        <w:pStyle w:val="2"/>
      </w:pPr>
    </w:p>
    <w:p w14:paraId="70D3076C" w14:textId="77777777" w:rsidR="00751E86"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月度箱量创新高</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合肥班列天天开</w:t>
      </w:r>
    </w:p>
    <w:p w14:paraId="6AD0B7A9" w14:textId="77777777" w:rsidR="00751E86"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海铁联运业务“双喜临门”</w:t>
      </w:r>
    </w:p>
    <w:p w14:paraId="6422D124"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近期，上港集团海铁联运月度箱量完成</w:t>
      </w:r>
      <w:r>
        <w:rPr>
          <w:rFonts w:ascii="Times New Roman" w:eastAsia="仿宋_GB2312" w:hAnsi="Times New Roman" w:hint="eastAsia"/>
          <w:sz w:val="32"/>
          <w:szCs w:val="32"/>
          <w:lang w:bidi="ar"/>
        </w:rPr>
        <w:t>50748</w:t>
      </w:r>
      <w:r>
        <w:rPr>
          <w:rFonts w:ascii="Times New Roman" w:eastAsia="仿宋_GB2312" w:hAnsi="Times New Roman" w:hint="eastAsia"/>
          <w:sz w:val="32"/>
          <w:szCs w:val="32"/>
          <w:lang w:bidi="ar"/>
        </w:rPr>
        <w:t>标准箱，创月度历史箱量新高，同比上年增幅达</w:t>
      </w:r>
      <w:r>
        <w:rPr>
          <w:rFonts w:ascii="Times New Roman" w:eastAsia="仿宋_GB2312" w:hAnsi="Times New Roman" w:hint="eastAsia"/>
          <w:sz w:val="32"/>
          <w:szCs w:val="32"/>
          <w:lang w:bidi="ar"/>
        </w:rPr>
        <w:t>24.7%</w:t>
      </w:r>
      <w:r>
        <w:rPr>
          <w:rFonts w:ascii="Times New Roman" w:eastAsia="仿宋_GB2312" w:hAnsi="Times New Roman" w:hint="eastAsia"/>
          <w:sz w:val="32"/>
          <w:szCs w:val="32"/>
          <w:lang w:bidi="ar"/>
        </w:rPr>
        <w:t>；一季度海铁箱量共计完成</w:t>
      </w:r>
      <w:r>
        <w:rPr>
          <w:rFonts w:ascii="Times New Roman" w:eastAsia="仿宋_GB2312" w:hAnsi="Times New Roman" w:hint="eastAsia"/>
          <w:sz w:val="32"/>
          <w:szCs w:val="32"/>
          <w:lang w:bidi="ar"/>
        </w:rPr>
        <w:t>119278</w:t>
      </w:r>
      <w:r>
        <w:rPr>
          <w:rFonts w:ascii="Times New Roman" w:eastAsia="仿宋_GB2312" w:hAnsi="Times New Roman" w:hint="eastAsia"/>
          <w:sz w:val="32"/>
          <w:szCs w:val="32"/>
          <w:lang w:bidi="ar"/>
        </w:rPr>
        <w:t>标准箱，同比上年增长</w:t>
      </w:r>
      <w:r>
        <w:rPr>
          <w:rFonts w:ascii="Times New Roman" w:eastAsia="仿宋_GB2312" w:hAnsi="Times New Roman" w:hint="eastAsia"/>
          <w:sz w:val="32"/>
          <w:szCs w:val="32"/>
          <w:lang w:bidi="ar"/>
        </w:rPr>
        <w:t>17.2%</w:t>
      </w:r>
      <w:r>
        <w:rPr>
          <w:rFonts w:ascii="Times New Roman" w:eastAsia="仿宋_GB2312" w:hAnsi="Times New Roman" w:hint="eastAsia"/>
          <w:sz w:val="32"/>
          <w:szCs w:val="32"/>
          <w:lang w:bidi="ar"/>
        </w:rPr>
        <w:t>，海铁联运班列开行突破</w:t>
      </w:r>
      <w:r>
        <w:rPr>
          <w:rFonts w:ascii="Times New Roman" w:eastAsia="仿宋_GB2312" w:hAnsi="Times New Roman" w:hint="eastAsia"/>
          <w:sz w:val="32"/>
          <w:szCs w:val="32"/>
          <w:lang w:bidi="ar"/>
        </w:rPr>
        <w:t>600</w:t>
      </w:r>
      <w:r>
        <w:rPr>
          <w:rFonts w:ascii="Times New Roman" w:eastAsia="仿宋_GB2312" w:hAnsi="Times New Roman" w:hint="eastAsia"/>
          <w:sz w:val="32"/>
          <w:szCs w:val="32"/>
          <w:lang w:bidi="ar"/>
        </w:rPr>
        <w:t>列；合肥—上海港快速班列天天班正式运行，稳定开行时速</w:t>
      </w:r>
      <w:r>
        <w:rPr>
          <w:rFonts w:ascii="Times New Roman" w:eastAsia="仿宋_GB2312" w:hAnsi="Times New Roman" w:hint="eastAsia"/>
          <w:sz w:val="32"/>
          <w:szCs w:val="32"/>
          <w:lang w:bidi="ar"/>
        </w:rPr>
        <w:t>120</w:t>
      </w:r>
      <w:r>
        <w:rPr>
          <w:rFonts w:ascii="Times New Roman" w:eastAsia="仿宋_GB2312" w:hAnsi="Times New Roman" w:hint="eastAsia"/>
          <w:sz w:val="32"/>
          <w:szCs w:val="32"/>
          <w:lang w:bidi="ar"/>
        </w:rPr>
        <w:t>公里</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小时。</w:t>
      </w:r>
    </w:p>
    <w:p w14:paraId="26BE50EF"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今年以来，海铁联运公司积极推进港铁融合，协同共建，组织开行合肥至上海港海铁联运快速班列，该班列不同于普通的</w:t>
      </w:r>
      <w:r>
        <w:rPr>
          <w:rFonts w:ascii="Times New Roman" w:eastAsia="仿宋_GB2312" w:hAnsi="Times New Roman" w:hint="eastAsia"/>
          <w:sz w:val="32"/>
          <w:szCs w:val="32"/>
          <w:lang w:bidi="ar"/>
        </w:rPr>
        <w:t>80</w:t>
      </w:r>
      <w:r>
        <w:rPr>
          <w:rFonts w:ascii="Times New Roman" w:eastAsia="仿宋_GB2312" w:hAnsi="Times New Roman" w:hint="eastAsia"/>
          <w:sz w:val="32"/>
          <w:szCs w:val="32"/>
          <w:lang w:bidi="ar"/>
        </w:rPr>
        <w:t>公里</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小时的普通班列，达到了</w:t>
      </w:r>
      <w:r>
        <w:rPr>
          <w:rFonts w:ascii="Times New Roman" w:eastAsia="仿宋_GB2312" w:hAnsi="Times New Roman" w:hint="eastAsia"/>
          <w:sz w:val="32"/>
          <w:szCs w:val="32"/>
          <w:lang w:bidi="ar"/>
        </w:rPr>
        <w:t>120</w:t>
      </w:r>
      <w:r>
        <w:rPr>
          <w:rFonts w:ascii="Times New Roman" w:eastAsia="仿宋_GB2312" w:hAnsi="Times New Roman" w:hint="eastAsia"/>
          <w:sz w:val="32"/>
          <w:szCs w:val="32"/>
          <w:lang w:bidi="ar"/>
        </w:rPr>
        <w:t>公里</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小时，和铁路国际班列属于同一级别。这条线路不仅为安徽地区企业产品外销提供了运输“新通道”，也为国内国际双循环提供了增长“新动能”。</w:t>
      </w:r>
    </w:p>
    <w:p w14:paraId="6E33A827" w14:textId="77777777" w:rsidR="00751E86"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第二季度伊始，公司蓄势赋能高质量发展，加强与港口、铁路、船公司各方合作，积极开拓市场，为客户提供优质配套服务。将着力开发市场货源，高度重视安徽地区、浙北地区、苏北地区等重点区域的班列发展工作；推进海铁专用空箱堆场建设，为客户提供充足的箱源保障；加强海铁联运信</w:t>
      </w:r>
      <w:r>
        <w:rPr>
          <w:rFonts w:ascii="Times New Roman" w:eastAsia="仿宋_GB2312" w:hAnsi="Times New Roman" w:hint="eastAsia"/>
          <w:sz w:val="32"/>
          <w:szCs w:val="32"/>
          <w:lang w:bidi="ar"/>
        </w:rPr>
        <w:lastRenderedPageBreak/>
        <w:t>息平台优化工作，实现数据互联互通标准化模式；有效拓展大客户资源，为海铁班列打底货源提供坚实基础。公司将紧跟集团步伐，推动上海港海铁联运业务高质量发展，为集团构建上海港现代化综合交通运输体系贡献力量。（上港集团）</w:t>
      </w:r>
    </w:p>
    <w:p w14:paraId="4EC6DD5F" w14:textId="77777777" w:rsidR="00751E86" w:rsidRDefault="00751E86">
      <w:pPr>
        <w:pStyle w:val="20"/>
        <w:ind w:left="480" w:firstLine="640"/>
      </w:pPr>
    </w:p>
    <w:sectPr w:rsidR="00751E86">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D411" w14:textId="77777777" w:rsidR="00F437C2" w:rsidRDefault="00F437C2">
      <w:r>
        <w:separator/>
      </w:r>
    </w:p>
  </w:endnote>
  <w:endnote w:type="continuationSeparator" w:id="0">
    <w:p w14:paraId="569FA16E" w14:textId="77777777" w:rsidR="00F437C2" w:rsidRDefault="00F4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4ACC3DD8" w14:textId="77777777" w:rsidR="00751E86"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186D6309" w14:textId="77777777" w:rsidR="00751E86" w:rsidRDefault="00751E8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51D1CA63" w14:textId="77777777" w:rsidR="00751E86"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784E0ECE" w14:textId="77777777" w:rsidR="00751E86" w:rsidRDefault="00751E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736F" w14:textId="77777777" w:rsidR="00F437C2" w:rsidRDefault="00F437C2">
      <w:r>
        <w:separator/>
      </w:r>
    </w:p>
  </w:footnote>
  <w:footnote w:type="continuationSeparator" w:id="0">
    <w:p w14:paraId="0C00B73D" w14:textId="77777777" w:rsidR="00F437C2" w:rsidRDefault="00F43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0820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3952"/>
    <w:rsid w:val="00655023"/>
    <w:rsid w:val="00663C86"/>
    <w:rsid w:val="006827D8"/>
    <w:rsid w:val="00686359"/>
    <w:rsid w:val="0069038F"/>
    <w:rsid w:val="006A5FB6"/>
    <w:rsid w:val="006C1F18"/>
    <w:rsid w:val="006F1F01"/>
    <w:rsid w:val="007016C0"/>
    <w:rsid w:val="0070353C"/>
    <w:rsid w:val="0070399D"/>
    <w:rsid w:val="0072717E"/>
    <w:rsid w:val="00733A93"/>
    <w:rsid w:val="00751E86"/>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437C2"/>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211715"/>
    <w:rsid w:val="0C3E6914"/>
    <w:rsid w:val="0C582584"/>
    <w:rsid w:val="0C5D06E6"/>
    <w:rsid w:val="0C6C3047"/>
    <w:rsid w:val="0C7565A8"/>
    <w:rsid w:val="0CA81D25"/>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58552C"/>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D9131F"/>
  <w15:docId w15:val="{EA49A613-AE5C-F140-ABDD-A91ADC24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2023-06-19T08:37:00Z</cp:lastPrinted>
  <dcterms:created xsi:type="dcterms:W3CDTF">2022-12-29T17:47:00Z</dcterms:created>
  <dcterms:modified xsi:type="dcterms:W3CDTF">2023-06-21T10:26:00Z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29C089DF593A975C4B878264C00381C0</vt:lpwstr>
  </property>
</Properties>
</file>