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第14期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w:t>
      </w:r>
      <w:r>
        <w:rPr>
          <w:rFonts w:hint="eastAsia" w:ascii="楷体_GB2312" w:hAnsi="宋体" w:eastAsia="楷体_GB2312"/>
          <w:spacing w:val="-14"/>
          <w:sz w:val="28"/>
          <w:u w:val="single" w:color="FF0000"/>
        </w:rPr>
        <w:t>20年05月</w:t>
      </w:r>
      <w:r>
        <w:rPr>
          <w:rFonts w:hint="eastAsia" w:ascii="楷体_GB2312" w:hAnsi="宋体" w:eastAsia="楷体_GB2312"/>
          <w:spacing w:val="-14"/>
          <w:sz w:val="28"/>
          <w:u w:val="single" w:color="FF0000"/>
          <w:lang w:val="en-US" w:eastAsia="zh-CN"/>
        </w:rPr>
        <w:t>19</w:t>
      </w:r>
      <w:r>
        <w:rPr>
          <w:rFonts w:hint="eastAsia" w:ascii="楷体_GB2312" w:hAnsi="宋体" w:eastAsia="楷体_GB2312"/>
          <w:spacing w:val="-14"/>
          <w:sz w:val="28"/>
          <w:u w:val="single" w:color="FF0000"/>
        </w:rPr>
        <w:t>日</w:t>
      </w:r>
    </w:p>
    <w:p>
      <w:pPr>
        <w:widowControl/>
        <w:snapToGrid w:val="0"/>
        <w:spacing w:line="580" w:lineRule="exact"/>
        <w:ind w:firstLine="600" w:firstLineChars="200"/>
        <w:rPr>
          <w:rFonts w:ascii="仿宋_GB2312" w:hAnsi="仿宋" w:eastAsia="仿宋_GB2312"/>
          <w:sz w:val="30"/>
          <w:szCs w:val="30"/>
        </w:rPr>
      </w:pPr>
    </w:p>
    <w:p>
      <w:pPr>
        <w:numPr>
          <w:ilvl w:val="0"/>
          <w:numId w:val="1"/>
        </w:numPr>
        <w:spacing w:afterLines="50" w:line="480" w:lineRule="exact"/>
        <w:ind w:right="-88" w:rightChars="-42"/>
        <w:rPr>
          <w:rFonts w:ascii="楷体_GB2312" w:eastAsia="楷体_GB2312"/>
          <w:b/>
          <w:bCs/>
          <w:sz w:val="32"/>
          <w:szCs w:val="32"/>
        </w:rPr>
      </w:pPr>
      <w:r>
        <w:rPr>
          <w:rFonts w:hint="eastAsia" w:ascii="楷体_GB2312" w:eastAsia="楷体_GB2312"/>
          <w:b/>
          <w:bCs/>
          <w:sz w:val="32"/>
          <w:szCs w:val="32"/>
        </w:rPr>
        <w:t>抗击“新冠肺炎”</w:t>
      </w:r>
    </w:p>
    <w:p>
      <w:pPr>
        <w:shd w:val="clear" w:color="auto" w:fill="FFFFFF"/>
        <w:spacing w:line="520" w:lineRule="atLeast"/>
        <w:ind w:firstLine="600"/>
        <w:rPr>
          <w:rFonts w:ascii="仿宋_GB2312" w:hAnsi="仿宋" w:eastAsia="仿宋_GB2312" w:cs="宋体"/>
          <w:kern w:val="0"/>
          <w:sz w:val="28"/>
          <w:szCs w:val="28"/>
        </w:rPr>
      </w:pPr>
    </w:p>
    <w:p>
      <w:pPr>
        <w:jc w:val="center"/>
        <w:rPr>
          <w:rFonts w:ascii="华文中宋" w:hAnsi="华文中宋" w:eastAsia="华文中宋"/>
          <w:b/>
          <w:sz w:val="30"/>
          <w:szCs w:val="30"/>
        </w:rPr>
      </w:pPr>
      <w:r>
        <w:rPr>
          <w:rFonts w:hint="eastAsia" w:ascii="华文中宋" w:hAnsi="华文中宋" w:eastAsia="华文中宋"/>
          <w:b/>
          <w:sz w:val="30"/>
          <w:szCs w:val="30"/>
        </w:rPr>
        <w:t>东方国际集团支援布基纳法索抗击疫情</w:t>
      </w:r>
    </w:p>
    <w:p>
      <w:pPr>
        <w:shd w:val="clear" w:color="auto" w:fill="FFFFFF"/>
        <w:spacing w:line="520" w:lineRule="atLeast"/>
        <w:ind w:firstLine="600"/>
        <w:rPr>
          <w:rFonts w:ascii="仿宋_GB2312" w:hAnsi="仿宋" w:eastAsia="仿宋_GB2312" w:cs="宋体"/>
          <w:kern w:val="0"/>
          <w:sz w:val="28"/>
          <w:szCs w:val="28"/>
        </w:rPr>
      </w:pPr>
    </w:p>
    <w:p>
      <w:pPr>
        <w:shd w:val="clear" w:color="auto" w:fill="FFFFFF"/>
        <w:spacing w:line="520" w:lineRule="atLeast"/>
        <w:ind w:firstLine="600"/>
        <w:rPr>
          <w:rFonts w:ascii="仿宋_GB2312" w:hAnsi="仿宋" w:eastAsia="仿宋_GB2312" w:cs="宋体"/>
          <w:kern w:val="0"/>
          <w:sz w:val="28"/>
          <w:szCs w:val="28"/>
        </w:rPr>
      </w:pPr>
      <w:r>
        <w:rPr>
          <w:rFonts w:hint="eastAsia" w:ascii="仿宋_GB2312" w:hAnsi="仿宋" w:eastAsia="仿宋_GB2312" w:cs="宋体"/>
          <w:kern w:val="0"/>
          <w:sz w:val="28"/>
          <w:szCs w:val="28"/>
        </w:rPr>
        <w:t>日前，东方国际集团旗下华申公司和申达股份向布基纳法索捐赠2.5万余只口罩、10万只防护手套，总价值48万元人民币，助力当地疫情防控。</w:t>
      </w:r>
    </w:p>
    <w:p>
      <w:pPr>
        <w:shd w:val="clear" w:color="auto" w:fill="FFFFFF"/>
        <w:spacing w:line="520" w:lineRule="atLeast"/>
        <w:ind w:firstLine="600"/>
        <w:rPr>
          <w:rFonts w:ascii="仿宋_GB2312" w:hAnsi="仿宋" w:eastAsia="仿宋_GB2312" w:cs="宋体"/>
          <w:kern w:val="0"/>
          <w:sz w:val="28"/>
          <w:szCs w:val="28"/>
        </w:rPr>
      </w:pPr>
      <w:r>
        <w:rPr>
          <w:rFonts w:hint="eastAsia" w:ascii="仿宋_GB2312" w:hAnsi="仿宋" w:eastAsia="仿宋_GB2312" w:cs="宋体"/>
          <w:kern w:val="0"/>
          <w:sz w:val="28"/>
          <w:szCs w:val="28"/>
        </w:rPr>
        <w:t>受疫情影响，多国已封关，对防疫物资运输造成困难。华申公司和申达股份火速筹集防疫物资，迅速完成了物资的集结、分拣、装箱和贴标。同时多方筹措，寻找运输资源，在最短的时间内完成物资申报和出运。据悉，该批物资已于4月20日运抵布基纳法索首都瓦加杜古，并交至中国驻布大使馆统一配给供应。    （东方国际集团）</w:t>
      </w:r>
    </w:p>
    <w:p>
      <w:pPr>
        <w:shd w:val="clear" w:color="auto" w:fill="FFFFFF"/>
        <w:spacing w:line="520" w:lineRule="atLeast"/>
        <w:ind w:firstLine="600"/>
        <w:rPr>
          <w:rFonts w:ascii="仿宋_GB2312" w:hAnsi="仿宋" w:eastAsia="仿宋_GB2312" w:cs="宋体"/>
          <w:kern w:val="0"/>
          <w:sz w:val="28"/>
          <w:szCs w:val="28"/>
        </w:rPr>
      </w:pPr>
    </w:p>
    <w:p>
      <w:pPr>
        <w:shd w:val="clear" w:color="auto" w:fill="FFFFFF"/>
        <w:spacing w:line="520" w:lineRule="atLeast"/>
        <w:ind w:firstLine="600"/>
        <w:rPr>
          <w:rFonts w:ascii="仿宋_GB2312" w:hAnsi="仿宋" w:eastAsia="仿宋_GB2312" w:cs="宋体"/>
          <w:kern w:val="0"/>
          <w:sz w:val="28"/>
          <w:szCs w:val="28"/>
        </w:rPr>
      </w:pPr>
    </w:p>
    <w:p>
      <w:pPr>
        <w:jc w:val="center"/>
        <w:rPr>
          <w:rFonts w:ascii="华文中宋" w:hAnsi="华文中宋" w:eastAsia="华文中宋"/>
          <w:b/>
          <w:sz w:val="30"/>
          <w:szCs w:val="30"/>
        </w:rPr>
      </w:pPr>
      <w:r>
        <w:rPr>
          <w:rFonts w:hint="eastAsia" w:ascii="华文中宋" w:hAnsi="华文中宋" w:eastAsia="华文中宋"/>
          <w:b/>
          <w:sz w:val="30"/>
          <w:szCs w:val="30"/>
        </w:rPr>
        <w:t>联和投资公司火线驰援乌克兰战疫</w:t>
      </w:r>
    </w:p>
    <w:p>
      <w:pPr>
        <w:shd w:val="clear" w:color="auto" w:fill="FFFFFF"/>
        <w:spacing w:line="520" w:lineRule="atLeast"/>
        <w:ind w:firstLine="600"/>
        <w:rPr>
          <w:rFonts w:ascii="仿宋_GB2312" w:hAnsi="仿宋" w:eastAsia="仿宋_GB2312" w:cs="宋体"/>
          <w:kern w:val="0"/>
          <w:sz w:val="28"/>
          <w:szCs w:val="28"/>
        </w:rPr>
      </w:pPr>
    </w:p>
    <w:p>
      <w:pPr>
        <w:shd w:val="clear" w:color="auto" w:fill="FFFFFF"/>
        <w:spacing w:line="520" w:lineRule="atLeast"/>
        <w:ind w:firstLine="600"/>
        <w:rPr>
          <w:rFonts w:ascii="仿宋_GB2312" w:hAnsi="仿宋" w:eastAsia="仿宋_GB2312" w:cs="宋体"/>
          <w:kern w:val="0"/>
          <w:sz w:val="28"/>
          <w:szCs w:val="28"/>
        </w:rPr>
      </w:pPr>
      <w:r>
        <w:rPr>
          <w:rFonts w:hint="eastAsia" w:ascii="仿宋_GB2312" w:hAnsi="仿宋" w:eastAsia="仿宋_GB2312" w:cs="宋体"/>
          <w:kern w:val="0"/>
          <w:sz w:val="28"/>
          <w:szCs w:val="28"/>
        </w:rPr>
        <w:t>近日，联和投资公司旗下联影医疗向乌克兰提供12台“战疫”主力设备移动DR-uDR“哪吒”，全力支持当地疫情防控。</w:t>
      </w:r>
    </w:p>
    <w:p>
      <w:pPr>
        <w:shd w:val="clear" w:color="auto" w:fill="FFFFFF"/>
        <w:spacing w:line="520" w:lineRule="atLeast"/>
        <w:ind w:firstLine="600"/>
        <w:rPr>
          <w:rFonts w:ascii="仿宋_GB2312" w:hAnsi="仿宋" w:eastAsia="仿宋_GB2312" w:cs="宋体"/>
          <w:kern w:val="0"/>
          <w:sz w:val="28"/>
          <w:szCs w:val="28"/>
        </w:rPr>
      </w:pPr>
      <w:r>
        <w:rPr>
          <w:rFonts w:hint="eastAsia" w:ascii="仿宋_GB2312" w:hAnsi="仿宋" w:eastAsia="仿宋_GB2312" w:cs="宋体"/>
          <w:kern w:val="0"/>
          <w:sz w:val="28"/>
          <w:szCs w:val="28"/>
        </w:rPr>
        <w:t>联影移动DR-uDR“哪吒”</w:t>
      </w:r>
      <w:r>
        <w:rPr>
          <w:rFonts w:ascii="仿宋_GB2312" w:hAnsi="仿宋" w:eastAsia="仿宋_GB2312" w:cs="宋体"/>
          <w:kern w:val="0"/>
          <w:sz w:val="28"/>
          <w:szCs w:val="28"/>
        </w:rPr>
        <w:t>搭载独创的可视化曝光技术，</w:t>
      </w:r>
      <w:r>
        <w:rPr>
          <w:rFonts w:hint="eastAsia" w:ascii="仿宋_GB2312" w:hAnsi="仿宋" w:eastAsia="仿宋_GB2312" w:cs="宋体"/>
          <w:kern w:val="0"/>
          <w:sz w:val="28"/>
          <w:szCs w:val="28"/>
        </w:rPr>
        <w:t>利用</w:t>
      </w:r>
      <w:r>
        <w:rPr>
          <w:rFonts w:ascii="仿宋_GB2312" w:hAnsi="仿宋" w:eastAsia="仿宋_GB2312" w:cs="宋体"/>
          <w:kern w:val="0"/>
          <w:sz w:val="28"/>
          <w:szCs w:val="28"/>
        </w:rPr>
        <w:t>手持可视化监控平板实时观察患者情况，</w:t>
      </w:r>
      <w:r>
        <w:rPr>
          <w:rFonts w:hint="eastAsia" w:ascii="仿宋_GB2312" w:hAnsi="仿宋" w:eastAsia="仿宋_GB2312" w:cs="宋体"/>
          <w:kern w:val="0"/>
          <w:sz w:val="28"/>
          <w:szCs w:val="28"/>
        </w:rPr>
        <w:t>实现远距离</w:t>
      </w:r>
      <w:r>
        <w:rPr>
          <w:rFonts w:ascii="仿宋_GB2312" w:hAnsi="仿宋" w:eastAsia="仿宋_GB2312" w:cs="宋体"/>
          <w:kern w:val="0"/>
          <w:sz w:val="28"/>
          <w:szCs w:val="28"/>
        </w:rPr>
        <w:t>一键隔室抓拍，最大程度减少医患交叉感染，全方位满足ICU、急诊科、隔离区床旁摄影需求。</w:t>
      </w:r>
    </w:p>
    <w:p>
      <w:pPr>
        <w:shd w:val="clear" w:color="auto" w:fill="FFFFFF"/>
        <w:spacing w:line="520" w:lineRule="atLeast"/>
        <w:ind w:firstLine="600"/>
        <w:rPr>
          <w:rFonts w:ascii="仿宋_GB2312" w:hAnsi="仿宋" w:eastAsia="仿宋_GB2312" w:cs="宋体"/>
          <w:kern w:val="0"/>
          <w:sz w:val="28"/>
          <w:szCs w:val="28"/>
        </w:rPr>
      </w:pPr>
      <w:r>
        <w:rPr>
          <w:rFonts w:hint="eastAsia" w:ascii="仿宋_GB2312" w:hAnsi="仿宋" w:eastAsia="仿宋_GB2312" w:cs="宋体"/>
          <w:kern w:val="0"/>
          <w:sz w:val="28"/>
          <w:szCs w:val="28"/>
        </w:rPr>
        <w:t>目前，联影仍在紧急调度研发、生产、物流全链条资源，为助力全球抗疫提供充足的设备保障。近期，将继续有大批移动DR-uDR“哪吒”陆续出战，抵达乌克兰及其他国家抗疫一线。（联和投资公司）</w:t>
      </w:r>
    </w:p>
    <w:p>
      <w:pPr>
        <w:shd w:val="clear" w:color="auto" w:fill="FFFFFF"/>
        <w:spacing w:line="520" w:lineRule="atLeast"/>
        <w:ind w:firstLine="600"/>
        <w:rPr>
          <w:rFonts w:ascii="仿宋_GB2312" w:hAnsi="仿宋" w:eastAsia="仿宋_GB2312" w:cs="宋体"/>
          <w:kern w:val="0"/>
          <w:sz w:val="28"/>
          <w:szCs w:val="28"/>
        </w:rPr>
      </w:pPr>
    </w:p>
    <w:p>
      <w:pPr>
        <w:numPr>
          <w:ilvl w:val="0"/>
          <w:numId w:val="1"/>
        </w:numPr>
        <w:spacing w:afterLines="50" w:line="480" w:lineRule="exact"/>
        <w:ind w:right="-88" w:rightChars="-42"/>
        <w:rPr>
          <w:rFonts w:ascii="楷体_GB2312" w:eastAsia="楷体_GB2312"/>
          <w:b/>
          <w:bCs/>
          <w:sz w:val="32"/>
          <w:szCs w:val="32"/>
        </w:rPr>
      </w:pPr>
      <w:r>
        <w:rPr>
          <w:rFonts w:hint="eastAsia" w:ascii="楷体_GB2312" w:eastAsia="楷体_GB2312"/>
          <w:b/>
          <w:bCs/>
          <w:sz w:val="32"/>
          <w:szCs w:val="32"/>
        </w:rPr>
        <w:t>金融工作</w:t>
      </w:r>
    </w:p>
    <w:p>
      <w:pPr>
        <w:jc w:val="center"/>
        <w:rPr>
          <w:rFonts w:ascii="华文中宋" w:hAnsi="华文中宋" w:eastAsia="华文中宋"/>
          <w:b/>
          <w:sz w:val="30"/>
          <w:szCs w:val="30"/>
        </w:rPr>
      </w:pPr>
    </w:p>
    <w:p>
      <w:pPr>
        <w:jc w:val="center"/>
        <w:rPr>
          <w:rFonts w:ascii="华文中宋" w:hAnsi="华文中宋" w:eastAsia="华文中宋"/>
          <w:b/>
          <w:sz w:val="30"/>
          <w:szCs w:val="30"/>
        </w:rPr>
      </w:pPr>
      <w:r>
        <w:rPr>
          <w:rFonts w:hint="eastAsia" w:ascii="华文中宋" w:hAnsi="华文中宋" w:eastAsia="华文中宋"/>
          <w:b/>
          <w:sz w:val="30"/>
          <w:szCs w:val="30"/>
        </w:rPr>
        <w:t>浦发银行逆势实现开门红资产总额突破7万亿元</w:t>
      </w:r>
    </w:p>
    <w:p>
      <w:pPr>
        <w:shd w:val="clear" w:color="auto" w:fill="FFFFFF"/>
        <w:spacing w:line="520" w:lineRule="atLeast"/>
        <w:rPr>
          <w:rFonts w:ascii="仿宋_GB2312" w:hAnsi="仿宋" w:eastAsia="仿宋_GB2312" w:cs="宋体"/>
          <w:kern w:val="0"/>
          <w:sz w:val="28"/>
          <w:szCs w:val="28"/>
        </w:rPr>
      </w:pPr>
    </w:p>
    <w:p>
      <w:pPr>
        <w:shd w:val="clear" w:color="auto" w:fill="FFFFFF"/>
        <w:spacing w:line="520" w:lineRule="atLeast"/>
        <w:ind w:firstLine="600"/>
        <w:rPr>
          <w:rFonts w:ascii="仿宋_GB2312" w:hAnsi="仿宋" w:eastAsia="仿宋_GB2312" w:cs="宋体"/>
          <w:kern w:val="0"/>
          <w:sz w:val="28"/>
          <w:szCs w:val="28"/>
        </w:rPr>
      </w:pPr>
      <w:r>
        <w:rPr>
          <w:rFonts w:hint="eastAsia" w:ascii="仿宋_GB2312" w:hAnsi="仿宋" w:eastAsia="仿宋_GB2312" w:cs="宋体"/>
          <w:kern w:val="0"/>
          <w:sz w:val="28"/>
          <w:szCs w:val="28"/>
        </w:rPr>
        <w:t>日前，浦发银行发布2019年年报及2020年一季报，报告期内实现营业收入、净利润稳健增长，不良额、不良率“双降”，取得较好的经营成效。</w:t>
      </w:r>
    </w:p>
    <w:p>
      <w:pPr>
        <w:shd w:val="clear" w:color="auto" w:fill="FFFFFF"/>
        <w:spacing w:line="520" w:lineRule="atLeast"/>
        <w:ind w:firstLine="600"/>
        <w:rPr>
          <w:rFonts w:ascii="仿宋_GB2312" w:hAnsi="仿宋" w:eastAsia="仿宋_GB2312" w:cs="宋体"/>
          <w:kern w:val="0"/>
          <w:sz w:val="28"/>
          <w:szCs w:val="28"/>
        </w:rPr>
      </w:pPr>
      <w:r>
        <w:rPr>
          <w:rFonts w:hint="eastAsia" w:ascii="仿宋_GB2312" w:hAnsi="仿宋" w:eastAsia="仿宋_GB2312" w:cs="宋体"/>
          <w:kern w:val="0"/>
          <w:sz w:val="28"/>
          <w:szCs w:val="28"/>
        </w:rPr>
        <w:t>2019年全年，浦发银行实现营业收入1906.88亿元，同比增长11.60%；实现税后归属于母公司股东的净利润589.11亿元，同比增长5.36%。2019年末，资产总额首次突破7万亿元，一季度末已达到7.30万亿元。今年一季度，实现营业收入554.24亿元，同比增加53.40亿元，增幅10.66%；税后归属于母公司股东的净利润173.61亿元，同比增加9.02亿元，增幅5.48%，盈利能力保持稳定。（浦发银行）</w:t>
      </w:r>
    </w:p>
    <w:p>
      <w:pPr>
        <w:jc w:val="center"/>
        <w:rPr>
          <w:rFonts w:ascii="华文中宋" w:hAnsi="华文中宋" w:eastAsia="华文中宋"/>
          <w:b/>
          <w:sz w:val="30"/>
          <w:szCs w:val="30"/>
        </w:rPr>
      </w:pPr>
    </w:p>
    <w:p>
      <w:pPr>
        <w:jc w:val="center"/>
        <w:rPr>
          <w:rFonts w:ascii="华文中宋" w:hAnsi="华文中宋" w:eastAsia="华文中宋"/>
          <w:b/>
          <w:sz w:val="30"/>
          <w:szCs w:val="30"/>
        </w:rPr>
      </w:pPr>
      <w:r>
        <w:rPr>
          <w:rFonts w:hint="eastAsia" w:ascii="华文中宋" w:hAnsi="华文中宋" w:eastAsia="华文中宋"/>
          <w:b/>
          <w:sz w:val="30"/>
          <w:szCs w:val="30"/>
        </w:rPr>
        <w:t>上海农商</w:t>
      </w:r>
      <w:r>
        <w:rPr>
          <w:rFonts w:hint="eastAsia" w:ascii="华文中宋" w:hAnsi="华文中宋" w:eastAsia="华文中宋"/>
          <w:b/>
          <w:sz w:val="30"/>
          <w:szCs w:val="30"/>
          <w:lang w:eastAsia="zh-CN"/>
        </w:rPr>
        <w:t>银行</w:t>
      </w:r>
      <w:r>
        <w:rPr>
          <w:rFonts w:hint="eastAsia" w:ascii="华文中宋" w:hAnsi="华文中宋" w:eastAsia="华文中宋"/>
          <w:b/>
          <w:sz w:val="30"/>
          <w:szCs w:val="30"/>
        </w:rPr>
        <w:t>创新支持上海首个“点状供地”开心农场</w:t>
      </w:r>
    </w:p>
    <w:p>
      <w:pPr>
        <w:shd w:val="clear" w:color="auto" w:fill="FFFFFF"/>
        <w:spacing w:line="520" w:lineRule="atLeast"/>
        <w:ind w:firstLine="600"/>
        <w:rPr>
          <w:rFonts w:ascii="仿宋_GB2312" w:hAnsi="仿宋" w:eastAsia="仿宋_GB2312" w:cs="宋体"/>
          <w:kern w:val="0"/>
          <w:sz w:val="28"/>
          <w:szCs w:val="28"/>
        </w:rPr>
      </w:pPr>
    </w:p>
    <w:p>
      <w:pPr>
        <w:shd w:val="clear" w:color="auto" w:fill="FFFFFF"/>
        <w:spacing w:line="520" w:lineRule="atLeast"/>
        <w:ind w:firstLine="600"/>
        <w:rPr>
          <w:rFonts w:ascii="仿宋_GB2312" w:hAnsi="仿宋" w:eastAsia="仿宋_GB2312" w:cs="宋体"/>
          <w:kern w:val="0"/>
          <w:sz w:val="28"/>
          <w:szCs w:val="28"/>
        </w:rPr>
      </w:pPr>
      <w:r>
        <w:rPr>
          <w:rFonts w:hint="eastAsia" w:ascii="仿宋_GB2312" w:hAnsi="仿宋" w:eastAsia="仿宋_GB2312" w:cs="宋体"/>
          <w:kern w:val="0"/>
          <w:sz w:val="28"/>
          <w:szCs w:val="28"/>
        </w:rPr>
        <w:t>日前，上海农商银行成功向上海市首个“点状供地”项目——东禾九谷开心农场,提供1.8亿元项目授信额度，贷款期限最长可达20年，在建工程抵押率最高可达100%，成为该行践行普惠金融、服务上海乡村振兴战略的又一次突破性尝试。</w:t>
      </w:r>
    </w:p>
    <w:p>
      <w:pPr>
        <w:shd w:val="clear" w:color="auto" w:fill="FFFFFF"/>
        <w:spacing w:line="520" w:lineRule="atLeast"/>
        <w:ind w:firstLine="600"/>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东禾九谷开心农场作为上海市首个公开出让的“点状供地”经营性项目，自2019年3月项目启动以来，先后落实土地征收、储备、公示、竞拍等程序，成功落地上海市崇明区竖新镇。下一步，开心农场将打造融合稻田景观和水系风光的民宿集聚区，以市场化运营方式为集体经济组织“造血”，力争向2021年中国花博会献礼。</w:t>
      </w:r>
    </w:p>
    <w:p>
      <w:pPr>
        <w:shd w:val="clear" w:color="auto" w:fill="FFFFFF"/>
        <w:spacing w:line="520" w:lineRule="atLeast"/>
        <w:ind w:firstLine="600"/>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（上海农商银行）</w:t>
      </w:r>
    </w:p>
    <w:p>
      <w:pPr>
        <w:ind w:firstLine="600" w:firstLineChars="200"/>
        <w:rPr>
          <w:rFonts w:ascii="仿宋_GB2312" w:hAnsi="仿宋" w:eastAsia="仿宋_GB2312"/>
          <w:sz w:val="30"/>
          <w:szCs w:val="30"/>
        </w:rPr>
      </w:pPr>
    </w:p>
    <w:p>
      <w:pPr>
        <w:numPr>
          <w:ilvl w:val="0"/>
          <w:numId w:val="1"/>
        </w:numPr>
        <w:spacing w:afterLines="50" w:line="480" w:lineRule="exact"/>
        <w:ind w:right="-88" w:rightChars="-42"/>
        <w:rPr>
          <w:rFonts w:ascii="仿宋_GB2312" w:hAnsi="仿宋" w:eastAsia="仿宋_GB2312" w:cs="宋体"/>
          <w:kern w:val="0"/>
          <w:sz w:val="28"/>
          <w:szCs w:val="28"/>
        </w:rPr>
      </w:pPr>
      <w:r>
        <w:rPr>
          <w:rFonts w:hint="eastAsia" w:ascii="楷体_GB2312" w:eastAsia="楷体_GB2312"/>
          <w:b/>
          <w:sz w:val="32"/>
          <w:szCs w:val="32"/>
        </w:rPr>
        <w:t>企业复产复工</w:t>
      </w:r>
    </w:p>
    <w:p>
      <w:pPr>
        <w:numPr>
          <w:numId w:val="0"/>
        </w:numPr>
        <w:spacing w:afterLines="50" w:line="480" w:lineRule="exact"/>
        <w:ind w:leftChars="0" w:right="-88" w:rightChars="-42"/>
        <w:rPr>
          <w:rFonts w:ascii="仿宋_GB2312" w:hAnsi="仿宋" w:eastAsia="仿宋_GB2312" w:cs="宋体"/>
          <w:kern w:val="0"/>
          <w:sz w:val="28"/>
          <w:szCs w:val="28"/>
        </w:rPr>
      </w:pPr>
    </w:p>
    <w:p>
      <w:pPr>
        <w:jc w:val="center"/>
        <w:rPr>
          <w:rFonts w:ascii="华文中宋" w:hAnsi="华文中宋" w:eastAsia="华文中宋"/>
          <w:b/>
          <w:bCs/>
          <w:sz w:val="30"/>
          <w:szCs w:val="30"/>
        </w:rPr>
      </w:pPr>
      <w:r>
        <w:rPr>
          <w:rFonts w:hint="eastAsia" w:ascii="华文中宋" w:hAnsi="华文中宋" w:eastAsia="华文中宋"/>
          <w:b/>
          <w:bCs/>
          <w:sz w:val="30"/>
          <w:szCs w:val="30"/>
        </w:rPr>
        <w:t>光明食品集团深入开展“五五购物节”系列活动</w:t>
      </w:r>
    </w:p>
    <w:p>
      <w:pPr>
        <w:shd w:val="clear" w:color="auto" w:fill="FFFFFF"/>
        <w:spacing w:line="520" w:lineRule="atLeast"/>
        <w:ind w:firstLine="560" w:firstLineChars="200"/>
        <w:rPr>
          <w:rFonts w:ascii="仿宋_GB2312" w:hAnsi="仿宋" w:eastAsia="仿宋_GB2312" w:cs="宋体"/>
          <w:kern w:val="0"/>
          <w:sz w:val="28"/>
          <w:szCs w:val="28"/>
        </w:rPr>
      </w:pPr>
      <w:bookmarkStart w:id="0" w:name="_GoBack"/>
      <w:bookmarkEnd w:id="0"/>
      <w:r>
        <w:rPr>
          <w:rFonts w:hint="eastAsia" w:ascii="仿宋_GB2312" w:hAnsi="仿宋" w:eastAsia="仿宋_GB2312" w:cs="宋体"/>
          <w:kern w:val="0"/>
          <w:sz w:val="28"/>
          <w:szCs w:val="28"/>
        </w:rPr>
        <w:t>近日，光明食品集团充分发挥上海主副食品供应优势，深入开展“五五购物节”系列活动。节日期间，集团发放17亿元电子购物券，在线上平台以及3000家线下门店同步共享购物补贴。同时，还在线上线下展开丰富多彩的品鉴、让利活动。其中，The Smart Chain旗舰店还展示中华老字号品牌，品鉴进口高蛋白产品，进行美食实时直播，开展买手在线互动等活动。</w:t>
      </w:r>
    </w:p>
    <w:p>
      <w:pPr>
        <w:shd w:val="clear" w:color="auto" w:fill="FFFFFF"/>
        <w:spacing w:line="520" w:lineRule="atLeas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下一步，集团还将通过光明随心订平台持续引入湖北、云南、贵州等地农户精选商品，用实际行动爱心助农、消费扶贫。</w:t>
      </w:r>
    </w:p>
    <w:p>
      <w:pPr>
        <w:jc w:val="center"/>
        <w:rPr>
          <w:rFonts w:ascii="华文中宋" w:hAnsi="华文中宋" w:eastAsia="华文中宋"/>
          <w:b/>
          <w:bCs/>
          <w:sz w:val="30"/>
          <w:szCs w:val="30"/>
        </w:rPr>
      </w:pPr>
      <w:r>
        <w:rPr>
          <w:rFonts w:hint="eastAsia" w:ascii="仿宋_GB2312" w:hAnsi="仿宋" w:eastAsia="仿宋_GB2312" w:cs="宋体"/>
          <w:kern w:val="0"/>
          <w:sz w:val="28"/>
          <w:szCs w:val="28"/>
        </w:rPr>
        <w:t xml:space="preserve">                                            （光明食品集团）</w:t>
      </w:r>
    </w:p>
    <w:p>
      <w:pPr>
        <w:jc w:val="center"/>
        <w:rPr>
          <w:rFonts w:ascii="华文中宋" w:hAnsi="华文中宋" w:eastAsia="华文中宋"/>
          <w:b/>
          <w:bCs/>
          <w:sz w:val="30"/>
          <w:szCs w:val="30"/>
        </w:rPr>
      </w:pPr>
    </w:p>
    <w:p>
      <w:pPr>
        <w:jc w:val="center"/>
        <w:rPr>
          <w:rFonts w:ascii="华文中宋" w:hAnsi="华文中宋" w:eastAsia="华文中宋"/>
          <w:b/>
          <w:bCs/>
          <w:sz w:val="36"/>
          <w:szCs w:val="36"/>
        </w:rPr>
      </w:pPr>
      <w:r>
        <w:rPr>
          <w:rFonts w:ascii="华文中宋" w:hAnsi="华文中宋" w:eastAsia="华文中宋"/>
          <w:b/>
          <w:bCs/>
          <w:sz w:val="30"/>
          <w:szCs w:val="30"/>
        </w:rPr>
        <w:t>隧道股份路桥集团开建中国最西机场——塔什库尔干机场</w:t>
      </w:r>
    </w:p>
    <w:p>
      <w:pPr>
        <w:shd w:val="clear" w:color="auto" w:fill="FFFFFF"/>
        <w:spacing w:line="520" w:lineRule="atLeast"/>
        <w:ind w:firstLine="600"/>
        <w:rPr>
          <w:rFonts w:ascii="仿宋_GB2312" w:hAnsi="仿宋" w:eastAsia="仿宋_GB2312" w:cs="宋体"/>
          <w:kern w:val="0"/>
          <w:sz w:val="28"/>
          <w:szCs w:val="28"/>
        </w:rPr>
      </w:pPr>
    </w:p>
    <w:p>
      <w:pPr>
        <w:shd w:val="clear" w:color="auto" w:fill="FFFFFF"/>
        <w:spacing w:line="520" w:lineRule="atLeas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近日，由隧道股份上海路桥集团承建的新疆塔什库尔干机场场道施工工程三标段正式开工建设。该项目分为飞行区土方、地基处理和道面工程，主要施工项目包括部分跑道道面、道肩和机坪，是上海路桥集团继乌鲁木齐国际机场北区改扩建工程后在新疆承建的第二个机场项目。</w:t>
      </w:r>
    </w:p>
    <w:p>
      <w:pPr>
        <w:shd w:val="clear" w:color="auto" w:fill="FFFFFF"/>
        <w:spacing w:line="520" w:lineRule="atLeas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塔什库尔干机场位于塔什库尔干塔吉克自治县南侧13公里处，海拔3252米。塔什库尔干塔吉克自治县地处帕米尔高原西部，距喀什市298公里，与巴基斯坦、阿富汗、塔吉克斯坦三国接壤，是新疆维东联西出、西进东销的主要国际通道。            （隧道股份）</w:t>
      </w:r>
    </w:p>
    <w:p>
      <w:pPr>
        <w:shd w:val="clear" w:color="auto" w:fill="FFFFFF"/>
        <w:spacing w:line="520" w:lineRule="atLeast"/>
        <w:ind w:firstLine="600"/>
        <w:rPr>
          <w:rFonts w:hint="eastAsia" w:ascii="仿宋_GB2312" w:hAnsi="仿宋" w:eastAsia="仿宋_GB2312" w:cs="宋体"/>
          <w:kern w:val="0"/>
          <w:sz w:val="28"/>
          <w:szCs w:val="28"/>
        </w:rPr>
      </w:pPr>
    </w:p>
    <w:p>
      <w:pPr>
        <w:shd w:val="clear" w:color="auto" w:fill="FFFFFF"/>
        <w:spacing w:line="520" w:lineRule="atLeast"/>
        <w:ind w:firstLine="600"/>
        <w:rPr>
          <w:rFonts w:ascii="仿宋_GB2312" w:hAnsi="仿宋" w:eastAsia="仿宋_GB2312" w:cs="宋体"/>
          <w:kern w:val="0"/>
          <w:sz w:val="28"/>
          <w:szCs w:val="28"/>
        </w:rPr>
      </w:pPr>
    </w:p>
    <w:p>
      <w:pPr>
        <w:jc w:val="center"/>
        <w:rPr>
          <w:rFonts w:ascii="华文中宋" w:hAnsi="华文中宋" w:eastAsia="华文中宋"/>
          <w:b/>
          <w:bCs/>
          <w:sz w:val="30"/>
          <w:szCs w:val="30"/>
        </w:rPr>
      </w:pPr>
      <w:r>
        <w:rPr>
          <w:rFonts w:hint="eastAsia" w:ascii="华文中宋" w:hAnsi="华文中宋" w:eastAsia="华文中宋"/>
          <w:b/>
          <w:bCs/>
          <w:sz w:val="30"/>
          <w:szCs w:val="30"/>
        </w:rPr>
        <w:t>华建集团华东总院承接昆明长水机场T2航站楼及附属工程</w:t>
      </w:r>
    </w:p>
    <w:p>
      <w:pPr>
        <w:shd w:val="clear" w:color="auto" w:fill="FFFFFF"/>
        <w:spacing w:line="520" w:lineRule="atLeast"/>
        <w:ind w:firstLine="560" w:firstLineChars="200"/>
        <w:rPr>
          <w:rFonts w:ascii="仿宋_GB2312" w:hAnsi="仿宋" w:eastAsia="仿宋_GB2312" w:cs="宋体"/>
          <w:kern w:val="0"/>
          <w:sz w:val="28"/>
          <w:szCs w:val="28"/>
        </w:rPr>
      </w:pPr>
    </w:p>
    <w:p>
      <w:pPr>
        <w:shd w:val="clear" w:color="auto" w:fill="FFFFFF"/>
        <w:spacing w:line="520" w:lineRule="atLeas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近日，昆明长水国际机场改扩建工程T2航站楼及附属工程设计合同签约仪式在昆明隆重举行。华建集团华东建筑设计研究总院与中铁二院工程集团有限责任公司组成联合体，与云南机场集团有限责任公司共同签署《昆明长水国际机场改扩建工程T2航站楼及附属工程设计合同》。本项目由T2航站楼、S2卫星厅、交通换乘中心、立体停车楼、陆侧交通系统等构成的系统工程。本期建设规划目标年为2030年，年旅客吞吐量达1.2亿人次，其中T2航站楼和S2卫星厅承担年旅客吞吐量6700万人次。                   （华建集团）</w:t>
      </w:r>
    </w:p>
    <w:p>
      <w:pPr>
        <w:shd w:val="clear" w:color="auto" w:fill="FFFFFF"/>
        <w:spacing w:line="520" w:lineRule="atLeast"/>
        <w:ind w:firstLine="560" w:firstLineChars="200"/>
        <w:rPr>
          <w:rFonts w:ascii="仿宋_GB2312" w:hAnsi="仿宋" w:eastAsia="仿宋_GB2312" w:cs="宋体"/>
          <w:kern w:val="0"/>
          <w:sz w:val="28"/>
          <w:szCs w:val="28"/>
        </w:rPr>
      </w:pPr>
    </w:p>
    <w:p>
      <w:pPr>
        <w:jc w:val="center"/>
        <w:rPr>
          <w:rFonts w:ascii="华文中宋" w:hAnsi="华文中宋" w:eastAsia="华文中宋"/>
          <w:b/>
          <w:bCs/>
          <w:sz w:val="30"/>
          <w:szCs w:val="30"/>
        </w:rPr>
      </w:pPr>
      <w:r>
        <w:rPr>
          <w:rFonts w:hint="eastAsia" w:ascii="华文中宋" w:hAnsi="华文中宋" w:eastAsia="华文中宋"/>
          <w:b/>
          <w:bCs/>
          <w:sz w:val="30"/>
          <w:szCs w:val="30"/>
        </w:rPr>
        <w:t>东浩兰生</w:t>
      </w:r>
      <w:r>
        <w:rPr>
          <w:rFonts w:hint="eastAsia" w:ascii="华文中宋" w:hAnsi="华文中宋" w:eastAsia="华文中宋"/>
          <w:b/>
          <w:bCs/>
          <w:sz w:val="30"/>
          <w:szCs w:val="30"/>
          <w:lang w:eastAsia="zh-CN"/>
        </w:rPr>
        <w:t>集团</w:t>
      </w:r>
      <w:r>
        <w:rPr>
          <w:rFonts w:hint="eastAsia" w:ascii="华文中宋" w:hAnsi="华文中宋" w:eastAsia="华文中宋"/>
          <w:b/>
          <w:bCs/>
          <w:sz w:val="30"/>
          <w:szCs w:val="30"/>
        </w:rPr>
        <w:t>加足马力积极推介助力第三届进博会</w:t>
      </w:r>
    </w:p>
    <w:p>
      <w:pPr>
        <w:jc w:val="center"/>
        <w:rPr>
          <w:rFonts w:ascii="华文中宋" w:hAnsi="华文中宋" w:eastAsia="华文中宋"/>
          <w:b/>
          <w:bCs/>
          <w:sz w:val="30"/>
          <w:szCs w:val="30"/>
        </w:rPr>
      </w:pPr>
      <w:r>
        <w:rPr>
          <w:rFonts w:hint="eastAsia" w:ascii="华文中宋" w:hAnsi="华文中宋" w:eastAsia="华文中宋"/>
          <w:b/>
          <w:bCs/>
          <w:sz w:val="30"/>
          <w:szCs w:val="30"/>
        </w:rPr>
        <w:t>技术装备展区扩容</w:t>
      </w:r>
    </w:p>
    <w:p>
      <w:pPr>
        <w:jc w:val="center"/>
        <w:rPr>
          <w:rFonts w:ascii="华文中宋" w:hAnsi="华文中宋" w:eastAsia="华文中宋"/>
          <w:b/>
          <w:bCs/>
          <w:sz w:val="30"/>
          <w:szCs w:val="30"/>
        </w:rPr>
      </w:pPr>
    </w:p>
    <w:p>
      <w:pPr>
        <w:shd w:val="clear" w:color="auto" w:fill="FFFFFF"/>
        <w:spacing w:line="520" w:lineRule="atLeas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日前，中国国际进口博览局在国家会展中心（上海）举办第三届进博会技术装备展区专场宣介会。东浩兰生（集团）有限公司连续三年成为进博会技术装备展区招展合作伙伴之一，积极助推技术装备展区再创新高。</w:t>
      </w:r>
    </w:p>
    <w:p>
      <w:pPr>
        <w:shd w:val="clear" w:color="auto" w:fill="FFFFFF"/>
        <w:spacing w:line="520" w:lineRule="atLeas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第三届进博会技术装备展区将“扩容升级”，展览规模将在6万平方米的基础上进一步扩大，同时携手国家节能中心重点打造节能环保板块，集中展示国际先进节能环保技术装备和解决方案。技术装备展区一直是进口博览会几大展区中的“吸睛大户”，融汇了大量世界500强企业，多种“网红”及首发产品齐聚，众多展品代表了全球装备制造业最高水平。                              （东浩兰生）</w:t>
      </w:r>
    </w:p>
    <w:p>
      <w:pPr>
        <w:shd w:val="clear" w:color="auto" w:fill="FFFFFF"/>
        <w:spacing w:line="520" w:lineRule="atLeast"/>
        <w:ind w:firstLine="560" w:firstLineChars="200"/>
        <w:rPr>
          <w:rFonts w:ascii="仿宋_GB2312" w:hAnsi="仿宋" w:eastAsia="仿宋_GB2312" w:cs="宋体"/>
          <w:kern w:val="0"/>
          <w:sz w:val="28"/>
          <w:szCs w:val="28"/>
        </w:rPr>
      </w:pPr>
    </w:p>
    <w:p>
      <w:pPr>
        <w:jc w:val="center"/>
        <w:rPr>
          <w:rFonts w:ascii="华文中宋" w:hAnsi="华文中宋" w:eastAsia="华文中宋"/>
          <w:b/>
          <w:bCs/>
          <w:sz w:val="30"/>
          <w:szCs w:val="30"/>
        </w:rPr>
      </w:pPr>
      <w:r>
        <w:rPr>
          <w:rFonts w:hint="eastAsia" w:ascii="华文中宋" w:hAnsi="华文中宋" w:eastAsia="华文中宋"/>
          <w:b/>
          <w:bCs/>
          <w:sz w:val="30"/>
          <w:szCs w:val="30"/>
        </w:rPr>
        <w:t>上海城投集团黄山山海天地项目取得实质性进展</w:t>
      </w:r>
    </w:p>
    <w:p>
      <w:pPr>
        <w:shd w:val="clear" w:color="auto" w:fill="FFFFFF"/>
        <w:spacing w:line="520" w:lineRule="atLeast"/>
        <w:ind w:firstLine="560" w:firstLineChars="200"/>
        <w:rPr>
          <w:rFonts w:ascii="仿宋_GB2312" w:hAnsi="仿宋" w:eastAsia="仿宋_GB2312" w:cs="宋体"/>
          <w:kern w:val="0"/>
          <w:sz w:val="28"/>
          <w:szCs w:val="28"/>
        </w:rPr>
      </w:pPr>
    </w:p>
    <w:p>
      <w:pPr>
        <w:shd w:val="clear" w:color="auto" w:fill="FFFFFF"/>
        <w:spacing w:line="520" w:lineRule="atLeas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日前，上海城投集团首个长三角项目——安徽省黄山市山海天地Ⅰ期住宅项目完成主体结构封顶项，进入新的建设阶段。</w:t>
      </w:r>
    </w:p>
    <w:p>
      <w:pPr>
        <w:shd w:val="clear" w:color="auto" w:fill="FFFFFF"/>
        <w:spacing w:line="520" w:lineRule="atLeas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该项目位于黄山市经济开发区高铁新区（高铁片区），毗邻皖南地区最大的综合交通枢纽——黄山高铁北站，占地面积13.8万平方米，总建筑面积约38万平方米，是提升高铁片区的城市形象和功能，对标上海虹桥天地等高标准、高水平的项目，着力打造集旅游集散、商业服务、产业孵化、文化传播等多重功能于一体的新型城市综合体。</w:t>
      </w:r>
    </w:p>
    <w:p>
      <w:pPr>
        <w:shd w:val="clear" w:color="auto" w:fill="FFFFFF"/>
        <w:spacing w:line="520" w:lineRule="atLeast"/>
        <w:ind w:firstLine="560" w:firstLineChars="200"/>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上海城投集团还先后获取了常州市钟楼区地块、江阴高新区新城镇综合开发PPP等项目，为加快拓展长三角一体化发展打下基础。 </w:t>
      </w:r>
    </w:p>
    <w:p>
      <w:pPr>
        <w:shd w:val="clear" w:color="auto" w:fill="FFFFFF"/>
        <w:spacing w:line="520" w:lineRule="atLeas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（上海城投集团）</w:t>
      </w:r>
    </w:p>
    <w:p>
      <w:pPr>
        <w:shd w:val="clear" w:color="auto" w:fill="FFFFFF"/>
        <w:spacing w:line="520" w:lineRule="atLeast"/>
        <w:ind w:firstLine="560" w:firstLineChars="200"/>
        <w:rPr>
          <w:rFonts w:ascii="仿宋_GB2312" w:hAnsi="仿宋" w:eastAsia="仿宋_GB2312" w:cs="宋体"/>
          <w:kern w:val="0"/>
          <w:sz w:val="28"/>
          <w:szCs w:val="28"/>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简讯</w:t>
      </w:r>
    </w:p>
    <w:p>
      <w:pPr>
        <w:shd w:val="clear" w:color="auto" w:fill="FFFFFF"/>
        <w:spacing w:line="520" w:lineRule="atLeast"/>
        <w:rPr>
          <w:rFonts w:ascii="仿宋_GB2312" w:hAnsi="仿宋" w:eastAsia="仿宋_GB2312" w:cs="宋体"/>
          <w:kern w:val="0"/>
          <w:sz w:val="28"/>
          <w:szCs w:val="28"/>
        </w:rPr>
      </w:pPr>
      <w:r>
        <w:rPr>
          <w:rFonts w:hint="eastAsia" w:ascii="仿宋_GB2312" w:hAnsi="宋体" w:eastAsia="仿宋_GB2312"/>
          <w:sz w:val="28"/>
          <w:szCs w:val="28"/>
        </w:rPr>
        <w:t>▲</w:t>
      </w:r>
      <w:r>
        <w:rPr>
          <w:rFonts w:hint="eastAsia" w:ascii="仿宋_GB2312" w:hAnsi="仿宋" w:eastAsia="仿宋_GB2312" w:cs="宋体"/>
          <w:kern w:val="0"/>
          <w:sz w:val="28"/>
          <w:szCs w:val="28"/>
        </w:rPr>
        <w:t>日前，上实集团先后以19.91亿元、74.18亿元（合计94.09亿元）摘得天津泰达投资控股、天津海泰控股集团转让的天津信托26%股权、51.58%股权（合计77.58%股权）。                 （上实集团）</w:t>
      </w:r>
    </w:p>
    <w:p>
      <w:pPr>
        <w:shd w:val="clear" w:color="auto" w:fill="FFFFFF"/>
        <w:spacing w:line="520" w:lineRule="atLeast"/>
        <w:rPr>
          <w:rFonts w:hint="eastAsia" w:ascii="仿宋_GB2312" w:hAnsi="仿宋" w:eastAsia="仿宋_GB2312" w:cs="宋体"/>
          <w:kern w:val="0"/>
          <w:sz w:val="28"/>
          <w:szCs w:val="28"/>
        </w:rPr>
      </w:pPr>
      <w:r>
        <w:rPr>
          <w:rFonts w:hint="eastAsia" w:ascii="仿宋_GB2312" w:hAnsi="宋体" w:eastAsia="仿宋_GB2312"/>
          <w:sz w:val="28"/>
          <w:szCs w:val="28"/>
        </w:rPr>
        <w:t>▲</w:t>
      </w:r>
      <w:r>
        <w:rPr>
          <w:rFonts w:hint="eastAsia" w:ascii="仿宋_GB2312" w:hAnsi="仿宋" w:eastAsia="仿宋_GB2312" w:cs="宋体"/>
          <w:kern w:val="0"/>
          <w:sz w:val="28"/>
          <w:szCs w:val="28"/>
        </w:rPr>
        <w:t>近日，申能集团旗下上海电缆研究所有限公司国产化公里级超导电缆示范工程通过型式试验。                        （申能集团）</w:t>
      </w:r>
    </w:p>
    <w:p>
      <w:pPr>
        <w:shd w:val="clear" w:color="auto" w:fill="FFFFFF"/>
        <w:spacing w:line="520" w:lineRule="atLeast"/>
        <w:rPr>
          <w:rFonts w:hint="eastAsia" w:ascii="仿宋_GB2312" w:hAnsi="仿宋" w:eastAsia="仿宋_GB2312" w:cs="宋体"/>
          <w:kern w:val="0"/>
          <w:sz w:val="28"/>
          <w:szCs w:val="28"/>
          <w:lang w:eastAsia="zh-CN"/>
        </w:rPr>
      </w:pPr>
      <w:r>
        <w:rPr>
          <w:rFonts w:hint="eastAsia" w:ascii="仿宋_GB2312" w:hAnsi="宋体" w:eastAsia="仿宋_GB2312"/>
          <w:sz w:val="28"/>
          <w:szCs w:val="28"/>
        </w:rPr>
        <w:t>▲</w:t>
      </w:r>
      <w:r>
        <w:rPr>
          <w:rFonts w:hint="eastAsia" w:ascii="仿宋_GB2312" w:hAnsi="宋体" w:eastAsia="仿宋_GB2312"/>
          <w:spacing w:val="-6"/>
          <w:sz w:val="28"/>
          <w:szCs w:val="28"/>
          <w:lang w:eastAsia="zh-CN"/>
        </w:rPr>
        <w:t>日前</w:t>
      </w:r>
      <w:r>
        <w:rPr>
          <w:rFonts w:hint="eastAsia" w:ascii="仿宋_GB2312" w:hAnsi="仿宋" w:eastAsia="仿宋_GB2312" w:cs="宋体"/>
          <w:spacing w:val="-6"/>
          <w:kern w:val="0"/>
          <w:sz w:val="28"/>
          <w:szCs w:val="28"/>
        </w:rPr>
        <w:t>，中国铁建华东区域总部与临港集团签署战略合作协议，双方将在资源导入、园区开发、城市更新等相关领域开展合作。</w:t>
      </w:r>
      <w:r>
        <w:rPr>
          <w:rFonts w:hint="eastAsia" w:ascii="仿宋_GB2312" w:hAnsi="仿宋" w:eastAsia="仿宋_GB2312" w:cs="宋体"/>
          <w:kern w:val="0"/>
          <w:sz w:val="28"/>
          <w:szCs w:val="28"/>
          <w:lang w:eastAsia="zh-CN"/>
        </w:rPr>
        <w:t>（临港集团）</w:t>
      </w:r>
    </w:p>
    <w:p>
      <w:pPr>
        <w:shd w:val="clear" w:color="auto" w:fill="FFFFFF"/>
        <w:spacing w:line="520" w:lineRule="atLeast"/>
        <w:rPr>
          <w:rFonts w:hint="eastAsia" w:ascii="仿宋_GB2312" w:hAnsi="仿宋" w:eastAsia="仿宋_GB2312" w:cs="宋体"/>
          <w:kern w:val="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2C"/>
    <w:rsid w:val="00002AC6"/>
    <w:rsid w:val="00002C07"/>
    <w:rsid w:val="00003A64"/>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3661"/>
    <w:rsid w:val="00023A9E"/>
    <w:rsid w:val="00024304"/>
    <w:rsid w:val="00025DB1"/>
    <w:rsid w:val="00030464"/>
    <w:rsid w:val="00030DC1"/>
    <w:rsid w:val="000312C7"/>
    <w:rsid w:val="00031F4C"/>
    <w:rsid w:val="00032E25"/>
    <w:rsid w:val="00033975"/>
    <w:rsid w:val="0003469B"/>
    <w:rsid w:val="00034B6D"/>
    <w:rsid w:val="00036836"/>
    <w:rsid w:val="000369AF"/>
    <w:rsid w:val="00036B69"/>
    <w:rsid w:val="000401D9"/>
    <w:rsid w:val="00042B3A"/>
    <w:rsid w:val="00045013"/>
    <w:rsid w:val="00045612"/>
    <w:rsid w:val="00047041"/>
    <w:rsid w:val="000535D4"/>
    <w:rsid w:val="000647F9"/>
    <w:rsid w:val="00064FA7"/>
    <w:rsid w:val="00066CB6"/>
    <w:rsid w:val="0007425C"/>
    <w:rsid w:val="000746E6"/>
    <w:rsid w:val="00074EC8"/>
    <w:rsid w:val="00085B24"/>
    <w:rsid w:val="0008621B"/>
    <w:rsid w:val="000902F2"/>
    <w:rsid w:val="0009090A"/>
    <w:rsid w:val="00090C3B"/>
    <w:rsid w:val="00090F2D"/>
    <w:rsid w:val="000923F2"/>
    <w:rsid w:val="000A0C47"/>
    <w:rsid w:val="000A1A0E"/>
    <w:rsid w:val="000A34AF"/>
    <w:rsid w:val="000B0364"/>
    <w:rsid w:val="000B33A0"/>
    <w:rsid w:val="000B3829"/>
    <w:rsid w:val="000C168B"/>
    <w:rsid w:val="000C2067"/>
    <w:rsid w:val="000C49E7"/>
    <w:rsid w:val="000C57A1"/>
    <w:rsid w:val="000C5F41"/>
    <w:rsid w:val="000C7869"/>
    <w:rsid w:val="000D1A7D"/>
    <w:rsid w:val="000D1BF7"/>
    <w:rsid w:val="000D2584"/>
    <w:rsid w:val="000D7214"/>
    <w:rsid w:val="000E02F4"/>
    <w:rsid w:val="000E0F5D"/>
    <w:rsid w:val="000E1FDC"/>
    <w:rsid w:val="000E2969"/>
    <w:rsid w:val="000E3DA4"/>
    <w:rsid w:val="000E4546"/>
    <w:rsid w:val="000E458B"/>
    <w:rsid w:val="000E4F5E"/>
    <w:rsid w:val="000F3D8B"/>
    <w:rsid w:val="000F4208"/>
    <w:rsid w:val="00100393"/>
    <w:rsid w:val="0010261D"/>
    <w:rsid w:val="00106FE8"/>
    <w:rsid w:val="0010707B"/>
    <w:rsid w:val="001132B9"/>
    <w:rsid w:val="0011703E"/>
    <w:rsid w:val="00120397"/>
    <w:rsid w:val="001219EB"/>
    <w:rsid w:val="00124E33"/>
    <w:rsid w:val="00130B53"/>
    <w:rsid w:val="00131CD8"/>
    <w:rsid w:val="001370B9"/>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59B"/>
    <w:rsid w:val="00172CD7"/>
    <w:rsid w:val="001773B1"/>
    <w:rsid w:val="00181054"/>
    <w:rsid w:val="00181357"/>
    <w:rsid w:val="0018150E"/>
    <w:rsid w:val="0018478B"/>
    <w:rsid w:val="001858E1"/>
    <w:rsid w:val="001867C4"/>
    <w:rsid w:val="001901FE"/>
    <w:rsid w:val="00190D03"/>
    <w:rsid w:val="00192A8B"/>
    <w:rsid w:val="00193433"/>
    <w:rsid w:val="00194B0B"/>
    <w:rsid w:val="00195CE9"/>
    <w:rsid w:val="00196053"/>
    <w:rsid w:val="00197655"/>
    <w:rsid w:val="001A051B"/>
    <w:rsid w:val="001A2994"/>
    <w:rsid w:val="001A69A5"/>
    <w:rsid w:val="001B1761"/>
    <w:rsid w:val="001B36FB"/>
    <w:rsid w:val="001B48BA"/>
    <w:rsid w:val="001B571C"/>
    <w:rsid w:val="001C205E"/>
    <w:rsid w:val="001C4556"/>
    <w:rsid w:val="001C6EA8"/>
    <w:rsid w:val="001C73F7"/>
    <w:rsid w:val="001D0394"/>
    <w:rsid w:val="001D2414"/>
    <w:rsid w:val="001D26A6"/>
    <w:rsid w:val="001D4D16"/>
    <w:rsid w:val="001D6E09"/>
    <w:rsid w:val="001D703E"/>
    <w:rsid w:val="001E038C"/>
    <w:rsid w:val="001E2DDC"/>
    <w:rsid w:val="001E32B9"/>
    <w:rsid w:val="001E3FF8"/>
    <w:rsid w:val="001E5F55"/>
    <w:rsid w:val="001E7938"/>
    <w:rsid w:val="001F0B15"/>
    <w:rsid w:val="001F123D"/>
    <w:rsid w:val="001F1CCB"/>
    <w:rsid w:val="001F2372"/>
    <w:rsid w:val="001F2588"/>
    <w:rsid w:val="001F3284"/>
    <w:rsid w:val="001F5C95"/>
    <w:rsid w:val="001F6562"/>
    <w:rsid w:val="001F756C"/>
    <w:rsid w:val="002007D9"/>
    <w:rsid w:val="00202145"/>
    <w:rsid w:val="00210F77"/>
    <w:rsid w:val="002120B3"/>
    <w:rsid w:val="00213D8C"/>
    <w:rsid w:val="00215E03"/>
    <w:rsid w:val="0021625B"/>
    <w:rsid w:val="00221767"/>
    <w:rsid w:val="002259BA"/>
    <w:rsid w:val="00225CF1"/>
    <w:rsid w:val="00225D1D"/>
    <w:rsid w:val="0022670F"/>
    <w:rsid w:val="00226B81"/>
    <w:rsid w:val="00226D62"/>
    <w:rsid w:val="00231FA3"/>
    <w:rsid w:val="002330BF"/>
    <w:rsid w:val="002345B4"/>
    <w:rsid w:val="00235606"/>
    <w:rsid w:val="00236737"/>
    <w:rsid w:val="0023750F"/>
    <w:rsid w:val="00241425"/>
    <w:rsid w:val="002414BE"/>
    <w:rsid w:val="00241799"/>
    <w:rsid w:val="00241C09"/>
    <w:rsid w:val="00244EDF"/>
    <w:rsid w:val="00245B98"/>
    <w:rsid w:val="00250EE1"/>
    <w:rsid w:val="00251F25"/>
    <w:rsid w:val="00251FA1"/>
    <w:rsid w:val="00256761"/>
    <w:rsid w:val="002569BF"/>
    <w:rsid w:val="00263440"/>
    <w:rsid w:val="002657C1"/>
    <w:rsid w:val="002707C3"/>
    <w:rsid w:val="00270EE1"/>
    <w:rsid w:val="0027141F"/>
    <w:rsid w:val="002725F5"/>
    <w:rsid w:val="002733F6"/>
    <w:rsid w:val="00275EFD"/>
    <w:rsid w:val="00276970"/>
    <w:rsid w:val="002772BF"/>
    <w:rsid w:val="002800E1"/>
    <w:rsid w:val="0028014D"/>
    <w:rsid w:val="0028026C"/>
    <w:rsid w:val="0028177A"/>
    <w:rsid w:val="00281AC6"/>
    <w:rsid w:val="002824F5"/>
    <w:rsid w:val="00283B50"/>
    <w:rsid w:val="002873F1"/>
    <w:rsid w:val="00287E63"/>
    <w:rsid w:val="00293A1A"/>
    <w:rsid w:val="00295F47"/>
    <w:rsid w:val="002963CE"/>
    <w:rsid w:val="00296D85"/>
    <w:rsid w:val="002A0DB6"/>
    <w:rsid w:val="002A0E26"/>
    <w:rsid w:val="002A45EE"/>
    <w:rsid w:val="002A4E6A"/>
    <w:rsid w:val="002A4F7A"/>
    <w:rsid w:val="002A54D5"/>
    <w:rsid w:val="002A5AC3"/>
    <w:rsid w:val="002A6C58"/>
    <w:rsid w:val="002A6E2D"/>
    <w:rsid w:val="002A7DAC"/>
    <w:rsid w:val="002B118F"/>
    <w:rsid w:val="002B454B"/>
    <w:rsid w:val="002C0E35"/>
    <w:rsid w:val="002C2168"/>
    <w:rsid w:val="002C4B86"/>
    <w:rsid w:val="002C7FAC"/>
    <w:rsid w:val="002D0ACA"/>
    <w:rsid w:val="002D290C"/>
    <w:rsid w:val="002D3CAF"/>
    <w:rsid w:val="002D5347"/>
    <w:rsid w:val="002D6EF5"/>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5A6E"/>
    <w:rsid w:val="00316C84"/>
    <w:rsid w:val="00317BAF"/>
    <w:rsid w:val="003207EB"/>
    <w:rsid w:val="00320BD6"/>
    <w:rsid w:val="00321FA9"/>
    <w:rsid w:val="00322A43"/>
    <w:rsid w:val="0032318D"/>
    <w:rsid w:val="00330280"/>
    <w:rsid w:val="0033485C"/>
    <w:rsid w:val="00334F50"/>
    <w:rsid w:val="003365EC"/>
    <w:rsid w:val="0033744E"/>
    <w:rsid w:val="003378A2"/>
    <w:rsid w:val="0034066C"/>
    <w:rsid w:val="00340B82"/>
    <w:rsid w:val="0034110A"/>
    <w:rsid w:val="003414AF"/>
    <w:rsid w:val="0034460E"/>
    <w:rsid w:val="003462C0"/>
    <w:rsid w:val="003471A7"/>
    <w:rsid w:val="0034742A"/>
    <w:rsid w:val="00347C49"/>
    <w:rsid w:val="00350B67"/>
    <w:rsid w:val="00350D56"/>
    <w:rsid w:val="00350E8A"/>
    <w:rsid w:val="003515AE"/>
    <w:rsid w:val="00356FFA"/>
    <w:rsid w:val="00364221"/>
    <w:rsid w:val="00364420"/>
    <w:rsid w:val="003644C1"/>
    <w:rsid w:val="003668E7"/>
    <w:rsid w:val="00367089"/>
    <w:rsid w:val="00370DE3"/>
    <w:rsid w:val="0037193F"/>
    <w:rsid w:val="00372462"/>
    <w:rsid w:val="00375B92"/>
    <w:rsid w:val="00376AA5"/>
    <w:rsid w:val="00377AC5"/>
    <w:rsid w:val="00381E77"/>
    <w:rsid w:val="00382589"/>
    <w:rsid w:val="00382AEB"/>
    <w:rsid w:val="00383E66"/>
    <w:rsid w:val="003857BB"/>
    <w:rsid w:val="00385C48"/>
    <w:rsid w:val="0038694D"/>
    <w:rsid w:val="0038774D"/>
    <w:rsid w:val="00391F5B"/>
    <w:rsid w:val="003938DA"/>
    <w:rsid w:val="003950D5"/>
    <w:rsid w:val="003956EC"/>
    <w:rsid w:val="00395CA2"/>
    <w:rsid w:val="00397B9E"/>
    <w:rsid w:val="003A3ECD"/>
    <w:rsid w:val="003A45FF"/>
    <w:rsid w:val="003A4ABC"/>
    <w:rsid w:val="003A4F77"/>
    <w:rsid w:val="003B1C8F"/>
    <w:rsid w:val="003B2DDA"/>
    <w:rsid w:val="003B489E"/>
    <w:rsid w:val="003B605C"/>
    <w:rsid w:val="003B61C1"/>
    <w:rsid w:val="003B6435"/>
    <w:rsid w:val="003B6FE9"/>
    <w:rsid w:val="003B7B3B"/>
    <w:rsid w:val="003C0E16"/>
    <w:rsid w:val="003C4FBE"/>
    <w:rsid w:val="003C7180"/>
    <w:rsid w:val="003C73EE"/>
    <w:rsid w:val="003C787B"/>
    <w:rsid w:val="003C7930"/>
    <w:rsid w:val="003D0500"/>
    <w:rsid w:val="003D491E"/>
    <w:rsid w:val="003D58B4"/>
    <w:rsid w:val="003E0E3C"/>
    <w:rsid w:val="003E166C"/>
    <w:rsid w:val="003E3910"/>
    <w:rsid w:val="003E4873"/>
    <w:rsid w:val="003E5D36"/>
    <w:rsid w:val="003E5F75"/>
    <w:rsid w:val="003E6B0D"/>
    <w:rsid w:val="003F2E84"/>
    <w:rsid w:val="003F525D"/>
    <w:rsid w:val="003F57E3"/>
    <w:rsid w:val="003F7505"/>
    <w:rsid w:val="00400DD3"/>
    <w:rsid w:val="00401D31"/>
    <w:rsid w:val="00402456"/>
    <w:rsid w:val="00407CD0"/>
    <w:rsid w:val="00411881"/>
    <w:rsid w:val="00414040"/>
    <w:rsid w:val="00417D56"/>
    <w:rsid w:val="00421731"/>
    <w:rsid w:val="004239BD"/>
    <w:rsid w:val="004266A2"/>
    <w:rsid w:val="00430005"/>
    <w:rsid w:val="0043003B"/>
    <w:rsid w:val="00432BFC"/>
    <w:rsid w:val="0043310F"/>
    <w:rsid w:val="00433D3B"/>
    <w:rsid w:val="00433EDF"/>
    <w:rsid w:val="00435869"/>
    <w:rsid w:val="004366C2"/>
    <w:rsid w:val="00436E4C"/>
    <w:rsid w:val="00440CF1"/>
    <w:rsid w:val="004411C4"/>
    <w:rsid w:val="00444494"/>
    <w:rsid w:val="00450D02"/>
    <w:rsid w:val="00451686"/>
    <w:rsid w:val="00452582"/>
    <w:rsid w:val="0045396F"/>
    <w:rsid w:val="00454741"/>
    <w:rsid w:val="004558C8"/>
    <w:rsid w:val="0045615F"/>
    <w:rsid w:val="00456E58"/>
    <w:rsid w:val="004625CC"/>
    <w:rsid w:val="00463738"/>
    <w:rsid w:val="004647A9"/>
    <w:rsid w:val="00464806"/>
    <w:rsid w:val="00466750"/>
    <w:rsid w:val="00467E79"/>
    <w:rsid w:val="004704C7"/>
    <w:rsid w:val="0047096C"/>
    <w:rsid w:val="0047169D"/>
    <w:rsid w:val="00472137"/>
    <w:rsid w:val="004739EB"/>
    <w:rsid w:val="00474485"/>
    <w:rsid w:val="004749FE"/>
    <w:rsid w:val="00474ABC"/>
    <w:rsid w:val="00475CE7"/>
    <w:rsid w:val="00475CF8"/>
    <w:rsid w:val="004762F8"/>
    <w:rsid w:val="0047687D"/>
    <w:rsid w:val="00477148"/>
    <w:rsid w:val="0048139D"/>
    <w:rsid w:val="00484DDD"/>
    <w:rsid w:val="00485CBD"/>
    <w:rsid w:val="00487935"/>
    <w:rsid w:val="004908C1"/>
    <w:rsid w:val="0049420C"/>
    <w:rsid w:val="00495DB2"/>
    <w:rsid w:val="00495DFF"/>
    <w:rsid w:val="004961C1"/>
    <w:rsid w:val="00497323"/>
    <w:rsid w:val="004A3C1A"/>
    <w:rsid w:val="004A3E75"/>
    <w:rsid w:val="004A76B6"/>
    <w:rsid w:val="004B278E"/>
    <w:rsid w:val="004B40D9"/>
    <w:rsid w:val="004C2261"/>
    <w:rsid w:val="004C2CD4"/>
    <w:rsid w:val="004C3236"/>
    <w:rsid w:val="004C3687"/>
    <w:rsid w:val="004C63C6"/>
    <w:rsid w:val="004C7097"/>
    <w:rsid w:val="004C7E55"/>
    <w:rsid w:val="004D0B2F"/>
    <w:rsid w:val="004D1639"/>
    <w:rsid w:val="004D2877"/>
    <w:rsid w:val="004D3496"/>
    <w:rsid w:val="004D4A39"/>
    <w:rsid w:val="004D4FE4"/>
    <w:rsid w:val="004D501A"/>
    <w:rsid w:val="004D587F"/>
    <w:rsid w:val="004D7025"/>
    <w:rsid w:val="004D721D"/>
    <w:rsid w:val="004E06EA"/>
    <w:rsid w:val="004E1891"/>
    <w:rsid w:val="004E1B56"/>
    <w:rsid w:val="004E2EC5"/>
    <w:rsid w:val="004E320C"/>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2272"/>
    <w:rsid w:val="005131DA"/>
    <w:rsid w:val="005140EA"/>
    <w:rsid w:val="00514336"/>
    <w:rsid w:val="00514BAF"/>
    <w:rsid w:val="00516D7B"/>
    <w:rsid w:val="00520098"/>
    <w:rsid w:val="00520E46"/>
    <w:rsid w:val="005214DF"/>
    <w:rsid w:val="00521B4C"/>
    <w:rsid w:val="0052516B"/>
    <w:rsid w:val="005259C1"/>
    <w:rsid w:val="00526793"/>
    <w:rsid w:val="0052775B"/>
    <w:rsid w:val="00527BAB"/>
    <w:rsid w:val="00531EAB"/>
    <w:rsid w:val="00533052"/>
    <w:rsid w:val="005353A8"/>
    <w:rsid w:val="00535FD7"/>
    <w:rsid w:val="00537671"/>
    <w:rsid w:val="00537A0D"/>
    <w:rsid w:val="0054453F"/>
    <w:rsid w:val="005445F4"/>
    <w:rsid w:val="0054506E"/>
    <w:rsid w:val="00547156"/>
    <w:rsid w:val="005479B5"/>
    <w:rsid w:val="00550345"/>
    <w:rsid w:val="00550834"/>
    <w:rsid w:val="0055228E"/>
    <w:rsid w:val="00553502"/>
    <w:rsid w:val="00554520"/>
    <w:rsid w:val="00555593"/>
    <w:rsid w:val="00556320"/>
    <w:rsid w:val="00556862"/>
    <w:rsid w:val="005606EC"/>
    <w:rsid w:val="005626F4"/>
    <w:rsid w:val="00565C28"/>
    <w:rsid w:val="00566431"/>
    <w:rsid w:val="0057063C"/>
    <w:rsid w:val="00570741"/>
    <w:rsid w:val="005717C0"/>
    <w:rsid w:val="00571A9E"/>
    <w:rsid w:val="00573D95"/>
    <w:rsid w:val="005746E9"/>
    <w:rsid w:val="00574880"/>
    <w:rsid w:val="00575E0C"/>
    <w:rsid w:val="00577B11"/>
    <w:rsid w:val="00581502"/>
    <w:rsid w:val="00584D62"/>
    <w:rsid w:val="00584D81"/>
    <w:rsid w:val="005866F0"/>
    <w:rsid w:val="00586F33"/>
    <w:rsid w:val="00587059"/>
    <w:rsid w:val="00587B2B"/>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6864"/>
    <w:rsid w:val="005A728D"/>
    <w:rsid w:val="005A739D"/>
    <w:rsid w:val="005B0BE6"/>
    <w:rsid w:val="005B37A9"/>
    <w:rsid w:val="005B3A36"/>
    <w:rsid w:val="005B46AD"/>
    <w:rsid w:val="005B4744"/>
    <w:rsid w:val="005B68A3"/>
    <w:rsid w:val="005C125B"/>
    <w:rsid w:val="005C21D5"/>
    <w:rsid w:val="005C2A28"/>
    <w:rsid w:val="005C3E78"/>
    <w:rsid w:val="005C416E"/>
    <w:rsid w:val="005C465E"/>
    <w:rsid w:val="005C6681"/>
    <w:rsid w:val="005C7555"/>
    <w:rsid w:val="005C7C51"/>
    <w:rsid w:val="005D04F5"/>
    <w:rsid w:val="005D5F7E"/>
    <w:rsid w:val="005D6326"/>
    <w:rsid w:val="005E06F6"/>
    <w:rsid w:val="005E18D6"/>
    <w:rsid w:val="005E263F"/>
    <w:rsid w:val="005E3086"/>
    <w:rsid w:val="005E335D"/>
    <w:rsid w:val="005E6016"/>
    <w:rsid w:val="005E6078"/>
    <w:rsid w:val="005F05DF"/>
    <w:rsid w:val="005F1098"/>
    <w:rsid w:val="005F1328"/>
    <w:rsid w:val="005F324A"/>
    <w:rsid w:val="005F41F7"/>
    <w:rsid w:val="005F4819"/>
    <w:rsid w:val="005F4928"/>
    <w:rsid w:val="00600D93"/>
    <w:rsid w:val="006010ED"/>
    <w:rsid w:val="00601ADD"/>
    <w:rsid w:val="00602713"/>
    <w:rsid w:val="006055F0"/>
    <w:rsid w:val="006069FD"/>
    <w:rsid w:val="006072FB"/>
    <w:rsid w:val="00607513"/>
    <w:rsid w:val="00607DB3"/>
    <w:rsid w:val="00611392"/>
    <w:rsid w:val="00612BE6"/>
    <w:rsid w:val="00613385"/>
    <w:rsid w:val="00613B83"/>
    <w:rsid w:val="00617DE7"/>
    <w:rsid w:val="006207A3"/>
    <w:rsid w:val="00621147"/>
    <w:rsid w:val="006224BF"/>
    <w:rsid w:val="006251BC"/>
    <w:rsid w:val="0063119F"/>
    <w:rsid w:val="00632C55"/>
    <w:rsid w:val="00632D38"/>
    <w:rsid w:val="00632EA8"/>
    <w:rsid w:val="006336C4"/>
    <w:rsid w:val="006337BD"/>
    <w:rsid w:val="006356C1"/>
    <w:rsid w:val="0063694B"/>
    <w:rsid w:val="00636A59"/>
    <w:rsid w:val="006400CB"/>
    <w:rsid w:val="006416FC"/>
    <w:rsid w:val="0064221C"/>
    <w:rsid w:val="00642EA6"/>
    <w:rsid w:val="0064528F"/>
    <w:rsid w:val="00651FA5"/>
    <w:rsid w:val="00652467"/>
    <w:rsid w:val="00653FA8"/>
    <w:rsid w:val="0065538C"/>
    <w:rsid w:val="00655680"/>
    <w:rsid w:val="00656B74"/>
    <w:rsid w:val="00657A3B"/>
    <w:rsid w:val="006618C1"/>
    <w:rsid w:val="0066278B"/>
    <w:rsid w:val="00664173"/>
    <w:rsid w:val="006648F4"/>
    <w:rsid w:val="00666C50"/>
    <w:rsid w:val="0066747E"/>
    <w:rsid w:val="006708DF"/>
    <w:rsid w:val="0067128A"/>
    <w:rsid w:val="00672227"/>
    <w:rsid w:val="00683B2E"/>
    <w:rsid w:val="00683F77"/>
    <w:rsid w:val="00686750"/>
    <w:rsid w:val="00686865"/>
    <w:rsid w:val="00687056"/>
    <w:rsid w:val="006909B1"/>
    <w:rsid w:val="00691085"/>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F3690"/>
    <w:rsid w:val="006F6652"/>
    <w:rsid w:val="006F793E"/>
    <w:rsid w:val="007008EC"/>
    <w:rsid w:val="007017A3"/>
    <w:rsid w:val="00702433"/>
    <w:rsid w:val="00703FB8"/>
    <w:rsid w:val="007049C5"/>
    <w:rsid w:val="00704F7D"/>
    <w:rsid w:val="0070711E"/>
    <w:rsid w:val="007071FC"/>
    <w:rsid w:val="00707A30"/>
    <w:rsid w:val="00715401"/>
    <w:rsid w:val="00721F64"/>
    <w:rsid w:val="007240A0"/>
    <w:rsid w:val="00725F13"/>
    <w:rsid w:val="0073131E"/>
    <w:rsid w:val="00733342"/>
    <w:rsid w:val="0073436F"/>
    <w:rsid w:val="007352CC"/>
    <w:rsid w:val="00735FA9"/>
    <w:rsid w:val="00736099"/>
    <w:rsid w:val="00736F7B"/>
    <w:rsid w:val="00737B1D"/>
    <w:rsid w:val="00740C9C"/>
    <w:rsid w:val="007417AB"/>
    <w:rsid w:val="00742553"/>
    <w:rsid w:val="00747CD7"/>
    <w:rsid w:val="00751183"/>
    <w:rsid w:val="007511AB"/>
    <w:rsid w:val="00751D58"/>
    <w:rsid w:val="007539A3"/>
    <w:rsid w:val="00756B7B"/>
    <w:rsid w:val="007572C5"/>
    <w:rsid w:val="0076069A"/>
    <w:rsid w:val="007606B3"/>
    <w:rsid w:val="00760B0F"/>
    <w:rsid w:val="0076109E"/>
    <w:rsid w:val="00762261"/>
    <w:rsid w:val="00762A37"/>
    <w:rsid w:val="007661E1"/>
    <w:rsid w:val="007717F1"/>
    <w:rsid w:val="00772F15"/>
    <w:rsid w:val="0077412E"/>
    <w:rsid w:val="00775919"/>
    <w:rsid w:val="00775F9F"/>
    <w:rsid w:val="00776352"/>
    <w:rsid w:val="007770CC"/>
    <w:rsid w:val="0077767F"/>
    <w:rsid w:val="00777F91"/>
    <w:rsid w:val="00780F7C"/>
    <w:rsid w:val="00781367"/>
    <w:rsid w:val="007817E0"/>
    <w:rsid w:val="007833AC"/>
    <w:rsid w:val="00783464"/>
    <w:rsid w:val="00786326"/>
    <w:rsid w:val="00786F0F"/>
    <w:rsid w:val="00787376"/>
    <w:rsid w:val="00787A46"/>
    <w:rsid w:val="00790029"/>
    <w:rsid w:val="00793EAB"/>
    <w:rsid w:val="007948AB"/>
    <w:rsid w:val="00795958"/>
    <w:rsid w:val="00795B0F"/>
    <w:rsid w:val="00797543"/>
    <w:rsid w:val="00797C5A"/>
    <w:rsid w:val="007A5104"/>
    <w:rsid w:val="007A5CE9"/>
    <w:rsid w:val="007A5DD2"/>
    <w:rsid w:val="007A7363"/>
    <w:rsid w:val="007B00B0"/>
    <w:rsid w:val="007B4942"/>
    <w:rsid w:val="007B5747"/>
    <w:rsid w:val="007B596D"/>
    <w:rsid w:val="007B62FA"/>
    <w:rsid w:val="007C0C91"/>
    <w:rsid w:val="007C23D4"/>
    <w:rsid w:val="007C2C7A"/>
    <w:rsid w:val="007C3283"/>
    <w:rsid w:val="007C6311"/>
    <w:rsid w:val="007C74AD"/>
    <w:rsid w:val="007D1AD3"/>
    <w:rsid w:val="007D23E2"/>
    <w:rsid w:val="007D2A6A"/>
    <w:rsid w:val="007D63F6"/>
    <w:rsid w:val="007D7847"/>
    <w:rsid w:val="007E1443"/>
    <w:rsid w:val="007E1865"/>
    <w:rsid w:val="007E2611"/>
    <w:rsid w:val="007E5C11"/>
    <w:rsid w:val="007E7EFC"/>
    <w:rsid w:val="007F0590"/>
    <w:rsid w:val="007F0CF4"/>
    <w:rsid w:val="007F1E14"/>
    <w:rsid w:val="007F3B41"/>
    <w:rsid w:val="007F4C89"/>
    <w:rsid w:val="007F7B19"/>
    <w:rsid w:val="008009DB"/>
    <w:rsid w:val="00801C3A"/>
    <w:rsid w:val="00803F06"/>
    <w:rsid w:val="00804835"/>
    <w:rsid w:val="008054DD"/>
    <w:rsid w:val="0081666C"/>
    <w:rsid w:val="00821818"/>
    <w:rsid w:val="00822DBF"/>
    <w:rsid w:val="00823995"/>
    <w:rsid w:val="00823E1D"/>
    <w:rsid w:val="008240D1"/>
    <w:rsid w:val="00825221"/>
    <w:rsid w:val="00825699"/>
    <w:rsid w:val="00826C88"/>
    <w:rsid w:val="00827F06"/>
    <w:rsid w:val="00827F5C"/>
    <w:rsid w:val="00834365"/>
    <w:rsid w:val="00834765"/>
    <w:rsid w:val="00840432"/>
    <w:rsid w:val="0084093A"/>
    <w:rsid w:val="00842B19"/>
    <w:rsid w:val="008448B8"/>
    <w:rsid w:val="00845763"/>
    <w:rsid w:val="0084657F"/>
    <w:rsid w:val="00850DBA"/>
    <w:rsid w:val="008558D9"/>
    <w:rsid w:val="00857916"/>
    <w:rsid w:val="008601FE"/>
    <w:rsid w:val="008602D7"/>
    <w:rsid w:val="00861840"/>
    <w:rsid w:val="00861938"/>
    <w:rsid w:val="00863192"/>
    <w:rsid w:val="008642E1"/>
    <w:rsid w:val="00865692"/>
    <w:rsid w:val="00866AE6"/>
    <w:rsid w:val="00871C9E"/>
    <w:rsid w:val="00872C95"/>
    <w:rsid w:val="008735AC"/>
    <w:rsid w:val="00874450"/>
    <w:rsid w:val="00875183"/>
    <w:rsid w:val="00880FC4"/>
    <w:rsid w:val="008815DF"/>
    <w:rsid w:val="00881A4C"/>
    <w:rsid w:val="00882434"/>
    <w:rsid w:val="00883013"/>
    <w:rsid w:val="00883562"/>
    <w:rsid w:val="0089215D"/>
    <w:rsid w:val="0089572D"/>
    <w:rsid w:val="00896BB9"/>
    <w:rsid w:val="008A02BF"/>
    <w:rsid w:val="008A1CAF"/>
    <w:rsid w:val="008A3A21"/>
    <w:rsid w:val="008A4930"/>
    <w:rsid w:val="008A6194"/>
    <w:rsid w:val="008A69A2"/>
    <w:rsid w:val="008A7E0D"/>
    <w:rsid w:val="008B406F"/>
    <w:rsid w:val="008B528F"/>
    <w:rsid w:val="008C0D0D"/>
    <w:rsid w:val="008C37E3"/>
    <w:rsid w:val="008C4732"/>
    <w:rsid w:val="008C6D5F"/>
    <w:rsid w:val="008C7C1C"/>
    <w:rsid w:val="008D018D"/>
    <w:rsid w:val="008D05B9"/>
    <w:rsid w:val="008D0F6A"/>
    <w:rsid w:val="008D2E9C"/>
    <w:rsid w:val="008D3902"/>
    <w:rsid w:val="008D4CF3"/>
    <w:rsid w:val="008D4F0C"/>
    <w:rsid w:val="008D59D9"/>
    <w:rsid w:val="008D71E6"/>
    <w:rsid w:val="008E1DBE"/>
    <w:rsid w:val="008E3C61"/>
    <w:rsid w:val="008E569D"/>
    <w:rsid w:val="008F252C"/>
    <w:rsid w:val="008F2B83"/>
    <w:rsid w:val="008F3FA4"/>
    <w:rsid w:val="008F4804"/>
    <w:rsid w:val="008F5326"/>
    <w:rsid w:val="008F6C84"/>
    <w:rsid w:val="0090096F"/>
    <w:rsid w:val="00902873"/>
    <w:rsid w:val="00905DFB"/>
    <w:rsid w:val="00905E17"/>
    <w:rsid w:val="00910A69"/>
    <w:rsid w:val="00913AE8"/>
    <w:rsid w:val="00915819"/>
    <w:rsid w:val="00920742"/>
    <w:rsid w:val="009213DA"/>
    <w:rsid w:val="00921C4F"/>
    <w:rsid w:val="00921D03"/>
    <w:rsid w:val="009249B6"/>
    <w:rsid w:val="00926240"/>
    <w:rsid w:val="00927D37"/>
    <w:rsid w:val="00936C15"/>
    <w:rsid w:val="0094183B"/>
    <w:rsid w:val="0094232E"/>
    <w:rsid w:val="00943A3E"/>
    <w:rsid w:val="0094425F"/>
    <w:rsid w:val="00944AC1"/>
    <w:rsid w:val="009469EA"/>
    <w:rsid w:val="0095038A"/>
    <w:rsid w:val="00952E47"/>
    <w:rsid w:val="0095504F"/>
    <w:rsid w:val="009559FD"/>
    <w:rsid w:val="009566BE"/>
    <w:rsid w:val="00960835"/>
    <w:rsid w:val="00960CB4"/>
    <w:rsid w:val="00961F6B"/>
    <w:rsid w:val="009622B8"/>
    <w:rsid w:val="009622C1"/>
    <w:rsid w:val="0096500D"/>
    <w:rsid w:val="0096651F"/>
    <w:rsid w:val="00966E68"/>
    <w:rsid w:val="00967273"/>
    <w:rsid w:val="00967D58"/>
    <w:rsid w:val="00971C6F"/>
    <w:rsid w:val="0097331C"/>
    <w:rsid w:val="00973C06"/>
    <w:rsid w:val="009741CB"/>
    <w:rsid w:val="0097489C"/>
    <w:rsid w:val="00974F69"/>
    <w:rsid w:val="0097657F"/>
    <w:rsid w:val="00977454"/>
    <w:rsid w:val="0098325F"/>
    <w:rsid w:val="00983A2E"/>
    <w:rsid w:val="00984BF4"/>
    <w:rsid w:val="00987257"/>
    <w:rsid w:val="0098736B"/>
    <w:rsid w:val="009877E0"/>
    <w:rsid w:val="00990260"/>
    <w:rsid w:val="009921C8"/>
    <w:rsid w:val="00992647"/>
    <w:rsid w:val="00992FD1"/>
    <w:rsid w:val="0099345C"/>
    <w:rsid w:val="00993DE1"/>
    <w:rsid w:val="00994BEF"/>
    <w:rsid w:val="00996E82"/>
    <w:rsid w:val="00997739"/>
    <w:rsid w:val="009A1172"/>
    <w:rsid w:val="009A1C62"/>
    <w:rsid w:val="009A1E92"/>
    <w:rsid w:val="009A25F5"/>
    <w:rsid w:val="009A2FE3"/>
    <w:rsid w:val="009A4FD3"/>
    <w:rsid w:val="009A68DA"/>
    <w:rsid w:val="009A7E70"/>
    <w:rsid w:val="009A7EC7"/>
    <w:rsid w:val="009B316F"/>
    <w:rsid w:val="009B3E99"/>
    <w:rsid w:val="009B45C3"/>
    <w:rsid w:val="009B533A"/>
    <w:rsid w:val="009B5D0E"/>
    <w:rsid w:val="009B5FB7"/>
    <w:rsid w:val="009C07B9"/>
    <w:rsid w:val="009C0B2C"/>
    <w:rsid w:val="009C10EA"/>
    <w:rsid w:val="009C264F"/>
    <w:rsid w:val="009C2931"/>
    <w:rsid w:val="009C3AE2"/>
    <w:rsid w:val="009C51A6"/>
    <w:rsid w:val="009C66E1"/>
    <w:rsid w:val="009C6F6F"/>
    <w:rsid w:val="009C7823"/>
    <w:rsid w:val="009D0A10"/>
    <w:rsid w:val="009D0B43"/>
    <w:rsid w:val="009D108B"/>
    <w:rsid w:val="009D1B7E"/>
    <w:rsid w:val="009D305A"/>
    <w:rsid w:val="009D6EEE"/>
    <w:rsid w:val="009D726F"/>
    <w:rsid w:val="009E4640"/>
    <w:rsid w:val="009E46F4"/>
    <w:rsid w:val="009E5B7A"/>
    <w:rsid w:val="009E5E34"/>
    <w:rsid w:val="009F0399"/>
    <w:rsid w:val="009F181F"/>
    <w:rsid w:val="009F3A71"/>
    <w:rsid w:val="009F410C"/>
    <w:rsid w:val="009F4AFA"/>
    <w:rsid w:val="009F62AD"/>
    <w:rsid w:val="009F7263"/>
    <w:rsid w:val="009F72FA"/>
    <w:rsid w:val="00A0096E"/>
    <w:rsid w:val="00A00C04"/>
    <w:rsid w:val="00A03103"/>
    <w:rsid w:val="00A05AC1"/>
    <w:rsid w:val="00A14461"/>
    <w:rsid w:val="00A169B1"/>
    <w:rsid w:val="00A16F06"/>
    <w:rsid w:val="00A201E8"/>
    <w:rsid w:val="00A20E60"/>
    <w:rsid w:val="00A23EAF"/>
    <w:rsid w:val="00A2504A"/>
    <w:rsid w:val="00A26676"/>
    <w:rsid w:val="00A26B26"/>
    <w:rsid w:val="00A27A03"/>
    <w:rsid w:val="00A3276B"/>
    <w:rsid w:val="00A351EE"/>
    <w:rsid w:val="00A412FD"/>
    <w:rsid w:val="00A445F0"/>
    <w:rsid w:val="00A456B0"/>
    <w:rsid w:val="00A46334"/>
    <w:rsid w:val="00A51BBA"/>
    <w:rsid w:val="00A54D6A"/>
    <w:rsid w:val="00A61127"/>
    <w:rsid w:val="00A65911"/>
    <w:rsid w:val="00A6688C"/>
    <w:rsid w:val="00A7459B"/>
    <w:rsid w:val="00A77CFE"/>
    <w:rsid w:val="00A801C4"/>
    <w:rsid w:val="00A80846"/>
    <w:rsid w:val="00A81E8C"/>
    <w:rsid w:val="00A82014"/>
    <w:rsid w:val="00A83AF5"/>
    <w:rsid w:val="00A901CD"/>
    <w:rsid w:val="00A90B7F"/>
    <w:rsid w:val="00A90C9D"/>
    <w:rsid w:val="00A95702"/>
    <w:rsid w:val="00A96DB4"/>
    <w:rsid w:val="00AA2B21"/>
    <w:rsid w:val="00AA3DB3"/>
    <w:rsid w:val="00AA5F10"/>
    <w:rsid w:val="00AA6002"/>
    <w:rsid w:val="00AA6893"/>
    <w:rsid w:val="00AB0660"/>
    <w:rsid w:val="00AB09B7"/>
    <w:rsid w:val="00AB1A56"/>
    <w:rsid w:val="00AB2D35"/>
    <w:rsid w:val="00AB511F"/>
    <w:rsid w:val="00AB5277"/>
    <w:rsid w:val="00AB651D"/>
    <w:rsid w:val="00AB751F"/>
    <w:rsid w:val="00AC1636"/>
    <w:rsid w:val="00AC35BC"/>
    <w:rsid w:val="00AC5810"/>
    <w:rsid w:val="00AC756A"/>
    <w:rsid w:val="00AD1991"/>
    <w:rsid w:val="00AD47FF"/>
    <w:rsid w:val="00AD53A2"/>
    <w:rsid w:val="00AD6F88"/>
    <w:rsid w:val="00AE0F62"/>
    <w:rsid w:val="00AE1CD6"/>
    <w:rsid w:val="00AE1EEC"/>
    <w:rsid w:val="00AE3314"/>
    <w:rsid w:val="00AE348B"/>
    <w:rsid w:val="00AE3AAA"/>
    <w:rsid w:val="00AE449A"/>
    <w:rsid w:val="00AF0FA3"/>
    <w:rsid w:val="00AF2374"/>
    <w:rsid w:val="00AF32F5"/>
    <w:rsid w:val="00AF3320"/>
    <w:rsid w:val="00AF33C6"/>
    <w:rsid w:val="00AF4C29"/>
    <w:rsid w:val="00AF6CD5"/>
    <w:rsid w:val="00AF7491"/>
    <w:rsid w:val="00B00A74"/>
    <w:rsid w:val="00B0193C"/>
    <w:rsid w:val="00B01C05"/>
    <w:rsid w:val="00B0287B"/>
    <w:rsid w:val="00B0441D"/>
    <w:rsid w:val="00B06100"/>
    <w:rsid w:val="00B07F67"/>
    <w:rsid w:val="00B107B0"/>
    <w:rsid w:val="00B12D8E"/>
    <w:rsid w:val="00B12E35"/>
    <w:rsid w:val="00B137AC"/>
    <w:rsid w:val="00B14285"/>
    <w:rsid w:val="00B14A08"/>
    <w:rsid w:val="00B162A2"/>
    <w:rsid w:val="00B16E25"/>
    <w:rsid w:val="00B207BD"/>
    <w:rsid w:val="00B21BEF"/>
    <w:rsid w:val="00B23A18"/>
    <w:rsid w:val="00B24B34"/>
    <w:rsid w:val="00B34CFF"/>
    <w:rsid w:val="00B35913"/>
    <w:rsid w:val="00B42463"/>
    <w:rsid w:val="00B42985"/>
    <w:rsid w:val="00B452DC"/>
    <w:rsid w:val="00B45758"/>
    <w:rsid w:val="00B52E8B"/>
    <w:rsid w:val="00B541E5"/>
    <w:rsid w:val="00B60780"/>
    <w:rsid w:val="00B60BFA"/>
    <w:rsid w:val="00B610D4"/>
    <w:rsid w:val="00B610E5"/>
    <w:rsid w:val="00B6220A"/>
    <w:rsid w:val="00B62802"/>
    <w:rsid w:val="00B62D4C"/>
    <w:rsid w:val="00B634BD"/>
    <w:rsid w:val="00B64539"/>
    <w:rsid w:val="00B6684C"/>
    <w:rsid w:val="00B704F2"/>
    <w:rsid w:val="00B71AFF"/>
    <w:rsid w:val="00B72288"/>
    <w:rsid w:val="00B76D4D"/>
    <w:rsid w:val="00B81ABF"/>
    <w:rsid w:val="00B821DC"/>
    <w:rsid w:val="00B84057"/>
    <w:rsid w:val="00B86254"/>
    <w:rsid w:val="00B86335"/>
    <w:rsid w:val="00B86C3D"/>
    <w:rsid w:val="00B8758C"/>
    <w:rsid w:val="00B87948"/>
    <w:rsid w:val="00B91A45"/>
    <w:rsid w:val="00B93E83"/>
    <w:rsid w:val="00B96D6D"/>
    <w:rsid w:val="00B96EA0"/>
    <w:rsid w:val="00BA20B8"/>
    <w:rsid w:val="00BA5D42"/>
    <w:rsid w:val="00BA66BA"/>
    <w:rsid w:val="00BB1705"/>
    <w:rsid w:val="00BB1718"/>
    <w:rsid w:val="00BB4FB7"/>
    <w:rsid w:val="00BB70A5"/>
    <w:rsid w:val="00BC1169"/>
    <w:rsid w:val="00BC1A39"/>
    <w:rsid w:val="00BC2683"/>
    <w:rsid w:val="00BC349C"/>
    <w:rsid w:val="00BC39F2"/>
    <w:rsid w:val="00BC4D8D"/>
    <w:rsid w:val="00BC7BCE"/>
    <w:rsid w:val="00BD08A4"/>
    <w:rsid w:val="00BD2287"/>
    <w:rsid w:val="00BD2579"/>
    <w:rsid w:val="00BD6685"/>
    <w:rsid w:val="00BE08A2"/>
    <w:rsid w:val="00BE1B47"/>
    <w:rsid w:val="00BE2428"/>
    <w:rsid w:val="00BE24E8"/>
    <w:rsid w:val="00BE33F4"/>
    <w:rsid w:val="00BE5803"/>
    <w:rsid w:val="00BE5B5A"/>
    <w:rsid w:val="00BF1F5A"/>
    <w:rsid w:val="00BF438D"/>
    <w:rsid w:val="00C02FCA"/>
    <w:rsid w:val="00C04CBB"/>
    <w:rsid w:val="00C10798"/>
    <w:rsid w:val="00C144E6"/>
    <w:rsid w:val="00C14C4A"/>
    <w:rsid w:val="00C165BA"/>
    <w:rsid w:val="00C16FAC"/>
    <w:rsid w:val="00C201D7"/>
    <w:rsid w:val="00C21152"/>
    <w:rsid w:val="00C2227A"/>
    <w:rsid w:val="00C2228C"/>
    <w:rsid w:val="00C22410"/>
    <w:rsid w:val="00C2263B"/>
    <w:rsid w:val="00C23014"/>
    <w:rsid w:val="00C23FA0"/>
    <w:rsid w:val="00C2545F"/>
    <w:rsid w:val="00C255E7"/>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4D00"/>
    <w:rsid w:val="00C8756D"/>
    <w:rsid w:val="00C92066"/>
    <w:rsid w:val="00CA0000"/>
    <w:rsid w:val="00CA02A0"/>
    <w:rsid w:val="00CA05D3"/>
    <w:rsid w:val="00CA250D"/>
    <w:rsid w:val="00CA36C2"/>
    <w:rsid w:val="00CA3B67"/>
    <w:rsid w:val="00CA3DAA"/>
    <w:rsid w:val="00CA721D"/>
    <w:rsid w:val="00CB037D"/>
    <w:rsid w:val="00CB2CD0"/>
    <w:rsid w:val="00CB45A6"/>
    <w:rsid w:val="00CB551D"/>
    <w:rsid w:val="00CB56B8"/>
    <w:rsid w:val="00CC0AD0"/>
    <w:rsid w:val="00CC3F44"/>
    <w:rsid w:val="00CC55B9"/>
    <w:rsid w:val="00CD3C2F"/>
    <w:rsid w:val="00CD4BD0"/>
    <w:rsid w:val="00CD60D7"/>
    <w:rsid w:val="00CE2135"/>
    <w:rsid w:val="00CE3B2E"/>
    <w:rsid w:val="00CE7E52"/>
    <w:rsid w:val="00CF0723"/>
    <w:rsid w:val="00CF09D0"/>
    <w:rsid w:val="00CF1252"/>
    <w:rsid w:val="00CF1693"/>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41C"/>
    <w:rsid w:val="00D40C99"/>
    <w:rsid w:val="00D411E9"/>
    <w:rsid w:val="00D46520"/>
    <w:rsid w:val="00D46755"/>
    <w:rsid w:val="00D51C37"/>
    <w:rsid w:val="00D53FB7"/>
    <w:rsid w:val="00D549E4"/>
    <w:rsid w:val="00D55714"/>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97885"/>
    <w:rsid w:val="00DA0FDC"/>
    <w:rsid w:val="00DA2974"/>
    <w:rsid w:val="00DA2F6C"/>
    <w:rsid w:val="00DA369D"/>
    <w:rsid w:val="00DA669C"/>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5130"/>
    <w:rsid w:val="00DC7B63"/>
    <w:rsid w:val="00DD06E8"/>
    <w:rsid w:val="00DD0714"/>
    <w:rsid w:val="00DD3F3F"/>
    <w:rsid w:val="00DD4842"/>
    <w:rsid w:val="00DD4CA6"/>
    <w:rsid w:val="00DD5044"/>
    <w:rsid w:val="00DD6737"/>
    <w:rsid w:val="00DD759A"/>
    <w:rsid w:val="00DD7F1A"/>
    <w:rsid w:val="00DE2A5B"/>
    <w:rsid w:val="00DE2AA8"/>
    <w:rsid w:val="00DE7B7C"/>
    <w:rsid w:val="00DF1AB4"/>
    <w:rsid w:val="00DF3540"/>
    <w:rsid w:val="00DF3F67"/>
    <w:rsid w:val="00DF79E2"/>
    <w:rsid w:val="00E033AD"/>
    <w:rsid w:val="00E03E50"/>
    <w:rsid w:val="00E04BA7"/>
    <w:rsid w:val="00E06BA5"/>
    <w:rsid w:val="00E10B45"/>
    <w:rsid w:val="00E141A9"/>
    <w:rsid w:val="00E14997"/>
    <w:rsid w:val="00E14EED"/>
    <w:rsid w:val="00E17FB0"/>
    <w:rsid w:val="00E21EA2"/>
    <w:rsid w:val="00E22C46"/>
    <w:rsid w:val="00E24883"/>
    <w:rsid w:val="00E24F85"/>
    <w:rsid w:val="00E25E06"/>
    <w:rsid w:val="00E3113E"/>
    <w:rsid w:val="00E319AD"/>
    <w:rsid w:val="00E31A98"/>
    <w:rsid w:val="00E31BE3"/>
    <w:rsid w:val="00E33FC5"/>
    <w:rsid w:val="00E3417E"/>
    <w:rsid w:val="00E355DA"/>
    <w:rsid w:val="00E37B7D"/>
    <w:rsid w:val="00E4015F"/>
    <w:rsid w:val="00E426AD"/>
    <w:rsid w:val="00E47EFA"/>
    <w:rsid w:val="00E534A1"/>
    <w:rsid w:val="00E552A5"/>
    <w:rsid w:val="00E62D46"/>
    <w:rsid w:val="00E63328"/>
    <w:rsid w:val="00E647CF"/>
    <w:rsid w:val="00E6511D"/>
    <w:rsid w:val="00E70FF5"/>
    <w:rsid w:val="00E742C4"/>
    <w:rsid w:val="00E75C0E"/>
    <w:rsid w:val="00E76687"/>
    <w:rsid w:val="00E76E48"/>
    <w:rsid w:val="00E77D9F"/>
    <w:rsid w:val="00E841E2"/>
    <w:rsid w:val="00E86A1F"/>
    <w:rsid w:val="00E875C9"/>
    <w:rsid w:val="00E943ED"/>
    <w:rsid w:val="00E9480A"/>
    <w:rsid w:val="00E94CEB"/>
    <w:rsid w:val="00E97498"/>
    <w:rsid w:val="00E974CA"/>
    <w:rsid w:val="00EA2257"/>
    <w:rsid w:val="00EA388C"/>
    <w:rsid w:val="00EA4319"/>
    <w:rsid w:val="00EA55C7"/>
    <w:rsid w:val="00EA6DA9"/>
    <w:rsid w:val="00EB23E1"/>
    <w:rsid w:val="00EB2BBF"/>
    <w:rsid w:val="00EB33ED"/>
    <w:rsid w:val="00EB3915"/>
    <w:rsid w:val="00EB3A4D"/>
    <w:rsid w:val="00EB41AA"/>
    <w:rsid w:val="00EB54D6"/>
    <w:rsid w:val="00EB5B61"/>
    <w:rsid w:val="00EB6ABD"/>
    <w:rsid w:val="00EC6196"/>
    <w:rsid w:val="00EC6F20"/>
    <w:rsid w:val="00ED0489"/>
    <w:rsid w:val="00ED1461"/>
    <w:rsid w:val="00ED1607"/>
    <w:rsid w:val="00EE16A1"/>
    <w:rsid w:val="00EE19E5"/>
    <w:rsid w:val="00EE1F39"/>
    <w:rsid w:val="00EE209F"/>
    <w:rsid w:val="00EE2DDD"/>
    <w:rsid w:val="00EE3153"/>
    <w:rsid w:val="00EE72B4"/>
    <w:rsid w:val="00EF1FDD"/>
    <w:rsid w:val="00EF43B3"/>
    <w:rsid w:val="00EF5772"/>
    <w:rsid w:val="00EF59D7"/>
    <w:rsid w:val="00EF664E"/>
    <w:rsid w:val="00EF6EE8"/>
    <w:rsid w:val="00EF7909"/>
    <w:rsid w:val="00F00A96"/>
    <w:rsid w:val="00F06688"/>
    <w:rsid w:val="00F1248C"/>
    <w:rsid w:val="00F12A9D"/>
    <w:rsid w:val="00F13E9B"/>
    <w:rsid w:val="00F15184"/>
    <w:rsid w:val="00F20B54"/>
    <w:rsid w:val="00F20C90"/>
    <w:rsid w:val="00F21B0B"/>
    <w:rsid w:val="00F22D65"/>
    <w:rsid w:val="00F31151"/>
    <w:rsid w:val="00F3382C"/>
    <w:rsid w:val="00F33C5B"/>
    <w:rsid w:val="00F340F5"/>
    <w:rsid w:val="00F35BAF"/>
    <w:rsid w:val="00F367BA"/>
    <w:rsid w:val="00F37F20"/>
    <w:rsid w:val="00F41623"/>
    <w:rsid w:val="00F42231"/>
    <w:rsid w:val="00F42C5D"/>
    <w:rsid w:val="00F434F7"/>
    <w:rsid w:val="00F443D9"/>
    <w:rsid w:val="00F46251"/>
    <w:rsid w:val="00F4670B"/>
    <w:rsid w:val="00F5095E"/>
    <w:rsid w:val="00F50EB8"/>
    <w:rsid w:val="00F52635"/>
    <w:rsid w:val="00F55E57"/>
    <w:rsid w:val="00F5758B"/>
    <w:rsid w:val="00F62FB0"/>
    <w:rsid w:val="00F64246"/>
    <w:rsid w:val="00F64B07"/>
    <w:rsid w:val="00F6771A"/>
    <w:rsid w:val="00F71F2E"/>
    <w:rsid w:val="00F72B7F"/>
    <w:rsid w:val="00F7684D"/>
    <w:rsid w:val="00F80133"/>
    <w:rsid w:val="00F803C2"/>
    <w:rsid w:val="00F81F86"/>
    <w:rsid w:val="00F82D7A"/>
    <w:rsid w:val="00F83818"/>
    <w:rsid w:val="00F83A3F"/>
    <w:rsid w:val="00F845E0"/>
    <w:rsid w:val="00F85AA1"/>
    <w:rsid w:val="00F86788"/>
    <w:rsid w:val="00F87E88"/>
    <w:rsid w:val="00F91894"/>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C73"/>
    <w:rsid w:val="00FC7097"/>
    <w:rsid w:val="00FD1448"/>
    <w:rsid w:val="00FD17EE"/>
    <w:rsid w:val="00FD1B0E"/>
    <w:rsid w:val="00FD386C"/>
    <w:rsid w:val="00FD5452"/>
    <w:rsid w:val="00FD5608"/>
    <w:rsid w:val="00FD7FDC"/>
    <w:rsid w:val="00FE0930"/>
    <w:rsid w:val="00FE2BB3"/>
    <w:rsid w:val="00FE3915"/>
    <w:rsid w:val="00FE46EA"/>
    <w:rsid w:val="00FE58D9"/>
    <w:rsid w:val="00FE6CED"/>
    <w:rsid w:val="00FE7F04"/>
    <w:rsid w:val="00FF1F8B"/>
    <w:rsid w:val="00FF224B"/>
    <w:rsid w:val="00FF2E2A"/>
    <w:rsid w:val="00FF2E42"/>
    <w:rsid w:val="016B15C9"/>
    <w:rsid w:val="02112C2A"/>
    <w:rsid w:val="021362DE"/>
    <w:rsid w:val="0220786F"/>
    <w:rsid w:val="02456F77"/>
    <w:rsid w:val="024A008F"/>
    <w:rsid w:val="02874CD9"/>
    <w:rsid w:val="028D3A1D"/>
    <w:rsid w:val="029B132C"/>
    <w:rsid w:val="02B43667"/>
    <w:rsid w:val="0332474C"/>
    <w:rsid w:val="043B5140"/>
    <w:rsid w:val="045E16F8"/>
    <w:rsid w:val="0469784D"/>
    <w:rsid w:val="05335966"/>
    <w:rsid w:val="05B47C3E"/>
    <w:rsid w:val="05BE0A7C"/>
    <w:rsid w:val="05E63C81"/>
    <w:rsid w:val="05F32C61"/>
    <w:rsid w:val="06281AD0"/>
    <w:rsid w:val="06302A37"/>
    <w:rsid w:val="064326DB"/>
    <w:rsid w:val="069630E9"/>
    <w:rsid w:val="07006E6C"/>
    <w:rsid w:val="073D7C6F"/>
    <w:rsid w:val="079C5F2D"/>
    <w:rsid w:val="07C236D1"/>
    <w:rsid w:val="07D308DD"/>
    <w:rsid w:val="07FB6DA2"/>
    <w:rsid w:val="080F0E84"/>
    <w:rsid w:val="08623940"/>
    <w:rsid w:val="08F34F6B"/>
    <w:rsid w:val="090E6D3C"/>
    <w:rsid w:val="09324421"/>
    <w:rsid w:val="0938314C"/>
    <w:rsid w:val="097F721B"/>
    <w:rsid w:val="099C18E9"/>
    <w:rsid w:val="09D773D4"/>
    <w:rsid w:val="0A0B2469"/>
    <w:rsid w:val="0A677DED"/>
    <w:rsid w:val="0B407405"/>
    <w:rsid w:val="0B6178D8"/>
    <w:rsid w:val="0C6B36BE"/>
    <w:rsid w:val="0CE37621"/>
    <w:rsid w:val="0D117D18"/>
    <w:rsid w:val="0D771BE1"/>
    <w:rsid w:val="0DC45724"/>
    <w:rsid w:val="0DD04C68"/>
    <w:rsid w:val="0E10294D"/>
    <w:rsid w:val="0E970E90"/>
    <w:rsid w:val="0EBE57FC"/>
    <w:rsid w:val="0F1C240D"/>
    <w:rsid w:val="0F4750EF"/>
    <w:rsid w:val="0F710215"/>
    <w:rsid w:val="0FB51140"/>
    <w:rsid w:val="101F43AF"/>
    <w:rsid w:val="10D95710"/>
    <w:rsid w:val="11122727"/>
    <w:rsid w:val="1127440C"/>
    <w:rsid w:val="113157AA"/>
    <w:rsid w:val="11730A53"/>
    <w:rsid w:val="118F5EE2"/>
    <w:rsid w:val="120321EC"/>
    <w:rsid w:val="123B7F5B"/>
    <w:rsid w:val="12A9494F"/>
    <w:rsid w:val="12EB25D3"/>
    <w:rsid w:val="1302750A"/>
    <w:rsid w:val="13676E10"/>
    <w:rsid w:val="13726D40"/>
    <w:rsid w:val="13F910B7"/>
    <w:rsid w:val="14546BB2"/>
    <w:rsid w:val="147E749D"/>
    <w:rsid w:val="148C476B"/>
    <w:rsid w:val="14A957E0"/>
    <w:rsid w:val="14D347CF"/>
    <w:rsid w:val="14D66CAA"/>
    <w:rsid w:val="152C4592"/>
    <w:rsid w:val="157A0880"/>
    <w:rsid w:val="15AC790D"/>
    <w:rsid w:val="15D33436"/>
    <w:rsid w:val="16336595"/>
    <w:rsid w:val="164E2458"/>
    <w:rsid w:val="169B0718"/>
    <w:rsid w:val="16E07FDE"/>
    <w:rsid w:val="16F103E0"/>
    <w:rsid w:val="17546F78"/>
    <w:rsid w:val="177062F1"/>
    <w:rsid w:val="17D13401"/>
    <w:rsid w:val="17D66BAE"/>
    <w:rsid w:val="18073538"/>
    <w:rsid w:val="18890020"/>
    <w:rsid w:val="19485D08"/>
    <w:rsid w:val="197C2201"/>
    <w:rsid w:val="1A1B7AF8"/>
    <w:rsid w:val="1A71349A"/>
    <w:rsid w:val="1AC005DF"/>
    <w:rsid w:val="1AC23036"/>
    <w:rsid w:val="1AE30C34"/>
    <w:rsid w:val="1B1C29A4"/>
    <w:rsid w:val="1B5F33A8"/>
    <w:rsid w:val="1B9C666A"/>
    <w:rsid w:val="1BB26345"/>
    <w:rsid w:val="1D857BEC"/>
    <w:rsid w:val="1E53723C"/>
    <w:rsid w:val="1EBC033D"/>
    <w:rsid w:val="1F594CFE"/>
    <w:rsid w:val="1F9D77D8"/>
    <w:rsid w:val="1FDA7D20"/>
    <w:rsid w:val="203F26B5"/>
    <w:rsid w:val="20630821"/>
    <w:rsid w:val="20FB789A"/>
    <w:rsid w:val="21033DFA"/>
    <w:rsid w:val="217C31AC"/>
    <w:rsid w:val="21BA7AE4"/>
    <w:rsid w:val="21C14B26"/>
    <w:rsid w:val="21DA35A0"/>
    <w:rsid w:val="23523F08"/>
    <w:rsid w:val="235E65CA"/>
    <w:rsid w:val="23AB50DB"/>
    <w:rsid w:val="23F6337B"/>
    <w:rsid w:val="246D7B46"/>
    <w:rsid w:val="24781E0B"/>
    <w:rsid w:val="24D6005F"/>
    <w:rsid w:val="252C64E5"/>
    <w:rsid w:val="25530BFC"/>
    <w:rsid w:val="25B11243"/>
    <w:rsid w:val="262806B2"/>
    <w:rsid w:val="264E6803"/>
    <w:rsid w:val="2661561C"/>
    <w:rsid w:val="26D429D0"/>
    <w:rsid w:val="27044181"/>
    <w:rsid w:val="270F2F29"/>
    <w:rsid w:val="277543B9"/>
    <w:rsid w:val="28292C9C"/>
    <w:rsid w:val="286E7185"/>
    <w:rsid w:val="28E709C8"/>
    <w:rsid w:val="28EB1383"/>
    <w:rsid w:val="2927623F"/>
    <w:rsid w:val="2A2E1E59"/>
    <w:rsid w:val="2A6F206D"/>
    <w:rsid w:val="2A8C70C3"/>
    <w:rsid w:val="2AF51FD1"/>
    <w:rsid w:val="2B436EA5"/>
    <w:rsid w:val="2B67726D"/>
    <w:rsid w:val="2B8018C0"/>
    <w:rsid w:val="2B9461D0"/>
    <w:rsid w:val="2BBB5325"/>
    <w:rsid w:val="2C2B380B"/>
    <w:rsid w:val="2C394FF3"/>
    <w:rsid w:val="2CE51800"/>
    <w:rsid w:val="2D2A07F8"/>
    <w:rsid w:val="2D4744E7"/>
    <w:rsid w:val="2D962874"/>
    <w:rsid w:val="2DA309A6"/>
    <w:rsid w:val="2DFF52A6"/>
    <w:rsid w:val="2E032968"/>
    <w:rsid w:val="2E2126AE"/>
    <w:rsid w:val="2E266352"/>
    <w:rsid w:val="2E3B2E2C"/>
    <w:rsid w:val="2F6F3DC0"/>
    <w:rsid w:val="2F9F66A5"/>
    <w:rsid w:val="31347AF7"/>
    <w:rsid w:val="32142F26"/>
    <w:rsid w:val="322B2A1B"/>
    <w:rsid w:val="32956252"/>
    <w:rsid w:val="32BC25E6"/>
    <w:rsid w:val="32D96B20"/>
    <w:rsid w:val="32E143AA"/>
    <w:rsid w:val="33D444A9"/>
    <w:rsid w:val="340574B9"/>
    <w:rsid w:val="343D7B83"/>
    <w:rsid w:val="34866F0A"/>
    <w:rsid w:val="356B6C9A"/>
    <w:rsid w:val="364D2CCA"/>
    <w:rsid w:val="36AB2711"/>
    <w:rsid w:val="36B43F8F"/>
    <w:rsid w:val="36F46CD6"/>
    <w:rsid w:val="3706081F"/>
    <w:rsid w:val="371E0684"/>
    <w:rsid w:val="37505A5A"/>
    <w:rsid w:val="3766086E"/>
    <w:rsid w:val="3798160C"/>
    <w:rsid w:val="37B56D0A"/>
    <w:rsid w:val="37E46B59"/>
    <w:rsid w:val="38B92A67"/>
    <w:rsid w:val="38C1425D"/>
    <w:rsid w:val="38E762DF"/>
    <w:rsid w:val="393B31C4"/>
    <w:rsid w:val="39E82D46"/>
    <w:rsid w:val="3B163666"/>
    <w:rsid w:val="3C463D25"/>
    <w:rsid w:val="3C4707B8"/>
    <w:rsid w:val="3C51268E"/>
    <w:rsid w:val="3CB322A1"/>
    <w:rsid w:val="3CB53B15"/>
    <w:rsid w:val="3CDD5196"/>
    <w:rsid w:val="3CE22123"/>
    <w:rsid w:val="3CF81416"/>
    <w:rsid w:val="3D282596"/>
    <w:rsid w:val="3D7634AD"/>
    <w:rsid w:val="3E2163D9"/>
    <w:rsid w:val="3F5E1294"/>
    <w:rsid w:val="3F5F4242"/>
    <w:rsid w:val="3F79044D"/>
    <w:rsid w:val="40065CD4"/>
    <w:rsid w:val="40E239D1"/>
    <w:rsid w:val="4110399C"/>
    <w:rsid w:val="41503134"/>
    <w:rsid w:val="41755A6E"/>
    <w:rsid w:val="425402FF"/>
    <w:rsid w:val="429C7AE0"/>
    <w:rsid w:val="42D57308"/>
    <w:rsid w:val="43346C67"/>
    <w:rsid w:val="441652D8"/>
    <w:rsid w:val="441A7836"/>
    <w:rsid w:val="44BF577B"/>
    <w:rsid w:val="45313064"/>
    <w:rsid w:val="46062FA3"/>
    <w:rsid w:val="4692401D"/>
    <w:rsid w:val="46BF5FD6"/>
    <w:rsid w:val="47181D85"/>
    <w:rsid w:val="4870270F"/>
    <w:rsid w:val="4936339E"/>
    <w:rsid w:val="494E1C27"/>
    <w:rsid w:val="496C2C65"/>
    <w:rsid w:val="4A2D0B89"/>
    <w:rsid w:val="4B1E5580"/>
    <w:rsid w:val="4B7B6B45"/>
    <w:rsid w:val="4B9B41B8"/>
    <w:rsid w:val="4BC042EB"/>
    <w:rsid w:val="4BE33D36"/>
    <w:rsid w:val="4C0D7211"/>
    <w:rsid w:val="4CDC0E01"/>
    <w:rsid w:val="4CDD543F"/>
    <w:rsid w:val="4DBD2643"/>
    <w:rsid w:val="4DE55BA8"/>
    <w:rsid w:val="4DF94AB1"/>
    <w:rsid w:val="4E4F69E8"/>
    <w:rsid w:val="4E5430FA"/>
    <w:rsid w:val="4E9801DA"/>
    <w:rsid w:val="4EF3243C"/>
    <w:rsid w:val="4F0D4B02"/>
    <w:rsid w:val="4F83246F"/>
    <w:rsid w:val="4FA161D4"/>
    <w:rsid w:val="50810884"/>
    <w:rsid w:val="511D5DBB"/>
    <w:rsid w:val="51587B3E"/>
    <w:rsid w:val="51613941"/>
    <w:rsid w:val="51BF5C1B"/>
    <w:rsid w:val="52246806"/>
    <w:rsid w:val="522D2267"/>
    <w:rsid w:val="532039DA"/>
    <w:rsid w:val="53413B49"/>
    <w:rsid w:val="535A5010"/>
    <w:rsid w:val="5363448B"/>
    <w:rsid w:val="539A086F"/>
    <w:rsid w:val="53D74DDA"/>
    <w:rsid w:val="54334B6E"/>
    <w:rsid w:val="54A071DE"/>
    <w:rsid w:val="54F6468A"/>
    <w:rsid w:val="55057A8B"/>
    <w:rsid w:val="55CD004B"/>
    <w:rsid w:val="56097F33"/>
    <w:rsid w:val="562B66CE"/>
    <w:rsid w:val="56746FC2"/>
    <w:rsid w:val="56DB557E"/>
    <w:rsid w:val="57726C77"/>
    <w:rsid w:val="57807C06"/>
    <w:rsid w:val="583D262E"/>
    <w:rsid w:val="588A774C"/>
    <w:rsid w:val="589C4A7E"/>
    <w:rsid w:val="58C3522C"/>
    <w:rsid w:val="590F4FAE"/>
    <w:rsid w:val="593D5C20"/>
    <w:rsid w:val="598827C4"/>
    <w:rsid w:val="59C51C9D"/>
    <w:rsid w:val="5A360077"/>
    <w:rsid w:val="5A4A0635"/>
    <w:rsid w:val="5A8E3563"/>
    <w:rsid w:val="5AED72B5"/>
    <w:rsid w:val="5AFC312D"/>
    <w:rsid w:val="5BD025A5"/>
    <w:rsid w:val="5BF6672D"/>
    <w:rsid w:val="5C246C60"/>
    <w:rsid w:val="5C5E5732"/>
    <w:rsid w:val="5CF33EE1"/>
    <w:rsid w:val="5D12778A"/>
    <w:rsid w:val="5D1675AD"/>
    <w:rsid w:val="5D7521FD"/>
    <w:rsid w:val="5D9F37D2"/>
    <w:rsid w:val="5DEA68E7"/>
    <w:rsid w:val="5E270E58"/>
    <w:rsid w:val="5E6C2862"/>
    <w:rsid w:val="5EC62741"/>
    <w:rsid w:val="5EE0113E"/>
    <w:rsid w:val="5EEB77EC"/>
    <w:rsid w:val="5F022D79"/>
    <w:rsid w:val="5F3A0AD3"/>
    <w:rsid w:val="5F460EDC"/>
    <w:rsid w:val="5F4F5A52"/>
    <w:rsid w:val="5F625436"/>
    <w:rsid w:val="5F730D55"/>
    <w:rsid w:val="5F865C5F"/>
    <w:rsid w:val="5F890E1F"/>
    <w:rsid w:val="609C3D80"/>
    <w:rsid w:val="60A263CB"/>
    <w:rsid w:val="61264CC0"/>
    <w:rsid w:val="612C222B"/>
    <w:rsid w:val="61A32A50"/>
    <w:rsid w:val="61D72F82"/>
    <w:rsid w:val="61E73C89"/>
    <w:rsid w:val="62300FDA"/>
    <w:rsid w:val="62402279"/>
    <w:rsid w:val="62DE092A"/>
    <w:rsid w:val="638C57AB"/>
    <w:rsid w:val="63AA21D0"/>
    <w:rsid w:val="63D73085"/>
    <w:rsid w:val="6417779D"/>
    <w:rsid w:val="641A2381"/>
    <w:rsid w:val="648E1B7A"/>
    <w:rsid w:val="64932393"/>
    <w:rsid w:val="65591171"/>
    <w:rsid w:val="658C4DC6"/>
    <w:rsid w:val="6597343A"/>
    <w:rsid w:val="65D0352A"/>
    <w:rsid w:val="65E414A4"/>
    <w:rsid w:val="66E82EFC"/>
    <w:rsid w:val="679313F9"/>
    <w:rsid w:val="679C2B08"/>
    <w:rsid w:val="67A33A0C"/>
    <w:rsid w:val="67B16911"/>
    <w:rsid w:val="67B32B19"/>
    <w:rsid w:val="683F7036"/>
    <w:rsid w:val="685060F2"/>
    <w:rsid w:val="68FE4705"/>
    <w:rsid w:val="692F61A0"/>
    <w:rsid w:val="693D2DC5"/>
    <w:rsid w:val="693F534C"/>
    <w:rsid w:val="696C7B8E"/>
    <w:rsid w:val="69C41BC2"/>
    <w:rsid w:val="6A165E00"/>
    <w:rsid w:val="6A9128F0"/>
    <w:rsid w:val="6B7016E4"/>
    <w:rsid w:val="6B9B2FD0"/>
    <w:rsid w:val="6B9E7D39"/>
    <w:rsid w:val="6BC62112"/>
    <w:rsid w:val="6BE138E8"/>
    <w:rsid w:val="6C762EFF"/>
    <w:rsid w:val="6CD2214C"/>
    <w:rsid w:val="6D016445"/>
    <w:rsid w:val="6D3871A3"/>
    <w:rsid w:val="6D3D6842"/>
    <w:rsid w:val="6DE97A8B"/>
    <w:rsid w:val="6EBB1FB9"/>
    <w:rsid w:val="6EE46585"/>
    <w:rsid w:val="6F610574"/>
    <w:rsid w:val="6FAA083A"/>
    <w:rsid w:val="6FD15F48"/>
    <w:rsid w:val="70E621DD"/>
    <w:rsid w:val="71A21876"/>
    <w:rsid w:val="7247099B"/>
    <w:rsid w:val="72A33251"/>
    <w:rsid w:val="72C331B0"/>
    <w:rsid w:val="72F319DB"/>
    <w:rsid w:val="72FE27A4"/>
    <w:rsid w:val="732D3AC1"/>
    <w:rsid w:val="733374D0"/>
    <w:rsid w:val="73841448"/>
    <w:rsid w:val="739B4959"/>
    <w:rsid w:val="748753CD"/>
    <w:rsid w:val="749251CE"/>
    <w:rsid w:val="74B8748F"/>
    <w:rsid w:val="7566001E"/>
    <w:rsid w:val="76090790"/>
    <w:rsid w:val="7650526E"/>
    <w:rsid w:val="76AF32EE"/>
    <w:rsid w:val="76F15245"/>
    <w:rsid w:val="770C1024"/>
    <w:rsid w:val="771D0108"/>
    <w:rsid w:val="77375EC7"/>
    <w:rsid w:val="777F046F"/>
    <w:rsid w:val="77E80155"/>
    <w:rsid w:val="77F64032"/>
    <w:rsid w:val="78913BC5"/>
    <w:rsid w:val="789F1027"/>
    <w:rsid w:val="78ED3AC4"/>
    <w:rsid w:val="79C01F80"/>
    <w:rsid w:val="79D91008"/>
    <w:rsid w:val="79FF15C6"/>
    <w:rsid w:val="7A500E43"/>
    <w:rsid w:val="7A734249"/>
    <w:rsid w:val="7ACC63B5"/>
    <w:rsid w:val="7B47026A"/>
    <w:rsid w:val="7B83619A"/>
    <w:rsid w:val="7BA50FF9"/>
    <w:rsid w:val="7BB94CF6"/>
    <w:rsid w:val="7BE42AE9"/>
    <w:rsid w:val="7C2925BD"/>
    <w:rsid w:val="7C524A48"/>
    <w:rsid w:val="7C9F4A50"/>
    <w:rsid w:val="7CE96C60"/>
    <w:rsid w:val="7CEE0BAF"/>
    <w:rsid w:val="7D4F1EDD"/>
    <w:rsid w:val="7E166D57"/>
    <w:rsid w:val="7E3262D1"/>
    <w:rsid w:val="7ECA1F46"/>
    <w:rsid w:val="7EE21C21"/>
    <w:rsid w:val="7EED7D64"/>
    <w:rsid w:val="7F2C4014"/>
    <w:rsid w:val="7F417AFC"/>
    <w:rsid w:val="7F6A196E"/>
    <w:rsid w:val="7F6A45DF"/>
    <w:rsid w:val="7F7201E6"/>
    <w:rsid w:val="7F7303AF"/>
    <w:rsid w:val="7F871CD0"/>
    <w:rsid w:val="7FD849C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1"/>
    <w:semiHidden/>
    <w:unhideWhenUsed/>
    <w:qFormat/>
    <w:uiPriority w:val="0"/>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semiHidden/>
    <w:unhideWhenUsed/>
    <w:qFormat/>
    <w:uiPriority w:val="0"/>
  </w:style>
  <w:style w:type="character" w:styleId="12">
    <w:name w:val="Emphasis"/>
    <w:basedOn w:val="9"/>
    <w:qFormat/>
    <w:uiPriority w:val="20"/>
    <w:rPr>
      <w:i/>
      <w:iCs/>
    </w:rPr>
  </w:style>
  <w:style w:type="paragraph" w:customStyle="1" w:styleId="13">
    <w:name w:val="列出段落1"/>
    <w:basedOn w:val="1"/>
    <w:qFormat/>
    <w:uiPriority w:val="34"/>
    <w:pPr>
      <w:ind w:firstLine="420" w:firstLineChars="200"/>
    </w:p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semiHidden/>
    <w:qFormat/>
    <w:uiPriority w:val="99"/>
    <w:rPr>
      <w:rFonts w:ascii="Times New Roman" w:hAnsi="Times New Roman" w:eastAsia="宋体" w:cs="Times New Roman"/>
      <w:sz w:val="18"/>
      <w:szCs w:val="18"/>
    </w:rPr>
  </w:style>
  <w:style w:type="character" w:customStyle="1" w:styleId="16">
    <w:name w:val="标题 1 Char"/>
    <w:basedOn w:val="9"/>
    <w:link w:val="2"/>
    <w:qFormat/>
    <w:uiPriority w:val="9"/>
    <w:rPr>
      <w:rFonts w:ascii="宋体" w:hAnsi="宋体" w:cs="宋体"/>
      <w:b/>
      <w:bCs/>
      <w:kern w:val="36"/>
      <w:sz w:val="48"/>
      <w:szCs w:val="48"/>
    </w:rPr>
  </w:style>
  <w:style w:type="paragraph" w:customStyle="1" w:styleId="1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9">
    <w:name w:val="15"/>
    <w:basedOn w:val="9"/>
    <w:qFormat/>
    <w:uiPriority w:val="0"/>
  </w:style>
  <w:style w:type="paragraph" w:customStyle="1" w:styleId="2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1">
    <w:name w:val="批注框文本 Char"/>
    <w:basedOn w:val="9"/>
    <w:link w:val="4"/>
    <w:semiHidden/>
    <w:qFormat/>
    <w:uiPriority w:val="0"/>
    <w:rPr>
      <w:kern w:val="2"/>
      <w:sz w:val="18"/>
      <w:szCs w:val="18"/>
    </w:rPr>
  </w:style>
  <w:style w:type="paragraph" w:customStyle="1" w:styleId="22">
    <w:name w:val="正文3"/>
    <w:qFormat/>
    <w:uiPriority w:val="0"/>
    <w:pPr>
      <w:jc w:val="both"/>
    </w:pPr>
    <w:rPr>
      <w:rFonts w:ascii="Calibri" w:hAnsi="Calibri" w:eastAsia="宋体" w:cs="宋体"/>
      <w:kern w:val="2"/>
      <w:sz w:val="21"/>
      <w:szCs w:val="21"/>
      <w:lang w:val="en-US" w:eastAsia="zh-CN" w:bidi="ar-SA"/>
    </w:rPr>
  </w:style>
  <w:style w:type="paragraph" w:customStyle="1" w:styleId="23">
    <w:name w:val="正文4"/>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5A771-F888-4FE3-914A-CE9F872782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442</Words>
  <Characters>2521</Characters>
  <Lines>21</Lines>
  <Paragraphs>5</Paragraphs>
  <TotalTime>68</TotalTime>
  <ScaleCrop>false</ScaleCrop>
  <LinksUpToDate>false</LinksUpToDate>
  <CharactersWithSpaces>2958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2020-05-21T01:26:04Z</cp:lastPrinted>
  <dcterms:modified xsi:type="dcterms:W3CDTF">2020-05-21T02:19:33Z</dcterms:modified>
  <dc:title>上海国资</dc:title>
  <cp:revision>1043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