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34" w:rsidRDefault="008E6434" w:rsidP="008E6434">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8E6434" w:rsidRDefault="008E6434" w:rsidP="008E6434">
      <w:pPr>
        <w:spacing w:line="480" w:lineRule="exact"/>
        <w:ind w:rightChars="-42" w:right="-88"/>
        <w:jc w:val="center"/>
        <w:rPr>
          <w:rFonts w:ascii="宋体"/>
          <w:b/>
          <w:sz w:val="32"/>
        </w:rPr>
      </w:pPr>
      <w:r>
        <w:rPr>
          <w:rFonts w:ascii="宋体" w:hAnsi="宋体" w:hint="eastAsia"/>
          <w:b/>
          <w:sz w:val="32"/>
        </w:rPr>
        <w:t>第</w:t>
      </w:r>
      <w:r>
        <w:rPr>
          <w:rFonts w:ascii="宋体" w:hAnsi="宋体"/>
          <w:b/>
          <w:sz w:val="32"/>
        </w:rPr>
        <w:t>2</w:t>
      </w:r>
      <w:r>
        <w:rPr>
          <w:rFonts w:ascii="宋体" w:hAnsi="宋体" w:hint="eastAsia"/>
          <w:b/>
          <w:sz w:val="32"/>
        </w:rPr>
        <w:t>5期</w:t>
      </w:r>
    </w:p>
    <w:p w:rsidR="008E6434" w:rsidRDefault="008E6434" w:rsidP="008E6434">
      <w:pPr>
        <w:spacing w:line="480" w:lineRule="exact"/>
        <w:ind w:rightChars="-42" w:right="-88"/>
        <w:jc w:val="center"/>
        <w:rPr>
          <w:rFonts w:ascii="宋体"/>
          <w:b/>
          <w:sz w:val="32"/>
        </w:rPr>
      </w:pPr>
    </w:p>
    <w:p w:rsidR="008E6434" w:rsidRDefault="008E6434" w:rsidP="008E6434">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8E6434" w:rsidRDefault="008E6434" w:rsidP="008E6434">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spacing w:val="-14"/>
          <w:sz w:val="28"/>
          <w:u w:val="single" w:color="FF0000"/>
        </w:rPr>
        <w:t xml:space="preserve">        2019</w:t>
      </w:r>
      <w:r>
        <w:rPr>
          <w:rFonts w:ascii="楷体_GB2312" w:eastAsia="楷体_GB2312" w:hAnsi="宋体" w:hint="eastAsia"/>
          <w:spacing w:val="-14"/>
          <w:sz w:val="28"/>
          <w:u w:val="single" w:color="FF0000"/>
        </w:rPr>
        <w:t>年8月</w:t>
      </w:r>
      <w:r w:rsidR="007F01C7">
        <w:rPr>
          <w:rFonts w:ascii="楷体_GB2312" w:eastAsia="楷体_GB2312" w:hAnsi="宋体" w:hint="eastAsia"/>
          <w:spacing w:val="-14"/>
          <w:sz w:val="28"/>
          <w:u w:val="single" w:color="FF0000"/>
        </w:rPr>
        <w:t>4</w:t>
      </w:r>
      <w:r>
        <w:rPr>
          <w:rFonts w:ascii="楷体_GB2312" w:eastAsia="楷体_GB2312" w:hAnsi="宋体" w:hint="eastAsia"/>
          <w:spacing w:val="-14"/>
          <w:sz w:val="28"/>
          <w:u w:val="single" w:color="FF0000"/>
        </w:rPr>
        <w:t>日</w:t>
      </w:r>
    </w:p>
    <w:p w:rsidR="008E6434" w:rsidRDefault="008E6434" w:rsidP="008E6434">
      <w:pPr>
        <w:snapToGrid w:val="0"/>
        <w:spacing w:line="440" w:lineRule="exact"/>
        <w:rPr>
          <w:rFonts w:ascii="仿宋_GB2312" w:eastAsia="仿宋_GB2312" w:hAnsi="宋体"/>
          <w:kern w:val="0"/>
          <w:sz w:val="28"/>
          <w:szCs w:val="28"/>
        </w:rPr>
      </w:pPr>
    </w:p>
    <w:p w:rsidR="008E6434" w:rsidRPr="00253B2C" w:rsidRDefault="008E6434" w:rsidP="007F01C7">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8E6434" w:rsidRDefault="008E6434" w:rsidP="008E6434">
      <w:pPr>
        <w:spacing w:line="440" w:lineRule="exact"/>
        <w:ind w:left="420"/>
        <w:jc w:val="center"/>
        <w:rPr>
          <w:rFonts w:ascii="华文中宋" w:eastAsia="华文中宋" w:hAnsi="华文中宋" w:cs="仿宋_GB2312"/>
          <w:b/>
          <w:sz w:val="28"/>
          <w:szCs w:val="28"/>
        </w:rPr>
      </w:pPr>
      <w:r w:rsidRPr="00B3448C">
        <w:rPr>
          <w:rFonts w:ascii="华文中宋" w:eastAsia="华文中宋" w:hAnsi="华文中宋" w:cs="仿宋_GB2312" w:hint="eastAsia"/>
          <w:b/>
          <w:sz w:val="28"/>
          <w:szCs w:val="28"/>
        </w:rPr>
        <w:t>浦发银行落地集运行业金额最大并购贷款项目</w:t>
      </w:r>
    </w:p>
    <w:p w:rsidR="008E6434" w:rsidRDefault="008E6434" w:rsidP="008E6434">
      <w:pPr>
        <w:spacing w:line="440" w:lineRule="exact"/>
        <w:ind w:left="420"/>
        <w:jc w:val="center"/>
        <w:rPr>
          <w:rFonts w:ascii="华文中宋" w:eastAsia="华文中宋" w:hAnsi="华文中宋" w:cs="仿宋_GB2312"/>
          <w:b/>
          <w:sz w:val="28"/>
          <w:szCs w:val="28"/>
        </w:rPr>
      </w:pPr>
    </w:p>
    <w:p w:rsidR="008E6434" w:rsidRPr="00B3448C" w:rsidRDefault="008E6434" w:rsidP="008E6434">
      <w:pPr>
        <w:snapToGrid w:val="0"/>
        <w:spacing w:line="440" w:lineRule="exact"/>
        <w:ind w:firstLine="570"/>
        <w:rPr>
          <w:rFonts w:ascii="仿宋_GB2312" w:eastAsia="仿宋_GB2312" w:hAnsi="宋体" w:cs="仿宋_GB2312"/>
          <w:sz w:val="28"/>
          <w:szCs w:val="28"/>
        </w:rPr>
      </w:pPr>
      <w:r w:rsidRPr="00B3448C">
        <w:rPr>
          <w:rFonts w:ascii="仿宋_GB2312" w:eastAsia="仿宋_GB2312" w:hAnsi="宋体" w:cs="仿宋_GB2312" w:hint="eastAsia"/>
          <w:sz w:val="28"/>
          <w:szCs w:val="28"/>
        </w:rPr>
        <w:t>近日,浦发银行成功参与中远海运控股股份有限公司下属境外公司总额21.8亿美元的离岸并购银团贷款，浦发银行发放离岸银团贷款4.25亿美元，助力央企“走出去”国际化战略，完成目前世界集运业最大并购项目。</w:t>
      </w:r>
    </w:p>
    <w:p w:rsidR="008E6434" w:rsidRPr="00B3448C" w:rsidRDefault="008E6434" w:rsidP="008E6434">
      <w:pPr>
        <w:snapToGrid w:val="0"/>
        <w:spacing w:line="440" w:lineRule="exact"/>
        <w:rPr>
          <w:rFonts w:ascii="仿宋_GB2312" w:eastAsia="仿宋_GB2312" w:hAnsi="宋体" w:cs="仿宋_GB2312"/>
          <w:sz w:val="28"/>
          <w:szCs w:val="28"/>
        </w:rPr>
      </w:pPr>
      <w:r>
        <w:rPr>
          <w:rFonts w:ascii="仿宋_GB2312" w:eastAsia="仿宋_GB2312" w:hAnsi="宋体" w:cs="仿宋_GB2312" w:hint="eastAsia"/>
          <w:sz w:val="28"/>
          <w:szCs w:val="28"/>
        </w:rPr>
        <w:t xml:space="preserve">    此</w:t>
      </w:r>
      <w:r w:rsidRPr="00B3448C">
        <w:rPr>
          <w:rFonts w:ascii="仿宋_GB2312" w:eastAsia="仿宋_GB2312" w:hAnsi="宋体" w:cs="仿宋_GB2312" w:hint="eastAsia"/>
          <w:sz w:val="28"/>
          <w:szCs w:val="28"/>
        </w:rPr>
        <w:t>次并购银团项目，浦发银行在获悉并购银团方案后，积极发挥“三位一体”的跨境联动服务账户体系优势，在总分行共同努力下，整合从产品、平台到并购服务方案的充足资源，在银团成员行中率先完成授信审批，高效专业的服务赢得客户高度认可</w:t>
      </w:r>
      <w:r>
        <w:rPr>
          <w:rFonts w:ascii="仿宋_GB2312" w:eastAsia="仿宋_GB2312" w:hAnsi="宋体" w:cs="仿宋_GB2312" w:hint="eastAsia"/>
          <w:sz w:val="28"/>
          <w:szCs w:val="28"/>
        </w:rPr>
        <w:t>。</w:t>
      </w:r>
      <w:r w:rsidRPr="00B3448C">
        <w:rPr>
          <w:rFonts w:ascii="仿宋_GB2312" w:eastAsia="仿宋_GB2312" w:hAnsi="宋体" w:cs="仿宋_GB2312" w:hint="eastAsia"/>
          <w:sz w:val="28"/>
          <w:szCs w:val="28"/>
        </w:rPr>
        <w:t>该并购项目实现了中远海运集团集装箱航运板块船队规模跨越式发展，集团运力排名跃升至世界第三位，国际竞争优势进一步提升，一举踏入集装箱运输先进企业，行业定价话语权进一步加强。</w:t>
      </w:r>
      <w:r>
        <w:rPr>
          <w:rFonts w:ascii="仿宋_GB2312" w:eastAsia="仿宋_GB2312" w:hAnsi="宋体" w:cs="仿宋_GB2312" w:hint="eastAsia"/>
          <w:sz w:val="28"/>
          <w:szCs w:val="28"/>
        </w:rPr>
        <w:t xml:space="preserve">       </w:t>
      </w:r>
      <w:r w:rsidR="00E1774B">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（浦发银行）</w:t>
      </w:r>
    </w:p>
    <w:p w:rsidR="008E6434" w:rsidRDefault="008E6434" w:rsidP="008E6434">
      <w:pPr>
        <w:spacing w:line="440" w:lineRule="exact"/>
        <w:rPr>
          <w:rFonts w:ascii="华文中宋" w:eastAsia="华文中宋" w:hAnsi="华文中宋" w:cs="仿宋_GB2312"/>
          <w:b/>
          <w:sz w:val="28"/>
          <w:szCs w:val="28"/>
        </w:rPr>
      </w:pPr>
      <w:r>
        <w:rPr>
          <w:rFonts w:ascii="华文中宋" w:eastAsia="华文中宋" w:hAnsi="华文中宋" w:cs="仿宋_GB2312" w:hint="eastAsia"/>
          <w:b/>
          <w:sz w:val="28"/>
          <w:szCs w:val="28"/>
        </w:rPr>
        <w:t xml:space="preserve">  </w:t>
      </w:r>
    </w:p>
    <w:p w:rsidR="008E6434" w:rsidRDefault="008E6434" w:rsidP="008E6434">
      <w:pPr>
        <w:spacing w:line="440" w:lineRule="exact"/>
        <w:jc w:val="center"/>
        <w:rPr>
          <w:rFonts w:ascii="华文中宋" w:eastAsia="华文中宋" w:hAnsi="华文中宋" w:cs="仿宋_GB2312"/>
          <w:b/>
          <w:sz w:val="28"/>
          <w:szCs w:val="28"/>
        </w:rPr>
      </w:pPr>
      <w:r w:rsidRPr="00B3448C">
        <w:rPr>
          <w:rFonts w:ascii="华文中宋" w:eastAsia="华文中宋" w:hAnsi="华文中宋" w:cs="仿宋_GB2312" w:hint="eastAsia"/>
          <w:b/>
          <w:sz w:val="28"/>
          <w:szCs w:val="28"/>
        </w:rPr>
        <w:t>海通证券与武汉东湖新技术开发区管委会签署战略合作协议</w:t>
      </w:r>
    </w:p>
    <w:p w:rsidR="008E6434" w:rsidRPr="00A42600" w:rsidRDefault="008E6434" w:rsidP="008E6434">
      <w:pPr>
        <w:spacing w:line="440" w:lineRule="exact"/>
        <w:jc w:val="center"/>
        <w:rPr>
          <w:rFonts w:ascii="华文中宋" w:eastAsia="华文中宋" w:hAnsi="华文中宋" w:cs="仿宋_GB2312"/>
          <w:b/>
          <w:sz w:val="28"/>
          <w:szCs w:val="28"/>
        </w:rPr>
      </w:pPr>
    </w:p>
    <w:p w:rsidR="008E6434" w:rsidRDefault="008E6434" w:rsidP="00E1774B">
      <w:pPr>
        <w:snapToGrid w:val="0"/>
        <w:spacing w:line="440" w:lineRule="exact"/>
        <w:ind w:firstLine="555"/>
        <w:jc w:val="left"/>
        <w:rPr>
          <w:rFonts w:ascii="仿宋_GB2312" w:eastAsia="仿宋_GB2312" w:hAnsi="宋体" w:cs="仿宋_GB2312"/>
          <w:sz w:val="28"/>
          <w:szCs w:val="28"/>
        </w:rPr>
      </w:pPr>
      <w:r w:rsidRPr="00B3448C">
        <w:rPr>
          <w:rFonts w:ascii="仿宋_GB2312" w:eastAsia="仿宋_GB2312" w:hAnsi="宋体" w:cs="仿宋_GB2312" w:hint="eastAsia"/>
          <w:sz w:val="28"/>
          <w:szCs w:val="28"/>
        </w:rPr>
        <w:t>日前，海通证券与武汉东湖新技术开发区管委会签署全面深化战略合作协议，双方将进一步携手提升东湖新技术开发区金融发展质量，以全方位金融服务支持东湖新技术开发区发展战略，以高站位、高标</w:t>
      </w:r>
      <w:r w:rsidRPr="00B3448C">
        <w:rPr>
          <w:rFonts w:ascii="仿宋_GB2312" w:eastAsia="仿宋_GB2312" w:hAnsi="宋体" w:cs="仿宋_GB2312" w:hint="eastAsia"/>
          <w:sz w:val="28"/>
          <w:szCs w:val="28"/>
        </w:rPr>
        <w:lastRenderedPageBreak/>
        <w:t>准合作推动国家重大战略在东湖新技术开发区加速落地。</w:t>
      </w:r>
      <w:r>
        <w:rPr>
          <w:rFonts w:ascii="仿宋_GB2312" w:eastAsia="仿宋_GB2312" w:hAnsi="宋体" w:cs="仿宋_GB2312" w:hint="eastAsia"/>
          <w:sz w:val="28"/>
          <w:szCs w:val="28"/>
        </w:rPr>
        <w:t>双方将</w:t>
      </w:r>
      <w:r w:rsidRPr="00B3448C">
        <w:rPr>
          <w:rFonts w:ascii="仿宋_GB2312" w:eastAsia="仿宋_GB2312" w:hAnsi="宋体" w:cs="仿宋_GB2312" w:hint="eastAsia"/>
          <w:sz w:val="28"/>
          <w:szCs w:val="28"/>
        </w:rPr>
        <w:t>运用</w:t>
      </w:r>
      <w:r>
        <w:rPr>
          <w:rFonts w:ascii="仿宋_GB2312" w:eastAsia="仿宋_GB2312" w:hAnsi="宋体" w:cs="仿宋_GB2312" w:hint="eastAsia"/>
          <w:sz w:val="28"/>
          <w:szCs w:val="28"/>
        </w:rPr>
        <w:t>海通证券</w:t>
      </w:r>
      <w:r w:rsidRPr="00B3448C">
        <w:rPr>
          <w:rFonts w:ascii="仿宋_GB2312" w:eastAsia="仿宋_GB2312" w:hAnsi="宋体" w:cs="仿宋_GB2312" w:hint="eastAsia"/>
          <w:sz w:val="28"/>
          <w:szCs w:val="28"/>
        </w:rPr>
        <w:t>自身全能型、标杆型金融控股平台的优势</w:t>
      </w:r>
      <w:r>
        <w:rPr>
          <w:rFonts w:ascii="仿宋_GB2312" w:eastAsia="仿宋_GB2312" w:hAnsi="宋体" w:cs="仿宋_GB2312" w:hint="eastAsia"/>
          <w:sz w:val="28"/>
          <w:szCs w:val="28"/>
        </w:rPr>
        <w:t>，</w:t>
      </w:r>
      <w:r w:rsidRPr="00B3448C">
        <w:rPr>
          <w:rFonts w:ascii="仿宋_GB2312" w:eastAsia="仿宋_GB2312" w:hAnsi="宋体" w:cs="仿宋_GB2312" w:hint="eastAsia"/>
          <w:sz w:val="28"/>
          <w:szCs w:val="28"/>
        </w:rPr>
        <w:t>在重点产业融资、产业布局研判、产业基金投资、区域产融联动等东湖新技术开发区最为关心的方面，为东湖新技术开发区提供全方位金融服务方案，下功夫、出实招，将双方的合作推向新的高度。</w:t>
      </w:r>
      <w:r w:rsidR="00E1774B">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（海通证券）</w:t>
      </w:r>
    </w:p>
    <w:p w:rsidR="008E6434" w:rsidRDefault="008E6434" w:rsidP="008E6434">
      <w:pPr>
        <w:snapToGrid w:val="0"/>
        <w:spacing w:line="440" w:lineRule="exact"/>
        <w:ind w:firstLine="555"/>
        <w:jc w:val="left"/>
        <w:rPr>
          <w:rFonts w:ascii="仿宋_GB2312" w:eastAsia="仿宋_GB2312" w:hAnsi="宋体" w:cs="仿宋_GB2312"/>
          <w:sz w:val="28"/>
          <w:szCs w:val="28"/>
        </w:rPr>
      </w:pPr>
    </w:p>
    <w:p w:rsidR="008E6434" w:rsidRDefault="008E6434" w:rsidP="007F01C7">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8E6434" w:rsidRDefault="008E6434" w:rsidP="008E6434">
      <w:pPr>
        <w:snapToGrid w:val="0"/>
        <w:spacing w:line="440" w:lineRule="exact"/>
        <w:jc w:val="center"/>
        <w:rPr>
          <w:rFonts w:ascii="华文中宋" w:eastAsia="华文中宋" w:hAnsi="华文中宋" w:cs="MS Mincho"/>
          <w:b/>
          <w:sz w:val="28"/>
          <w:szCs w:val="28"/>
        </w:rPr>
      </w:pPr>
      <w:r w:rsidRPr="00B3448C">
        <w:rPr>
          <w:rFonts w:ascii="华文中宋" w:eastAsia="华文中宋" w:hAnsi="华文中宋" w:cs="MS Mincho" w:hint="eastAsia"/>
          <w:b/>
          <w:sz w:val="28"/>
          <w:szCs w:val="28"/>
        </w:rPr>
        <w:t>上海电气揽浦东垃圾发电项目</w:t>
      </w:r>
    </w:p>
    <w:p w:rsidR="008E6434" w:rsidRDefault="008E6434" w:rsidP="008E6434">
      <w:pPr>
        <w:snapToGrid w:val="0"/>
        <w:spacing w:line="440" w:lineRule="exact"/>
        <w:jc w:val="center"/>
        <w:rPr>
          <w:rFonts w:ascii="华文中宋" w:eastAsia="华文中宋" w:hAnsi="华文中宋" w:cs="MS Mincho"/>
          <w:b/>
          <w:sz w:val="28"/>
          <w:szCs w:val="28"/>
        </w:rPr>
      </w:pPr>
    </w:p>
    <w:p w:rsidR="008E6434" w:rsidRDefault="008E6434" w:rsidP="00E1774B">
      <w:pPr>
        <w:snapToGrid w:val="0"/>
        <w:spacing w:line="440" w:lineRule="exact"/>
        <w:ind w:firstLine="570"/>
        <w:rPr>
          <w:rFonts w:ascii="仿宋_GB2312" w:eastAsia="仿宋_GB2312" w:hAnsi="MS Mincho" w:cs="MS Mincho"/>
          <w:sz w:val="28"/>
          <w:szCs w:val="28"/>
        </w:rPr>
      </w:pPr>
      <w:r>
        <w:rPr>
          <w:rFonts w:ascii="仿宋_GB2312" w:eastAsia="仿宋_GB2312" w:hAnsi="MS Mincho" w:cs="MS Mincho" w:hint="eastAsia"/>
          <w:sz w:val="28"/>
          <w:szCs w:val="28"/>
        </w:rPr>
        <w:t>上</w:t>
      </w:r>
      <w:r w:rsidRPr="00B3448C">
        <w:rPr>
          <w:rFonts w:ascii="仿宋_GB2312" w:eastAsia="仿宋_GB2312" w:hAnsi="MS Mincho" w:cs="MS Mincho" w:hint="eastAsia"/>
          <w:sz w:val="28"/>
          <w:szCs w:val="28"/>
        </w:rPr>
        <w:t>海</w:t>
      </w:r>
      <w:r>
        <w:rPr>
          <w:rFonts w:ascii="仿宋_GB2312" w:eastAsia="仿宋_GB2312" w:hAnsi="MS Mincho" w:cs="MS Mincho" w:hint="eastAsia"/>
          <w:sz w:val="28"/>
          <w:szCs w:val="28"/>
        </w:rPr>
        <w:t>电气与浦发环保正式签订浦东海滨资源再利用中心项目机电炉设备采购合同，</w:t>
      </w:r>
      <w:r w:rsidRPr="00B3448C">
        <w:rPr>
          <w:rFonts w:ascii="仿宋_GB2312" w:eastAsia="仿宋_GB2312" w:hAnsi="MS Mincho" w:cs="MS Mincho" w:hint="eastAsia"/>
          <w:sz w:val="28"/>
          <w:szCs w:val="28"/>
        </w:rPr>
        <w:t>海滨资源再利用项目配置2套75MW汽轮发电机组、4台垃圾日处理量1000吨的垃圾焚烧余热锅炉，在垃圾发电行业中，该项目的汽轮机、发电机、锅炉容量均为全国第一</w:t>
      </w:r>
      <w:r>
        <w:rPr>
          <w:rFonts w:ascii="仿宋_GB2312" w:eastAsia="仿宋_GB2312" w:hAnsi="MS Mincho" w:cs="MS Mincho" w:hint="eastAsia"/>
          <w:sz w:val="28"/>
          <w:szCs w:val="28"/>
        </w:rPr>
        <w:t>，</w:t>
      </w:r>
      <w:r w:rsidRPr="00B3448C">
        <w:rPr>
          <w:rFonts w:ascii="仿宋_GB2312" w:eastAsia="仿宋_GB2312" w:hAnsi="MS Mincho" w:cs="MS Mincho" w:hint="eastAsia"/>
          <w:sz w:val="28"/>
          <w:szCs w:val="28"/>
        </w:rPr>
        <w:t>是国内机电炉单机容量最大的垃圾发电项目，被上海市列为重点工程项目。</w:t>
      </w:r>
      <w:r>
        <w:rPr>
          <w:rFonts w:ascii="仿宋_GB2312" w:eastAsia="仿宋_GB2312" w:hAnsi="MS Mincho" w:cs="MS Mincho" w:hint="eastAsia"/>
          <w:sz w:val="28"/>
          <w:szCs w:val="28"/>
        </w:rPr>
        <w:t>作为浦东新区民生工程，项目旨在平衡全市垃圾物流体系，完善浦东未来垃圾末端处理体系，</w:t>
      </w:r>
      <w:r w:rsidRPr="00B3448C">
        <w:rPr>
          <w:rFonts w:ascii="仿宋_GB2312" w:eastAsia="仿宋_GB2312" w:hAnsi="MS Mincho" w:cs="MS Mincho" w:hint="eastAsia"/>
          <w:sz w:val="28"/>
          <w:szCs w:val="28"/>
        </w:rPr>
        <w:t>解决老港固废基地的环境问题。项目建成后</w:t>
      </w:r>
      <w:r>
        <w:rPr>
          <w:rFonts w:ascii="仿宋_GB2312" w:eastAsia="仿宋_GB2312" w:hAnsi="MS Mincho" w:cs="MS Mincho" w:hint="eastAsia"/>
          <w:sz w:val="28"/>
          <w:szCs w:val="28"/>
        </w:rPr>
        <w:t>，</w:t>
      </w:r>
      <w:r w:rsidRPr="00B3448C">
        <w:rPr>
          <w:rFonts w:ascii="仿宋_GB2312" w:eastAsia="仿宋_GB2312" w:hAnsi="MS Mincho" w:cs="MS Mincho" w:hint="eastAsia"/>
          <w:sz w:val="28"/>
          <w:szCs w:val="28"/>
        </w:rPr>
        <w:t>不仅能解决浦东新区垃圾处理问题，也从根本上解决了该地区垃圾填埋的困惑。</w:t>
      </w:r>
      <w:r w:rsidR="00E1774B">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（上海电气）</w:t>
      </w:r>
    </w:p>
    <w:p w:rsidR="008E6434" w:rsidRPr="008C1EC1" w:rsidRDefault="008E6434" w:rsidP="008E6434">
      <w:pPr>
        <w:snapToGrid w:val="0"/>
        <w:spacing w:line="440" w:lineRule="exact"/>
        <w:ind w:firstLine="555"/>
        <w:rPr>
          <w:rFonts w:ascii="仿宋_GB2312" w:eastAsia="仿宋_GB2312" w:hAnsi="MS Mincho" w:cs="MS Mincho"/>
          <w:sz w:val="28"/>
          <w:szCs w:val="28"/>
        </w:rPr>
      </w:pPr>
    </w:p>
    <w:p w:rsidR="008E6434" w:rsidRDefault="008E6434" w:rsidP="008E6434">
      <w:pPr>
        <w:widowControl/>
        <w:spacing w:line="440" w:lineRule="exact"/>
        <w:jc w:val="center"/>
        <w:rPr>
          <w:rFonts w:ascii="华文中宋" w:eastAsia="华文中宋" w:hAnsi="华文中宋"/>
          <w:b/>
          <w:kern w:val="0"/>
          <w:sz w:val="28"/>
          <w:szCs w:val="28"/>
        </w:rPr>
      </w:pPr>
      <w:r w:rsidRPr="003B70C5">
        <w:rPr>
          <w:rFonts w:ascii="华文中宋" w:eastAsia="华文中宋" w:hAnsi="华文中宋" w:hint="eastAsia"/>
          <w:b/>
          <w:kern w:val="0"/>
          <w:sz w:val="28"/>
          <w:szCs w:val="28"/>
        </w:rPr>
        <w:t>上海建工市政总院中标雄安新区首座全地下再生水厂</w:t>
      </w:r>
    </w:p>
    <w:p w:rsidR="008E6434" w:rsidRDefault="008E6434" w:rsidP="008E6434">
      <w:pPr>
        <w:widowControl/>
        <w:spacing w:line="440" w:lineRule="exact"/>
        <w:jc w:val="center"/>
        <w:rPr>
          <w:rFonts w:ascii="华文中宋" w:eastAsia="华文中宋" w:hAnsi="华文中宋"/>
          <w:b/>
          <w:kern w:val="0"/>
          <w:sz w:val="28"/>
          <w:szCs w:val="28"/>
        </w:rPr>
      </w:pPr>
    </w:p>
    <w:p w:rsidR="008E6434" w:rsidRDefault="008E6434" w:rsidP="00E1774B">
      <w:pPr>
        <w:widowControl/>
        <w:spacing w:line="440" w:lineRule="exact"/>
        <w:ind w:firstLine="555"/>
        <w:rPr>
          <w:rFonts w:ascii="仿宋_GB2312" w:eastAsia="仿宋_GB2312" w:hAnsi="宋体"/>
          <w:kern w:val="0"/>
          <w:sz w:val="28"/>
          <w:szCs w:val="28"/>
        </w:rPr>
      </w:pPr>
      <w:r w:rsidRPr="003B70C5">
        <w:rPr>
          <w:rFonts w:ascii="仿宋_GB2312" w:eastAsia="仿宋_GB2312" w:hAnsi="宋体" w:hint="eastAsia"/>
          <w:kern w:val="0"/>
          <w:sz w:val="28"/>
          <w:szCs w:val="28"/>
        </w:rPr>
        <w:t>近日</w:t>
      </w:r>
      <w:r>
        <w:rPr>
          <w:rFonts w:ascii="仿宋_GB2312" w:eastAsia="仿宋_GB2312" w:hAnsi="宋体" w:hint="eastAsia"/>
          <w:kern w:val="0"/>
          <w:sz w:val="28"/>
          <w:szCs w:val="28"/>
        </w:rPr>
        <w:t>，</w:t>
      </w:r>
      <w:r w:rsidRPr="003B70C5">
        <w:rPr>
          <w:rFonts w:ascii="仿宋_GB2312" w:eastAsia="仿宋_GB2312" w:hAnsi="宋体" w:hint="eastAsia"/>
          <w:kern w:val="0"/>
          <w:sz w:val="28"/>
          <w:szCs w:val="28"/>
        </w:rPr>
        <w:t>上海建工旗下市政总院中标雄安新区容东片区再生水厂一期工程。工程设计规模为近期4万立方米/天，远期8万立方米/天，设计出水为准III类标准。这是雄安新区设立以来的首座再生水厂，更是一座集科技、低碳、生态于一体的全地下再生水厂。容东片区再生水厂作为雄安新区率先启动建设的第一座再生水厂，对后续排水工程的建设具有引领示范作用，</w:t>
      </w:r>
      <w:r>
        <w:rPr>
          <w:rFonts w:ascii="仿宋_GB2312" w:eastAsia="仿宋_GB2312" w:hAnsi="宋体" w:hint="eastAsia"/>
          <w:kern w:val="0"/>
          <w:sz w:val="28"/>
          <w:szCs w:val="28"/>
        </w:rPr>
        <w:t>将</w:t>
      </w:r>
      <w:r w:rsidRPr="003B70C5">
        <w:rPr>
          <w:rFonts w:ascii="仿宋_GB2312" w:eastAsia="仿宋_GB2312" w:hAnsi="宋体" w:hint="eastAsia"/>
          <w:kern w:val="0"/>
          <w:sz w:val="28"/>
          <w:szCs w:val="28"/>
        </w:rPr>
        <w:t>在“绿色低碳、安全韧性、智慧营造、厂网联动”理念上下功夫，全力打造一座具有标杆意义的地下再生水厂系统工程。</w:t>
      </w:r>
      <w:r w:rsidR="00E1774B">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（上海建工）</w:t>
      </w:r>
    </w:p>
    <w:p w:rsidR="008E6434" w:rsidRDefault="008E6434" w:rsidP="008E6434">
      <w:pPr>
        <w:widowControl/>
        <w:spacing w:line="440" w:lineRule="exact"/>
        <w:ind w:firstLine="555"/>
        <w:rPr>
          <w:rFonts w:ascii="仿宋_GB2312" w:eastAsia="仿宋_GB2312" w:hAnsi="宋体" w:hint="eastAsia"/>
          <w:kern w:val="0"/>
          <w:sz w:val="28"/>
          <w:szCs w:val="28"/>
        </w:rPr>
      </w:pPr>
    </w:p>
    <w:p w:rsidR="00E1774B" w:rsidRDefault="00E1774B" w:rsidP="008E6434">
      <w:pPr>
        <w:widowControl/>
        <w:spacing w:line="440" w:lineRule="exact"/>
        <w:ind w:firstLine="555"/>
        <w:rPr>
          <w:rFonts w:ascii="仿宋_GB2312" w:eastAsia="仿宋_GB2312" w:hAnsi="宋体"/>
          <w:kern w:val="0"/>
          <w:sz w:val="28"/>
          <w:szCs w:val="28"/>
        </w:rPr>
      </w:pPr>
    </w:p>
    <w:p w:rsidR="008E6434" w:rsidRDefault="008E6434" w:rsidP="008E643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lastRenderedPageBreak/>
        <w:t>上海仪电大数据中心通过数据中心场地基础设施国家认证</w:t>
      </w:r>
    </w:p>
    <w:p w:rsidR="008E6434" w:rsidRPr="000D35D2" w:rsidRDefault="008E6434" w:rsidP="008E6434">
      <w:pPr>
        <w:widowControl/>
        <w:spacing w:line="440" w:lineRule="exact"/>
        <w:jc w:val="center"/>
        <w:rPr>
          <w:rFonts w:ascii="华文中宋" w:eastAsia="华文中宋" w:hAnsi="华文中宋"/>
          <w:b/>
          <w:kern w:val="0"/>
          <w:sz w:val="28"/>
          <w:szCs w:val="28"/>
        </w:rPr>
      </w:pPr>
    </w:p>
    <w:p w:rsidR="00E1774B" w:rsidRDefault="008E6434" w:rsidP="008E6434">
      <w:pPr>
        <w:widowControl/>
        <w:spacing w:line="440" w:lineRule="exact"/>
        <w:ind w:firstLineChars="200" w:firstLine="560"/>
        <w:rPr>
          <w:rFonts w:ascii="仿宋_GB2312" w:eastAsia="仿宋_GB2312" w:hAnsi="宋体" w:hint="eastAsia"/>
          <w:kern w:val="0"/>
          <w:sz w:val="28"/>
          <w:szCs w:val="28"/>
        </w:rPr>
      </w:pPr>
      <w:r w:rsidRPr="000D35D2">
        <w:rPr>
          <w:rFonts w:ascii="仿宋_GB2312" w:eastAsia="仿宋_GB2312" w:hAnsi="宋体" w:hint="eastAsia"/>
          <w:kern w:val="0"/>
          <w:sz w:val="28"/>
          <w:szCs w:val="28"/>
        </w:rPr>
        <w:t>近日，上海仪电旗下企业上海科技网络通信有限公司大数据中心收到由中国质量认证中心颁发的“数据中心场地基础设施认证”证书，认证等级为增强级（GB50714-2008 A级）。该认证的通过，标志着上海仪电大数据中心基础设施可为客户提供高可靠、高可用的IDC服务。上海科技网不仅时刻关注基础设施建设品质，还聚焦数据中心管理和运维，通过专业的运维团队建设、运维流程管理、运维工具创</w:t>
      </w:r>
      <w:r w:rsidR="00E1774B">
        <w:rPr>
          <w:rFonts w:ascii="仿宋_GB2312" w:eastAsia="仿宋_GB2312" w:hAnsi="宋体" w:hint="eastAsia"/>
          <w:kern w:val="0"/>
          <w:sz w:val="28"/>
          <w:szCs w:val="28"/>
        </w:rPr>
        <w:t>新等方式，不断致力于将旗下数据中心的运营水平与国际最高标准接轨。</w:t>
      </w:r>
    </w:p>
    <w:p w:rsidR="008E6434" w:rsidRDefault="008E6434" w:rsidP="00E1774B">
      <w:pPr>
        <w:widowControl/>
        <w:spacing w:line="440" w:lineRule="exact"/>
        <w:ind w:firstLineChars="650" w:firstLine="1820"/>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E1774B">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（上海仪电）</w:t>
      </w:r>
    </w:p>
    <w:p w:rsidR="008E6434" w:rsidRDefault="008E6434" w:rsidP="008E6434">
      <w:pPr>
        <w:widowControl/>
        <w:spacing w:line="440" w:lineRule="exact"/>
        <w:rPr>
          <w:rFonts w:ascii="仿宋_GB2312" w:eastAsia="仿宋_GB2312" w:hAnsi="宋体"/>
          <w:kern w:val="0"/>
          <w:sz w:val="28"/>
          <w:szCs w:val="28"/>
        </w:rPr>
      </w:pPr>
    </w:p>
    <w:p w:rsidR="008E6434" w:rsidRDefault="008E6434" w:rsidP="008E6434">
      <w:pPr>
        <w:widowControl/>
        <w:spacing w:line="440" w:lineRule="exact"/>
        <w:jc w:val="center"/>
        <w:rPr>
          <w:rFonts w:ascii="华文中宋" w:eastAsia="华文中宋" w:hAnsi="华文中宋"/>
          <w:b/>
          <w:kern w:val="0"/>
          <w:sz w:val="28"/>
          <w:szCs w:val="28"/>
        </w:rPr>
      </w:pPr>
      <w:r w:rsidRPr="006838BA">
        <w:rPr>
          <w:rFonts w:ascii="华文中宋" w:eastAsia="华文中宋" w:hAnsi="华文中宋" w:hint="eastAsia"/>
          <w:b/>
          <w:kern w:val="0"/>
          <w:sz w:val="28"/>
          <w:szCs w:val="28"/>
        </w:rPr>
        <w:t>光明食品集团</w:t>
      </w:r>
      <w:r>
        <w:rPr>
          <w:rFonts w:ascii="华文中宋" w:eastAsia="华文中宋" w:hAnsi="华文中宋" w:hint="eastAsia"/>
          <w:b/>
          <w:kern w:val="0"/>
          <w:sz w:val="28"/>
          <w:szCs w:val="28"/>
        </w:rPr>
        <w:t>启动</w:t>
      </w:r>
      <w:r w:rsidRPr="006838BA">
        <w:rPr>
          <w:rFonts w:ascii="华文中宋" w:eastAsia="华文中宋" w:hAnsi="华文中宋" w:hint="eastAsia"/>
          <w:b/>
          <w:kern w:val="0"/>
          <w:sz w:val="28"/>
          <w:szCs w:val="28"/>
        </w:rPr>
        <w:t>第二届中国国际进口博览会筹备</w:t>
      </w:r>
      <w:r>
        <w:rPr>
          <w:rFonts w:ascii="华文中宋" w:eastAsia="华文中宋" w:hAnsi="华文中宋" w:hint="eastAsia"/>
          <w:b/>
          <w:kern w:val="0"/>
          <w:sz w:val="28"/>
          <w:szCs w:val="28"/>
        </w:rPr>
        <w:t>工作</w:t>
      </w:r>
    </w:p>
    <w:p w:rsidR="008E6434" w:rsidRPr="006838BA" w:rsidRDefault="008E6434" w:rsidP="008E6434">
      <w:pPr>
        <w:widowControl/>
        <w:spacing w:line="440" w:lineRule="exact"/>
        <w:jc w:val="center"/>
        <w:rPr>
          <w:rFonts w:ascii="华文中宋" w:eastAsia="华文中宋" w:hAnsi="华文中宋"/>
          <w:b/>
          <w:kern w:val="0"/>
          <w:sz w:val="28"/>
          <w:szCs w:val="28"/>
        </w:rPr>
      </w:pPr>
    </w:p>
    <w:p w:rsidR="008E6434" w:rsidRPr="006838BA" w:rsidRDefault="008E6434" w:rsidP="008E6434">
      <w:pPr>
        <w:widowControl/>
        <w:spacing w:line="440" w:lineRule="exact"/>
        <w:ind w:firstLineChars="200" w:firstLine="560"/>
        <w:rPr>
          <w:rFonts w:ascii="仿宋_GB2312" w:eastAsia="仿宋_GB2312" w:hAnsi="宋体"/>
          <w:kern w:val="0"/>
          <w:sz w:val="28"/>
          <w:szCs w:val="28"/>
        </w:rPr>
      </w:pPr>
      <w:r w:rsidRPr="006838BA">
        <w:rPr>
          <w:rFonts w:ascii="仿宋_GB2312" w:eastAsia="仿宋_GB2312" w:hAnsi="宋体" w:hint="eastAsia"/>
          <w:kern w:val="0"/>
          <w:sz w:val="28"/>
          <w:szCs w:val="28"/>
        </w:rPr>
        <w:t>日前，第二届进博会食品及农产品展前供需对接会在国家会展中心（上海）举行。光明食品集团携旗下“The Smart Chain”美食，意大利SALOV，西班牙Albo、阿根廷Altamare，新西兰Synlait Milk，新西兰Silver Fern Farms，西班牙伊比利亚等企业参加了对接会。</w:t>
      </w:r>
    </w:p>
    <w:p w:rsidR="008E6434" w:rsidRDefault="008E6434" w:rsidP="008E6434">
      <w:pPr>
        <w:widowControl/>
        <w:spacing w:line="440" w:lineRule="exact"/>
        <w:rPr>
          <w:rFonts w:ascii="仿宋_GB2312" w:eastAsia="仿宋_GB2312" w:hAnsi="宋体"/>
          <w:kern w:val="0"/>
          <w:sz w:val="28"/>
          <w:szCs w:val="28"/>
        </w:rPr>
      </w:pPr>
      <w:r w:rsidRPr="006838BA">
        <w:rPr>
          <w:rFonts w:ascii="仿宋_GB2312" w:eastAsia="仿宋_GB2312" w:hAnsi="宋体" w:hint="eastAsia"/>
          <w:kern w:val="0"/>
          <w:sz w:val="28"/>
          <w:szCs w:val="28"/>
        </w:rPr>
        <w:t>作为进口博览会的参展单位，集团响应市国资委第二届进博会交易团国资分团动员大会要求，已启动第二届进博会签约动员和专业观众登记工作。</w:t>
      </w:r>
      <w:r>
        <w:rPr>
          <w:rFonts w:ascii="仿宋_GB2312" w:eastAsia="仿宋_GB2312" w:hAnsi="宋体" w:hint="eastAsia"/>
          <w:kern w:val="0"/>
          <w:sz w:val="28"/>
          <w:szCs w:val="28"/>
        </w:rPr>
        <w:t>同时，</w:t>
      </w:r>
      <w:r w:rsidRPr="006838BA">
        <w:rPr>
          <w:rFonts w:ascii="仿宋_GB2312" w:eastAsia="仿宋_GB2312" w:hAnsi="宋体" w:hint="eastAsia"/>
          <w:kern w:val="0"/>
          <w:sz w:val="28"/>
          <w:szCs w:val="28"/>
        </w:rPr>
        <w:t>将紧紧围绕“规模更大、质量更优、创新更强、层次更高、成效更好”的总体要求，高起点规划进博会参展主题，积极构建国际贸易大通道，</w:t>
      </w:r>
      <w:r>
        <w:rPr>
          <w:rFonts w:ascii="仿宋_GB2312" w:eastAsia="仿宋_GB2312" w:hAnsi="宋体" w:hint="eastAsia"/>
          <w:kern w:val="0"/>
          <w:sz w:val="28"/>
          <w:szCs w:val="28"/>
        </w:rPr>
        <w:t>推动产业协同与创新转型，创造更大的市场价值和品牌价值，</w:t>
      </w:r>
      <w:r w:rsidRPr="006838BA">
        <w:rPr>
          <w:rFonts w:ascii="仿宋_GB2312" w:eastAsia="仿宋_GB2312" w:hAnsi="宋体" w:hint="eastAsia"/>
          <w:kern w:val="0"/>
          <w:sz w:val="28"/>
          <w:szCs w:val="28"/>
        </w:rPr>
        <w:t>切实推进全球食品集成分销平台落地。</w:t>
      </w:r>
      <w:r>
        <w:rPr>
          <w:rFonts w:ascii="仿宋_GB2312" w:eastAsia="仿宋_GB2312" w:hAnsi="宋体" w:hint="eastAsia"/>
          <w:kern w:val="0"/>
          <w:sz w:val="28"/>
          <w:szCs w:val="28"/>
        </w:rPr>
        <w:t>（光明食品集团）</w:t>
      </w:r>
    </w:p>
    <w:p w:rsidR="008E6434" w:rsidRDefault="008E6434" w:rsidP="008E6434">
      <w:pPr>
        <w:widowControl/>
        <w:spacing w:line="440" w:lineRule="exact"/>
        <w:rPr>
          <w:rFonts w:ascii="仿宋_GB2312" w:eastAsia="仿宋_GB2312" w:hAnsi="宋体"/>
          <w:kern w:val="0"/>
          <w:sz w:val="28"/>
          <w:szCs w:val="28"/>
        </w:rPr>
      </w:pPr>
    </w:p>
    <w:p w:rsidR="008E6434" w:rsidRDefault="008E6434" w:rsidP="008E6434">
      <w:pPr>
        <w:widowControl/>
        <w:spacing w:line="440" w:lineRule="exact"/>
        <w:jc w:val="center"/>
        <w:rPr>
          <w:rFonts w:ascii="华文中宋" w:eastAsia="华文中宋" w:hAnsi="华文中宋"/>
          <w:b/>
          <w:kern w:val="0"/>
          <w:sz w:val="28"/>
          <w:szCs w:val="28"/>
        </w:rPr>
      </w:pPr>
      <w:r w:rsidRPr="006838BA">
        <w:rPr>
          <w:rFonts w:ascii="华文中宋" w:eastAsia="华文中宋" w:hAnsi="华文中宋" w:hint="eastAsia"/>
          <w:b/>
          <w:kern w:val="0"/>
          <w:sz w:val="28"/>
          <w:szCs w:val="28"/>
        </w:rPr>
        <w:t>隧道股份为国内最大的单体互通立交建设提速</w:t>
      </w:r>
    </w:p>
    <w:p w:rsidR="008E6434" w:rsidRPr="006838BA" w:rsidRDefault="008E6434" w:rsidP="008E6434">
      <w:pPr>
        <w:widowControl/>
        <w:spacing w:line="440" w:lineRule="exact"/>
        <w:jc w:val="center"/>
        <w:rPr>
          <w:rFonts w:ascii="华文中宋" w:eastAsia="华文中宋" w:hAnsi="华文中宋"/>
          <w:b/>
          <w:kern w:val="0"/>
          <w:sz w:val="28"/>
          <w:szCs w:val="28"/>
        </w:rPr>
      </w:pPr>
    </w:p>
    <w:p w:rsidR="008E6434" w:rsidRDefault="008E6434" w:rsidP="008E6434">
      <w:pPr>
        <w:widowControl/>
        <w:spacing w:line="440" w:lineRule="exact"/>
        <w:ind w:firstLineChars="200" w:firstLine="560"/>
        <w:rPr>
          <w:rFonts w:ascii="仿宋_GB2312" w:eastAsia="仿宋_GB2312" w:hAnsi="宋体"/>
          <w:kern w:val="0"/>
          <w:sz w:val="28"/>
          <w:szCs w:val="28"/>
        </w:rPr>
      </w:pPr>
      <w:r w:rsidRPr="006838BA">
        <w:rPr>
          <w:rFonts w:ascii="仿宋_GB2312" w:eastAsia="仿宋_GB2312" w:hAnsi="宋体" w:hint="eastAsia"/>
          <w:kern w:val="0"/>
          <w:sz w:val="28"/>
          <w:szCs w:val="28"/>
        </w:rPr>
        <w:t>日</w:t>
      </w:r>
      <w:r>
        <w:rPr>
          <w:rFonts w:ascii="仿宋_GB2312" w:eastAsia="仿宋_GB2312" w:hAnsi="宋体" w:hint="eastAsia"/>
          <w:kern w:val="0"/>
          <w:sz w:val="28"/>
          <w:szCs w:val="28"/>
        </w:rPr>
        <w:t>前，</w:t>
      </w:r>
      <w:r w:rsidRPr="006838BA">
        <w:rPr>
          <w:rFonts w:ascii="仿宋_GB2312" w:eastAsia="仿宋_GB2312" w:hAnsi="宋体" w:hint="eastAsia"/>
          <w:kern w:val="0"/>
          <w:sz w:val="28"/>
          <w:szCs w:val="28"/>
        </w:rPr>
        <w:t>由隧道股份路桥集团承建的京港澳高速、省道102与四港联动大道组合式互通立交项目，一根高6.791米，长宽各1.7米，重达53吨的预制立柱平稳吊装到位，标志着河南省首根预制立柱吊装施工圆满完成。首根预制立柱的成功吊装也拉开了四港联动大道桥梁施工的序幕，工程预计于今年11月完成全部立柱吊装作业，2020年</w:t>
      </w:r>
      <w:r w:rsidRPr="006838BA">
        <w:rPr>
          <w:rFonts w:ascii="仿宋_GB2312" w:eastAsia="仿宋_GB2312" w:hAnsi="宋体" w:hint="eastAsia"/>
          <w:kern w:val="0"/>
          <w:sz w:val="28"/>
          <w:szCs w:val="28"/>
        </w:rPr>
        <w:lastRenderedPageBreak/>
        <w:t>实现桥梁结构贯通。工程建成后，京港澳高速公路、省道102、四港联动大道三条“主动脉”将互相联通，构建快速高效的立体交通体系，促进航空港经济实验区快速发展。</w:t>
      </w:r>
    </w:p>
    <w:p w:rsidR="008E6434" w:rsidRPr="006838BA" w:rsidRDefault="008E6434" w:rsidP="008E6434">
      <w:pPr>
        <w:widowControl/>
        <w:spacing w:line="440" w:lineRule="exact"/>
        <w:ind w:firstLineChars="200" w:firstLine="560"/>
        <w:rPr>
          <w:rFonts w:ascii="仿宋_GB2312" w:eastAsia="仿宋_GB2312" w:hAnsi="宋体"/>
          <w:kern w:val="0"/>
          <w:sz w:val="28"/>
          <w:szCs w:val="28"/>
        </w:rPr>
      </w:pPr>
      <w:r w:rsidRPr="006838BA">
        <w:rPr>
          <w:rFonts w:ascii="仿宋_GB2312" w:eastAsia="仿宋_GB2312" w:hAnsi="宋体" w:hint="eastAsia"/>
          <w:kern w:val="0"/>
          <w:sz w:val="28"/>
          <w:szCs w:val="28"/>
        </w:rPr>
        <w:t>四港联动互通立交项目是目前中国最大的单体互通立交项目，将京港澳高速公路、省道102、四港联动大道三条投资规模超百亿的“交通动脉”，以大型立交工程的形式进行“串联”，实现1+1+1&gt;3的交通互连功能，实现四港联动大道在整个郑州境内南北畅通。</w:t>
      </w:r>
    </w:p>
    <w:p w:rsidR="008E6434" w:rsidRDefault="008E6434" w:rsidP="008E6434">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E1774B">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（隧道股份）</w:t>
      </w:r>
    </w:p>
    <w:p w:rsidR="008E6434" w:rsidRDefault="008E6434" w:rsidP="008E6434">
      <w:pPr>
        <w:widowControl/>
        <w:spacing w:line="440" w:lineRule="exact"/>
        <w:ind w:firstLineChars="200" w:firstLine="560"/>
        <w:rPr>
          <w:rFonts w:ascii="仿宋_GB2312" w:eastAsia="仿宋_GB2312" w:hAnsi="宋体"/>
          <w:kern w:val="0"/>
          <w:sz w:val="28"/>
          <w:szCs w:val="28"/>
        </w:rPr>
      </w:pPr>
    </w:p>
    <w:p w:rsidR="008E6434" w:rsidRDefault="008E6434" w:rsidP="008E6434">
      <w:pPr>
        <w:widowControl/>
        <w:spacing w:line="440" w:lineRule="exact"/>
        <w:ind w:firstLine="570"/>
        <w:jc w:val="center"/>
        <w:rPr>
          <w:rFonts w:ascii="华文中宋" w:eastAsia="华文中宋" w:hAnsi="华文中宋"/>
          <w:b/>
          <w:kern w:val="0"/>
          <w:sz w:val="28"/>
          <w:szCs w:val="28"/>
        </w:rPr>
      </w:pPr>
      <w:r>
        <w:rPr>
          <w:rFonts w:ascii="华文中宋" w:eastAsia="华文中宋" w:hAnsi="华文中宋" w:hint="eastAsia"/>
          <w:b/>
          <w:kern w:val="0"/>
          <w:sz w:val="28"/>
          <w:szCs w:val="28"/>
        </w:rPr>
        <w:t>东方国际集团旗下东方创业与长宁区金融办</w:t>
      </w:r>
    </w:p>
    <w:p w:rsidR="008E6434" w:rsidRDefault="008E6434" w:rsidP="008E6434">
      <w:pPr>
        <w:widowControl/>
        <w:spacing w:line="440" w:lineRule="exact"/>
        <w:ind w:firstLine="570"/>
        <w:jc w:val="center"/>
        <w:rPr>
          <w:rFonts w:ascii="华文中宋" w:eastAsia="华文中宋" w:hAnsi="华文中宋"/>
          <w:b/>
          <w:kern w:val="0"/>
          <w:sz w:val="28"/>
          <w:szCs w:val="28"/>
        </w:rPr>
      </w:pPr>
      <w:r w:rsidRPr="00550D15">
        <w:rPr>
          <w:rFonts w:ascii="华文中宋" w:eastAsia="华文中宋" w:hAnsi="华文中宋" w:hint="eastAsia"/>
          <w:b/>
          <w:kern w:val="0"/>
          <w:sz w:val="28"/>
          <w:szCs w:val="28"/>
        </w:rPr>
        <w:t>签署战略合作协议</w:t>
      </w:r>
    </w:p>
    <w:p w:rsidR="008E6434" w:rsidRPr="00A42600" w:rsidRDefault="008E6434" w:rsidP="008E6434">
      <w:pPr>
        <w:widowControl/>
        <w:spacing w:line="440" w:lineRule="exact"/>
        <w:ind w:firstLine="570"/>
        <w:jc w:val="center"/>
        <w:rPr>
          <w:rFonts w:ascii="华文中宋" w:eastAsia="华文中宋" w:hAnsi="华文中宋"/>
          <w:b/>
          <w:kern w:val="0"/>
          <w:sz w:val="28"/>
          <w:szCs w:val="28"/>
        </w:rPr>
      </w:pPr>
    </w:p>
    <w:p w:rsidR="008E6434" w:rsidRDefault="008E6434" w:rsidP="008E6434">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日前，</w:t>
      </w:r>
      <w:r w:rsidRPr="003B70C5">
        <w:rPr>
          <w:rFonts w:ascii="仿宋_GB2312" w:eastAsia="仿宋_GB2312" w:hAnsi="宋体" w:hint="eastAsia"/>
          <w:kern w:val="0"/>
          <w:sz w:val="28"/>
          <w:szCs w:val="28"/>
        </w:rPr>
        <w:t>东方国际集团旗下东方国</w:t>
      </w:r>
      <w:r>
        <w:rPr>
          <w:rFonts w:ascii="仿宋_GB2312" w:eastAsia="仿宋_GB2312" w:hAnsi="宋体" w:hint="eastAsia"/>
          <w:kern w:val="0"/>
          <w:sz w:val="28"/>
          <w:szCs w:val="28"/>
        </w:rPr>
        <w:t>际创业股份有限公司和长宁区金融服务办公室</w:t>
      </w:r>
      <w:r w:rsidRPr="003B70C5">
        <w:rPr>
          <w:rFonts w:ascii="仿宋_GB2312" w:eastAsia="仿宋_GB2312" w:hAnsi="宋体" w:hint="eastAsia"/>
          <w:kern w:val="0"/>
          <w:sz w:val="28"/>
          <w:szCs w:val="28"/>
        </w:rPr>
        <w:t>签署战略合作协议暨中国国际进口博览会服务合作协议。通过这次战略合作协议的签署，双方将进一步优势互补、互利共赢，期待为长宁区域经济发展，为东方创业进口业务的开拓带来更大的助力。会议上，东方创业</w:t>
      </w:r>
      <w:r>
        <w:rPr>
          <w:rFonts w:ascii="仿宋_GB2312" w:eastAsia="仿宋_GB2312" w:hAnsi="宋体" w:hint="eastAsia"/>
          <w:kern w:val="0"/>
          <w:sz w:val="28"/>
          <w:szCs w:val="28"/>
        </w:rPr>
        <w:t>还</w:t>
      </w:r>
      <w:r w:rsidRPr="003B70C5">
        <w:rPr>
          <w:rFonts w:ascii="仿宋_GB2312" w:eastAsia="仿宋_GB2312" w:hAnsi="宋体" w:hint="eastAsia"/>
          <w:kern w:val="0"/>
          <w:sz w:val="28"/>
          <w:szCs w:val="28"/>
        </w:rPr>
        <w:t>首次展示了在第一届进博会上</w:t>
      </w:r>
      <w:r>
        <w:rPr>
          <w:rFonts w:ascii="仿宋_GB2312" w:eastAsia="仿宋_GB2312" w:hAnsi="宋体" w:hint="eastAsia"/>
          <w:kern w:val="0"/>
          <w:sz w:val="28"/>
          <w:szCs w:val="28"/>
        </w:rPr>
        <w:t>洽谈成功后</w:t>
      </w:r>
      <w:r w:rsidRPr="003B70C5">
        <w:rPr>
          <w:rFonts w:ascii="仿宋_GB2312" w:eastAsia="仿宋_GB2312" w:hAnsi="宋体" w:hint="eastAsia"/>
          <w:kern w:val="0"/>
          <w:sz w:val="28"/>
          <w:szCs w:val="28"/>
        </w:rPr>
        <w:t>首批引进的日本功能性商品，包括白金纳米万毛牙刷、保健功能袜等品种。</w:t>
      </w:r>
      <w:r>
        <w:rPr>
          <w:rFonts w:ascii="仿宋_GB2312" w:eastAsia="仿宋_GB2312" w:hAnsi="宋体" w:hint="eastAsia"/>
          <w:kern w:val="0"/>
          <w:sz w:val="28"/>
          <w:szCs w:val="28"/>
        </w:rPr>
        <w:t xml:space="preserve">                                       （东方国际）</w:t>
      </w:r>
    </w:p>
    <w:p w:rsidR="008E6434" w:rsidRDefault="008E6434" w:rsidP="008E6434">
      <w:pPr>
        <w:widowControl/>
        <w:spacing w:line="440" w:lineRule="exact"/>
        <w:rPr>
          <w:rFonts w:ascii="仿宋_GB2312" w:eastAsia="仿宋_GB2312" w:hAnsi="宋体"/>
          <w:kern w:val="0"/>
          <w:sz w:val="28"/>
          <w:szCs w:val="28"/>
        </w:rPr>
      </w:pPr>
    </w:p>
    <w:p w:rsidR="008E6434" w:rsidRPr="00A91062" w:rsidRDefault="008E6434" w:rsidP="008E6434">
      <w:pPr>
        <w:widowControl/>
        <w:spacing w:line="440" w:lineRule="exact"/>
        <w:jc w:val="center"/>
        <w:rPr>
          <w:rFonts w:ascii="华文中宋" w:eastAsia="华文中宋" w:hAnsi="华文中宋"/>
          <w:b/>
          <w:kern w:val="0"/>
          <w:sz w:val="28"/>
          <w:szCs w:val="28"/>
        </w:rPr>
      </w:pPr>
      <w:r w:rsidRPr="00A91062">
        <w:rPr>
          <w:rFonts w:ascii="华文中宋" w:eastAsia="华文中宋" w:hAnsi="华文中宋" w:hint="eastAsia"/>
          <w:b/>
          <w:kern w:val="0"/>
          <w:sz w:val="28"/>
          <w:szCs w:val="28"/>
        </w:rPr>
        <w:t>闵行开发区临港园区推出首家3D打印未来生活体验馆</w:t>
      </w:r>
    </w:p>
    <w:p w:rsidR="008E6434" w:rsidRDefault="008E6434" w:rsidP="008E6434">
      <w:pPr>
        <w:widowControl/>
        <w:spacing w:line="440" w:lineRule="exact"/>
        <w:rPr>
          <w:rFonts w:ascii="仿宋_GB2312" w:eastAsia="仿宋_GB2312" w:hAnsi="宋体"/>
          <w:kern w:val="0"/>
          <w:sz w:val="28"/>
          <w:szCs w:val="28"/>
        </w:rPr>
      </w:pPr>
    </w:p>
    <w:p w:rsidR="008E6434" w:rsidRPr="00A91062" w:rsidRDefault="008E6434" w:rsidP="008E6434">
      <w:pPr>
        <w:widowControl/>
        <w:spacing w:line="440" w:lineRule="exact"/>
        <w:ind w:firstLineChars="200" w:firstLine="560"/>
        <w:rPr>
          <w:rFonts w:ascii="仿宋_GB2312" w:eastAsia="仿宋_GB2312" w:hAnsi="宋体"/>
          <w:kern w:val="0"/>
          <w:sz w:val="28"/>
          <w:szCs w:val="28"/>
        </w:rPr>
      </w:pPr>
      <w:r w:rsidRPr="00A91062">
        <w:rPr>
          <w:rFonts w:ascii="仿宋_GB2312" w:eastAsia="仿宋_GB2312" w:hAnsi="宋体" w:hint="eastAsia"/>
          <w:kern w:val="0"/>
          <w:sz w:val="28"/>
          <w:szCs w:val="28"/>
        </w:rPr>
        <w:t>近日，3D打印和人工智能技术未来生活体验馆在滴水湖畔的闵联大厦开业。</w:t>
      </w:r>
      <w:r>
        <w:rPr>
          <w:rFonts w:ascii="仿宋_GB2312" w:eastAsia="仿宋_GB2312" w:hAnsi="宋体" w:hint="eastAsia"/>
          <w:kern w:val="0"/>
          <w:sz w:val="28"/>
          <w:szCs w:val="28"/>
        </w:rPr>
        <w:t>体验馆由闵行开发区临港园区上海市增材制造制造业创新中心倾力打造，</w:t>
      </w:r>
      <w:r w:rsidRPr="00A91062">
        <w:rPr>
          <w:rFonts w:ascii="仿宋_GB2312" w:eastAsia="仿宋_GB2312" w:hAnsi="宋体" w:hint="eastAsia"/>
          <w:kern w:val="0"/>
          <w:sz w:val="28"/>
          <w:szCs w:val="28"/>
        </w:rPr>
        <w:t>以智能生活与智能制造为主题，实现3D打印、人工智能、智能传感与导航等多种新兴技术融合，集互动体验、文化创意和科普示范多种功能，提供智能化未来生活服务。现场体验项目包括：食品</w:t>
      </w:r>
      <w:r w:rsidRPr="00A91062">
        <w:rPr>
          <w:rFonts w:ascii="仿宋_GB2312" w:eastAsia="仿宋_GB2312" w:hAnsi="宋体"/>
          <w:kern w:val="0"/>
          <w:sz w:val="28"/>
          <w:szCs w:val="28"/>
        </w:rPr>
        <w:t>3D</w:t>
      </w:r>
      <w:r w:rsidRPr="00A91062">
        <w:rPr>
          <w:rFonts w:ascii="仿宋_GB2312" w:eastAsia="仿宋_GB2312" w:hAnsi="宋体" w:hint="eastAsia"/>
          <w:kern w:val="0"/>
          <w:sz w:val="28"/>
          <w:szCs w:val="28"/>
        </w:rPr>
        <w:t>打印互动、礼品</w:t>
      </w:r>
      <w:r w:rsidRPr="00A91062">
        <w:rPr>
          <w:rFonts w:ascii="仿宋_GB2312" w:eastAsia="仿宋_GB2312" w:hAnsi="宋体"/>
          <w:kern w:val="0"/>
          <w:sz w:val="28"/>
          <w:szCs w:val="28"/>
        </w:rPr>
        <w:t>3D</w:t>
      </w:r>
      <w:r w:rsidRPr="00A91062">
        <w:rPr>
          <w:rFonts w:ascii="仿宋_GB2312" w:eastAsia="仿宋_GB2312" w:hAnsi="宋体" w:hint="eastAsia"/>
          <w:kern w:val="0"/>
          <w:sz w:val="28"/>
          <w:szCs w:val="28"/>
        </w:rPr>
        <w:t>打印互动、打印饰品</w:t>
      </w:r>
      <w:r w:rsidRPr="00A91062">
        <w:rPr>
          <w:rFonts w:ascii="仿宋_GB2312" w:eastAsia="仿宋_GB2312" w:hAnsi="宋体"/>
          <w:kern w:val="0"/>
          <w:sz w:val="28"/>
          <w:szCs w:val="28"/>
        </w:rPr>
        <w:t>/</w:t>
      </w:r>
      <w:r w:rsidRPr="00A91062">
        <w:rPr>
          <w:rFonts w:ascii="仿宋_GB2312" w:eastAsia="仿宋_GB2312" w:hAnsi="宋体" w:hint="eastAsia"/>
          <w:kern w:val="0"/>
          <w:sz w:val="28"/>
          <w:szCs w:val="28"/>
        </w:rPr>
        <w:t>餐具</w:t>
      </w:r>
      <w:r w:rsidRPr="00A91062">
        <w:rPr>
          <w:rFonts w:ascii="仿宋_GB2312" w:eastAsia="仿宋_GB2312" w:hAnsi="宋体"/>
          <w:kern w:val="0"/>
          <w:sz w:val="28"/>
          <w:szCs w:val="28"/>
        </w:rPr>
        <w:t>/</w:t>
      </w:r>
      <w:r w:rsidRPr="00A91062">
        <w:rPr>
          <w:rFonts w:ascii="仿宋_GB2312" w:eastAsia="仿宋_GB2312" w:hAnsi="宋体" w:hint="eastAsia"/>
          <w:kern w:val="0"/>
          <w:sz w:val="28"/>
          <w:szCs w:val="28"/>
        </w:rPr>
        <w:t>灯具等用品展示及订制、机器人送餐服务、智能机械臂冲饮与创意设计拉花的智能咖啡制作服务、智能图书馆服务、</w:t>
      </w:r>
      <w:r w:rsidRPr="00A91062">
        <w:rPr>
          <w:rFonts w:ascii="仿宋_GB2312" w:eastAsia="仿宋_GB2312" w:hAnsi="宋体"/>
          <w:kern w:val="0"/>
          <w:sz w:val="28"/>
          <w:szCs w:val="28"/>
        </w:rPr>
        <w:t>VR</w:t>
      </w:r>
      <w:r w:rsidRPr="00A91062">
        <w:rPr>
          <w:rFonts w:ascii="仿宋_GB2312" w:eastAsia="仿宋_GB2312" w:hAnsi="宋体" w:hint="eastAsia"/>
          <w:kern w:val="0"/>
          <w:sz w:val="28"/>
          <w:szCs w:val="28"/>
        </w:rPr>
        <w:t>系统现场体验等。</w:t>
      </w:r>
    </w:p>
    <w:p w:rsidR="008E6434" w:rsidRDefault="008E6434" w:rsidP="008E6434">
      <w:pPr>
        <w:widowControl/>
        <w:spacing w:line="440" w:lineRule="exact"/>
        <w:rPr>
          <w:rFonts w:ascii="仿宋_GB2312" w:eastAsia="仿宋_GB2312" w:hAnsi="宋体"/>
          <w:kern w:val="0"/>
          <w:sz w:val="28"/>
          <w:szCs w:val="28"/>
        </w:rPr>
      </w:pPr>
      <w:r w:rsidRPr="00A91062">
        <w:rPr>
          <w:rFonts w:ascii="仿宋_GB2312" w:eastAsia="仿宋_GB2312" w:hAnsi="宋体"/>
          <w:kern w:val="0"/>
          <w:sz w:val="28"/>
          <w:szCs w:val="28"/>
        </w:rPr>
        <w:t xml:space="preserve"> </w:t>
      </w:r>
      <w:r w:rsidRPr="00A91062">
        <w:rPr>
          <w:rFonts w:ascii="MS Mincho" w:eastAsia="MS Mincho" w:hAnsi="MS Mincho" w:cs="MS Mincho" w:hint="eastAsia"/>
          <w:kern w:val="0"/>
          <w:sz w:val="28"/>
          <w:szCs w:val="28"/>
        </w:rPr>
        <w:t>    </w:t>
      </w:r>
      <w:r>
        <w:rPr>
          <w:rFonts w:ascii="仿宋_GB2312" w:eastAsia="仿宋_GB2312" w:hAnsi="宋体" w:hint="eastAsia"/>
          <w:kern w:val="0"/>
          <w:sz w:val="28"/>
          <w:szCs w:val="28"/>
        </w:rPr>
        <w:t xml:space="preserve">                         </w:t>
      </w:r>
      <w:r w:rsidR="00E1774B">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（上海地产集团）</w:t>
      </w:r>
    </w:p>
    <w:p w:rsidR="008E6434" w:rsidRDefault="008E6434" w:rsidP="008E6434">
      <w:pPr>
        <w:widowControl/>
        <w:spacing w:line="440" w:lineRule="exact"/>
        <w:rPr>
          <w:rFonts w:ascii="仿宋_GB2312" w:eastAsia="仿宋_GB2312" w:hAnsi="宋体"/>
          <w:kern w:val="0"/>
          <w:sz w:val="28"/>
          <w:szCs w:val="28"/>
        </w:rPr>
      </w:pPr>
    </w:p>
    <w:p w:rsidR="008E6434" w:rsidRDefault="008E6434" w:rsidP="008E6434">
      <w:pPr>
        <w:widowControl/>
        <w:spacing w:line="440" w:lineRule="exact"/>
        <w:jc w:val="center"/>
        <w:rPr>
          <w:rFonts w:ascii="华文中宋" w:eastAsia="华文中宋" w:hAnsi="华文中宋"/>
          <w:b/>
          <w:kern w:val="0"/>
          <w:sz w:val="28"/>
          <w:szCs w:val="28"/>
        </w:rPr>
      </w:pPr>
      <w:r w:rsidRPr="000846B9">
        <w:rPr>
          <w:rFonts w:ascii="华文中宋" w:eastAsia="华文中宋" w:hAnsi="华文中宋" w:hint="eastAsia"/>
          <w:b/>
          <w:kern w:val="0"/>
          <w:sz w:val="28"/>
          <w:szCs w:val="28"/>
        </w:rPr>
        <w:t>第二届进口博览会倒计时牌亮相虹桥机场T2</w:t>
      </w:r>
    </w:p>
    <w:p w:rsidR="008E6434" w:rsidRDefault="008E6434" w:rsidP="008E6434">
      <w:pPr>
        <w:widowControl/>
        <w:spacing w:line="440" w:lineRule="exact"/>
        <w:jc w:val="center"/>
        <w:rPr>
          <w:rFonts w:ascii="华文中宋" w:eastAsia="华文中宋" w:hAnsi="华文中宋"/>
          <w:b/>
          <w:kern w:val="0"/>
          <w:sz w:val="28"/>
          <w:szCs w:val="28"/>
        </w:rPr>
      </w:pPr>
    </w:p>
    <w:p w:rsidR="008E6434" w:rsidRDefault="008E6434" w:rsidP="008E6434">
      <w:pPr>
        <w:widowControl/>
        <w:spacing w:line="440" w:lineRule="exact"/>
        <w:ind w:firstLineChars="200" w:firstLine="560"/>
        <w:rPr>
          <w:rFonts w:ascii="仿宋_GB2312" w:eastAsia="仿宋_GB2312" w:hAnsi="宋体"/>
          <w:kern w:val="0"/>
          <w:sz w:val="28"/>
          <w:szCs w:val="28"/>
        </w:rPr>
      </w:pPr>
      <w:r w:rsidRPr="000846B9">
        <w:rPr>
          <w:rFonts w:ascii="仿宋_GB2312" w:eastAsia="仿宋_GB2312" w:hAnsi="宋体" w:hint="eastAsia"/>
          <w:kern w:val="0"/>
          <w:sz w:val="28"/>
          <w:szCs w:val="28"/>
        </w:rPr>
        <w:t>在第二届进博会倒计时100天之际，第二届进博会倒计时牌亮相虹桥机场T2出发大厅。目</w:t>
      </w:r>
      <w:r>
        <w:rPr>
          <w:rFonts w:ascii="仿宋_GB2312" w:eastAsia="仿宋_GB2312" w:hAnsi="宋体" w:hint="eastAsia"/>
          <w:kern w:val="0"/>
          <w:sz w:val="28"/>
          <w:szCs w:val="28"/>
        </w:rPr>
        <w:t>前，上海浦东、虹桥机场已通过电子屏、滚动屏等各类宣传阵地，在</w:t>
      </w:r>
      <w:r w:rsidRPr="000846B9">
        <w:rPr>
          <w:rFonts w:ascii="仿宋_GB2312" w:eastAsia="仿宋_GB2312" w:hAnsi="宋体" w:hint="eastAsia"/>
          <w:kern w:val="0"/>
          <w:sz w:val="28"/>
          <w:szCs w:val="28"/>
        </w:rPr>
        <w:t>航站楼公共区域、贵宾区域的331个点位滚动播放第二届进博会宣传海报和宣传片，全力做好进博会氛围营造工作。</w:t>
      </w:r>
      <w:r>
        <w:rPr>
          <w:rFonts w:ascii="仿宋_GB2312" w:eastAsia="仿宋_GB2312" w:hAnsi="宋体" w:hint="eastAsia"/>
          <w:kern w:val="0"/>
          <w:sz w:val="28"/>
          <w:szCs w:val="28"/>
        </w:rPr>
        <w:t xml:space="preserve">                               </w:t>
      </w:r>
      <w:r w:rsidR="00E1774B">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（机场集团）</w:t>
      </w:r>
    </w:p>
    <w:p w:rsidR="008E6434" w:rsidRDefault="008E6434" w:rsidP="008E6434">
      <w:pPr>
        <w:widowControl/>
        <w:spacing w:line="440" w:lineRule="exact"/>
        <w:ind w:firstLineChars="200" w:firstLine="560"/>
        <w:rPr>
          <w:rFonts w:ascii="仿宋_GB2312" w:eastAsia="仿宋_GB2312" w:hAnsi="宋体"/>
          <w:kern w:val="0"/>
          <w:sz w:val="28"/>
          <w:szCs w:val="28"/>
        </w:rPr>
      </w:pPr>
    </w:p>
    <w:p w:rsidR="008E6434" w:rsidRDefault="008E6434" w:rsidP="008E6434">
      <w:pPr>
        <w:spacing w:line="440" w:lineRule="exact"/>
        <w:jc w:val="center"/>
        <w:rPr>
          <w:rFonts w:ascii="华文中宋" w:eastAsia="华文中宋" w:hAnsi="华文中宋"/>
          <w:b/>
          <w:kern w:val="0"/>
          <w:sz w:val="28"/>
          <w:szCs w:val="28"/>
        </w:rPr>
      </w:pPr>
      <w:r w:rsidRPr="00550D15">
        <w:rPr>
          <w:rFonts w:ascii="华文中宋" w:eastAsia="华文中宋" w:hAnsi="华文中宋" w:hint="eastAsia"/>
          <w:b/>
          <w:kern w:val="0"/>
          <w:sz w:val="28"/>
          <w:szCs w:val="28"/>
        </w:rPr>
        <w:t>龙耀路越江隧道新建工程南线盾构段顺利贯通</w:t>
      </w:r>
    </w:p>
    <w:p w:rsidR="008E6434" w:rsidRDefault="008E6434" w:rsidP="008E6434">
      <w:pPr>
        <w:spacing w:line="440" w:lineRule="exact"/>
        <w:jc w:val="center"/>
        <w:rPr>
          <w:rFonts w:ascii="仿宋_GB2312" w:eastAsia="仿宋_GB2312" w:hAnsi="宋体"/>
          <w:kern w:val="0"/>
          <w:sz w:val="28"/>
          <w:szCs w:val="28"/>
        </w:rPr>
      </w:pPr>
    </w:p>
    <w:p w:rsidR="008E6434" w:rsidRPr="00550D15" w:rsidRDefault="008E6434" w:rsidP="008E6434">
      <w:pPr>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近日</w:t>
      </w:r>
      <w:r w:rsidRPr="00550D15">
        <w:rPr>
          <w:rFonts w:ascii="仿宋_GB2312" w:eastAsia="仿宋_GB2312" w:hAnsi="宋体" w:hint="eastAsia"/>
          <w:kern w:val="0"/>
          <w:sz w:val="28"/>
          <w:szCs w:val="28"/>
        </w:rPr>
        <w:t>，由城投公路集团投资建设的龙耀路越江隧道新建工程（济阳路</w:t>
      </w:r>
      <w:r>
        <w:rPr>
          <w:rFonts w:ascii="仿宋_GB2312" w:eastAsia="仿宋_GB2312" w:hAnsi="宋体" w:hint="eastAsia"/>
          <w:kern w:val="0"/>
          <w:sz w:val="28"/>
          <w:szCs w:val="28"/>
        </w:rPr>
        <w:t>-</w:t>
      </w:r>
      <w:r w:rsidRPr="00550D15">
        <w:rPr>
          <w:rFonts w:ascii="仿宋_GB2312" w:eastAsia="仿宋_GB2312" w:hAnsi="宋体" w:hint="eastAsia"/>
          <w:kern w:val="0"/>
          <w:sz w:val="28"/>
          <w:szCs w:val="28"/>
        </w:rPr>
        <w:t>长清路段）南线盾构正式进洞，安全顺利穿越浦东济阳小区，南线盾构贯通。工程采用一台直径11.58m泥水平衡盾构，自3月23日从2号工作井始发，穿越济阳路高架进入100m试验段，于5月15日进入济阳小区，工程实施范围为济阳路至长清路，总长857.4m，其中盾构段南线长544m，共362环，正上方穿越济阳小区6栋居民楼、侧方8栋居民楼，至7月29日南线盾构正式进洞。</w:t>
      </w:r>
    </w:p>
    <w:p w:rsidR="008E6434" w:rsidRDefault="008E6434" w:rsidP="008E6434">
      <w:pPr>
        <w:spacing w:line="440" w:lineRule="exact"/>
        <w:ind w:firstLineChars="2200" w:firstLine="6160"/>
        <w:rPr>
          <w:rFonts w:ascii="仿宋_GB2312" w:eastAsia="仿宋_GB2312" w:hAnsi="宋体"/>
          <w:kern w:val="0"/>
          <w:sz w:val="28"/>
          <w:szCs w:val="28"/>
        </w:rPr>
      </w:pPr>
      <w:r>
        <w:rPr>
          <w:rFonts w:ascii="仿宋_GB2312" w:eastAsia="仿宋_GB2312" w:hAnsi="宋体" w:hint="eastAsia"/>
          <w:kern w:val="0"/>
          <w:sz w:val="28"/>
          <w:szCs w:val="28"/>
        </w:rPr>
        <w:t>（上海城投集团）</w:t>
      </w:r>
    </w:p>
    <w:p w:rsidR="008E6434" w:rsidRDefault="008E6434" w:rsidP="008E6434">
      <w:pPr>
        <w:widowControl/>
        <w:spacing w:line="440" w:lineRule="exact"/>
        <w:rPr>
          <w:rFonts w:ascii="仿宋_GB2312" w:eastAsia="仿宋_GB2312" w:hAnsi="宋体"/>
          <w:kern w:val="0"/>
          <w:sz w:val="28"/>
          <w:szCs w:val="28"/>
        </w:rPr>
      </w:pPr>
    </w:p>
    <w:p w:rsidR="008E6434" w:rsidRDefault="008E6434" w:rsidP="008E6434">
      <w:pPr>
        <w:widowControl/>
        <w:spacing w:line="440" w:lineRule="exact"/>
        <w:rPr>
          <w:rFonts w:ascii="仿宋_GB2312" w:eastAsia="仿宋_GB2312"/>
          <w:sz w:val="28"/>
          <w:szCs w:val="28"/>
        </w:rPr>
      </w:pPr>
      <w:r>
        <w:rPr>
          <w:rFonts w:ascii="楷体_GB2312" w:eastAsia="楷体_GB2312" w:hint="eastAsia"/>
          <w:b/>
          <w:sz w:val="32"/>
          <w:szCs w:val="32"/>
        </w:rPr>
        <w:t>简讯</w:t>
      </w:r>
    </w:p>
    <w:p w:rsidR="008E6434" w:rsidRDefault="008E6434" w:rsidP="008E6434">
      <w:pPr>
        <w:spacing w:line="400" w:lineRule="exact"/>
        <w:rPr>
          <w:rFonts w:ascii="仿宋_GB2312" w:eastAsia="仿宋_GB2312" w:hAnsi="宋体"/>
          <w:sz w:val="28"/>
          <w:szCs w:val="28"/>
        </w:rPr>
      </w:pPr>
      <w:r>
        <w:rPr>
          <w:rFonts w:ascii="仿宋_GB2312" w:eastAsia="仿宋_GB2312" w:hAnsi="宋体" w:hint="eastAsia"/>
          <w:sz w:val="28"/>
          <w:szCs w:val="28"/>
        </w:rPr>
        <w:t>▲</w:t>
      </w:r>
      <w:r w:rsidRPr="003B70C5">
        <w:rPr>
          <w:rFonts w:ascii="仿宋_GB2312" w:eastAsia="仿宋_GB2312" w:hAnsi="宋体" w:hint="eastAsia"/>
          <w:sz w:val="28"/>
          <w:szCs w:val="28"/>
        </w:rPr>
        <w:t>日前，浦发银行与华为公司在深圳举行“浦发·华为联合创新实验室（深圳）”揭牌仪式。“浦发·华为联合创新实验室”是</w:t>
      </w:r>
      <w:r>
        <w:rPr>
          <w:rFonts w:ascii="仿宋_GB2312" w:eastAsia="仿宋_GB2312" w:hAnsi="宋体" w:hint="eastAsia"/>
          <w:sz w:val="28"/>
          <w:szCs w:val="28"/>
        </w:rPr>
        <w:t>双方</w:t>
      </w:r>
      <w:r w:rsidRPr="003B70C5">
        <w:rPr>
          <w:rFonts w:ascii="仿宋_GB2312" w:eastAsia="仿宋_GB2312" w:hAnsi="宋体" w:hint="eastAsia"/>
          <w:sz w:val="28"/>
          <w:szCs w:val="28"/>
        </w:rPr>
        <w:t>在金融ICT基础设施、金融物联网和AI</w:t>
      </w:r>
      <w:r>
        <w:rPr>
          <w:rFonts w:ascii="仿宋_GB2312" w:eastAsia="仿宋_GB2312" w:hAnsi="宋体" w:hint="eastAsia"/>
          <w:sz w:val="28"/>
          <w:szCs w:val="28"/>
        </w:rPr>
        <w:t>影像识别等方向的共同探索、融合创新。双方将</w:t>
      </w:r>
      <w:r w:rsidRPr="003B70C5">
        <w:rPr>
          <w:rFonts w:ascii="仿宋_GB2312" w:eastAsia="仿宋_GB2312" w:hAnsi="宋体" w:hint="eastAsia"/>
          <w:sz w:val="28"/>
          <w:szCs w:val="28"/>
        </w:rPr>
        <w:t>通过建立创新实验室，将在计算、存储、大数据、SDN网络、物联网等方面开展合作，共同推进金融业务创新。</w:t>
      </w:r>
      <w:r>
        <w:rPr>
          <w:rFonts w:ascii="仿宋_GB2312" w:eastAsia="仿宋_GB2312" w:hAnsi="宋体" w:hint="eastAsia"/>
          <w:sz w:val="28"/>
          <w:szCs w:val="28"/>
        </w:rPr>
        <w:t>（浦发银行）</w:t>
      </w:r>
    </w:p>
    <w:p w:rsidR="008E6434" w:rsidRDefault="008E6434" w:rsidP="008E6434">
      <w:pPr>
        <w:spacing w:line="400" w:lineRule="exact"/>
        <w:rPr>
          <w:rFonts w:ascii="仿宋_GB2312" w:eastAsia="仿宋_GB2312" w:hAnsi="宋体"/>
          <w:sz w:val="28"/>
          <w:szCs w:val="28"/>
        </w:rPr>
      </w:pPr>
      <w:r>
        <w:rPr>
          <w:rFonts w:ascii="仿宋_GB2312" w:eastAsia="仿宋_GB2312" w:hAnsi="宋体" w:hint="eastAsia"/>
          <w:sz w:val="28"/>
          <w:szCs w:val="28"/>
        </w:rPr>
        <w:t>▲</w:t>
      </w:r>
      <w:r w:rsidRPr="000D35D2">
        <w:rPr>
          <w:rFonts w:ascii="仿宋_GB2312" w:eastAsia="仿宋_GB2312" w:hAnsi="宋体" w:hint="eastAsia"/>
          <w:sz w:val="28"/>
          <w:szCs w:val="28"/>
        </w:rPr>
        <w:t>日前，在市勘察设计行业协会组织的2019年度市优秀工程勘察设计奖的评选中，上海建工斩获各类奖项总计77项，其中一等奖共计28项。</w:t>
      </w:r>
      <w:r>
        <w:rPr>
          <w:rFonts w:ascii="仿宋_GB2312" w:eastAsia="仿宋_GB2312" w:hAnsi="宋体" w:hint="eastAsia"/>
          <w:sz w:val="28"/>
          <w:szCs w:val="28"/>
        </w:rPr>
        <w:t xml:space="preserve">                                           （上海建工）</w:t>
      </w:r>
    </w:p>
    <w:p w:rsidR="008E6434" w:rsidRDefault="008E6434" w:rsidP="008E6434">
      <w:pPr>
        <w:spacing w:line="400" w:lineRule="exact"/>
        <w:rPr>
          <w:rFonts w:ascii="仿宋_GB2312" w:eastAsia="仿宋_GB2312" w:hAnsi="宋体"/>
          <w:sz w:val="28"/>
          <w:szCs w:val="28"/>
        </w:rPr>
      </w:pPr>
      <w:r>
        <w:rPr>
          <w:rFonts w:ascii="仿宋_GB2312" w:eastAsia="仿宋_GB2312" w:hAnsi="宋体" w:hint="eastAsia"/>
          <w:sz w:val="28"/>
          <w:szCs w:val="28"/>
        </w:rPr>
        <w:t>▲近</w:t>
      </w:r>
      <w:r w:rsidRPr="00A91062">
        <w:rPr>
          <w:rFonts w:ascii="仿宋_GB2312" w:eastAsia="仿宋_GB2312" w:hAnsi="宋体" w:hint="eastAsia"/>
          <w:sz w:val="28"/>
          <w:szCs w:val="28"/>
        </w:rPr>
        <w:t>日，以“与国同梦，爱在百联”为主题的2019</w:t>
      </w:r>
      <w:r>
        <w:rPr>
          <w:rFonts w:ascii="仿宋_GB2312" w:eastAsia="仿宋_GB2312" w:hAnsi="宋体" w:hint="eastAsia"/>
          <w:sz w:val="28"/>
          <w:szCs w:val="28"/>
        </w:rPr>
        <w:t>百联“纵夏生活节”盛大启幕。</w:t>
      </w:r>
      <w:r w:rsidRPr="00A91062">
        <w:rPr>
          <w:rFonts w:ascii="仿宋_GB2312" w:eastAsia="仿宋_GB2312" w:hAnsi="宋体" w:hint="eastAsia"/>
          <w:sz w:val="28"/>
          <w:szCs w:val="28"/>
        </w:rPr>
        <w:t>百联集团旗下联华股份、百联股份、全渠道、第一医药、三联集团、好美家、百联汽车、百联优安、OK支付等公司，3000</w:t>
      </w:r>
      <w:r>
        <w:rPr>
          <w:rFonts w:ascii="仿宋_GB2312" w:eastAsia="仿宋_GB2312" w:hAnsi="宋体" w:hint="eastAsia"/>
          <w:sz w:val="28"/>
          <w:szCs w:val="28"/>
        </w:rPr>
        <w:lastRenderedPageBreak/>
        <w:t>多家门店悉数登场，</w:t>
      </w:r>
      <w:r w:rsidRPr="00A91062">
        <w:rPr>
          <w:rFonts w:ascii="仿宋_GB2312" w:eastAsia="仿宋_GB2312" w:hAnsi="宋体" w:hint="eastAsia"/>
          <w:sz w:val="28"/>
          <w:szCs w:val="28"/>
        </w:rPr>
        <w:t>百货、快消、健康、生活、家居、汽车等多业态</w:t>
      </w:r>
      <w:r>
        <w:rPr>
          <w:rFonts w:ascii="仿宋_GB2312" w:eastAsia="仿宋_GB2312" w:hAnsi="宋体" w:hint="eastAsia"/>
          <w:sz w:val="28"/>
          <w:szCs w:val="28"/>
        </w:rPr>
        <w:t>还</w:t>
      </w:r>
      <w:r w:rsidRPr="00A91062">
        <w:rPr>
          <w:rFonts w:ascii="仿宋_GB2312" w:eastAsia="仿宋_GB2312" w:hAnsi="宋体" w:hint="eastAsia"/>
          <w:sz w:val="28"/>
          <w:szCs w:val="28"/>
        </w:rPr>
        <w:t>联合策划了百余场主题营销活动。</w:t>
      </w:r>
      <w:r>
        <w:rPr>
          <w:rFonts w:ascii="仿宋_GB2312" w:eastAsia="仿宋_GB2312" w:hAnsi="宋体" w:hint="eastAsia"/>
          <w:sz w:val="28"/>
          <w:szCs w:val="28"/>
        </w:rPr>
        <w:t xml:space="preserve">            </w:t>
      </w:r>
      <w:r w:rsidR="00E1774B">
        <w:rPr>
          <w:rFonts w:ascii="仿宋_GB2312" w:eastAsia="仿宋_GB2312" w:hAnsi="宋体" w:hint="eastAsia"/>
          <w:sz w:val="28"/>
          <w:szCs w:val="28"/>
        </w:rPr>
        <w:t xml:space="preserve">    </w:t>
      </w:r>
      <w:r>
        <w:rPr>
          <w:rFonts w:ascii="仿宋_GB2312" w:eastAsia="仿宋_GB2312" w:hAnsi="宋体" w:hint="eastAsia"/>
          <w:sz w:val="28"/>
          <w:szCs w:val="28"/>
        </w:rPr>
        <w:t>（百联集团）</w:t>
      </w:r>
    </w:p>
    <w:p w:rsidR="00E1774B" w:rsidRDefault="008E6434" w:rsidP="008E6434">
      <w:pPr>
        <w:spacing w:line="400" w:lineRule="exact"/>
        <w:rPr>
          <w:rFonts w:ascii="仿宋_GB2312" w:eastAsia="仿宋_GB2312" w:hAnsi="宋体" w:hint="eastAsia"/>
          <w:sz w:val="28"/>
          <w:szCs w:val="28"/>
        </w:rPr>
      </w:pPr>
      <w:r>
        <w:rPr>
          <w:rFonts w:ascii="仿宋_GB2312" w:eastAsia="仿宋_GB2312" w:hAnsi="宋体" w:hint="eastAsia"/>
          <w:sz w:val="28"/>
          <w:szCs w:val="28"/>
        </w:rPr>
        <w:t>▲近</w:t>
      </w:r>
      <w:r w:rsidRPr="00A91062">
        <w:rPr>
          <w:rFonts w:ascii="仿宋_GB2312" w:eastAsia="仿宋_GB2312" w:hAnsi="宋体" w:hint="eastAsia"/>
          <w:sz w:val="28"/>
          <w:szCs w:val="28"/>
        </w:rPr>
        <w:t>日，东浩兰生国贸集团旗下上海东浩国际商务有限公司与皇冠CROWN 集团旗下上</w:t>
      </w:r>
      <w:r>
        <w:rPr>
          <w:rFonts w:ascii="仿宋_GB2312" w:eastAsia="仿宋_GB2312" w:hAnsi="宋体" w:hint="eastAsia"/>
          <w:sz w:val="28"/>
          <w:szCs w:val="28"/>
        </w:rPr>
        <w:t>海冠军贸易有限公司的品牌合作签约仪式在上海国际时尚中心举行。该</w:t>
      </w:r>
      <w:r w:rsidRPr="00A91062">
        <w:rPr>
          <w:rFonts w:ascii="仿宋_GB2312" w:eastAsia="仿宋_GB2312" w:hAnsi="宋体" w:hint="eastAsia"/>
          <w:sz w:val="28"/>
          <w:szCs w:val="28"/>
        </w:rPr>
        <w:t>活动是东浩兰生国贸集团以专业公司为载体、共享平台为支撑的创新转型初步探索，</w:t>
      </w:r>
      <w:r>
        <w:rPr>
          <w:rFonts w:ascii="仿宋_GB2312" w:eastAsia="仿宋_GB2312" w:hAnsi="宋体" w:hint="eastAsia"/>
          <w:sz w:val="28"/>
          <w:szCs w:val="28"/>
        </w:rPr>
        <w:t>也是</w:t>
      </w:r>
      <w:r w:rsidRPr="00A91062">
        <w:rPr>
          <w:rFonts w:ascii="仿宋_GB2312" w:eastAsia="仿宋_GB2312" w:hAnsi="宋体" w:hint="eastAsia"/>
          <w:sz w:val="28"/>
          <w:szCs w:val="28"/>
        </w:rPr>
        <w:t>在销售渠道、供应链方面深度融合并且以线上线下融合的模式共同推广的尝试。</w:t>
      </w:r>
    </w:p>
    <w:p w:rsidR="008E6434" w:rsidRDefault="008E6434" w:rsidP="00E1774B">
      <w:pPr>
        <w:spacing w:line="400" w:lineRule="exact"/>
        <w:ind w:firstLineChars="850" w:firstLine="2380"/>
        <w:rPr>
          <w:rFonts w:ascii="仿宋_GB2312" w:eastAsia="仿宋_GB2312" w:hAnsi="宋体"/>
          <w:sz w:val="28"/>
          <w:szCs w:val="28"/>
        </w:rPr>
      </w:pPr>
      <w:r>
        <w:rPr>
          <w:rFonts w:ascii="仿宋_GB2312" w:eastAsia="仿宋_GB2312" w:hAnsi="宋体" w:hint="eastAsia"/>
          <w:sz w:val="28"/>
          <w:szCs w:val="28"/>
        </w:rPr>
        <w:t xml:space="preserve">                            （东浩兰生集团）</w:t>
      </w:r>
    </w:p>
    <w:p w:rsidR="008E6434" w:rsidRDefault="008E6434" w:rsidP="008E6434"/>
    <w:p w:rsidR="008E6434" w:rsidRDefault="008E6434" w:rsidP="008E6434"/>
    <w:p w:rsidR="008E6434" w:rsidRDefault="008E6434" w:rsidP="008E6434"/>
    <w:p w:rsidR="008E6434" w:rsidRDefault="008E6434" w:rsidP="008E6434"/>
    <w:p w:rsidR="008E6434" w:rsidRDefault="008E6434" w:rsidP="008E6434"/>
    <w:p w:rsidR="00BA1B38" w:rsidRDefault="00BA1B38"/>
    <w:sectPr w:rsidR="00BA1B38" w:rsidSect="0022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832" w:rsidRDefault="00F05832" w:rsidP="007F01C7">
      <w:r>
        <w:separator/>
      </w:r>
    </w:p>
  </w:endnote>
  <w:endnote w:type="continuationSeparator" w:id="1">
    <w:p w:rsidR="00F05832" w:rsidRDefault="00F05832" w:rsidP="007F01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832" w:rsidRDefault="00F05832" w:rsidP="007F01C7">
      <w:r>
        <w:separator/>
      </w:r>
    </w:p>
  </w:footnote>
  <w:footnote w:type="continuationSeparator" w:id="1">
    <w:p w:rsidR="00F05832" w:rsidRDefault="00F05832" w:rsidP="007F0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434"/>
    <w:rsid w:val="00277C8C"/>
    <w:rsid w:val="007F01C7"/>
    <w:rsid w:val="008E6434"/>
    <w:rsid w:val="00BA1B38"/>
    <w:rsid w:val="00E1774B"/>
    <w:rsid w:val="00F058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01C7"/>
    <w:rPr>
      <w:rFonts w:ascii="Times New Roman" w:eastAsia="宋体" w:hAnsi="Times New Roman" w:cs="Times New Roman"/>
      <w:sz w:val="18"/>
      <w:szCs w:val="18"/>
    </w:rPr>
  </w:style>
  <w:style w:type="paragraph" w:styleId="a4">
    <w:name w:val="footer"/>
    <w:basedOn w:val="a"/>
    <w:link w:val="Char0"/>
    <w:uiPriority w:val="99"/>
    <w:semiHidden/>
    <w:unhideWhenUsed/>
    <w:rsid w:val="007F01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01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600</Words>
  <Characters>3426</Characters>
  <Application>Microsoft Office Word</Application>
  <DocSecurity>0</DocSecurity>
  <Lines>28</Lines>
  <Paragraphs>8</Paragraphs>
  <ScaleCrop>false</ScaleCrop>
  <Company>Hewlett-Packard Company</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2019-08-05T07:21:00Z</dcterms:created>
  <dcterms:modified xsi:type="dcterms:W3CDTF">2019-08-05T07:35:00Z</dcterms:modified>
</cp:coreProperties>
</file>