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96" w:rsidRDefault="00C56905">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FA7396" w:rsidRDefault="00C56905">
      <w:pPr>
        <w:spacing w:line="480" w:lineRule="exact"/>
        <w:ind w:rightChars="-42" w:right="-88"/>
        <w:jc w:val="center"/>
        <w:rPr>
          <w:rFonts w:ascii="宋体"/>
          <w:b/>
          <w:sz w:val="32"/>
        </w:rPr>
      </w:pPr>
      <w:r>
        <w:rPr>
          <w:rFonts w:ascii="宋体" w:hAnsi="宋体" w:hint="eastAsia"/>
          <w:b/>
          <w:sz w:val="32"/>
        </w:rPr>
        <w:t>第3</w:t>
      </w:r>
      <w:r w:rsidR="00F00A96">
        <w:rPr>
          <w:rFonts w:ascii="宋体" w:hAnsi="宋体" w:hint="eastAsia"/>
          <w:b/>
          <w:sz w:val="32"/>
        </w:rPr>
        <w:t>4</w:t>
      </w:r>
      <w:r>
        <w:rPr>
          <w:rFonts w:ascii="宋体" w:hAnsi="宋体" w:hint="eastAsia"/>
          <w:b/>
          <w:sz w:val="32"/>
        </w:rPr>
        <w:t>期</w:t>
      </w:r>
    </w:p>
    <w:p w:rsidR="00FA7396" w:rsidRPr="00DD6737" w:rsidRDefault="00FA7396">
      <w:pPr>
        <w:spacing w:line="480" w:lineRule="exact"/>
        <w:ind w:rightChars="-42" w:right="-88"/>
        <w:jc w:val="center"/>
        <w:rPr>
          <w:rFonts w:ascii="宋体"/>
          <w:b/>
          <w:sz w:val="32"/>
        </w:rPr>
      </w:pPr>
    </w:p>
    <w:p w:rsidR="00FA7396" w:rsidRDefault="00C56905">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FA7396" w:rsidRDefault="00A90C9D">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 海 市 国 有 资 产 监 督 管 理 委 员 会 办 公 室</w:t>
      </w:r>
      <w:r w:rsidR="008602D7">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 xml:space="preserve"> </w:t>
      </w:r>
      <w:r w:rsidR="00C56905">
        <w:rPr>
          <w:rFonts w:ascii="楷体_GB2312" w:eastAsia="楷体_GB2312" w:hAnsi="宋体"/>
          <w:spacing w:val="-14"/>
          <w:sz w:val="28"/>
          <w:u w:val="single" w:color="FF0000"/>
        </w:rPr>
        <w:t>2019</w:t>
      </w:r>
      <w:r w:rsidR="00C56905">
        <w:rPr>
          <w:rFonts w:ascii="楷体_GB2312" w:eastAsia="楷体_GB2312" w:hAnsi="宋体" w:hint="eastAsia"/>
          <w:spacing w:val="-14"/>
          <w:sz w:val="28"/>
          <w:u w:val="single" w:color="FF0000"/>
        </w:rPr>
        <w:t>年10月</w:t>
      </w:r>
      <w:r w:rsidR="00F00A96">
        <w:rPr>
          <w:rFonts w:ascii="楷体_GB2312" w:eastAsia="楷体_GB2312" w:hAnsi="宋体" w:hint="eastAsia"/>
          <w:spacing w:val="-14"/>
          <w:sz w:val="28"/>
          <w:u w:val="single" w:color="FF0000"/>
        </w:rPr>
        <w:t>31</w:t>
      </w:r>
      <w:r w:rsidR="00C56905">
        <w:rPr>
          <w:rFonts w:ascii="楷体_GB2312" w:eastAsia="楷体_GB2312" w:hAnsi="宋体" w:hint="eastAsia"/>
          <w:spacing w:val="-14"/>
          <w:sz w:val="28"/>
          <w:u w:val="single" w:color="FF0000"/>
        </w:rPr>
        <w:t>日</w:t>
      </w:r>
    </w:p>
    <w:p w:rsidR="00FA7396" w:rsidRDefault="00FA7396">
      <w:pPr>
        <w:spacing w:line="360" w:lineRule="exact"/>
        <w:ind w:rightChars="-42" w:right="-88"/>
        <w:rPr>
          <w:rFonts w:ascii="楷体_GB2312" w:eastAsia="楷体_GB2312" w:hAnsi="宋体"/>
          <w:spacing w:val="-14"/>
          <w:sz w:val="28"/>
          <w:u w:val="single" w:color="FF0000"/>
        </w:rPr>
      </w:pPr>
    </w:p>
    <w:p w:rsidR="00FA7396" w:rsidRDefault="00C56905" w:rsidP="00795B0F">
      <w:pPr>
        <w:numPr>
          <w:ilvl w:val="0"/>
          <w:numId w:val="1"/>
        </w:numPr>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FA7396" w:rsidRDefault="0033744E">
      <w:pPr>
        <w:snapToGrid w:val="0"/>
        <w:spacing w:line="440" w:lineRule="exact"/>
        <w:jc w:val="center"/>
        <w:rPr>
          <w:rFonts w:ascii="华文中宋" w:eastAsia="华文中宋" w:hAnsi="华文中宋" w:cs="仿宋_GB2312"/>
          <w:b/>
          <w:sz w:val="28"/>
          <w:szCs w:val="28"/>
        </w:rPr>
      </w:pPr>
      <w:r w:rsidRPr="0033744E">
        <w:rPr>
          <w:rFonts w:ascii="华文中宋" w:eastAsia="华文中宋" w:hAnsi="华文中宋" w:cs="仿宋_GB2312" w:hint="eastAsia"/>
          <w:b/>
          <w:sz w:val="28"/>
          <w:szCs w:val="28"/>
        </w:rPr>
        <w:t>浦发银行与云南省工业和信息化厅签订战略合作协议</w:t>
      </w:r>
    </w:p>
    <w:p w:rsidR="00FA7396" w:rsidRDefault="00FA7396">
      <w:pPr>
        <w:snapToGrid w:val="0"/>
        <w:spacing w:line="440" w:lineRule="exact"/>
        <w:jc w:val="center"/>
        <w:rPr>
          <w:rFonts w:ascii="华文中宋" w:eastAsia="华文中宋" w:hAnsi="华文中宋" w:cs="仿宋_GB2312"/>
          <w:b/>
          <w:sz w:val="28"/>
          <w:szCs w:val="28"/>
        </w:rPr>
      </w:pPr>
    </w:p>
    <w:p w:rsidR="0033744E" w:rsidRPr="0033744E" w:rsidRDefault="008602D7" w:rsidP="0033744E">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sidR="0033744E" w:rsidRPr="0033744E">
        <w:rPr>
          <w:rFonts w:ascii="仿宋_GB2312" w:eastAsia="仿宋_GB2312" w:hAnsi="MS Mincho" w:cs="MS Mincho" w:hint="eastAsia"/>
          <w:sz w:val="28"/>
          <w:szCs w:val="28"/>
        </w:rPr>
        <w:t>，浦发银行与云南省工业和信息化厅联合举行《战略合作协议》签约仪式。双方将共同探索促进云南省民营企业、中小微企业高质量发展的银政合作新模式。</w:t>
      </w:r>
    </w:p>
    <w:p w:rsidR="0033744E" w:rsidRPr="0033744E" w:rsidRDefault="0033744E" w:rsidP="0033744E">
      <w:pPr>
        <w:snapToGrid w:val="0"/>
        <w:spacing w:line="440" w:lineRule="exact"/>
        <w:ind w:firstLineChars="200" w:firstLine="560"/>
        <w:rPr>
          <w:rFonts w:ascii="仿宋_GB2312" w:eastAsia="仿宋_GB2312" w:hAnsi="MS Mincho" w:cs="MS Mincho"/>
          <w:sz w:val="28"/>
          <w:szCs w:val="28"/>
        </w:rPr>
      </w:pPr>
      <w:r w:rsidRPr="0033744E">
        <w:rPr>
          <w:rFonts w:ascii="仿宋_GB2312" w:eastAsia="仿宋_GB2312" w:hAnsi="MS Mincho" w:cs="MS Mincho" w:hint="eastAsia"/>
          <w:sz w:val="28"/>
          <w:szCs w:val="28"/>
        </w:rPr>
        <w:t>浦发银行积极支持云南省实体经济发展，践行普惠金融理念，高度重视民营企业、中小微企业融资难题。双方将以此次战略合作为契机，进一步拓宽合作领域、创新合作模式、深化合作内容，共同支持和培育云南省在人工智能、生物医药、信息技术、冶金化工及能源等领域制造业企业健康发展，为加速云南省实体经济发展步伐发挥优势和作用。</w:t>
      </w:r>
      <w:r>
        <w:rPr>
          <w:rFonts w:ascii="仿宋_GB2312" w:eastAsia="仿宋_GB2312" w:hAnsi="MS Mincho" w:cs="MS Mincho" w:hint="eastAsia"/>
          <w:sz w:val="28"/>
          <w:szCs w:val="28"/>
        </w:rPr>
        <w:t xml:space="preserve">                                        （浦发银行）</w:t>
      </w:r>
    </w:p>
    <w:p w:rsidR="00FA7396" w:rsidRDefault="00FA7396">
      <w:pPr>
        <w:snapToGrid w:val="0"/>
        <w:spacing w:line="440" w:lineRule="exact"/>
        <w:ind w:firstLineChars="200" w:firstLine="560"/>
        <w:rPr>
          <w:rFonts w:ascii="仿宋_GB2312" w:eastAsia="仿宋_GB2312" w:hAnsi="MS Mincho" w:cs="MS Mincho"/>
          <w:sz w:val="28"/>
          <w:szCs w:val="28"/>
        </w:rPr>
      </w:pPr>
    </w:p>
    <w:p w:rsidR="001901FE" w:rsidRPr="001901FE" w:rsidRDefault="001901FE" w:rsidP="001901FE">
      <w:pPr>
        <w:snapToGrid w:val="0"/>
        <w:spacing w:line="440" w:lineRule="exact"/>
        <w:jc w:val="center"/>
        <w:rPr>
          <w:rFonts w:ascii="华文中宋" w:eastAsia="华文中宋" w:hAnsi="华文中宋" w:cs="仿宋_GB2312"/>
          <w:b/>
          <w:sz w:val="28"/>
          <w:szCs w:val="28"/>
        </w:rPr>
      </w:pPr>
      <w:r w:rsidRPr="001901FE">
        <w:rPr>
          <w:rFonts w:ascii="华文中宋" w:eastAsia="华文中宋" w:hAnsi="华文中宋" w:cs="仿宋_GB2312" w:hint="eastAsia"/>
          <w:b/>
          <w:sz w:val="28"/>
          <w:szCs w:val="28"/>
        </w:rPr>
        <w:t>上海银行落地首笔中国外汇交易中心自贸区外币对交易</w:t>
      </w:r>
    </w:p>
    <w:p w:rsidR="001901FE" w:rsidRDefault="001901FE">
      <w:pPr>
        <w:snapToGrid w:val="0"/>
        <w:spacing w:line="440" w:lineRule="exact"/>
        <w:ind w:firstLineChars="200" w:firstLine="560"/>
        <w:rPr>
          <w:rFonts w:ascii="仿宋_GB2312" w:eastAsia="仿宋_GB2312" w:hAnsi="MS Mincho" w:cs="MS Mincho"/>
          <w:sz w:val="28"/>
          <w:szCs w:val="28"/>
        </w:rPr>
      </w:pPr>
    </w:p>
    <w:p w:rsidR="001901FE" w:rsidRPr="001901FE" w:rsidRDefault="001901FE" w:rsidP="001901FE">
      <w:pPr>
        <w:snapToGrid w:val="0"/>
        <w:spacing w:line="440" w:lineRule="exact"/>
        <w:ind w:firstLineChars="200" w:firstLine="560"/>
        <w:rPr>
          <w:rFonts w:ascii="仿宋_GB2312" w:eastAsia="仿宋_GB2312" w:hAnsi="MS Mincho" w:cs="MS Mincho"/>
          <w:sz w:val="28"/>
          <w:szCs w:val="28"/>
        </w:rPr>
      </w:pPr>
      <w:r w:rsidRPr="001901FE">
        <w:rPr>
          <w:rFonts w:ascii="仿宋_GB2312" w:eastAsia="仿宋_GB2312" w:hAnsi="MS Mincho" w:cs="MS Mincho" w:hint="eastAsia"/>
          <w:sz w:val="28"/>
          <w:szCs w:val="28"/>
        </w:rPr>
        <w:t>近日，上海银行通过中国外汇交易中心平台达成全市场首笔自贸区外币对即期交易和掉期交易。其中，即期交易的货币对为欧元/美元，名义本金500万欧元；掉期交易的货币对为欧元/美元，名义本金500万欧元，交易期限为一周。</w:t>
      </w:r>
    </w:p>
    <w:p w:rsidR="001901FE" w:rsidRPr="001901FE" w:rsidRDefault="001901FE" w:rsidP="001901FE">
      <w:pPr>
        <w:snapToGrid w:val="0"/>
        <w:spacing w:line="440" w:lineRule="exact"/>
        <w:ind w:firstLineChars="200" w:firstLine="560"/>
        <w:rPr>
          <w:rFonts w:ascii="仿宋_GB2312" w:eastAsia="仿宋_GB2312" w:hAnsi="MS Mincho" w:cs="MS Mincho"/>
          <w:sz w:val="28"/>
          <w:szCs w:val="28"/>
        </w:rPr>
      </w:pPr>
      <w:r w:rsidRPr="001901FE">
        <w:rPr>
          <w:rFonts w:ascii="仿宋_GB2312" w:eastAsia="仿宋_GB2312" w:hAnsi="MS Mincho" w:cs="MS Mincho" w:hint="eastAsia"/>
          <w:sz w:val="28"/>
          <w:szCs w:val="28"/>
        </w:rPr>
        <w:t>中国外汇交易中心此次推出的银行间自贸区外币对交易，产品覆盖即期、远期、掉期、货币掉期、期权和利率互换等。上海银行作为</w:t>
      </w:r>
      <w:r w:rsidRPr="001901FE">
        <w:rPr>
          <w:rFonts w:ascii="仿宋_GB2312" w:eastAsia="仿宋_GB2312" w:hAnsi="MS Mincho" w:cs="MS Mincho" w:hint="eastAsia"/>
          <w:sz w:val="28"/>
          <w:szCs w:val="28"/>
        </w:rPr>
        <w:lastRenderedPageBreak/>
        <w:t>银行间主要做市商，第一时间快速响应，在交易前期做了充分的准备工作，包括交易系统配置、市场风险预估、交易对手联系、清算路径确定等，确保首笔</w:t>
      </w:r>
      <w:r w:rsidR="00795B0F" w:rsidRPr="001901FE">
        <w:rPr>
          <w:rFonts w:ascii="仿宋_GB2312" w:eastAsia="仿宋_GB2312" w:hAnsi="MS Mincho" w:cs="MS Mincho" w:hint="eastAsia"/>
          <w:sz w:val="28"/>
          <w:szCs w:val="28"/>
        </w:rPr>
        <w:t>交易</w:t>
      </w:r>
      <w:r w:rsidRPr="001901FE">
        <w:rPr>
          <w:rFonts w:ascii="仿宋_GB2312" w:eastAsia="仿宋_GB2312" w:hAnsi="MS Mincho" w:cs="MS Mincho" w:hint="eastAsia"/>
          <w:sz w:val="28"/>
          <w:szCs w:val="28"/>
        </w:rPr>
        <w:t>成功达成后相关流程顺畅完成。</w:t>
      </w:r>
      <w:r>
        <w:rPr>
          <w:rFonts w:ascii="仿宋_GB2312" w:eastAsia="仿宋_GB2312" w:hAnsi="MS Mincho" w:cs="MS Mincho" w:hint="eastAsia"/>
          <w:sz w:val="28"/>
          <w:szCs w:val="28"/>
        </w:rPr>
        <w:t xml:space="preserve"> （上海银行）</w:t>
      </w:r>
    </w:p>
    <w:p w:rsidR="001901FE" w:rsidRDefault="001901FE">
      <w:pPr>
        <w:snapToGrid w:val="0"/>
        <w:spacing w:line="440" w:lineRule="exact"/>
        <w:ind w:firstLineChars="200" w:firstLine="560"/>
        <w:rPr>
          <w:rFonts w:ascii="仿宋_GB2312" w:eastAsia="仿宋_GB2312" w:hAnsi="MS Mincho" w:cs="MS Mincho"/>
          <w:sz w:val="28"/>
          <w:szCs w:val="28"/>
        </w:rPr>
      </w:pPr>
    </w:p>
    <w:p w:rsidR="00F5758B" w:rsidRDefault="00503F97" w:rsidP="00503F97">
      <w:pPr>
        <w:snapToGrid w:val="0"/>
        <w:spacing w:line="440" w:lineRule="exact"/>
        <w:jc w:val="center"/>
        <w:rPr>
          <w:rFonts w:ascii="华文中宋" w:eastAsia="华文中宋" w:hAnsi="华文中宋" w:cs="仿宋_GB2312"/>
          <w:b/>
          <w:sz w:val="28"/>
          <w:szCs w:val="28"/>
        </w:rPr>
      </w:pPr>
      <w:r w:rsidRPr="00503F97">
        <w:rPr>
          <w:rFonts w:ascii="华文中宋" w:eastAsia="华文中宋" w:hAnsi="华文中宋" w:cs="仿宋_GB2312" w:hint="eastAsia"/>
          <w:b/>
          <w:sz w:val="28"/>
          <w:szCs w:val="28"/>
        </w:rPr>
        <w:t>拥抱金融科技</w:t>
      </w:r>
      <w:r>
        <w:rPr>
          <w:rFonts w:ascii="华文中宋" w:eastAsia="华文中宋" w:hAnsi="华文中宋" w:cs="仿宋_GB2312" w:hint="eastAsia"/>
          <w:b/>
          <w:sz w:val="28"/>
          <w:szCs w:val="28"/>
        </w:rPr>
        <w:t xml:space="preserve">  </w:t>
      </w:r>
      <w:r w:rsidRPr="00503F97">
        <w:rPr>
          <w:rFonts w:ascii="华文中宋" w:eastAsia="华文中宋" w:hAnsi="华文中宋" w:cs="仿宋_GB2312" w:hint="eastAsia"/>
          <w:b/>
          <w:sz w:val="28"/>
          <w:szCs w:val="28"/>
        </w:rPr>
        <w:t>服务乡村振兴</w:t>
      </w:r>
    </w:p>
    <w:p w:rsidR="00503F97" w:rsidRDefault="00503F97" w:rsidP="00503F97">
      <w:pPr>
        <w:snapToGrid w:val="0"/>
        <w:spacing w:line="440" w:lineRule="exact"/>
        <w:jc w:val="center"/>
        <w:rPr>
          <w:rFonts w:ascii="华文中宋" w:eastAsia="华文中宋" w:hAnsi="华文中宋" w:cs="仿宋_GB2312"/>
          <w:b/>
          <w:sz w:val="28"/>
          <w:szCs w:val="28"/>
        </w:rPr>
      </w:pPr>
      <w:r w:rsidRPr="00503F97">
        <w:rPr>
          <w:rFonts w:ascii="华文中宋" w:eastAsia="华文中宋" w:hAnsi="华文中宋" w:cs="仿宋_GB2312" w:hint="eastAsia"/>
          <w:b/>
          <w:sz w:val="28"/>
          <w:szCs w:val="28"/>
        </w:rPr>
        <w:t>上海农商银行金融支农再添新手段</w:t>
      </w:r>
    </w:p>
    <w:p w:rsidR="00503F97" w:rsidRPr="00503F97" w:rsidRDefault="00503F97" w:rsidP="008602D7">
      <w:pPr>
        <w:snapToGrid w:val="0"/>
        <w:spacing w:line="440" w:lineRule="exact"/>
        <w:jc w:val="center"/>
        <w:rPr>
          <w:rFonts w:ascii="华文中宋" w:eastAsia="华文中宋" w:hAnsi="华文中宋" w:cs="仿宋_GB2312"/>
          <w:b/>
          <w:sz w:val="28"/>
          <w:szCs w:val="28"/>
        </w:rPr>
      </w:pPr>
    </w:p>
    <w:p w:rsidR="00503F97" w:rsidRPr="009E5B7A" w:rsidRDefault="00503F97" w:rsidP="009E5B7A">
      <w:pPr>
        <w:snapToGrid w:val="0"/>
        <w:spacing w:line="440" w:lineRule="exact"/>
        <w:ind w:firstLineChars="200" w:firstLine="560"/>
        <w:rPr>
          <w:rFonts w:ascii="仿宋_GB2312" w:eastAsia="仿宋_GB2312" w:hAnsi="MS Mincho" w:cs="MS Mincho"/>
          <w:sz w:val="28"/>
          <w:szCs w:val="28"/>
        </w:rPr>
      </w:pPr>
      <w:r w:rsidRPr="009E5B7A">
        <w:rPr>
          <w:rFonts w:ascii="仿宋_GB2312" w:eastAsia="仿宋_GB2312" w:hAnsi="MS Mincho" w:cs="MS Mincho" w:hint="eastAsia"/>
          <w:sz w:val="28"/>
          <w:szCs w:val="28"/>
        </w:rPr>
        <w:t>日前，</w:t>
      </w:r>
      <w:r w:rsidR="009E5B7A" w:rsidRPr="009E5B7A">
        <w:rPr>
          <w:rFonts w:ascii="仿宋_GB2312" w:eastAsia="仿宋_GB2312" w:hAnsi="MS Mincho" w:cs="MS Mincho" w:hint="eastAsia"/>
          <w:sz w:val="28"/>
          <w:szCs w:val="28"/>
        </w:rPr>
        <w:t>上海农商银行针对农业经营主体创新开发的农业线上小额融资产品“新农直报线上可循环贷款”首批业务成功落地。</w:t>
      </w:r>
    </w:p>
    <w:p w:rsidR="009E5B7A" w:rsidRDefault="009E5B7A" w:rsidP="009E5B7A">
      <w:pPr>
        <w:snapToGrid w:val="0"/>
        <w:spacing w:line="440" w:lineRule="exact"/>
        <w:ind w:firstLineChars="200" w:firstLine="560"/>
        <w:rPr>
          <w:rFonts w:ascii="仿宋" w:eastAsia="仿宋" w:hAnsi="仿宋" w:cs="宋体"/>
          <w:sz w:val="32"/>
          <w:szCs w:val="32"/>
        </w:rPr>
      </w:pPr>
      <w:r w:rsidRPr="009E5B7A">
        <w:rPr>
          <w:rFonts w:ascii="仿宋_GB2312" w:eastAsia="仿宋_GB2312" w:hAnsi="MS Mincho" w:cs="MS Mincho" w:hint="eastAsia"/>
          <w:sz w:val="28"/>
          <w:szCs w:val="28"/>
        </w:rPr>
        <w:t>“新农直报线上可循环贷款”产品围绕农业经营主体周期性资金需求特点，通过对农民专业合作社、农业企业的经营规律的分析论证，以“小额、便捷、高效”为出发点和立足点，本着让客户“线上申请一次+线下跑一次”的理念，采用“线上+线下”的方案推进实施，单户额度最高50万元，以信用方式为主，额度有效期最长可达2年，实现了线上申请、线上支用、随借随还、额度可循环，用款方式更贴合农业生产周期特性，着力解决农业经营主体融资痛点，此次首批落地的业务实际审批仅耗时3个工作日。</w:t>
      </w:r>
      <w:r>
        <w:rPr>
          <w:rFonts w:ascii="仿宋_GB2312" w:eastAsia="仿宋_GB2312" w:hAnsi="MS Mincho" w:cs="MS Mincho" w:hint="eastAsia"/>
          <w:sz w:val="28"/>
          <w:szCs w:val="28"/>
        </w:rPr>
        <w:t xml:space="preserve">          （上海农商银行）</w:t>
      </w:r>
    </w:p>
    <w:p w:rsidR="009E5B7A" w:rsidRDefault="009E5B7A" w:rsidP="009E5B7A">
      <w:pPr>
        <w:snapToGrid w:val="0"/>
        <w:spacing w:line="440" w:lineRule="exact"/>
        <w:ind w:firstLineChars="200" w:firstLine="561"/>
        <w:rPr>
          <w:rFonts w:ascii="华文中宋" w:eastAsia="华文中宋" w:hAnsi="华文中宋" w:cs="仿宋_GB2312"/>
          <w:b/>
          <w:sz w:val="28"/>
          <w:szCs w:val="28"/>
        </w:rPr>
      </w:pPr>
    </w:p>
    <w:p w:rsidR="008602D7" w:rsidRPr="008602D7" w:rsidRDefault="008602D7" w:rsidP="008602D7">
      <w:pPr>
        <w:snapToGrid w:val="0"/>
        <w:spacing w:line="440" w:lineRule="exact"/>
        <w:jc w:val="center"/>
        <w:rPr>
          <w:rFonts w:ascii="华文中宋" w:eastAsia="华文中宋" w:hAnsi="华文中宋" w:cs="仿宋_GB2312"/>
          <w:b/>
          <w:sz w:val="28"/>
          <w:szCs w:val="28"/>
        </w:rPr>
      </w:pPr>
      <w:r w:rsidRPr="008602D7">
        <w:rPr>
          <w:rFonts w:ascii="华文中宋" w:eastAsia="华文中宋" w:hAnsi="华文中宋" w:cs="仿宋_GB2312" w:hint="eastAsia"/>
          <w:b/>
          <w:sz w:val="28"/>
          <w:szCs w:val="28"/>
        </w:rPr>
        <w:t>海富通上证10年地方债ETF荣获上海金融创新成果奖二等奖</w:t>
      </w:r>
    </w:p>
    <w:p w:rsidR="008602D7" w:rsidRDefault="008602D7">
      <w:pPr>
        <w:snapToGrid w:val="0"/>
        <w:spacing w:line="440" w:lineRule="exact"/>
        <w:ind w:firstLineChars="200" w:firstLine="560"/>
        <w:rPr>
          <w:rFonts w:ascii="仿宋_GB2312" w:eastAsia="仿宋_GB2312" w:hAnsi="MS Mincho" w:cs="MS Mincho"/>
          <w:sz w:val="28"/>
          <w:szCs w:val="28"/>
        </w:rPr>
      </w:pPr>
    </w:p>
    <w:p w:rsidR="005044DE" w:rsidRDefault="008602D7" w:rsidP="00F5758B">
      <w:pPr>
        <w:snapToGrid w:val="0"/>
        <w:spacing w:line="440" w:lineRule="exact"/>
        <w:ind w:firstLineChars="200" w:firstLine="560"/>
        <w:rPr>
          <w:rFonts w:ascii="仿宋_GB2312" w:eastAsia="仿宋_GB2312" w:hAnsi="MS Mincho" w:cs="MS Mincho"/>
          <w:sz w:val="28"/>
          <w:szCs w:val="28"/>
        </w:rPr>
      </w:pPr>
      <w:r w:rsidRPr="008602D7">
        <w:rPr>
          <w:rFonts w:ascii="仿宋_GB2312" w:eastAsia="仿宋_GB2312" w:hAnsi="MS Mincho" w:cs="MS Mincho" w:hint="eastAsia"/>
          <w:sz w:val="28"/>
          <w:szCs w:val="28"/>
        </w:rPr>
        <w:t>近日，海富通上证10年期地方政府债ETF荣获上海金融创新成果奖二等奖。</w:t>
      </w:r>
    </w:p>
    <w:p w:rsidR="00F5758B" w:rsidRDefault="00CA3B67" w:rsidP="00F5758B">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去年，</w:t>
      </w:r>
      <w:r w:rsidRPr="008602D7">
        <w:rPr>
          <w:rFonts w:ascii="仿宋_GB2312" w:eastAsia="仿宋_GB2312" w:hAnsi="MS Mincho" w:cs="MS Mincho" w:hint="eastAsia"/>
          <w:sz w:val="28"/>
          <w:szCs w:val="28"/>
        </w:rPr>
        <w:t>海富通率先推出了全市场首只地方债ETF产品——海富通上证10年期地方政府债ETF</w:t>
      </w:r>
      <w:r>
        <w:rPr>
          <w:rFonts w:ascii="仿宋_GB2312" w:eastAsia="仿宋_GB2312" w:hAnsi="MS Mincho" w:cs="MS Mincho" w:hint="eastAsia"/>
          <w:sz w:val="28"/>
          <w:szCs w:val="28"/>
        </w:rPr>
        <w:t>。</w:t>
      </w:r>
      <w:r w:rsidRPr="008602D7">
        <w:rPr>
          <w:rFonts w:ascii="仿宋_GB2312" w:eastAsia="仿宋_GB2312" w:hAnsi="MS Mincho" w:cs="MS Mincho" w:hint="eastAsia"/>
          <w:sz w:val="28"/>
          <w:szCs w:val="28"/>
        </w:rPr>
        <w:t>稳健运作一年来，累计收益已超过7%，场内累计成交额突破30亿元，基本实现了多方共赢。</w:t>
      </w:r>
    </w:p>
    <w:p w:rsidR="00CA3B67" w:rsidRDefault="00F5758B" w:rsidP="00F5758B">
      <w:pPr>
        <w:snapToGrid w:val="0"/>
        <w:spacing w:line="440" w:lineRule="exact"/>
        <w:ind w:firstLineChars="200" w:firstLine="560"/>
        <w:rPr>
          <w:rFonts w:ascii="仿宋_GB2312" w:eastAsia="仿宋_GB2312" w:hAnsi="MS Mincho" w:cs="MS Mincho"/>
          <w:sz w:val="28"/>
          <w:szCs w:val="28"/>
        </w:rPr>
      </w:pPr>
      <w:r w:rsidRPr="00F5758B">
        <w:rPr>
          <w:rFonts w:ascii="仿宋_GB2312" w:eastAsia="仿宋_GB2312" w:hAnsi="MS Mincho" w:cs="MS Mincho"/>
          <w:sz w:val="28"/>
          <w:szCs w:val="28"/>
        </w:rPr>
        <w:t>10年地方债ETF首次打通了存量地方政府债</w:t>
      </w:r>
      <w:r w:rsidRPr="00F5758B">
        <w:rPr>
          <w:rFonts w:ascii="仿宋_GB2312" w:eastAsia="仿宋_GB2312" w:hAnsi="MS Mincho" w:cs="MS Mincho"/>
          <w:sz w:val="28"/>
          <w:szCs w:val="28"/>
        </w:rPr>
        <w:t>“</w:t>
      </w:r>
      <w:r w:rsidRPr="00F5758B">
        <w:rPr>
          <w:rFonts w:ascii="仿宋_GB2312" w:eastAsia="仿宋_GB2312" w:hAnsi="MS Mincho" w:cs="MS Mincho"/>
          <w:sz w:val="28"/>
          <w:szCs w:val="28"/>
        </w:rPr>
        <w:t>基金份额化</w:t>
      </w:r>
      <w:r w:rsidRPr="00F5758B">
        <w:rPr>
          <w:rFonts w:ascii="仿宋_GB2312" w:eastAsia="仿宋_GB2312" w:hAnsi="MS Mincho" w:cs="MS Mincho"/>
          <w:sz w:val="28"/>
          <w:szCs w:val="28"/>
        </w:rPr>
        <w:t>”</w:t>
      </w:r>
      <w:r w:rsidRPr="00F5758B">
        <w:rPr>
          <w:rFonts w:ascii="仿宋_GB2312" w:eastAsia="仿宋_GB2312" w:hAnsi="MS Mincho" w:cs="MS Mincho"/>
          <w:sz w:val="28"/>
          <w:szCs w:val="28"/>
        </w:rPr>
        <w:t>通道，架构起地方政府债一级和二级市场的桥梁。同时，这也是国内首个有商业银行参与的场内交易基金，为商业银行参与场内交易基金投资探索出一条新路。</w:t>
      </w:r>
      <w:r>
        <w:rPr>
          <w:rFonts w:ascii="仿宋_GB2312" w:eastAsia="仿宋_GB2312" w:hAnsi="MS Mincho" w:cs="MS Mincho" w:hint="eastAsia"/>
          <w:sz w:val="28"/>
          <w:szCs w:val="28"/>
        </w:rPr>
        <w:t xml:space="preserve"> </w:t>
      </w:r>
      <w:r w:rsidR="00CA3B67">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                      </w:t>
      </w:r>
      <w:r w:rsidR="00CA3B67">
        <w:rPr>
          <w:rFonts w:ascii="仿宋_GB2312" w:eastAsia="仿宋_GB2312" w:hAnsi="MS Mincho" w:cs="MS Mincho" w:hint="eastAsia"/>
          <w:sz w:val="28"/>
          <w:szCs w:val="28"/>
        </w:rPr>
        <w:t xml:space="preserve">   （海通证券）</w:t>
      </w:r>
    </w:p>
    <w:p w:rsidR="00CA3B67" w:rsidRDefault="00CA3B67" w:rsidP="008602D7">
      <w:pPr>
        <w:snapToGrid w:val="0"/>
        <w:spacing w:line="440" w:lineRule="exact"/>
        <w:ind w:firstLineChars="200" w:firstLine="560"/>
        <w:rPr>
          <w:rFonts w:ascii="仿宋_GB2312" w:eastAsia="仿宋_GB2312" w:hAnsi="MS Mincho" w:cs="MS Mincho"/>
          <w:sz w:val="28"/>
          <w:szCs w:val="28"/>
        </w:rPr>
      </w:pPr>
    </w:p>
    <w:p w:rsidR="005044DE" w:rsidRDefault="005044DE" w:rsidP="008602D7">
      <w:pPr>
        <w:snapToGrid w:val="0"/>
        <w:spacing w:line="440" w:lineRule="exact"/>
        <w:ind w:firstLineChars="200" w:firstLine="560"/>
        <w:rPr>
          <w:rFonts w:ascii="仿宋_GB2312" w:eastAsia="仿宋_GB2312" w:hAnsi="MS Mincho" w:cs="MS Mincho"/>
          <w:sz w:val="28"/>
          <w:szCs w:val="28"/>
        </w:rPr>
      </w:pPr>
    </w:p>
    <w:p w:rsidR="00FE46EA" w:rsidRPr="00FE46EA" w:rsidRDefault="00FE46EA" w:rsidP="00FE46EA">
      <w:pPr>
        <w:snapToGrid w:val="0"/>
        <w:spacing w:line="440" w:lineRule="exact"/>
        <w:jc w:val="center"/>
        <w:rPr>
          <w:rFonts w:ascii="华文中宋" w:eastAsia="华文中宋" w:hAnsi="华文中宋" w:cs="仿宋_GB2312"/>
          <w:b/>
          <w:sz w:val="28"/>
          <w:szCs w:val="28"/>
        </w:rPr>
      </w:pPr>
      <w:r w:rsidRPr="00FE46EA">
        <w:rPr>
          <w:rFonts w:ascii="华文中宋" w:eastAsia="华文中宋" w:hAnsi="华文中宋" w:cs="仿宋_GB2312" w:hint="eastAsia"/>
          <w:b/>
          <w:sz w:val="28"/>
          <w:szCs w:val="28"/>
        </w:rPr>
        <w:lastRenderedPageBreak/>
        <w:t>中国太保与中国一汽签署战略合作协议</w:t>
      </w:r>
    </w:p>
    <w:p w:rsidR="00FE46EA" w:rsidRPr="00FE46EA" w:rsidRDefault="00FE46EA" w:rsidP="008602D7">
      <w:pPr>
        <w:snapToGrid w:val="0"/>
        <w:spacing w:line="440" w:lineRule="exact"/>
        <w:ind w:firstLineChars="200" w:firstLine="560"/>
        <w:rPr>
          <w:rFonts w:ascii="仿宋_GB2312" w:eastAsia="仿宋_GB2312" w:hAnsi="MS Mincho" w:cs="MS Mincho"/>
          <w:sz w:val="28"/>
          <w:szCs w:val="28"/>
        </w:rPr>
      </w:pPr>
    </w:p>
    <w:p w:rsidR="00FE46EA" w:rsidRPr="00A77CFE" w:rsidRDefault="00FE46EA" w:rsidP="00FE46EA">
      <w:pPr>
        <w:snapToGrid w:val="0"/>
        <w:spacing w:line="440" w:lineRule="exact"/>
        <w:ind w:firstLineChars="200" w:firstLine="560"/>
        <w:rPr>
          <w:rFonts w:ascii="仿宋_GB2312" w:eastAsia="仿宋_GB2312" w:hAnsi="MS Mincho" w:cs="MS Mincho"/>
          <w:sz w:val="28"/>
          <w:szCs w:val="28"/>
        </w:rPr>
      </w:pPr>
      <w:r w:rsidRPr="00FE46EA">
        <w:rPr>
          <w:rFonts w:ascii="仿宋_GB2312" w:eastAsia="仿宋_GB2312" w:hAnsi="MS Mincho" w:cs="MS Mincho" w:hint="eastAsia"/>
          <w:sz w:val="28"/>
          <w:szCs w:val="28"/>
        </w:rPr>
        <w:t>日前，中国太保与中国一汽在长春举办战略合作协议签约仪式。双方将进一步开展在商用车的人工智能、车联网等方面的合作，将中国太保的风险管理优势和一汽集团的产品优势结合起来，助力一汽集团巩固和发展在商用车领域的市场优势地位；积极落实金融服务实体经济的国家战略，支持一汽集团业务转型升级项目“出行服务”，将风险管理嵌入出行服务业务的场景和流程，助力一汽集团转型升级；积极服务“一带一路”，为一汽集团“走出去”提供财产风险管理和金融服务支持，为一汽集团“走出去”保驾护航。</w:t>
      </w:r>
      <w:r>
        <w:rPr>
          <w:rFonts w:ascii="仿宋_GB2312" w:eastAsia="仿宋_GB2312" w:hAnsi="MS Mincho" w:cs="MS Mincho" w:hint="eastAsia"/>
          <w:sz w:val="28"/>
          <w:szCs w:val="28"/>
        </w:rPr>
        <w:t xml:space="preserve">    （中国太保）</w:t>
      </w:r>
    </w:p>
    <w:p w:rsidR="00FA7396" w:rsidRDefault="00FE46EA" w:rsidP="00FE46EA">
      <w:pPr>
        <w:pStyle w:val="a7"/>
        <w:spacing w:before="0" w:beforeAutospacing="0" w:after="0" w:afterAutospacing="0"/>
        <w:jc w:val="both"/>
        <w:rPr>
          <w:rFonts w:ascii="仿宋_GB2312" w:eastAsia="仿宋_GB2312" w:cs="仿宋_GB2312"/>
          <w:sz w:val="28"/>
          <w:szCs w:val="28"/>
        </w:rPr>
      </w:pPr>
      <w:r>
        <w:rPr>
          <w:rFonts w:ascii="仿宋" w:eastAsia="仿宋" w:hAnsi="仿宋" w:hint="eastAsia"/>
          <w:sz w:val="30"/>
          <w:szCs w:val="30"/>
        </w:rPr>
        <w:t xml:space="preserve">　</w:t>
      </w:r>
    </w:p>
    <w:p w:rsidR="00FA7396" w:rsidRDefault="00C56905" w:rsidP="00795B0F">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3956EC" w:rsidRPr="00433EDF" w:rsidRDefault="003956EC" w:rsidP="003956EC">
      <w:pPr>
        <w:snapToGrid w:val="0"/>
        <w:spacing w:line="440" w:lineRule="exact"/>
        <w:jc w:val="center"/>
        <w:rPr>
          <w:rFonts w:ascii="华文中宋" w:eastAsia="华文中宋" w:hAnsi="华文中宋" w:cs="仿宋_GB2312"/>
          <w:b/>
          <w:sz w:val="28"/>
          <w:szCs w:val="28"/>
        </w:rPr>
      </w:pPr>
      <w:r w:rsidRPr="00433EDF">
        <w:rPr>
          <w:rFonts w:ascii="华文中宋" w:eastAsia="华文中宋" w:hAnsi="华文中宋" w:cs="仿宋_GB2312" w:hint="eastAsia"/>
          <w:b/>
          <w:sz w:val="28"/>
          <w:szCs w:val="28"/>
        </w:rPr>
        <w:t>走科技创新之路  强转型发展之基</w:t>
      </w:r>
    </w:p>
    <w:p w:rsidR="003956EC" w:rsidRDefault="003956EC" w:rsidP="003956EC">
      <w:pPr>
        <w:snapToGrid w:val="0"/>
        <w:spacing w:line="440" w:lineRule="exact"/>
        <w:jc w:val="center"/>
        <w:rPr>
          <w:rFonts w:ascii="华文中宋" w:eastAsia="华文中宋" w:hAnsi="华文中宋" w:cs="仿宋_GB2312"/>
          <w:b/>
          <w:sz w:val="28"/>
          <w:szCs w:val="28"/>
        </w:rPr>
      </w:pPr>
      <w:r w:rsidRPr="00433EDF">
        <w:rPr>
          <w:rFonts w:ascii="华文中宋" w:eastAsia="华文中宋" w:hAnsi="华文中宋" w:cs="仿宋_GB2312" w:hint="eastAsia"/>
          <w:b/>
          <w:sz w:val="28"/>
          <w:szCs w:val="28"/>
        </w:rPr>
        <w:t>申能集团系统企业再获上海金融创新奖</w:t>
      </w:r>
    </w:p>
    <w:p w:rsidR="003956EC" w:rsidRDefault="003956EC" w:rsidP="003956EC">
      <w:pPr>
        <w:snapToGrid w:val="0"/>
        <w:spacing w:line="440" w:lineRule="exact"/>
        <w:jc w:val="center"/>
        <w:rPr>
          <w:rFonts w:ascii="华文中宋" w:eastAsia="华文中宋" w:hAnsi="华文中宋" w:cs="仿宋_GB2312"/>
          <w:b/>
          <w:sz w:val="28"/>
          <w:szCs w:val="28"/>
        </w:rPr>
      </w:pPr>
    </w:p>
    <w:p w:rsidR="003956EC" w:rsidRPr="00433EDF" w:rsidRDefault="003956EC" w:rsidP="003956EC">
      <w:pPr>
        <w:snapToGrid w:val="0"/>
        <w:spacing w:line="440" w:lineRule="exact"/>
        <w:ind w:firstLineChars="200" w:firstLine="560"/>
        <w:rPr>
          <w:rFonts w:ascii="仿宋_GB2312" w:eastAsia="仿宋_GB2312" w:hAnsi="MS Mincho" w:cs="MS Mincho"/>
          <w:sz w:val="28"/>
          <w:szCs w:val="28"/>
        </w:rPr>
      </w:pPr>
      <w:r w:rsidRPr="00433EDF">
        <w:rPr>
          <w:rFonts w:ascii="仿宋_GB2312" w:eastAsia="仿宋_GB2312" w:hAnsi="MS Mincho" w:cs="MS Mincho" w:hint="eastAsia"/>
          <w:sz w:val="28"/>
          <w:szCs w:val="28"/>
        </w:rPr>
        <w:t>日前，申能集团系统企业东方证券股份有限公司的“银行间债券市场自动化做市和风险管理系统”获得2018年度上海金融创新奖二等奖。</w:t>
      </w:r>
      <w:r>
        <w:rPr>
          <w:rFonts w:ascii="仿宋_GB2312" w:eastAsia="仿宋_GB2312" w:hAnsi="MS Mincho" w:cs="MS Mincho" w:hint="eastAsia"/>
          <w:sz w:val="28"/>
          <w:szCs w:val="28"/>
        </w:rPr>
        <w:t>该项目</w:t>
      </w:r>
      <w:r w:rsidRPr="00433EDF">
        <w:rPr>
          <w:rFonts w:ascii="仿宋_GB2312" w:eastAsia="仿宋_GB2312" w:hAnsi="MS Mincho" w:cs="MS Mincho" w:hint="eastAsia"/>
          <w:sz w:val="28"/>
          <w:szCs w:val="28"/>
        </w:rPr>
        <w:t>结合金融科技，首次实现银行间市场现货自动报价，极大提高报价效率，并通过系统参数设置，有效控制操作风险</w:t>
      </w:r>
      <w:r>
        <w:rPr>
          <w:rFonts w:ascii="仿宋_GB2312" w:eastAsia="仿宋_GB2312" w:hAnsi="MS Mincho" w:cs="MS Mincho" w:hint="eastAsia"/>
          <w:sz w:val="28"/>
          <w:szCs w:val="28"/>
        </w:rPr>
        <w:t>；</w:t>
      </w:r>
      <w:r w:rsidRPr="00433EDF">
        <w:rPr>
          <w:rFonts w:ascii="仿宋_GB2312" w:eastAsia="仿宋_GB2312" w:hAnsi="MS Mincho" w:cs="MS Mincho" w:hint="eastAsia"/>
          <w:sz w:val="28"/>
          <w:szCs w:val="28"/>
        </w:rPr>
        <w:t>利用现货市场和期货市场存在的高度相关性，通过同一时间在不同市场实现方向相反的交易，从技术层面实现银行间债券市场、交易所债券市场、金融期货市场等多市场互联互通</w:t>
      </w:r>
      <w:r>
        <w:rPr>
          <w:rFonts w:ascii="仿宋_GB2312" w:eastAsia="仿宋_GB2312" w:hAnsi="MS Mincho" w:cs="MS Mincho" w:hint="eastAsia"/>
          <w:sz w:val="28"/>
          <w:szCs w:val="28"/>
        </w:rPr>
        <w:t>；</w:t>
      </w:r>
      <w:r w:rsidRPr="00433EDF">
        <w:rPr>
          <w:rFonts w:ascii="仿宋_GB2312" w:eastAsia="仿宋_GB2312" w:hAnsi="MS Mincho" w:cs="MS Mincho" w:hint="eastAsia"/>
          <w:sz w:val="28"/>
          <w:szCs w:val="28"/>
        </w:rPr>
        <w:t>将</w:t>
      </w:r>
      <w:r w:rsidRPr="00433EDF">
        <w:rPr>
          <w:rFonts w:ascii="仿宋_GB2312" w:eastAsia="仿宋_GB2312" w:hAnsi="MS Mincho" w:cs="MS Mincho"/>
          <w:sz w:val="28"/>
          <w:szCs w:val="28"/>
        </w:rPr>
        <w:t>IT技术和固定收益证券交易相结合，通过不断的策略研发和机器学习技术的运用，让债券交易更加自动化、智能化</w:t>
      </w:r>
      <w:r>
        <w:rPr>
          <w:rFonts w:ascii="仿宋_GB2312" w:eastAsia="仿宋_GB2312" w:hAnsi="MS Mincho" w:cs="MS Mincho" w:hint="eastAsia"/>
          <w:sz w:val="28"/>
          <w:szCs w:val="28"/>
        </w:rPr>
        <w:t>；</w:t>
      </w:r>
      <w:r w:rsidRPr="00433EDF">
        <w:rPr>
          <w:rFonts w:ascii="仿宋_GB2312" w:eastAsia="仿宋_GB2312" w:hAnsi="MS Mincho" w:cs="MS Mincho" w:hint="eastAsia"/>
          <w:sz w:val="28"/>
          <w:szCs w:val="28"/>
        </w:rPr>
        <w:t>自主研发平台，深度定制以满足业务需求，并在后续业务模式变化时能够灵活快速的做出调整，以适应新的需求和市场变化。</w:t>
      </w:r>
      <w:r>
        <w:rPr>
          <w:rFonts w:ascii="仿宋_GB2312" w:eastAsia="仿宋_GB2312" w:hAnsi="MS Mincho" w:cs="MS Mincho" w:hint="eastAsia"/>
          <w:sz w:val="28"/>
          <w:szCs w:val="28"/>
        </w:rPr>
        <w:t xml:space="preserve">                                           （申能集团）</w:t>
      </w:r>
    </w:p>
    <w:p w:rsidR="007B4942" w:rsidRDefault="007B4942" w:rsidP="00A77CFE">
      <w:pPr>
        <w:snapToGrid w:val="0"/>
        <w:spacing w:line="440" w:lineRule="exact"/>
        <w:jc w:val="center"/>
        <w:rPr>
          <w:rFonts w:ascii="华文中宋" w:eastAsia="华文中宋" w:hAnsi="华文中宋" w:cs="仿宋_GB2312"/>
          <w:b/>
          <w:sz w:val="28"/>
          <w:szCs w:val="28"/>
        </w:rPr>
      </w:pPr>
    </w:p>
    <w:p w:rsidR="003956EC" w:rsidRDefault="003956EC" w:rsidP="003956EC">
      <w:pPr>
        <w:snapToGrid w:val="0"/>
        <w:spacing w:line="440" w:lineRule="exact"/>
        <w:jc w:val="center"/>
        <w:rPr>
          <w:rFonts w:ascii="华文中宋" w:eastAsia="华文中宋" w:hAnsi="华文中宋" w:cs="仿宋_GB2312"/>
          <w:b/>
          <w:sz w:val="28"/>
          <w:szCs w:val="28"/>
        </w:rPr>
      </w:pPr>
      <w:r w:rsidRPr="00E47EFA">
        <w:rPr>
          <w:rFonts w:ascii="华文中宋" w:eastAsia="华文中宋" w:hAnsi="华文中宋" w:cs="仿宋_GB2312" w:hint="eastAsia"/>
          <w:b/>
          <w:sz w:val="28"/>
          <w:szCs w:val="28"/>
        </w:rPr>
        <w:t>上海仪电全力推进徐汇社区楼宇智能安防项目</w:t>
      </w:r>
    </w:p>
    <w:p w:rsidR="003956EC" w:rsidRPr="00E47EFA" w:rsidRDefault="003956EC" w:rsidP="003956EC">
      <w:pPr>
        <w:snapToGrid w:val="0"/>
        <w:spacing w:line="440" w:lineRule="exact"/>
        <w:jc w:val="center"/>
        <w:rPr>
          <w:rFonts w:ascii="华文中宋" w:eastAsia="华文中宋" w:hAnsi="华文中宋" w:cs="仿宋_GB2312"/>
          <w:b/>
          <w:sz w:val="28"/>
          <w:szCs w:val="28"/>
        </w:rPr>
      </w:pPr>
    </w:p>
    <w:p w:rsidR="003956EC" w:rsidRPr="00E47EFA" w:rsidRDefault="003956EC" w:rsidP="003956EC">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sidRPr="00E47EFA">
        <w:rPr>
          <w:rFonts w:ascii="仿宋_GB2312" w:eastAsia="仿宋_GB2312" w:hAnsi="MS Mincho" w:cs="MS Mincho" w:hint="eastAsia"/>
          <w:sz w:val="28"/>
          <w:szCs w:val="28"/>
        </w:rPr>
        <w:t>，上海仪电旗下上海仪电物联技术股份有限公司全力推进徐</w:t>
      </w:r>
      <w:r w:rsidRPr="00E47EFA">
        <w:rPr>
          <w:rFonts w:ascii="仿宋_GB2312" w:eastAsia="仿宋_GB2312" w:hAnsi="MS Mincho" w:cs="MS Mincho" w:hint="eastAsia"/>
          <w:sz w:val="28"/>
          <w:szCs w:val="28"/>
        </w:rPr>
        <w:lastRenderedPageBreak/>
        <w:t>汇社区楼宇智能安防项目。徐汇社区楼宇智能安防建设项目包括社区安防建设、数据治理和网络互联、区网格管理平台相关模块、场景探索板块等重点内容，覆盖了徐汇区天平街道、湖南街道、枫林街道、斜土街道等13个街镇的939个小区。</w:t>
      </w:r>
    </w:p>
    <w:p w:rsidR="003956EC" w:rsidRPr="00E47EFA" w:rsidRDefault="003956EC" w:rsidP="003956EC">
      <w:pPr>
        <w:snapToGrid w:val="0"/>
        <w:spacing w:line="440" w:lineRule="exact"/>
        <w:ind w:firstLineChars="200" w:firstLine="560"/>
        <w:rPr>
          <w:rFonts w:ascii="仿宋_GB2312" w:eastAsia="仿宋_GB2312" w:hAnsi="MS Mincho" w:cs="MS Mincho"/>
          <w:sz w:val="28"/>
          <w:szCs w:val="28"/>
        </w:rPr>
      </w:pPr>
      <w:r w:rsidRPr="00E47EFA">
        <w:rPr>
          <w:rFonts w:ascii="仿宋_GB2312" w:eastAsia="仿宋_GB2312" w:hAnsi="MS Mincho" w:cs="MS Mincho" w:hint="eastAsia"/>
          <w:sz w:val="28"/>
          <w:szCs w:val="28"/>
        </w:rPr>
        <w:t>该项目创新拓展智能感知物联网的建设和应用，通过运用信息化、智能化手段，整合力量，建立完善公共安全、公共管理、公共服务类事件的闭环协同处置机制，形成了“自防自救、互助互救、公援公救”梯次递进处置的社区精细化管理模式。</w:t>
      </w:r>
      <w:r>
        <w:rPr>
          <w:rFonts w:ascii="仿宋_GB2312" w:eastAsia="仿宋_GB2312" w:hAnsi="MS Mincho" w:cs="MS Mincho" w:hint="eastAsia"/>
          <w:sz w:val="28"/>
          <w:szCs w:val="28"/>
        </w:rPr>
        <w:t xml:space="preserve">        （上海仪电）</w:t>
      </w:r>
    </w:p>
    <w:p w:rsidR="003956EC" w:rsidRDefault="003956EC" w:rsidP="00A77CFE">
      <w:pPr>
        <w:snapToGrid w:val="0"/>
        <w:spacing w:line="440" w:lineRule="exact"/>
        <w:jc w:val="center"/>
        <w:rPr>
          <w:rFonts w:ascii="华文中宋" w:eastAsia="华文中宋" w:hAnsi="华文中宋" w:cs="仿宋_GB2312"/>
          <w:b/>
          <w:sz w:val="28"/>
          <w:szCs w:val="28"/>
        </w:rPr>
      </w:pPr>
    </w:p>
    <w:p w:rsidR="003956EC" w:rsidRDefault="003956EC" w:rsidP="003956EC">
      <w:pPr>
        <w:snapToGrid w:val="0"/>
        <w:spacing w:line="440" w:lineRule="exact"/>
        <w:jc w:val="center"/>
        <w:rPr>
          <w:rFonts w:ascii="华文中宋" w:eastAsia="华文中宋" w:hAnsi="华文中宋" w:cs="仿宋_GB2312"/>
          <w:b/>
          <w:sz w:val="28"/>
          <w:szCs w:val="28"/>
        </w:rPr>
      </w:pPr>
      <w:r w:rsidRPr="000B3829">
        <w:rPr>
          <w:rFonts w:ascii="华文中宋" w:eastAsia="华文中宋" w:hAnsi="华文中宋" w:cs="仿宋_GB2312" w:hint="eastAsia"/>
          <w:b/>
          <w:sz w:val="28"/>
          <w:szCs w:val="28"/>
        </w:rPr>
        <w:t>光明食品集团各企业全力做好第二届进博会服务保障工作</w:t>
      </w:r>
    </w:p>
    <w:p w:rsidR="003956EC" w:rsidRDefault="003956EC" w:rsidP="003956EC">
      <w:pPr>
        <w:snapToGrid w:val="0"/>
        <w:spacing w:line="440" w:lineRule="exact"/>
        <w:jc w:val="center"/>
        <w:rPr>
          <w:rFonts w:ascii="华文中宋" w:eastAsia="华文中宋" w:hAnsi="华文中宋" w:cs="仿宋_GB2312"/>
          <w:b/>
          <w:sz w:val="28"/>
          <w:szCs w:val="28"/>
        </w:rPr>
      </w:pPr>
    </w:p>
    <w:p w:rsidR="003956EC" w:rsidRDefault="003956EC" w:rsidP="003956EC">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sidRPr="000B3829">
        <w:rPr>
          <w:rFonts w:ascii="仿宋_GB2312" w:eastAsia="仿宋_GB2312" w:hAnsi="MS Mincho" w:cs="MS Mincho" w:hint="eastAsia"/>
          <w:sz w:val="28"/>
          <w:szCs w:val="28"/>
        </w:rPr>
        <w:t>，光明食品集团各企业扎实推进各项筹备工作，</w:t>
      </w:r>
      <w:r w:rsidRPr="00B76D4D">
        <w:rPr>
          <w:rFonts w:ascii="仿宋_GB2312" w:eastAsia="仿宋_GB2312" w:hAnsi="MS Mincho" w:cs="MS Mincho" w:hint="eastAsia"/>
          <w:sz w:val="28"/>
          <w:szCs w:val="28"/>
        </w:rPr>
        <w:t>全力服务保障第二届进博会</w:t>
      </w:r>
      <w:r>
        <w:rPr>
          <w:rFonts w:ascii="仿宋_GB2312" w:eastAsia="仿宋_GB2312" w:hAnsi="MS Mincho" w:cs="MS Mincho" w:hint="eastAsia"/>
          <w:sz w:val="28"/>
          <w:szCs w:val="28"/>
        </w:rPr>
        <w:t>。</w:t>
      </w:r>
      <w:r w:rsidRPr="000B3829">
        <w:rPr>
          <w:rFonts w:ascii="仿宋_GB2312" w:eastAsia="仿宋_GB2312" w:hAnsi="MS Mincho" w:cs="MS Mincho" w:hint="eastAsia"/>
          <w:sz w:val="28"/>
          <w:szCs w:val="28"/>
        </w:rPr>
        <w:t>蔬菜集团计划批发供应农产品70余万吨，</w:t>
      </w:r>
      <w:r w:rsidRPr="00DD06E8">
        <w:rPr>
          <w:rFonts w:ascii="仿宋_GB2312" w:eastAsia="仿宋_GB2312" w:hAnsi="MS Mincho" w:cs="MS Mincho"/>
          <w:sz w:val="28"/>
          <w:szCs w:val="28"/>
        </w:rPr>
        <w:t>蔬菜</w:t>
      </w:r>
      <w:r w:rsidRPr="000B3829">
        <w:rPr>
          <w:rFonts w:ascii="仿宋_GB2312" w:eastAsia="仿宋_GB2312" w:hAnsi="MS Mincho" w:cs="MS Mincho" w:hint="eastAsia"/>
          <w:sz w:val="28"/>
          <w:szCs w:val="28"/>
        </w:rPr>
        <w:t>储存保有量</w:t>
      </w:r>
      <w:r>
        <w:rPr>
          <w:rFonts w:ascii="仿宋_GB2312" w:eastAsia="仿宋_GB2312" w:hAnsi="MS Mincho" w:cs="MS Mincho" w:hint="eastAsia"/>
          <w:sz w:val="28"/>
          <w:szCs w:val="28"/>
        </w:rPr>
        <w:t>从</w:t>
      </w:r>
      <w:r w:rsidRPr="000B3829">
        <w:rPr>
          <w:rFonts w:ascii="仿宋_GB2312" w:eastAsia="仿宋_GB2312" w:hAnsi="MS Mincho" w:cs="MS Mincho" w:hint="eastAsia"/>
          <w:sz w:val="28"/>
          <w:szCs w:val="28"/>
        </w:rPr>
        <w:t>5000吨</w:t>
      </w:r>
      <w:r>
        <w:rPr>
          <w:rFonts w:ascii="仿宋_GB2312" w:eastAsia="仿宋_GB2312" w:hAnsi="MS Mincho" w:cs="MS Mincho" w:hint="eastAsia"/>
          <w:sz w:val="28"/>
          <w:szCs w:val="28"/>
        </w:rPr>
        <w:t>增加到8000</w:t>
      </w:r>
      <w:r w:rsidRPr="000B3829">
        <w:rPr>
          <w:rFonts w:ascii="仿宋_GB2312" w:eastAsia="仿宋_GB2312" w:hAnsi="MS Mincho" w:cs="MS Mincho" w:hint="eastAsia"/>
          <w:sz w:val="28"/>
          <w:szCs w:val="28"/>
        </w:rPr>
        <w:t>吨以上</w:t>
      </w:r>
      <w:r>
        <w:rPr>
          <w:rFonts w:ascii="仿宋_GB2312" w:eastAsia="仿宋_GB2312" w:hAnsi="MS Mincho" w:cs="MS Mincho" w:hint="eastAsia"/>
          <w:sz w:val="28"/>
          <w:szCs w:val="28"/>
        </w:rPr>
        <w:t>，加强与</w:t>
      </w:r>
      <w:r w:rsidRPr="00DD06E8">
        <w:rPr>
          <w:rFonts w:ascii="仿宋_GB2312" w:eastAsia="仿宋_GB2312" w:hAnsi="MS Mincho" w:cs="MS Mincho"/>
          <w:sz w:val="28"/>
          <w:szCs w:val="28"/>
        </w:rPr>
        <w:t>全国130多个蔬菜生产基地</w:t>
      </w:r>
      <w:r>
        <w:rPr>
          <w:rFonts w:ascii="仿宋_GB2312" w:eastAsia="仿宋_GB2312" w:hAnsi="MS Mincho" w:cs="MS Mincho" w:hint="eastAsia"/>
          <w:sz w:val="28"/>
          <w:szCs w:val="28"/>
        </w:rPr>
        <w:t>畅联，</w:t>
      </w:r>
      <w:r w:rsidRPr="000B3829">
        <w:rPr>
          <w:rFonts w:ascii="仿宋_GB2312" w:eastAsia="仿宋_GB2312" w:hAnsi="MS Mincho" w:cs="MS Mincho" w:hint="eastAsia"/>
          <w:sz w:val="28"/>
          <w:szCs w:val="28"/>
        </w:rPr>
        <w:t>做好随时吞吐投放的准备</w:t>
      </w:r>
      <w:r>
        <w:rPr>
          <w:rFonts w:ascii="仿宋_GB2312" w:eastAsia="仿宋_GB2312" w:hAnsi="MS Mincho" w:cs="MS Mincho" w:hint="eastAsia"/>
          <w:sz w:val="28"/>
          <w:szCs w:val="28"/>
        </w:rPr>
        <w:t>。</w:t>
      </w:r>
      <w:r w:rsidRPr="000B3829">
        <w:rPr>
          <w:rFonts w:ascii="仿宋_GB2312" w:eastAsia="仿宋_GB2312" w:hAnsi="MS Mincho" w:cs="MS Mincho" w:hint="eastAsia"/>
          <w:sz w:val="28"/>
          <w:szCs w:val="28"/>
        </w:rPr>
        <w:t>领鲜物流启动保障配送任务，根据已对接商户的下单信息进行保障配送，并成立保障进博物流突击队，确保物流配送工作安全高效推进。牛奶棚采取定点、定库、定车、定人、定证、定时的“6定”管理措施，全程冷链保障，确保产品质量。金枫酒业首次进驻“上海特色小吃馆”，</w:t>
      </w:r>
      <w:r>
        <w:rPr>
          <w:rFonts w:ascii="仿宋_GB2312" w:eastAsia="仿宋_GB2312" w:hAnsi="MS Mincho" w:cs="MS Mincho" w:hint="eastAsia"/>
          <w:sz w:val="28"/>
          <w:szCs w:val="28"/>
        </w:rPr>
        <w:t>将</w:t>
      </w:r>
      <w:r w:rsidRPr="000B3829">
        <w:rPr>
          <w:rFonts w:ascii="仿宋_GB2312" w:eastAsia="仿宋_GB2312" w:hAnsi="MS Mincho" w:cs="MS Mincho" w:hint="eastAsia"/>
          <w:sz w:val="28"/>
          <w:szCs w:val="28"/>
        </w:rPr>
        <w:t>提供“和酒和容悦色”“和酒和合共生”“石库门经典20”“海上繁华”等经典特色黄酒，以“新黄酒、新体验”向海内外来宾展示海派文化。海博出租新引进了300辆荣威Ei5—400新能源车</w:t>
      </w:r>
      <w:r>
        <w:rPr>
          <w:rFonts w:ascii="仿宋_GB2312" w:eastAsia="仿宋_GB2312" w:hAnsi="MS Mincho" w:cs="MS Mincho" w:hint="eastAsia"/>
          <w:sz w:val="28"/>
          <w:szCs w:val="28"/>
        </w:rPr>
        <w:t>，由</w:t>
      </w:r>
      <w:r w:rsidRPr="000B3829">
        <w:rPr>
          <w:rFonts w:ascii="仿宋_GB2312" w:eastAsia="仿宋_GB2312" w:hAnsi="MS Mincho" w:cs="MS Mincho" w:hint="eastAsia"/>
          <w:sz w:val="28"/>
          <w:szCs w:val="28"/>
        </w:rPr>
        <w:t>技术骨干</w:t>
      </w:r>
      <w:r>
        <w:rPr>
          <w:rFonts w:ascii="仿宋_GB2312" w:eastAsia="仿宋_GB2312" w:hAnsi="MS Mincho" w:cs="MS Mincho" w:hint="eastAsia"/>
          <w:sz w:val="28"/>
          <w:szCs w:val="28"/>
        </w:rPr>
        <w:t>对车辆技术性能</w:t>
      </w:r>
      <w:r w:rsidRPr="000B3829">
        <w:rPr>
          <w:rFonts w:ascii="仿宋_GB2312" w:eastAsia="仿宋_GB2312" w:hAnsi="MS Mincho" w:cs="MS Mincho" w:hint="eastAsia"/>
          <w:sz w:val="28"/>
          <w:szCs w:val="28"/>
        </w:rPr>
        <w:t>讲解答疑</w:t>
      </w:r>
      <w:r>
        <w:rPr>
          <w:rFonts w:ascii="仿宋_GB2312" w:eastAsia="仿宋_GB2312" w:hAnsi="MS Mincho" w:cs="MS Mincho" w:hint="eastAsia"/>
          <w:sz w:val="28"/>
          <w:szCs w:val="28"/>
        </w:rPr>
        <w:t>和组织培训，并</w:t>
      </w:r>
      <w:r w:rsidRPr="000B3829">
        <w:rPr>
          <w:rFonts w:ascii="仿宋_GB2312" w:eastAsia="仿宋_GB2312" w:hAnsi="MS Mincho" w:cs="MS Mincho" w:hint="eastAsia"/>
          <w:sz w:val="28"/>
          <w:szCs w:val="28"/>
        </w:rPr>
        <w:t>完善设备保养制度，建立设备保养机制</w:t>
      </w:r>
      <w:r>
        <w:rPr>
          <w:rFonts w:ascii="仿宋_GB2312" w:eastAsia="仿宋_GB2312" w:hAnsi="MS Mincho" w:cs="MS Mincho" w:hint="eastAsia"/>
          <w:sz w:val="28"/>
          <w:szCs w:val="28"/>
        </w:rPr>
        <w:t>。</w:t>
      </w:r>
    </w:p>
    <w:p w:rsidR="003956EC" w:rsidRPr="000B3829" w:rsidRDefault="003956EC" w:rsidP="003956EC">
      <w:pPr>
        <w:snapToGrid w:val="0"/>
        <w:spacing w:line="440" w:lineRule="exact"/>
        <w:ind w:firstLineChars="2400" w:firstLine="6720"/>
        <w:rPr>
          <w:rFonts w:ascii="仿宋_GB2312" w:eastAsia="仿宋_GB2312" w:hAnsi="MS Mincho" w:cs="MS Mincho"/>
          <w:sz w:val="28"/>
          <w:szCs w:val="28"/>
        </w:rPr>
      </w:pPr>
      <w:r>
        <w:rPr>
          <w:rFonts w:ascii="仿宋_GB2312" w:eastAsia="仿宋_GB2312" w:hAnsi="MS Mincho" w:cs="MS Mincho" w:hint="eastAsia"/>
          <w:sz w:val="28"/>
          <w:szCs w:val="28"/>
        </w:rPr>
        <w:t>（光明食品）</w:t>
      </w:r>
    </w:p>
    <w:p w:rsidR="003956EC" w:rsidRDefault="003956EC" w:rsidP="00A77CFE">
      <w:pPr>
        <w:snapToGrid w:val="0"/>
        <w:spacing w:line="440" w:lineRule="exact"/>
        <w:jc w:val="center"/>
        <w:rPr>
          <w:rFonts w:ascii="华文中宋" w:eastAsia="华文中宋" w:hAnsi="华文中宋" w:cs="仿宋_GB2312"/>
          <w:b/>
          <w:sz w:val="28"/>
          <w:szCs w:val="28"/>
        </w:rPr>
      </w:pPr>
    </w:p>
    <w:p w:rsidR="003956EC" w:rsidRDefault="003956EC" w:rsidP="003956EC">
      <w:pPr>
        <w:snapToGrid w:val="0"/>
        <w:spacing w:line="440" w:lineRule="exact"/>
        <w:jc w:val="center"/>
        <w:rPr>
          <w:rFonts w:ascii="华文中宋" w:eastAsia="华文中宋" w:hAnsi="华文中宋" w:cs="仿宋_GB2312"/>
          <w:b/>
          <w:sz w:val="28"/>
          <w:szCs w:val="28"/>
        </w:rPr>
      </w:pPr>
      <w:r w:rsidRPr="00AD47FF">
        <w:rPr>
          <w:rFonts w:ascii="华文中宋" w:eastAsia="华文中宋" w:hAnsi="华文中宋" w:cs="仿宋_GB2312" w:hint="eastAsia"/>
          <w:b/>
          <w:sz w:val="28"/>
          <w:szCs w:val="28"/>
        </w:rPr>
        <w:t>隧道股份承建的望园路（南港路-光建路）道路新建工程完美收工</w:t>
      </w:r>
    </w:p>
    <w:p w:rsidR="003956EC" w:rsidRDefault="003956EC" w:rsidP="003956EC">
      <w:pPr>
        <w:snapToGrid w:val="0"/>
        <w:spacing w:line="440" w:lineRule="exact"/>
        <w:ind w:firstLineChars="200" w:firstLine="560"/>
        <w:rPr>
          <w:rFonts w:ascii="仿宋_GB2312" w:eastAsia="仿宋_GB2312" w:hAnsi="MS Mincho" w:cs="MS Mincho"/>
          <w:sz w:val="28"/>
          <w:szCs w:val="28"/>
        </w:rPr>
      </w:pPr>
    </w:p>
    <w:p w:rsidR="003956EC" w:rsidRPr="00AD47FF" w:rsidRDefault="003956EC" w:rsidP="003956EC">
      <w:pPr>
        <w:snapToGrid w:val="0"/>
        <w:spacing w:line="440" w:lineRule="exact"/>
        <w:ind w:firstLineChars="200" w:firstLine="560"/>
        <w:rPr>
          <w:rFonts w:ascii="仿宋_GB2312" w:eastAsia="仿宋_GB2312" w:hAnsi="MS Mincho" w:cs="MS Mincho"/>
          <w:sz w:val="28"/>
          <w:szCs w:val="28"/>
        </w:rPr>
      </w:pPr>
      <w:r w:rsidRPr="00AD47FF">
        <w:rPr>
          <w:rFonts w:ascii="仿宋_GB2312" w:eastAsia="仿宋_GB2312" w:hAnsi="MS Mincho" w:cs="MS Mincho"/>
          <w:sz w:val="28"/>
          <w:szCs w:val="28"/>
        </w:rPr>
        <w:t>近日，由隧道股份承建的奉贤区望园路（南港路-光建路）道路新建工程全线通车。望园路（南港路-光建路）道路新建工程北起南港路，南至光建路，全长1.355km</w:t>
      </w:r>
      <w:r>
        <w:rPr>
          <w:rFonts w:ascii="仿宋_GB2312" w:eastAsia="仿宋_GB2312" w:hAnsi="MS Mincho" w:cs="MS Mincho" w:hint="eastAsia"/>
          <w:sz w:val="28"/>
          <w:szCs w:val="28"/>
        </w:rPr>
        <w:t>,</w:t>
      </w:r>
      <w:r w:rsidRPr="00AD47FF">
        <w:rPr>
          <w:rFonts w:ascii="仿宋_GB2312" w:eastAsia="仿宋_GB2312" w:hAnsi="MS Mincho" w:cs="MS Mincho"/>
          <w:sz w:val="28"/>
          <w:szCs w:val="28"/>
        </w:rPr>
        <w:t>设有双向4车道、非机动车道和人行道，预留有轨电车通道。作为奉贤区</w:t>
      </w:r>
      <w:r w:rsidRPr="00AD47FF">
        <w:rPr>
          <w:rFonts w:ascii="仿宋_GB2312" w:eastAsia="仿宋_GB2312" w:hAnsi="MS Mincho" w:cs="MS Mincho"/>
          <w:sz w:val="28"/>
          <w:szCs w:val="28"/>
        </w:rPr>
        <w:t>“</w:t>
      </w:r>
      <w:r w:rsidRPr="00AD47FF">
        <w:rPr>
          <w:rFonts w:ascii="仿宋_GB2312" w:eastAsia="仿宋_GB2312" w:hAnsi="MS Mincho" w:cs="MS Mincho"/>
          <w:sz w:val="28"/>
          <w:szCs w:val="28"/>
        </w:rPr>
        <w:t>1517</w:t>
      </w:r>
      <w:r w:rsidRPr="00AD47FF">
        <w:rPr>
          <w:rFonts w:ascii="仿宋_GB2312" w:eastAsia="仿宋_GB2312" w:hAnsi="MS Mincho" w:cs="MS Mincho"/>
          <w:sz w:val="28"/>
          <w:szCs w:val="28"/>
        </w:rPr>
        <w:t>”</w:t>
      </w:r>
      <w:r w:rsidRPr="00AD47FF">
        <w:rPr>
          <w:rFonts w:ascii="仿宋_GB2312" w:eastAsia="仿宋_GB2312" w:hAnsi="MS Mincho" w:cs="MS Mincho"/>
          <w:sz w:val="28"/>
          <w:szCs w:val="28"/>
        </w:rPr>
        <w:t>打通断头路重大工</w:t>
      </w:r>
      <w:r w:rsidRPr="00AD47FF">
        <w:rPr>
          <w:rFonts w:ascii="仿宋_GB2312" w:eastAsia="仿宋_GB2312" w:hAnsi="MS Mincho" w:cs="MS Mincho"/>
          <w:sz w:val="28"/>
          <w:szCs w:val="28"/>
        </w:rPr>
        <w:lastRenderedPageBreak/>
        <w:t>程，望园路（南港路-光建路）道路新建工程向南打通了G1501高速对地块交通的阻隔，连接起城南片区和G1501以南拓展预留区杨王工业园区，使望园路南北向贯穿整个南桥新城，对带动整个城南片区乃至新城的开发、拓展城市开发的框架和空间、拉动整个奉贤区社会、经济快速发展都具有重要作用。</w:t>
      </w:r>
      <w:r>
        <w:rPr>
          <w:rFonts w:ascii="仿宋_GB2312" w:eastAsia="仿宋_GB2312" w:hAnsi="MS Mincho" w:cs="MS Mincho" w:hint="eastAsia"/>
          <w:sz w:val="28"/>
          <w:szCs w:val="28"/>
        </w:rPr>
        <w:t xml:space="preserve">                    （隧道股份）</w:t>
      </w:r>
    </w:p>
    <w:p w:rsidR="003956EC" w:rsidRDefault="003956EC" w:rsidP="00A77CFE">
      <w:pPr>
        <w:snapToGrid w:val="0"/>
        <w:spacing w:line="440" w:lineRule="exact"/>
        <w:jc w:val="center"/>
        <w:rPr>
          <w:rFonts w:ascii="华文中宋" w:eastAsia="华文中宋" w:hAnsi="华文中宋" w:cs="仿宋_GB2312"/>
          <w:b/>
          <w:sz w:val="28"/>
          <w:szCs w:val="28"/>
        </w:rPr>
      </w:pPr>
    </w:p>
    <w:p w:rsidR="003956EC" w:rsidRDefault="003956EC" w:rsidP="003956EC">
      <w:pPr>
        <w:snapToGrid w:val="0"/>
        <w:spacing w:line="440" w:lineRule="exact"/>
        <w:jc w:val="center"/>
        <w:rPr>
          <w:rFonts w:ascii="华文中宋" w:eastAsia="华文中宋" w:hAnsi="华文中宋" w:cs="仿宋_GB2312"/>
          <w:b/>
          <w:sz w:val="28"/>
          <w:szCs w:val="28"/>
        </w:rPr>
      </w:pPr>
      <w:r w:rsidRPr="00952E47">
        <w:rPr>
          <w:rFonts w:ascii="华文中宋" w:eastAsia="华文中宋" w:hAnsi="华文中宋" w:cs="仿宋_GB2312" w:hint="eastAsia"/>
          <w:b/>
          <w:sz w:val="28"/>
          <w:szCs w:val="28"/>
        </w:rPr>
        <w:t>华建集团原创设计乌鲁木齐国际机场改扩建工程全面开工建设</w:t>
      </w:r>
    </w:p>
    <w:p w:rsidR="003956EC" w:rsidRDefault="003956EC" w:rsidP="003956EC">
      <w:pPr>
        <w:snapToGrid w:val="0"/>
        <w:spacing w:line="440" w:lineRule="exact"/>
        <w:jc w:val="center"/>
        <w:rPr>
          <w:rFonts w:ascii="华文中宋" w:eastAsia="华文中宋" w:hAnsi="华文中宋" w:cs="仿宋_GB2312"/>
          <w:b/>
          <w:sz w:val="28"/>
          <w:szCs w:val="28"/>
        </w:rPr>
      </w:pPr>
    </w:p>
    <w:p w:rsidR="003956EC" w:rsidRDefault="003956EC" w:rsidP="003956EC">
      <w:pPr>
        <w:snapToGrid w:val="0"/>
        <w:spacing w:line="440" w:lineRule="exact"/>
        <w:ind w:firstLineChars="200" w:firstLine="560"/>
        <w:rPr>
          <w:rFonts w:ascii="仿宋_GB2312" w:eastAsia="仿宋_GB2312" w:hAnsi="MS Mincho" w:cs="MS Mincho"/>
          <w:sz w:val="28"/>
          <w:szCs w:val="28"/>
        </w:rPr>
      </w:pPr>
      <w:r w:rsidRPr="00952E47">
        <w:rPr>
          <w:rFonts w:ascii="仿宋_GB2312" w:eastAsia="仿宋_GB2312" w:hAnsi="MS Mincho" w:cs="MS Mincho" w:hint="eastAsia"/>
          <w:sz w:val="28"/>
          <w:szCs w:val="28"/>
        </w:rPr>
        <w:t>近日，由华建集团华东总院原创设计的乌鲁木齐国际机场改扩建工程全面开工建设。根据</w:t>
      </w:r>
      <w:r>
        <w:rPr>
          <w:rFonts w:ascii="仿宋_GB2312" w:eastAsia="仿宋_GB2312" w:hAnsi="MS Mincho" w:cs="MS Mincho" w:hint="eastAsia"/>
          <w:sz w:val="28"/>
          <w:szCs w:val="28"/>
        </w:rPr>
        <w:t>改扩建</w:t>
      </w:r>
      <w:r w:rsidRPr="00952E47">
        <w:rPr>
          <w:rFonts w:ascii="仿宋_GB2312" w:eastAsia="仿宋_GB2312" w:hAnsi="MS Mincho" w:cs="MS Mincho" w:hint="eastAsia"/>
          <w:sz w:val="28"/>
          <w:szCs w:val="28"/>
        </w:rPr>
        <w:t>规划，</w:t>
      </w:r>
      <w:r>
        <w:rPr>
          <w:rFonts w:ascii="仿宋_GB2312" w:eastAsia="仿宋_GB2312" w:hAnsi="MS Mincho" w:cs="MS Mincho" w:hint="eastAsia"/>
          <w:sz w:val="28"/>
          <w:szCs w:val="28"/>
        </w:rPr>
        <w:t>机场</w:t>
      </w:r>
      <w:r w:rsidRPr="00952E47">
        <w:rPr>
          <w:rFonts w:ascii="仿宋_GB2312" w:eastAsia="仿宋_GB2312" w:hAnsi="MS Mincho" w:cs="MS Mincho" w:hint="eastAsia"/>
          <w:sz w:val="28"/>
          <w:szCs w:val="28"/>
        </w:rPr>
        <w:t>将新建第2、3跑道、50万平方米的北区航站楼、</w:t>
      </w:r>
      <w:r w:rsidR="009B533A" w:rsidRPr="009B533A">
        <w:rPr>
          <w:rFonts w:ascii="仿宋_GB2312" w:eastAsia="仿宋_GB2312" w:hAnsi="MS Mincho" w:cs="MS Mincho"/>
          <w:sz w:val="28"/>
          <w:szCs w:val="28"/>
        </w:rPr>
        <w:t>9.27万平方米的综合交通中心，25.19万平方米的停车楼及相关供电、供热、供气等配套设施。</w:t>
      </w:r>
      <w:r w:rsidRPr="00952E47">
        <w:rPr>
          <w:rFonts w:ascii="仿宋_GB2312" w:eastAsia="仿宋_GB2312" w:hAnsi="MS Mincho" w:cs="MS Mincho" w:hint="eastAsia"/>
          <w:sz w:val="28"/>
          <w:szCs w:val="28"/>
        </w:rPr>
        <w:t>项目总投资417.87亿元。项目建成后，乌鲁木齐国际机场飞行区等级将达到4F，可满足年旅客吞吐量4800万人次、货邮吞吐量55万吨。终端目标可满足</w:t>
      </w:r>
      <w:r w:rsidR="00D86E90" w:rsidRPr="00952E47">
        <w:rPr>
          <w:rFonts w:ascii="仿宋_GB2312" w:eastAsia="仿宋_GB2312" w:hAnsi="MS Mincho" w:cs="MS Mincho" w:hint="eastAsia"/>
          <w:sz w:val="28"/>
          <w:szCs w:val="28"/>
        </w:rPr>
        <w:t>年</w:t>
      </w:r>
      <w:r w:rsidRPr="00952E47">
        <w:rPr>
          <w:rFonts w:ascii="仿宋_GB2312" w:eastAsia="仿宋_GB2312" w:hAnsi="MS Mincho" w:cs="MS Mincho" w:hint="eastAsia"/>
          <w:sz w:val="28"/>
          <w:szCs w:val="28"/>
        </w:rPr>
        <w:t>旅客吞吐量6300万人次、货邮吞吐量75万吨的目标。</w:t>
      </w:r>
    </w:p>
    <w:p w:rsidR="003956EC" w:rsidRDefault="003956EC" w:rsidP="003956EC">
      <w:pPr>
        <w:snapToGrid w:val="0"/>
        <w:spacing w:line="440" w:lineRule="exact"/>
        <w:ind w:firstLineChars="200" w:firstLine="560"/>
        <w:rPr>
          <w:rFonts w:ascii="仿宋_GB2312" w:eastAsia="仿宋_GB2312" w:hAnsi="MS Mincho" w:cs="MS Mincho"/>
          <w:sz w:val="28"/>
          <w:szCs w:val="28"/>
        </w:rPr>
      </w:pPr>
      <w:r w:rsidRPr="00952E47">
        <w:rPr>
          <w:rFonts w:ascii="仿宋_GB2312" w:eastAsia="仿宋_GB2312" w:hAnsi="MS Mincho" w:cs="MS Mincho" w:hint="eastAsia"/>
          <w:sz w:val="28"/>
          <w:szCs w:val="28"/>
        </w:rPr>
        <w:t>乌鲁木齐国际机场是国家五大门户、十大枢纽机场。实施机场改扩建工程是落实国家“一带一路”倡议的具体措施，通过打造“空中丝绸之路”，将带动西北地区由传统的经济腹地转变为面向中亚和西亚地区的经济发展前沿地带，对于我国的经济发展、对外开放具有重要战略意义。</w:t>
      </w:r>
      <w:r>
        <w:rPr>
          <w:rFonts w:ascii="仿宋_GB2312" w:eastAsia="仿宋_GB2312" w:hAnsi="MS Mincho" w:cs="MS Mincho" w:hint="eastAsia"/>
          <w:sz w:val="28"/>
          <w:szCs w:val="28"/>
        </w:rPr>
        <w:t xml:space="preserve">                                    （华建集团）</w:t>
      </w:r>
    </w:p>
    <w:p w:rsidR="003956EC" w:rsidRDefault="003956EC" w:rsidP="003956EC">
      <w:pPr>
        <w:snapToGrid w:val="0"/>
        <w:spacing w:line="440" w:lineRule="exact"/>
        <w:ind w:firstLineChars="200" w:firstLine="560"/>
        <w:rPr>
          <w:rFonts w:ascii="仿宋_GB2312" w:eastAsia="仿宋_GB2312" w:hAnsi="MS Mincho" w:cs="MS Mincho"/>
          <w:sz w:val="28"/>
          <w:szCs w:val="28"/>
        </w:rPr>
      </w:pPr>
    </w:p>
    <w:p w:rsidR="003956EC" w:rsidRDefault="003956EC" w:rsidP="003956EC">
      <w:pPr>
        <w:snapToGrid w:val="0"/>
        <w:spacing w:line="440" w:lineRule="exact"/>
        <w:jc w:val="center"/>
        <w:rPr>
          <w:rFonts w:ascii="华文中宋" w:eastAsia="华文中宋" w:hAnsi="华文中宋" w:cs="仿宋_GB2312"/>
          <w:b/>
          <w:sz w:val="28"/>
          <w:szCs w:val="28"/>
        </w:rPr>
      </w:pPr>
      <w:r w:rsidRPr="00EB3A4D">
        <w:rPr>
          <w:rFonts w:ascii="华文中宋" w:eastAsia="华文中宋" w:hAnsi="华文中宋" w:cs="仿宋_GB2312" w:hint="eastAsia"/>
          <w:b/>
          <w:sz w:val="28"/>
          <w:szCs w:val="28"/>
        </w:rPr>
        <w:t>东方国际集团旗下东创国服入选</w:t>
      </w:r>
    </w:p>
    <w:p w:rsidR="003956EC" w:rsidRDefault="003956EC" w:rsidP="003956EC">
      <w:pPr>
        <w:snapToGrid w:val="0"/>
        <w:spacing w:line="440" w:lineRule="exact"/>
        <w:jc w:val="center"/>
        <w:rPr>
          <w:rFonts w:ascii="华文中宋" w:eastAsia="华文中宋" w:hAnsi="华文中宋" w:cs="仿宋_GB2312"/>
          <w:b/>
          <w:sz w:val="28"/>
          <w:szCs w:val="28"/>
        </w:rPr>
      </w:pPr>
      <w:r w:rsidRPr="00EB3A4D">
        <w:rPr>
          <w:rFonts w:ascii="华文中宋" w:eastAsia="华文中宋" w:hAnsi="华文中宋" w:cs="仿宋_GB2312" w:hint="eastAsia"/>
          <w:b/>
          <w:sz w:val="28"/>
          <w:szCs w:val="28"/>
        </w:rPr>
        <w:t>“2018年度上海人力资源服务业百强”</w:t>
      </w:r>
    </w:p>
    <w:p w:rsidR="003956EC" w:rsidRPr="00EB3A4D" w:rsidRDefault="003956EC" w:rsidP="003956EC">
      <w:pPr>
        <w:snapToGrid w:val="0"/>
        <w:spacing w:line="440" w:lineRule="exact"/>
        <w:jc w:val="center"/>
        <w:rPr>
          <w:rFonts w:ascii="华文中宋" w:eastAsia="华文中宋" w:hAnsi="华文中宋" w:cs="仿宋_GB2312"/>
          <w:b/>
          <w:sz w:val="28"/>
          <w:szCs w:val="28"/>
        </w:rPr>
      </w:pPr>
    </w:p>
    <w:p w:rsidR="003956EC" w:rsidRDefault="003956EC" w:rsidP="003956EC">
      <w:pPr>
        <w:snapToGrid w:val="0"/>
        <w:spacing w:line="440" w:lineRule="exact"/>
        <w:ind w:firstLineChars="200" w:firstLine="560"/>
        <w:rPr>
          <w:rFonts w:ascii="仿宋_GB2312" w:eastAsia="仿宋_GB2312" w:hAnsi="MS Mincho" w:cs="MS Mincho"/>
          <w:sz w:val="28"/>
          <w:szCs w:val="28"/>
        </w:rPr>
      </w:pPr>
      <w:r w:rsidRPr="00EB3A4D">
        <w:rPr>
          <w:rFonts w:ascii="仿宋_GB2312" w:eastAsia="仿宋_GB2312" w:hAnsi="MS Mincho" w:cs="MS Mincho"/>
          <w:sz w:val="28"/>
          <w:szCs w:val="28"/>
        </w:rPr>
        <w:t>近日，东方国际集团旗下东方创业（上海）国际服务贸易有限公司再次荣获上海人才行业协会</w:t>
      </w:r>
      <w:r w:rsidRPr="00EB3A4D">
        <w:rPr>
          <w:rFonts w:ascii="仿宋_GB2312" w:eastAsia="仿宋_GB2312" w:hAnsi="MS Mincho" w:cs="MS Mincho"/>
          <w:sz w:val="28"/>
          <w:szCs w:val="28"/>
        </w:rPr>
        <w:t>“</w:t>
      </w:r>
      <w:r w:rsidRPr="00EB3A4D">
        <w:rPr>
          <w:rFonts w:ascii="仿宋_GB2312" w:eastAsia="仿宋_GB2312" w:hAnsi="MS Mincho" w:cs="MS Mincho"/>
          <w:sz w:val="28"/>
          <w:szCs w:val="28"/>
        </w:rPr>
        <w:t>2018年度上海人力资源服务业百强</w:t>
      </w:r>
      <w:r w:rsidRPr="00EB3A4D">
        <w:rPr>
          <w:rFonts w:ascii="仿宋_GB2312" w:eastAsia="仿宋_GB2312" w:hAnsi="MS Mincho" w:cs="MS Mincho"/>
          <w:sz w:val="28"/>
          <w:szCs w:val="28"/>
        </w:rPr>
        <w:t>”</w:t>
      </w:r>
      <w:r w:rsidRPr="00EB3A4D">
        <w:rPr>
          <w:rFonts w:ascii="仿宋_GB2312" w:eastAsia="仿宋_GB2312" w:hAnsi="MS Mincho" w:cs="MS Mincho"/>
          <w:sz w:val="28"/>
          <w:szCs w:val="28"/>
        </w:rPr>
        <w:t>称号。自2005年起，东创国服连续12年</w:t>
      </w:r>
      <w:r>
        <w:rPr>
          <w:rFonts w:ascii="仿宋_GB2312" w:eastAsia="仿宋_GB2312" w:hAnsi="MS Mincho" w:cs="MS Mincho" w:hint="eastAsia"/>
          <w:sz w:val="28"/>
          <w:szCs w:val="28"/>
        </w:rPr>
        <w:t>获得</w:t>
      </w:r>
      <w:r w:rsidRPr="00EB3A4D">
        <w:rPr>
          <w:rFonts w:ascii="仿宋_GB2312" w:eastAsia="仿宋_GB2312" w:hAnsi="MS Mincho" w:cs="MS Mincho"/>
          <w:sz w:val="28"/>
          <w:szCs w:val="28"/>
        </w:rPr>
        <w:t>“</w:t>
      </w:r>
      <w:r w:rsidRPr="00EB3A4D">
        <w:rPr>
          <w:rFonts w:ascii="仿宋_GB2312" w:eastAsia="仿宋_GB2312" w:hAnsi="MS Mincho" w:cs="MS Mincho"/>
          <w:sz w:val="28"/>
          <w:szCs w:val="28"/>
        </w:rPr>
        <w:t>上海市信得过人才服务机构</w:t>
      </w:r>
      <w:r w:rsidRPr="00EB3A4D">
        <w:rPr>
          <w:rFonts w:ascii="仿宋_GB2312" w:eastAsia="仿宋_GB2312" w:hAnsi="MS Mincho" w:cs="MS Mincho"/>
          <w:sz w:val="28"/>
          <w:szCs w:val="28"/>
        </w:rPr>
        <w:t>”</w:t>
      </w:r>
      <w:r w:rsidRPr="00EB3A4D">
        <w:rPr>
          <w:rFonts w:ascii="仿宋_GB2312" w:eastAsia="仿宋_GB2312" w:hAnsi="MS Mincho" w:cs="MS Mincho"/>
          <w:sz w:val="28"/>
          <w:szCs w:val="28"/>
        </w:rPr>
        <w:t>，连续四届以</w:t>
      </w:r>
      <w:r w:rsidRPr="00EB3A4D">
        <w:rPr>
          <w:rFonts w:ascii="仿宋_GB2312" w:eastAsia="仿宋_GB2312" w:hAnsi="MS Mincho" w:cs="MS Mincho"/>
          <w:sz w:val="28"/>
          <w:szCs w:val="28"/>
        </w:rPr>
        <w:t>“</w:t>
      </w:r>
      <w:r w:rsidRPr="00EB3A4D">
        <w:rPr>
          <w:rFonts w:ascii="仿宋_GB2312" w:eastAsia="仿宋_GB2312" w:hAnsi="MS Mincho" w:cs="MS Mincho"/>
          <w:sz w:val="28"/>
          <w:szCs w:val="28"/>
        </w:rPr>
        <w:t>东方国际</w:t>
      </w:r>
      <w:r w:rsidRPr="00EB3A4D">
        <w:rPr>
          <w:rFonts w:ascii="仿宋_GB2312" w:eastAsia="仿宋_GB2312" w:hAnsi="MS Mincho" w:cs="MS Mincho"/>
          <w:sz w:val="28"/>
          <w:szCs w:val="28"/>
        </w:rPr>
        <w:t>”</w:t>
      </w:r>
      <w:r w:rsidRPr="00EB3A4D">
        <w:rPr>
          <w:rFonts w:ascii="仿宋_GB2312" w:eastAsia="仿宋_GB2312" w:hAnsi="MS Mincho" w:cs="MS Mincho"/>
          <w:sz w:val="28"/>
          <w:szCs w:val="28"/>
        </w:rPr>
        <w:t>品牌形象荣获</w:t>
      </w:r>
      <w:r w:rsidRPr="00EB3A4D">
        <w:rPr>
          <w:rFonts w:ascii="仿宋_GB2312" w:eastAsia="仿宋_GB2312" w:hAnsi="MS Mincho" w:cs="MS Mincho"/>
          <w:sz w:val="28"/>
          <w:szCs w:val="28"/>
        </w:rPr>
        <w:t>“</w:t>
      </w:r>
      <w:r w:rsidRPr="00EB3A4D">
        <w:rPr>
          <w:rFonts w:ascii="仿宋_GB2312" w:eastAsia="仿宋_GB2312" w:hAnsi="MS Mincho" w:cs="MS Mincho"/>
          <w:sz w:val="28"/>
          <w:szCs w:val="28"/>
        </w:rPr>
        <w:t>上海名牌</w:t>
      </w:r>
      <w:r w:rsidRPr="00EB3A4D">
        <w:rPr>
          <w:rFonts w:ascii="仿宋_GB2312" w:eastAsia="仿宋_GB2312" w:hAnsi="MS Mincho" w:cs="MS Mincho"/>
          <w:sz w:val="28"/>
          <w:szCs w:val="28"/>
        </w:rPr>
        <w:t>”</w:t>
      </w:r>
      <w:r w:rsidRPr="00EB3A4D">
        <w:rPr>
          <w:rFonts w:ascii="仿宋_GB2312" w:eastAsia="仿宋_GB2312" w:hAnsi="MS Mincho" w:cs="MS Mincho"/>
          <w:sz w:val="28"/>
          <w:szCs w:val="28"/>
        </w:rPr>
        <w:t>称号。</w:t>
      </w:r>
    </w:p>
    <w:p w:rsidR="003956EC" w:rsidRDefault="003956EC" w:rsidP="003956EC">
      <w:pPr>
        <w:snapToGrid w:val="0"/>
        <w:spacing w:line="440" w:lineRule="exact"/>
        <w:ind w:firstLineChars="200" w:firstLine="560"/>
        <w:rPr>
          <w:rFonts w:ascii="仿宋_GB2312" w:eastAsia="仿宋_GB2312" w:hAnsi="MS Mincho" w:cs="MS Mincho"/>
          <w:sz w:val="28"/>
          <w:szCs w:val="28"/>
        </w:rPr>
      </w:pPr>
      <w:r w:rsidRPr="00EB3A4D">
        <w:rPr>
          <w:rFonts w:ascii="仿宋_GB2312" w:eastAsia="仿宋_GB2312" w:hAnsi="MS Mincho" w:cs="MS Mincho"/>
          <w:sz w:val="28"/>
          <w:szCs w:val="28"/>
        </w:rPr>
        <w:t>东创国服是东方国际集团下属专营人力资源外包服务的机构。其业务前身成立于2003年5月，是为外商驻沪机构提供雇员派遣服务</w:t>
      </w:r>
      <w:r w:rsidRPr="00EB3A4D">
        <w:rPr>
          <w:rFonts w:ascii="仿宋_GB2312" w:eastAsia="仿宋_GB2312" w:hAnsi="MS Mincho" w:cs="MS Mincho"/>
          <w:sz w:val="28"/>
          <w:szCs w:val="28"/>
        </w:rPr>
        <w:lastRenderedPageBreak/>
        <w:t>的专业机构。经过多年发展，服务产品大为丰富，成为具有为各类企业提供雇员派遣、人事代理、全国社保总包管理、咨询培训等服务产品的专业人力资源服务机构，是人才行业协会成立的理事单位。</w:t>
      </w:r>
    </w:p>
    <w:p w:rsidR="003956EC" w:rsidRPr="00EB3A4D" w:rsidRDefault="003956EC" w:rsidP="003956EC">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 xml:space="preserve">                                            （东方国际）</w:t>
      </w:r>
    </w:p>
    <w:p w:rsidR="003956EC" w:rsidRDefault="003956EC" w:rsidP="00A77CFE">
      <w:pPr>
        <w:snapToGrid w:val="0"/>
        <w:spacing w:line="440" w:lineRule="exact"/>
        <w:jc w:val="center"/>
        <w:rPr>
          <w:rFonts w:ascii="华文中宋" w:eastAsia="华文中宋" w:hAnsi="华文中宋" w:cs="仿宋_GB2312"/>
          <w:b/>
          <w:sz w:val="28"/>
          <w:szCs w:val="28"/>
        </w:rPr>
      </w:pPr>
    </w:p>
    <w:p w:rsidR="00A77CFE" w:rsidRDefault="00A77CFE" w:rsidP="00A77CFE">
      <w:pPr>
        <w:snapToGrid w:val="0"/>
        <w:spacing w:line="440" w:lineRule="exact"/>
        <w:jc w:val="center"/>
        <w:rPr>
          <w:rFonts w:ascii="华文中宋" w:eastAsia="华文中宋" w:hAnsi="华文中宋" w:cs="仿宋_GB2312"/>
          <w:b/>
          <w:sz w:val="28"/>
          <w:szCs w:val="28"/>
        </w:rPr>
      </w:pPr>
      <w:r w:rsidRPr="00A77CFE">
        <w:rPr>
          <w:rFonts w:ascii="华文中宋" w:eastAsia="华文中宋" w:hAnsi="华文中宋" w:cs="仿宋_GB2312" w:hint="eastAsia"/>
          <w:b/>
          <w:sz w:val="28"/>
          <w:szCs w:val="28"/>
        </w:rPr>
        <w:t>上海国际集团发行22亿元公司债券</w:t>
      </w:r>
    </w:p>
    <w:p w:rsidR="00A77CFE" w:rsidRDefault="00A77CFE" w:rsidP="00A77CFE">
      <w:pPr>
        <w:snapToGrid w:val="0"/>
        <w:spacing w:line="440" w:lineRule="exact"/>
        <w:jc w:val="center"/>
        <w:rPr>
          <w:rFonts w:ascii="华文中宋" w:eastAsia="华文中宋" w:hAnsi="华文中宋" w:cs="仿宋_GB2312"/>
          <w:b/>
          <w:sz w:val="28"/>
          <w:szCs w:val="28"/>
        </w:rPr>
      </w:pPr>
      <w:r w:rsidRPr="00A77CFE">
        <w:rPr>
          <w:rFonts w:ascii="华文中宋" w:eastAsia="华文中宋" w:hAnsi="华文中宋" w:cs="仿宋_GB2312" w:hint="eastAsia"/>
          <w:b/>
          <w:sz w:val="28"/>
          <w:szCs w:val="28"/>
        </w:rPr>
        <w:t>进一步服务国家和上海重大发展战略</w:t>
      </w:r>
    </w:p>
    <w:p w:rsidR="00A77CFE" w:rsidRDefault="00A77CFE" w:rsidP="00A77CFE">
      <w:pPr>
        <w:snapToGrid w:val="0"/>
        <w:spacing w:line="440" w:lineRule="exact"/>
        <w:jc w:val="center"/>
        <w:rPr>
          <w:rFonts w:ascii="华文中宋" w:eastAsia="华文中宋" w:hAnsi="华文中宋" w:cs="仿宋_GB2312"/>
          <w:b/>
          <w:sz w:val="28"/>
          <w:szCs w:val="28"/>
        </w:rPr>
      </w:pPr>
    </w:p>
    <w:p w:rsidR="00A77CFE" w:rsidRDefault="00A77CFE" w:rsidP="00F80133">
      <w:pPr>
        <w:snapToGrid w:val="0"/>
        <w:spacing w:line="440" w:lineRule="exact"/>
        <w:ind w:firstLineChars="200" w:firstLine="560"/>
        <w:rPr>
          <w:rFonts w:ascii="华文中宋" w:eastAsia="华文中宋" w:hAnsi="华文中宋" w:cs="仿宋_GB2312"/>
          <w:b/>
          <w:sz w:val="28"/>
          <w:szCs w:val="28"/>
        </w:rPr>
      </w:pPr>
      <w:r>
        <w:rPr>
          <w:rFonts w:ascii="仿宋_GB2312" w:eastAsia="仿宋_GB2312" w:hAnsi="MS Mincho" w:cs="MS Mincho" w:hint="eastAsia"/>
          <w:sz w:val="28"/>
          <w:szCs w:val="28"/>
        </w:rPr>
        <w:t>近日</w:t>
      </w:r>
      <w:r w:rsidRPr="00A77CFE">
        <w:rPr>
          <w:rFonts w:ascii="仿宋_GB2312" w:eastAsia="仿宋_GB2312" w:hAnsi="MS Mincho" w:cs="MS Mincho"/>
          <w:sz w:val="28"/>
          <w:szCs w:val="28"/>
        </w:rPr>
        <w:t>，上海国际集团有限公司成功簿记建档发行2019年第一期上海国际集团有限公司公司债券。</w:t>
      </w:r>
      <w:r w:rsidRPr="00A77CFE">
        <w:rPr>
          <w:rFonts w:ascii="仿宋_GB2312" w:eastAsia="仿宋_GB2312" w:hAnsi="MS Mincho" w:cs="MS Mincho"/>
          <w:sz w:val="28"/>
          <w:szCs w:val="28"/>
        </w:rPr>
        <w:br/>
      </w:r>
      <w:r w:rsidRPr="00A77CFE">
        <w:rPr>
          <w:rFonts w:ascii="仿宋_GB2312" w:eastAsia="仿宋_GB2312" w:hAnsi="MS Mincho" w:cs="MS Mincho"/>
          <w:sz w:val="28"/>
          <w:szCs w:val="28"/>
        </w:rPr>
        <w:t> </w:t>
      </w:r>
      <w:r w:rsidRPr="00A77CFE">
        <w:rPr>
          <w:rFonts w:ascii="仿宋_GB2312" w:eastAsia="仿宋_GB2312" w:hAnsi="MS Mincho" w:cs="MS Mincho"/>
          <w:sz w:val="28"/>
          <w:szCs w:val="28"/>
        </w:rPr>
        <w:t> </w:t>
      </w:r>
      <w:r w:rsidRPr="00A77CFE">
        <w:rPr>
          <w:rFonts w:ascii="仿宋_GB2312" w:eastAsia="仿宋_GB2312" w:hAnsi="MS Mincho" w:cs="MS Mincho"/>
          <w:sz w:val="28"/>
          <w:szCs w:val="28"/>
        </w:rPr>
        <w:t> </w:t>
      </w:r>
      <w:r w:rsidRPr="00A77CFE">
        <w:rPr>
          <w:rFonts w:ascii="仿宋_GB2312" w:eastAsia="仿宋_GB2312" w:hAnsi="MS Mincho" w:cs="MS Mincho"/>
          <w:sz w:val="28"/>
          <w:szCs w:val="28"/>
        </w:rPr>
        <w:t> </w:t>
      </w:r>
      <w:r w:rsidRPr="00A77CFE">
        <w:rPr>
          <w:rFonts w:ascii="仿宋_GB2312" w:eastAsia="仿宋_GB2312" w:hAnsi="MS Mincho" w:cs="MS Mincho"/>
          <w:sz w:val="28"/>
          <w:szCs w:val="28"/>
        </w:rPr>
        <w:t>本期债券发行规模22亿元，债券期限5年期（在存续期的第3个计息年度末附设发行人调整票面利率选择权及投资者回售选择权），两个小时簿记建档时间内吸引了包括银行、信托、基金、证券等数十家金融机构的积极投资，总投资规模共计59.90亿元，全场认购倍数2.72倍，最终发行票面利率为3.35%。本期债券募集资金将用于出资长三角协同优势基金等政府出资产业投资基金，主要聚焦长三角区域一体化、先进制造业等领域，旨在进一步服务国家和上海重大发展战略。</w:t>
      </w:r>
      <w:r w:rsidR="00F80133">
        <w:rPr>
          <w:rFonts w:ascii="仿宋_GB2312" w:eastAsia="仿宋_GB2312" w:hAnsi="MS Mincho" w:cs="MS Mincho" w:hint="eastAsia"/>
          <w:sz w:val="28"/>
          <w:szCs w:val="28"/>
        </w:rPr>
        <w:t xml:space="preserve">     </w:t>
      </w:r>
      <w:r w:rsidR="006945A2">
        <w:rPr>
          <w:rFonts w:ascii="仿宋_GB2312" w:eastAsia="仿宋_GB2312" w:hAnsi="MS Mincho" w:cs="MS Mincho" w:hint="eastAsia"/>
          <w:sz w:val="28"/>
          <w:szCs w:val="28"/>
        </w:rPr>
        <w:t xml:space="preserve">                             </w:t>
      </w:r>
      <w:r w:rsidR="00F80133">
        <w:rPr>
          <w:rFonts w:ascii="仿宋_GB2312" w:eastAsia="仿宋_GB2312" w:hAnsi="MS Mincho" w:cs="MS Mincho" w:hint="eastAsia"/>
          <w:sz w:val="28"/>
          <w:szCs w:val="28"/>
        </w:rPr>
        <w:t>（上海国际</w:t>
      </w:r>
      <w:r w:rsidR="006945A2">
        <w:rPr>
          <w:rFonts w:ascii="仿宋_GB2312" w:eastAsia="仿宋_GB2312" w:hAnsi="MS Mincho" w:cs="MS Mincho" w:hint="eastAsia"/>
          <w:sz w:val="28"/>
          <w:szCs w:val="28"/>
        </w:rPr>
        <w:t>集团</w:t>
      </w:r>
      <w:r w:rsidR="00F80133">
        <w:rPr>
          <w:rFonts w:ascii="仿宋_GB2312" w:eastAsia="仿宋_GB2312" w:hAnsi="MS Mincho" w:cs="MS Mincho" w:hint="eastAsia"/>
          <w:sz w:val="28"/>
          <w:szCs w:val="28"/>
        </w:rPr>
        <w:t>）</w:t>
      </w:r>
    </w:p>
    <w:p w:rsidR="00A77CFE" w:rsidRDefault="00A77CFE" w:rsidP="009D305A">
      <w:pPr>
        <w:snapToGrid w:val="0"/>
        <w:spacing w:line="440" w:lineRule="exact"/>
        <w:jc w:val="center"/>
        <w:rPr>
          <w:rFonts w:ascii="华文中宋" w:eastAsia="华文中宋" w:hAnsi="华文中宋" w:cs="仿宋_GB2312"/>
          <w:b/>
          <w:sz w:val="28"/>
          <w:szCs w:val="28"/>
        </w:rPr>
      </w:pPr>
    </w:p>
    <w:p w:rsidR="004F556E" w:rsidRDefault="00537671" w:rsidP="009D305A">
      <w:pPr>
        <w:snapToGrid w:val="0"/>
        <w:spacing w:line="440" w:lineRule="exact"/>
        <w:jc w:val="center"/>
        <w:rPr>
          <w:rFonts w:ascii="华文中宋" w:eastAsia="华文中宋" w:hAnsi="华文中宋" w:cs="仿宋_GB2312"/>
          <w:b/>
          <w:sz w:val="28"/>
          <w:szCs w:val="28"/>
        </w:rPr>
      </w:pPr>
      <w:r w:rsidRPr="00537671">
        <w:rPr>
          <w:rFonts w:ascii="华文中宋" w:eastAsia="华文中宋" w:hAnsi="华文中宋" w:cs="仿宋_GB2312" w:hint="eastAsia"/>
          <w:b/>
          <w:sz w:val="28"/>
          <w:szCs w:val="28"/>
        </w:rPr>
        <w:t>城投公路又一“保进博”配套工程——北翟路快速路地道建成通车</w:t>
      </w:r>
    </w:p>
    <w:p w:rsidR="00537671" w:rsidRPr="00952E47" w:rsidRDefault="00537671" w:rsidP="009D305A">
      <w:pPr>
        <w:snapToGrid w:val="0"/>
        <w:spacing w:line="440" w:lineRule="exact"/>
        <w:jc w:val="center"/>
        <w:rPr>
          <w:rFonts w:ascii="华文中宋" w:eastAsia="华文中宋" w:hAnsi="华文中宋" w:cs="仿宋_GB2312"/>
          <w:b/>
          <w:sz w:val="28"/>
          <w:szCs w:val="28"/>
        </w:rPr>
      </w:pPr>
    </w:p>
    <w:p w:rsidR="00537671" w:rsidRPr="00537671" w:rsidRDefault="00537671" w:rsidP="00537671">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近日</w:t>
      </w:r>
      <w:r w:rsidRPr="00537671">
        <w:rPr>
          <w:rFonts w:ascii="仿宋_GB2312" w:eastAsia="仿宋_GB2312" w:hAnsi="MS Mincho" w:cs="MS Mincho" w:hint="eastAsia"/>
          <w:sz w:val="28"/>
          <w:szCs w:val="28"/>
        </w:rPr>
        <w:t>，由上海城投公路投资（集团）有限公司投资建设，上海隧道工程股份有限公司和上海建工集团承建的北翟路（外环线-中环线）快速路地道工程正式通车，这是城投公路集团今年三项“保进博”工程之一。北翟路（外环线-中环线）快速路地道工程位于上海市长宁区，西接北翟路外环线立交，东接北翟路中环线立交、北横通道北虹路立交，全长1780米</w:t>
      </w:r>
      <w:r w:rsidR="00287E63">
        <w:rPr>
          <w:rFonts w:ascii="仿宋_GB2312" w:eastAsia="仿宋_GB2312" w:hAnsi="MS Mincho" w:cs="MS Mincho" w:hint="eastAsia"/>
          <w:sz w:val="28"/>
          <w:szCs w:val="28"/>
        </w:rPr>
        <w:t>，</w:t>
      </w:r>
      <w:r w:rsidRPr="00537671">
        <w:rPr>
          <w:rFonts w:ascii="仿宋_GB2312" w:eastAsia="仿宋_GB2312" w:hAnsi="MS Mincho" w:cs="MS Mincho" w:hint="eastAsia"/>
          <w:sz w:val="28"/>
          <w:szCs w:val="28"/>
        </w:rPr>
        <w:t>主线地道为城市快速路，双向6车道规模，设计速度60千米/小时。</w:t>
      </w:r>
    </w:p>
    <w:p w:rsidR="00537671" w:rsidRPr="00537671" w:rsidRDefault="00537671" w:rsidP="00537671">
      <w:pPr>
        <w:snapToGrid w:val="0"/>
        <w:spacing w:line="440" w:lineRule="exact"/>
        <w:ind w:firstLineChars="200" w:firstLine="560"/>
        <w:rPr>
          <w:rFonts w:ascii="仿宋_GB2312" w:eastAsia="仿宋_GB2312" w:hAnsi="MS Mincho" w:cs="MS Mincho"/>
          <w:sz w:val="28"/>
          <w:szCs w:val="28"/>
        </w:rPr>
      </w:pPr>
      <w:r w:rsidRPr="00537671">
        <w:rPr>
          <w:rFonts w:ascii="仿宋_GB2312" w:eastAsia="仿宋_GB2312" w:hAnsi="MS Mincho" w:cs="MS Mincho" w:hint="eastAsia"/>
          <w:sz w:val="28"/>
          <w:szCs w:val="28"/>
        </w:rPr>
        <w:t>北翟路快速路作为第二届进口博览会的配套工程，主要服务于中心城北部区域与会展中心区域的交通联系，对完善虹桥综合交通枢纽站交通快速疏解通道、平衡周边快速路网交通、为虹桥商务区的开发</w:t>
      </w:r>
      <w:r w:rsidRPr="00537671">
        <w:rPr>
          <w:rFonts w:ascii="仿宋_GB2312" w:eastAsia="仿宋_GB2312" w:hAnsi="MS Mincho" w:cs="MS Mincho" w:hint="eastAsia"/>
          <w:sz w:val="28"/>
          <w:szCs w:val="28"/>
        </w:rPr>
        <w:lastRenderedPageBreak/>
        <w:t>建设</w:t>
      </w:r>
      <w:r w:rsidR="00E552A5">
        <w:rPr>
          <w:rFonts w:ascii="仿宋_GB2312" w:eastAsia="仿宋_GB2312" w:hAnsi="MS Mincho" w:cs="MS Mincho" w:hint="eastAsia"/>
          <w:sz w:val="28"/>
          <w:szCs w:val="28"/>
        </w:rPr>
        <w:t>等</w:t>
      </w:r>
      <w:r w:rsidRPr="00537671">
        <w:rPr>
          <w:rFonts w:ascii="仿宋_GB2312" w:eastAsia="仿宋_GB2312" w:hAnsi="MS Mincho" w:cs="MS Mincho" w:hint="eastAsia"/>
          <w:sz w:val="28"/>
          <w:szCs w:val="28"/>
        </w:rPr>
        <w:t>发挥重要作用。</w:t>
      </w:r>
      <w:r w:rsidR="00287E63">
        <w:rPr>
          <w:rFonts w:ascii="仿宋_GB2312" w:eastAsia="仿宋_GB2312" w:hAnsi="MS Mincho" w:cs="MS Mincho" w:hint="eastAsia"/>
          <w:sz w:val="28"/>
          <w:szCs w:val="28"/>
        </w:rPr>
        <w:t xml:space="preserve">        </w:t>
      </w:r>
      <w:r w:rsidR="00516D7B">
        <w:rPr>
          <w:rFonts w:ascii="仿宋_GB2312" w:eastAsia="仿宋_GB2312" w:hAnsi="MS Mincho" w:cs="MS Mincho" w:hint="eastAsia"/>
          <w:sz w:val="28"/>
          <w:szCs w:val="28"/>
        </w:rPr>
        <w:t xml:space="preserve">                 </w:t>
      </w:r>
      <w:r w:rsidR="00287E63">
        <w:rPr>
          <w:rFonts w:ascii="仿宋_GB2312" w:eastAsia="仿宋_GB2312" w:hAnsi="MS Mincho" w:cs="MS Mincho" w:hint="eastAsia"/>
          <w:sz w:val="28"/>
          <w:szCs w:val="28"/>
        </w:rPr>
        <w:t xml:space="preserve">   （上海城投）</w:t>
      </w:r>
    </w:p>
    <w:p w:rsidR="00FA7396" w:rsidRDefault="00C56905">
      <w:pPr>
        <w:widowControl/>
        <w:spacing w:line="440" w:lineRule="exact"/>
        <w:rPr>
          <w:rFonts w:ascii="仿宋_GB2312" w:eastAsia="仿宋_GB2312"/>
          <w:sz w:val="28"/>
          <w:szCs w:val="28"/>
        </w:rPr>
      </w:pPr>
      <w:r>
        <w:rPr>
          <w:rFonts w:ascii="楷体_GB2312" w:eastAsia="楷体_GB2312" w:hint="eastAsia"/>
          <w:b/>
          <w:sz w:val="32"/>
          <w:szCs w:val="32"/>
        </w:rPr>
        <w:t>简讯</w:t>
      </w:r>
    </w:p>
    <w:p w:rsidR="00F803C2" w:rsidRPr="00F803C2" w:rsidRDefault="00F803C2" w:rsidP="00F803C2">
      <w:pPr>
        <w:snapToGrid w:val="0"/>
        <w:spacing w:line="440" w:lineRule="exact"/>
        <w:rPr>
          <w:rFonts w:ascii="仿宋_GB2312" w:eastAsia="仿宋_GB2312" w:hAnsi="MS Mincho" w:cs="MS Mincho"/>
          <w:sz w:val="28"/>
          <w:szCs w:val="28"/>
        </w:rPr>
      </w:pPr>
      <w:r w:rsidRPr="00F803C2">
        <w:rPr>
          <w:rFonts w:ascii="仿宋_GB2312" w:eastAsia="仿宋_GB2312" w:hAnsi="宋体" w:hint="eastAsia"/>
          <w:sz w:val="28"/>
          <w:szCs w:val="28"/>
        </w:rPr>
        <w:t>▲</w:t>
      </w:r>
      <w:r w:rsidRPr="00F803C2">
        <w:rPr>
          <w:rFonts w:ascii="仿宋_GB2312" w:eastAsia="仿宋_GB2312" w:hAnsi="MS Mincho" w:cs="MS Mincho"/>
          <w:sz w:val="28"/>
          <w:szCs w:val="28"/>
        </w:rPr>
        <w:t>日前, 中国期货业协会公布了2019年期货公司分类评价结果，海通期货连续第三年获A类AA级评级</w:t>
      </w:r>
      <w:r>
        <w:rPr>
          <w:rFonts w:ascii="仿宋_GB2312" w:eastAsia="仿宋_GB2312" w:hAnsi="MS Mincho" w:cs="MS Mincho" w:hint="eastAsia"/>
          <w:sz w:val="28"/>
          <w:szCs w:val="28"/>
        </w:rPr>
        <w:t>。               （海通证券）</w:t>
      </w:r>
    </w:p>
    <w:p w:rsidR="00C8455E" w:rsidRPr="00DD5044" w:rsidRDefault="00C8455E" w:rsidP="00501CEE">
      <w:pPr>
        <w:snapToGrid w:val="0"/>
        <w:spacing w:line="440" w:lineRule="exact"/>
        <w:rPr>
          <w:rFonts w:ascii="仿宋_GB2312" w:eastAsia="仿宋_GB2312" w:hAnsi="MS Mincho" w:cs="MS Mincho"/>
          <w:sz w:val="28"/>
          <w:szCs w:val="28"/>
        </w:rPr>
      </w:pPr>
      <w:r w:rsidRPr="00F803C2">
        <w:rPr>
          <w:rFonts w:ascii="仿宋_GB2312" w:eastAsia="仿宋_GB2312" w:hAnsi="宋体" w:hint="eastAsia"/>
          <w:sz w:val="28"/>
          <w:szCs w:val="28"/>
        </w:rPr>
        <w:t>▲</w:t>
      </w:r>
      <w:r w:rsidR="00DD5044" w:rsidRPr="00DD5044">
        <w:rPr>
          <w:rFonts w:ascii="仿宋_GB2312" w:eastAsia="仿宋_GB2312" w:hAnsi="MS Mincho" w:cs="MS Mincho"/>
          <w:sz w:val="28"/>
          <w:szCs w:val="28"/>
        </w:rPr>
        <w:t>近日，</w:t>
      </w:r>
      <w:r w:rsidR="00F06688">
        <w:rPr>
          <w:rFonts w:ascii="仿宋_GB2312" w:eastAsia="仿宋_GB2312" w:hAnsi="MS Mincho" w:cs="MS Mincho" w:hint="eastAsia"/>
          <w:sz w:val="28"/>
          <w:szCs w:val="28"/>
        </w:rPr>
        <w:t>在</w:t>
      </w:r>
      <w:r w:rsidR="00DD5044" w:rsidRPr="00DD5044">
        <w:rPr>
          <w:rFonts w:ascii="仿宋_GB2312" w:eastAsia="仿宋_GB2312" w:hAnsi="MS Mincho" w:cs="MS Mincho" w:hint="eastAsia"/>
          <w:sz w:val="28"/>
          <w:szCs w:val="28"/>
        </w:rPr>
        <w:t>第十六届上海知识产权国际论坛</w:t>
      </w:r>
      <w:r w:rsidR="00F06688">
        <w:rPr>
          <w:rFonts w:ascii="仿宋_GB2312" w:eastAsia="仿宋_GB2312" w:hAnsi="MS Mincho" w:cs="MS Mincho" w:hint="eastAsia"/>
          <w:sz w:val="28"/>
          <w:szCs w:val="28"/>
        </w:rPr>
        <w:t>上</w:t>
      </w:r>
      <w:r w:rsidR="00DD5044" w:rsidRPr="00DD5044">
        <w:rPr>
          <w:rFonts w:ascii="仿宋_GB2312" w:eastAsia="仿宋_GB2312" w:hAnsi="MS Mincho" w:cs="MS Mincho" w:hint="eastAsia"/>
          <w:sz w:val="28"/>
          <w:szCs w:val="28"/>
        </w:rPr>
        <w:t>，</w:t>
      </w:r>
      <w:r w:rsidR="00501CEE" w:rsidRPr="00DD5044">
        <w:rPr>
          <w:rFonts w:ascii="仿宋_GB2312" w:eastAsia="仿宋_GB2312" w:hAnsi="MS Mincho" w:cs="MS Mincho" w:hint="eastAsia"/>
          <w:sz w:val="28"/>
          <w:szCs w:val="28"/>
        </w:rPr>
        <w:t>上海建工集团荣获</w:t>
      </w:r>
      <w:r w:rsidR="00823E1D">
        <w:rPr>
          <w:rFonts w:ascii="仿宋_GB2312" w:eastAsia="仿宋_GB2312" w:hAnsi="MS Mincho" w:cs="MS Mincho" w:hint="eastAsia"/>
          <w:sz w:val="28"/>
          <w:szCs w:val="28"/>
        </w:rPr>
        <w:t>“</w:t>
      </w:r>
      <w:r w:rsidR="00823E1D" w:rsidRPr="00DD5044">
        <w:rPr>
          <w:rFonts w:ascii="仿宋_GB2312" w:eastAsia="仿宋_GB2312" w:hAnsi="MS Mincho" w:cs="MS Mincho" w:hint="eastAsia"/>
          <w:sz w:val="28"/>
          <w:szCs w:val="28"/>
        </w:rPr>
        <w:t>上海市知识产权创新奖</w:t>
      </w:r>
      <w:r w:rsidR="00823E1D">
        <w:rPr>
          <w:rFonts w:ascii="仿宋_GB2312" w:eastAsia="仿宋_GB2312" w:hAnsi="MS Mincho" w:cs="MS Mincho" w:hint="eastAsia"/>
          <w:sz w:val="28"/>
          <w:szCs w:val="28"/>
        </w:rPr>
        <w:t>”</w:t>
      </w:r>
      <w:r w:rsidR="00F06688">
        <w:rPr>
          <w:rFonts w:ascii="仿宋_GB2312" w:eastAsia="仿宋_GB2312" w:hAnsi="MS Mincho" w:cs="MS Mincho" w:hint="eastAsia"/>
          <w:sz w:val="28"/>
          <w:szCs w:val="28"/>
        </w:rPr>
        <w:t>。</w:t>
      </w:r>
      <w:r w:rsidR="00501CEE">
        <w:rPr>
          <w:rFonts w:ascii="仿宋_GB2312" w:eastAsia="仿宋_GB2312" w:hAnsi="MS Mincho" w:cs="MS Mincho" w:hint="eastAsia"/>
          <w:sz w:val="28"/>
          <w:szCs w:val="28"/>
        </w:rPr>
        <w:t xml:space="preserve">      </w:t>
      </w:r>
      <w:r w:rsidR="00F06688">
        <w:rPr>
          <w:rFonts w:ascii="仿宋_GB2312" w:eastAsia="仿宋_GB2312" w:hAnsi="MS Mincho" w:cs="MS Mincho" w:hint="eastAsia"/>
          <w:sz w:val="28"/>
          <w:szCs w:val="28"/>
        </w:rPr>
        <w:t xml:space="preserve">     </w:t>
      </w:r>
      <w:r w:rsidR="00DD5044" w:rsidRPr="00DD5044">
        <w:rPr>
          <w:rFonts w:ascii="仿宋_GB2312" w:eastAsia="仿宋_GB2312" w:hAnsi="MS Mincho" w:cs="MS Mincho" w:hint="eastAsia"/>
          <w:sz w:val="28"/>
          <w:szCs w:val="28"/>
        </w:rPr>
        <w:t xml:space="preserve">   </w:t>
      </w:r>
      <w:r w:rsidR="00DD5044">
        <w:rPr>
          <w:rFonts w:ascii="仿宋_GB2312" w:eastAsia="仿宋_GB2312" w:hAnsi="MS Mincho" w:cs="MS Mincho" w:hint="eastAsia"/>
          <w:sz w:val="28"/>
          <w:szCs w:val="28"/>
        </w:rPr>
        <w:t xml:space="preserve">          </w:t>
      </w:r>
      <w:r w:rsidRPr="00DD5044">
        <w:rPr>
          <w:rFonts w:ascii="仿宋_GB2312" w:eastAsia="仿宋_GB2312" w:hAnsi="MS Mincho" w:cs="MS Mincho" w:hint="eastAsia"/>
          <w:sz w:val="28"/>
          <w:szCs w:val="28"/>
        </w:rPr>
        <w:t xml:space="preserve"> </w:t>
      </w:r>
      <w:r w:rsidR="00A445F0">
        <w:rPr>
          <w:rFonts w:ascii="仿宋_GB2312" w:eastAsia="仿宋_GB2312" w:hAnsi="MS Mincho" w:cs="MS Mincho" w:hint="eastAsia"/>
          <w:sz w:val="28"/>
          <w:szCs w:val="28"/>
        </w:rPr>
        <w:t xml:space="preserve">  </w:t>
      </w:r>
      <w:r w:rsidRPr="00DD5044">
        <w:rPr>
          <w:rFonts w:ascii="仿宋_GB2312" w:eastAsia="仿宋_GB2312" w:hAnsi="MS Mincho" w:cs="MS Mincho" w:hint="eastAsia"/>
          <w:sz w:val="28"/>
          <w:szCs w:val="28"/>
        </w:rPr>
        <w:t xml:space="preserve"> （</w:t>
      </w:r>
      <w:r w:rsidR="00F06688">
        <w:rPr>
          <w:rFonts w:ascii="仿宋_GB2312" w:eastAsia="仿宋_GB2312" w:hAnsi="MS Mincho" w:cs="MS Mincho" w:hint="eastAsia"/>
          <w:sz w:val="28"/>
          <w:szCs w:val="28"/>
        </w:rPr>
        <w:t>上海建工</w:t>
      </w:r>
      <w:r w:rsidRPr="00DD5044">
        <w:rPr>
          <w:rFonts w:ascii="仿宋_GB2312" w:eastAsia="仿宋_GB2312" w:hAnsi="MS Mincho" w:cs="MS Mincho" w:hint="eastAsia"/>
          <w:sz w:val="28"/>
          <w:szCs w:val="28"/>
        </w:rPr>
        <w:t>）</w:t>
      </w:r>
    </w:p>
    <w:p w:rsidR="00FA7396" w:rsidRDefault="00B610D4" w:rsidP="00E25E06">
      <w:pPr>
        <w:spacing w:line="390" w:lineRule="exact"/>
        <w:rPr>
          <w:rFonts w:ascii="仿宋_GB2312" w:eastAsia="仿宋_GB2312"/>
          <w:sz w:val="28"/>
          <w:szCs w:val="28"/>
        </w:rPr>
      </w:pPr>
      <w:r>
        <w:rPr>
          <w:rFonts w:ascii="仿宋_GB2312" w:eastAsia="仿宋_GB2312" w:hAnsi="宋体" w:hint="eastAsia"/>
          <w:sz w:val="28"/>
          <w:szCs w:val="28"/>
        </w:rPr>
        <w:t>▲</w:t>
      </w:r>
      <w:r w:rsidR="00E25E06" w:rsidRPr="00E25E06">
        <w:rPr>
          <w:rFonts w:ascii="仿宋_GB2312" w:eastAsia="仿宋_GB2312" w:hAnsi="MS Mincho" w:cs="MS Mincho"/>
          <w:sz w:val="28"/>
          <w:szCs w:val="28"/>
        </w:rPr>
        <w:t> </w:t>
      </w:r>
      <w:r w:rsidR="00E25E06">
        <w:rPr>
          <w:rFonts w:ascii="仿宋_GB2312" w:eastAsia="仿宋_GB2312" w:hAnsi="MS Mincho" w:cs="MS Mincho" w:hint="eastAsia"/>
          <w:sz w:val="28"/>
          <w:szCs w:val="28"/>
        </w:rPr>
        <w:t>日前，</w:t>
      </w:r>
      <w:r w:rsidR="00E25E06" w:rsidRPr="00E25E06">
        <w:rPr>
          <w:rFonts w:ascii="仿宋_GB2312" w:eastAsia="仿宋_GB2312" w:hAnsi="MS Mincho" w:cs="MS Mincho"/>
          <w:sz w:val="28"/>
          <w:szCs w:val="28"/>
        </w:rPr>
        <w:t>地产集团参与黄浦、杨浦、虹口、静安等四区旧改工作，包括黄浦老城厢乔家路、杨浦160街坊、虹口17街坊、静安洪南山宅，涉及二级旧里以下房屋23.8万平方米，受益居民1.23万户，占今年全市旧改计划近50%</w:t>
      </w:r>
      <w:r w:rsidR="00A54D6A">
        <w:rPr>
          <w:rFonts w:ascii="仿宋_GB2312" w:eastAsia="仿宋_GB2312" w:hAnsi="MS Mincho" w:cs="MS Mincho"/>
          <w:sz w:val="28"/>
          <w:szCs w:val="28"/>
        </w:rPr>
        <w:t>。</w:t>
      </w:r>
      <w:r w:rsidR="00A54D6A">
        <w:rPr>
          <w:rFonts w:ascii="仿宋_GB2312" w:eastAsia="仿宋_GB2312" w:hAnsi="MS Mincho" w:cs="MS Mincho" w:hint="eastAsia"/>
          <w:sz w:val="28"/>
          <w:szCs w:val="28"/>
        </w:rPr>
        <w:t xml:space="preserve">    </w:t>
      </w:r>
      <w:r w:rsidR="00E25E06">
        <w:rPr>
          <w:rFonts w:ascii="仿宋_GB2312" w:eastAsia="仿宋_GB2312" w:hAnsi="MS Mincho" w:cs="MS Mincho" w:hint="eastAsia"/>
          <w:sz w:val="28"/>
          <w:szCs w:val="28"/>
        </w:rPr>
        <w:t xml:space="preserve">          </w:t>
      </w:r>
      <w:r w:rsidR="00960CB4">
        <w:rPr>
          <w:rFonts w:ascii="仿宋_GB2312" w:eastAsia="仿宋_GB2312" w:hAnsi="MS Mincho" w:cs="MS Mincho" w:hint="eastAsia"/>
          <w:sz w:val="28"/>
          <w:szCs w:val="28"/>
        </w:rPr>
        <w:t xml:space="preserve">    </w:t>
      </w:r>
      <w:r w:rsidR="00E25E06">
        <w:rPr>
          <w:rFonts w:ascii="仿宋_GB2312" w:eastAsia="仿宋_GB2312" w:hAnsi="MS Mincho" w:cs="MS Mincho" w:hint="eastAsia"/>
          <w:sz w:val="28"/>
          <w:szCs w:val="28"/>
        </w:rPr>
        <w:t xml:space="preserve">    </w:t>
      </w:r>
      <w:r w:rsidRPr="00B00A74">
        <w:rPr>
          <w:rFonts w:ascii="仿宋_GB2312" w:eastAsia="仿宋_GB2312" w:hAnsi="MS Mincho" w:cs="MS Mincho" w:hint="eastAsia"/>
          <w:sz w:val="28"/>
          <w:szCs w:val="28"/>
        </w:rPr>
        <w:t>（</w:t>
      </w:r>
      <w:r w:rsidR="00E25E06">
        <w:rPr>
          <w:rFonts w:ascii="仿宋_GB2312" w:eastAsia="仿宋_GB2312" w:hAnsi="MS Mincho" w:cs="MS Mincho" w:hint="eastAsia"/>
          <w:sz w:val="28"/>
          <w:szCs w:val="28"/>
        </w:rPr>
        <w:t>上海地产集团</w:t>
      </w:r>
      <w:r w:rsidRPr="00B00A74">
        <w:rPr>
          <w:rFonts w:ascii="仿宋_GB2312" w:eastAsia="仿宋_GB2312" w:hAnsi="MS Mincho" w:cs="MS Mincho" w:hint="eastAsia"/>
          <w:sz w:val="28"/>
          <w:szCs w:val="28"/>
        </w:rPr>
        <w:t>）</w:t>
      </w:r>
    </w:p>
    <w:sectPr w:rsidR="00FA7396" w:rsidSect="00FA739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48B" w:rsidRDefault="00AE348B" w:rsidP="00A90C9D">
      <w:r>
        <w:separator/>
      </w:r>
    </w:p>
  </w:endnote>
  <w:endnote w:type="continuationSeparator" w:id="1">
    <w:p w:rsidR="00AE348B" w:rsidRDefault="00AE348B" w:rsidP="00A90C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altName w:val="Comic Sans MS"/>
    <w:panose1 w:val="03010101010201010101"/>
    <w:charset w:val="00"/>
    <w:family w:val="script"/>
    <w:pitch w:val="variable"/>
    <w:sig w:usb0="00000287" w:usb1="00000000" w:usb2="00000000" w:usb3="00000000" w:csb0="0000009F" w:csb1="00000000"/>
  </w:font>
  <w:font w:name="方正舒体">
    <w:altName w:val="宋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48B" w:rsidRDefault="00AE348B" w:rsidP="00A90C9D">
      <w:r>
        <w:separator/>
      </w:r>
    </w:p>
  </w:footnote>
  <w:footnote w:type="continuationSeparator" w:id="1">
    <w:p w:rsidR="00AE348B" w:rsidRDefault="00AE348B" w:rsidP="00A90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379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396"/>
    <w:rsid w:val="00000FAA"/>
    <w:rsid w:val="0001329D"/>
    <w:rsid w:val="00015FC2"/>
    <w:rsid w:val="0003469B"/>
    <w:rsid w:val="00034B6D"/>
    <w:rsid w:val="00074EC8"/>
    <w:rsid w:val="000B3829"/>
    <w:rsid w:val="000C57A1"/>
    <w:rsid w:val="000C5F41"/>
    <w:rsid w:val="001901FE"/>
    <w:rsid w:val="00190D03"/>
    <w:rsid w:val="00193433"/>
    <w:rsid w:val="00225D1D"/>
    <w:rsid w:val="00245B98"/>
    <w:rsid w:val="00250EE1"/>
    <w:rsid w:val="00251F25"/>
    <w:rsid w:val="0027141F"/>
    <w:rsid w:val="00276970"/>
    <w:rsid w:val="00287E63"/>
    <w:rsid w:val="002963CE"/>
    <w:rsid w:val="002E20CB"/>
    <w:rsid w:val="002E7F94"/>
    <w:rsid w:val="003207EB"/>
    <w:rsid w:val="0033744E"/>
    <w:rsid w:val="003378A2"/>
    <w:rsid w:val="003414AF"/>
    <w:rsid w:val="003471A7"/>
    <w:rsid w:val="00364221"/>
    <w:rsid w:val="00364420"/>
    <w:rsid w:val="003956EC"/>
    <w:rsid w:val="00397B9E"/>
    <w:rsid w:val="003E3910"/>
    <w:rsid w:val="003E6B0D"/>
    <w:rsid w:val="00414040"/>
    <w:rsid w:val="0043003B"/>
    <w:rsid w:val="00433EDF"/>
    <w:rsid w:val="00440CF1"/>
    <w:rsid w:val="00472137"/>
    <w:rsid w:val="00484DDD"/>
    <w:rsid w:val="004908C1"/>
    <w:rsid w:val="0049420C"/>
    <w:rsid w:val="004D0B2F"/>
    <w:rsid w:val="004F5295"/>
    <w:rsid w:val="004F556E"/>
    <w:rsid w:val="00501CEE"/>
    <w:rsid w:val="00503F97"/>
    <w:rsid w:val="005044DE"/>
    <w:rsid w:val="00516D7B"/>
    <w:rsid w:val="00537671"/>
    <w:rsid w:val="005E6016"/>
    <w:rsid w:val="00613385"/>
    <w:rsid w:val="00613B83"/>
    <w:rsid w:val="006224BF"/>
    <w:rsid w:val="006356C1"/>
    <w:rsid w:val="006909B1"/>
    <w:rsid w:val="0069118D"/>
    <w:rsid w:val="006945A2"/>
    <w:rsid w:val="00696006"/>
    <w:rsid w:val="006A01E0"/>
    <w:rsid w:val="006B1633"/>
    <w:rsid w:val="006C1CED"/>
    <w:rsid w:val="007017A3"/>
    <w:rsid w:val="00733342"/>
    <w:rsid w:val="00783464"/>
    <w:rsid w:val="00795958"/>
    <w:rsid w:val="00795B0F"/>
    <w:rsid w:val="007B4942"/>
    <w:rsid w:val="007C3283"/>
    <w:rsid w:val="007E5C11"/>
    <w:rsid w:val="00823E1D"/>
    <w:rsid w:val="00834365"/>
    <w:rsid w:val="008601FE"/>
    <w:rsid w:val="008602D7"/>
    <w:rsid w:val="00861840"/>
    <w:rsid w:val="00874450"/>
    <w:rsid w:val="0089215D"/>
    <w:rsid w:val="00915819"/>
    <w:rsid w:val="00944AC1"/>
    <w:rsid w:val="00952E47"/>
    <w:rsid w:val="00960CB4"/>
    <w:rsid w:val="00974F69"/>
    <w:rsid w:val="009A2FE3"/>
    <w:rsid w:val="009B533A"/>
    <w:rsid w:val="009B5D0E"/>
    <w:rsid w:val="009D305A"/>
    <w:rsid w:val="009E5B7A"/>
    <w:rsid w:val="009F3A71"/>
    <w:rsid w:val="009F72FA"/>
    <w:rsid w:val="00A169B1"/>
    <w:rsid w:val="00A26676"/>
    <w:rsid w:val="00A445F0"/>
    <w:rsid w:val="00A54D6A"/>
    <w:rsid w:val="00A77CFE"/>
    <w:rsid w:val="00A82014"/>
    <w:rsid w:val="00A83AF5"/>
    <w:rsid w:val="00A90C9D"/>
    <w:rsid w:val="00AA3DB3"/>
    <w:rsid w:val="00AD47FF"/>
    <w:rsid w:val="00AD53A2"/>
    <w:rsid w:val="00AE348B"/>
    <w:rsid w:val="00B00A74"/>
    <w:rsid w:val="00B137AC"/>
    <w:rsid w:val="00B14A08"/>
    <w:rsid w:val="00B24B34"/>
    <w:rsid w:val="00B42985"/>
    <w:rsid w:val="00B610D4"/>
    <w:rsid w:val="00B6220A"/>
    <w:rsid w:val="00B76D4D"/>
    <w:rsid w:val="00B821DC"/>
    <w:rsid w:val="00BC1A39"/>
    <w:rsid w:val="00BC39F2"/>
    <w:rsid w:val="00BE5B5A"/>
    <w:rsid w:val="00C10798"/>
    <w:rsid w:val="00C42A5D"/>
    <w:rsid w:val="00C43C8C"/>
    <w:rsid w:val="00C45076"/>
    <w:rsid w:val="00C56905"/>
    <w:rsid w:val="00C66A0C"/>
    <w:rsid w:val="00C8455E"/>
    <w:rsid w:val="00CA02A0"/>
    <w:rsid w:val="00CA3B67"/>
    <w:rsid w:val="00D0734A"/>
    <w:rsid w:val="00D37746"/>
    <w:rsid w:val="00D46520"/>
    <w:rsid w:val="00D7393E"/>
    <w:rsid w:val="00D86E90"/>
    <w:rsid w:val="00DC2CBB"/>
    <w:rsid w:val="00DC3B6B"/>
    <w:rsid w:val="00DD06E8"/>
    <w:rsid w:val="00DD4CA6"/>
    <w:rsid w:val="00DD5044"/>
    <w:rsid w:val="00DD6737"/>
    <w:rsid w:val="00DE7B7C"/>
    <w:rsid w:val="00E25E06"/>
    <w:rsid w:val="00E31A98"/>
    <w:rsid w:val="00E355DA"/>
    <w:rsid w:val="00E47EFA"/>
    <w:rsid w:val="00E552A5"/>
    <w:rsid w:val="00EB3A4D"/>
    <w:rsid w:val="00EB54D6"/>
    <w:rsid w:val="00ED1607"/>
    <w:rsid w:val="00EE19E5"/>
    <w:rsid w:val="00EE1F39"/>
    <w:rsid w:val="00EE209F"/>
    <w:rsid w:val="00EF1FDD"/>
    <w:rsid w:val="00EF7909"/>
    <w:rsid w:val="00F00A96"/>
    <w:rsid w:val="00F06688"/>
    <w:rsid w:val="00F5758B"/>
    <w:rsid w:val="00F6771A"/>
    <w:rsid w:val="00F80133"/>
    <w:rsid w:val="00F803C2"/>
    <w:rsid w:val="00F971F0"/>
    <w:rsid w:val="00FA5007"/>
    <w:rsid w:val="00FA7396"/>
    <w:rsid w:val="00FB7604"/>
    <w:rsid w:val="00FC3C73"/>
    <w:rsid w:val="00FD5608"/>
    <w:rsid w:val="00FE0930"/>
    <w:rsid w:val="00FE46EA"/>
    <w:rsid w:val="00FF1F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96"/>
    <w:pPr>
      <w:widowControl w:val="0"/>
      <w:jc w:val="both"/>
    </w:pPr>
    <w:rPr>
      <w:kern w:val="2"/>
      <w:sz w:val="21"/>
      <w:szCs w:val="24"/>
    </w:rPr>
  </w:style>
  <w:style w:type="paragraph" w:styleId="1">
    <w:name w:val="heading 1"/>
    <w:basedOn w:val="a"/>
    <w:link w:val="1Char"/>
    <w:uiPriority w:val="9"/>
    <w:qFormat/>
    <w:rsid w:val="009D305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A739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A7396"/>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FA7396"/>
    <w:rPr>
      <w:b/>
      <w:bCs/>
    </w:rPr>
  </w:style>
  <w:style w:type="character" w:styleId="a6">
    <w:name w:val="page number"/>
    <w:basedOn w:val="a0"/>
    <w:semiHidden/>
    <w:unhideWhenUsed/>
    <w:rsid w:val="00FA7396"/>
  </w:style>
  <w:style w:type="paragraph" w:customStyle="1" w:styleId="10">
    <w:name w:val="列出段落1"/>
    <w:basedOn w:val="a"/>
    <w:uiPriority w:val="34"/>
    <w:qFormat/>
    <w:rsid w:val="00FA7396"/>
    <w:pPr>
      <w:ind w:firstLineChars="200" w:firstLine="420"/>
    </w:pPr>
  </w:style>
  <w:style w:type="character" w:customStyle="1" w:styleId="Char0">
    <w:name w:val="页眉 Char"/>
    <w:basedOn w:val="a0"/>
    <w:link w:val="a4"/>
    <w:uiPriority w:val="99"/>
    <w:semiHidden/>
    <w:rsid w:val="00FA7396"/>
    <w:rPr>
      <w:rFonts w:ascii="Times New Roman" w:eastAsia="宋体" w:hAnsi="Times New Roman" w:cs="Times New Roman"/>
      <w:sz w:val="18"/>
      <w:szCs w:val="18"/>
    </w:rPr>
  </w:style>
  <w:style w:type="character" w:customStyle="1" w:styleId="Char">
    <w:name w:val="页脚 Char"/>
    <w:basedOn w:val="a0"/>
    <w:link w:val="a3"/>
    <w:uiPriority w:val="99"/>
    <w:semiHidden/>
    <w:rsid w:val="00FA7396"/>
    <w:rPr>
      <w:rFonts w:ascii="Times New Roman" w:eastAsia="宋体" w:hAnsi="Times New Roman" w:cs="Times New Roman"/>
      <w:sz w:val="18"/>
      <w:szCs w:val="18"/>
    </w:rPr>
  </w:style>
  <w:style w:type="character" w:customStyle="1" w:styleId="1Char">
    <w:name w:val="标题 1 Char"/>
    <w:basedOn w:val="a0"/>
    <w:link w:val="1"/>
    <w:uiPriority w:val="9"/>
    <w:rsid w:val="009D305A"/>
    <w:rPr>
      <w:rFonts w:ascii="宋体" w:hAnsi="宋体" w:cs="宋体"/>
      <w:b/>
      <w:bCs/>
      <w:kern w:val="36"/>
      <w:sz w:val="48"/>
      <w:szCs w:val="48"/>
    </w:rPr>
  </w:style>
  <w:style w:type="paragraph" w:styleId="a7">
    <w:name w:val="Normal (Web)"/>
    <w:basedOn w:val="a"/>
    <w:uiPriority w:val="99"/>
    <w:unhideWhenUsed/>
    <w:rsid w:val="0003469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88489494">
      <w:bodyDiv w:val="1"/>
      <w:marLeft w:val="0"/>
      <w:marRight w:val="0"/>
      <w:marTop w:val="0"/>
      <w:marBottom w:val="0"/>
      <w:divBdr>
        <w:top w:val="none" w:sz="0" w:space="0" w:color="auto"/>
        <w:left w:val="none" w:sz="0" w:space="0" w:color="auto"/>
        <w:bottom w:val="none" w:sz="0" w:space="0" w:color="auto"/>
        <w:right w:val="none" w:sz="0" w:space="0" w:color="auto"/>
      </w:divBdr>
    </w:div>
    <w:div w:id="448548671">
      <w:bodyDiv w:val="1"/>
      <w:marLeft w:val="0"/>
      <w:marRight w:val="0"/>
      <w:marTop w:val="0"/>
      <w:marBottom w:val="0"/>
      <w:divBdr>
        <w:top w:val="none" w:sz="0" w:space="0" w:color="auto"/>
        <w:left w:val="none" w:sz="0" w:space="0" w:color="auto"/>
        <w:bottom w:val="none" w:sz="0" w:space="0" w:color="auto"/>
        <w:right w:val="none" w:sz="0" w:space="0" w:color="auto"/>
      </w:divBdr>
    </w:div>
    <w:div w:id="619074171">
      <w:bodyDiv w:val="1"/>
      <w:marLeft w:val="0"/>
      <w:marRight w:val="0"/>
      <w:marTop w:val="0"/>
      <w:marBottom w:val="0"/>
      <w:divBdr>
        <w:top w:val="none" w:sz="0" w:space="0" w:color="auto"/>
        <w:left w:val="none" w:sz="0" w:space="0" w:color="auto"/>
        <w:bottom w:val="none" w:sz="0" w:space="0" w:color="auto"/>
        <w:right w:val="none" w:sz="0" w:space="0" w:color="auto"/>
      </w:divBdr>
    </w:div>
    <w:div w:id="688683897">
      <w:bodyDiv w:val="1"/>
      <w:marLeft w:val="0"/>
      <w:marRight w:val="0"/>
      <w:marTop w:val="0"/>
      <w:marBottom w:val="0"/>
      <w:divBdr>
        <w:top w:val="none" w:sz="0" w:space="0" w:color="auto"/>
        <w:left w:val="none" w:sz="0" w:space="0" w:color="auto"/>
        <w:bottom w:val="none" w:sz="0" w:space="0" w:color="auto"/>
        <w:right w:val="none" w:sz="0" w:space="0" w:color="auto"/>
      </w:divBdr>
    </w:div>
    <w:div w:id="729496149">
      <w:bodyDiv w:val="1"/>
      <w:marLeft w:val="0"/>
      <w:marRight w:val="0"/>
      <w:marTop w:val="0"/>
      <w:marBottom w:val="0"/>
      <w:divBdr>
        <w:top w:val="none" w:sz="0" w:space="0" w:color="auto"/>
        <w:left w:val="none" w:sz="0" w:space="0" w:color="auto"/>
        <w:bottom w:val="none" w:sz="0" w:space="0" w:color="auto"/>
        <w:right w:val="none" w:sz="0" w:space="0" w:color="auto"/>
      </w:divBdr>
    </w:div>
    <w:div w:id="750128827">
      <w:bodyDiv w:val="1"/>
      <w:marLeft w:val="0"/>
      <w:marRight w:val="0"/>
      <w:marTop w:val="0"/>
      <w:marBottom w:val="0"/>
      <w:divBdr>
        <w:top w:val="none" w:sz="0" w:space="0" w:color="auto"/>
        <w:left w:val="none" w:sz="0" w:space="0" w:color="auto"/>
        <w:bottom w:val="none" w:sz="0" w:space="0" w:color="auto"/>
        <w:right w:val="none" w:sz="0" w:space="0" w:color="auto"/>
      </w:divBdr>
    </w:div>
    <w:div w:id="815924349">
      <w:bodyDiv w:val="1"/>
      <w:marLeft w:val="0"/>
      <w:marRight w:val="0"/>
      <w:marTop w:val="0"/>
      <w:marBottom w:val="0"/>
      <w:divBdr>
        <w:top w:val="none" w:sz="0" w:space="0" w:color="auto"/>
        <w:left w:val="none" w:sz="0" w:space="0" w:color="auto"/>
        <w:bottom w:val="none" w:sz="0" w:space="0" w:color="auto"/>
        <w:right w:val="none" w:sz="0" w:space="0" w:color="auto"/>
      </w:divBdr>
    </w:div>
    <w:div w:id="871042458">
      <w:bodyDiv w:val="1"/>
      <w:marLeft w:val="0"/>
      <w:marRight w:val="0"/>
      <w:marTop w:val="0"/>
      <w:marBottom w:val="0"/>
      <w:divBdr>
        <w:top w:val="none" w:sz="0" w:space="0" w:color="auto"/>
        <w:left w:val="none" w:sz="0" w:space="0" w:color="auto"/>
        <w:bottom w:val="none" w:sz="0" w:space="0" w:color="auto"/>
        <w:right w:val="none" w:sz="0" w:space="0" w:color="auto"/>
      </w:divBdr>
    </w:div>
    <w:div w:id="992563368">
      <w:bodyDiv w:val="1"/>
      <w:marLeft w:val="0"/>
      <w:marRight w:val="0"/>
      <w:marTop w:val="0"/>
      <w:marBottom w:val="0"/>
      <w:divBdr>
        <w:top w:val="none" w:sz="0" w:space="0" w:color="auto"/>
        <w:left w:val="none" w:sz="0" w:space="0" w:color="auto"/>
        <w:bottom w:val="none" w:sz="0" w:space="0" w:color="auto"/>
        <w:right w:val="none" w:sz="0" w:space="0" w:color="auto"/>
      </w:divBdr>
    </w:div>
    <w:div w:id="1048066003">
      <w:bodyDiv w:val="1"/>
      <w:marLeft w:val="0"/>
      <w:marRight w:val="0"/>
      <w:marTop w:val="0"/>
      <w:marBottom w:val="0"/>
      <w:divBdr>
        <w:top w:val="none" w:sz="0" w:space="0" w:color="auto"/>
        <w:left w:val="none" w:sz="0" w:space="0" w:color="auto"/>
        <w:bottom w:val="none" w:sz="0" w:space="0" w:color="auto"/>
        <w:right w:val="none" w:sz="0" w:space="0" w:color="auto"/>
      </w:divBdr>
    </w:div>
    <w:div w:id="1268855298">
      <w:bodyDiv w:val="1"/>
      <w:marLeft w:val="0"/>
      <w:marRight w:val="0"/>
      <w:marTop w:val="0"/>
      <w:marBottom w:val="0"/>
      <w:divBdr>
        <w:top w:val="none" w:sz="0" w:space="0" w:color="auto"/>
        <w:left w:val="none" w:sz="0" w:space="0" w:color="auto"/>
        <w:bottom w:val="none" w:sz="0" w:space="0" w:color="auto"/>
        <w:right w:val="none" w:sz="0" w:space="0" w:color="auto"/>
      </w:divBdr>
    </w:div>
    <w:div w:id="1318800927">
      <w:bodyDiv w:val="1"/>
      <w:marLeft w:val="0"/>
      <w:marRight w:val="0"/>
      <w:marTop w:val="0"/>
      <w:marBottom w:val="0"/>
      <w:divBdr>
        <w:top w:val="none" w:sz="0" w:space="0" w:color="auto"/>
        <w:left w:val="none" w:sz="0" w:space="0" w:color="auto"/>
        <w:bottom w:val="none" w:sz="0" w:space="0" w:color="auto"/>
        <w:right w:val="none" w:sz="0" w:space="0" w:color="auto"/>
      </w:divBdr>
    </w:div>
    <w:div w:id="1584024471">
      <w:bodyDiv w:val="1"/>
      <w:marLeft w:val="0"/>
      <w:marRight w:val="0"/>
      <w:marTop w:val="0"/>
      <w:marBottom w:val="0"/>
      <w:divBdr>
        <w:top w:val="none" w:sz="0" w:space="0" w:color="auto"/>
        <w:left w:val="none" w:sz="0" w:space="0" w:color="auto"/>
        <w:bottom w:val="none" w:sz="0" w:space="0" w:color="auto"/>
        <w:right w:val="none" w:sz="0" w:space="0" w:color="auto"/>
      </w:divBdr>
    </w:div>
    <w:div w:id="1626307966">
      <w:bodyDiv w:val="1"/>
      <w:marLeft w:val="0"/>
      <w:marRight w:val="0"/>
      <w:marTop w:val="0"/>
      <w:marBottom w:val="0"/>
      <w:divBdr>
        <w:top w:val="none" w:sz="0" w:space="0" w:color="auto"/>
        <w:left w:val="none" w:sz="0" w:space="0" w:color="auto"/>
        <w:bottom w:val="none" w:sz="0" w:space="0" w:color="auto"/>
        <w:right w:val="none" w:sz="0" w:space="0" w:color="auto"/>
      </w:divBdr>
    </w:div>
    <w:div w:id="1920945399">
      <w:bodyDiv w:val="1"/>
      <w:marLeft w:val="0"/>
      <w:marRight w:val="0"/>
      <w:marTop w:val="0"/>
      <w:marBottom w:val="0"/>
      <w:divBdr>
        <w:top w:val="none" w:sz="0" w:space="0" w:color="auto"/>
        <w:left w:val="none" w:sz="0" w:space="0" w:color="auto"/>
        <w:bottom w:val="none" w:sz="0" w:space="0" w:color="auto"/>
        <w:right w:val="none" w:sz="0" w:space="0" w:color="auto"/>
      </w:divBdr>
    </w:div>
    <w:div w:id="1956674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77F0F-2801-4EAA-9DDD-C4749038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7</Pages>
  <Words>704</Words>
  <Characters>4018</Characters>
  <Application>Microsoft Office Word</Application>
  <DocSecurity>0</DocSecurity>
  <Lines>33</Lines>
  <Paragraphs>9</Paragraphs>
  <ScaleCrop>false</ScaleCrop>
  <Company>Microsoft</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上海国资</dc:title>
  <dc:creator>qi pan</dc:creator>
  <cp:lastModifiedBy>user</cp:lastModifiedBy>
  <cp:revision>114</cp:revision>
  <dcterms:created xsi:type="dcterms:W3CDTF">2019-09-24T13:35:00Z</dcterms:created>
  <dcterms:modified xsi:type="dcterms:W3CDTF">2019-10-30T01:48:00Z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