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关于鼓励和支持本市国有企业品牌加快发展的</w:t>
      </w:r>
    </w:p>
    <w:p>
      <w:pPr>
        <w:spacing w:line="600" w:lineRule="exact"/>
        <w:jc w:val="center"/>
        <w:outlineLvl w:val="0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实施意见</w:t>
      </w:r>
    </w:p>
    <w:p>
      <w:pPr>
        <w:spacing w:line="600" w:lineRule="exact"/>
        <w:jc w:val="center"/>
        <w:outlineLvl w:val="0"/>
        <w:rPr>
          <w:rFonts w:hint="eastAsia" w:ascii="楷体" w:hAnsi="楷体" w:eastAsia="楷体" w:cs="华文中宋"/>
          <w:sz w:val="30"/>
          <w:szCs w:val="30"/>
          <w:lang w:eastAsia="zh-CN"/>
        </w:rPr>
      </w:pPr>
      <w:r>
        <w:rPr>
          <w:rFonts w:hint="eastAsia" w:ascii="楷体" w:hAnsi="楷体" w:eastAsia="楷体" w:cs="华文中宋"/>
          <w:sz w:val="30"/>
          <w:szCs w:val="30"/>
        </w:rPr>
        <w:t>（</w:t>
      </w:r>
      <w:r>
        <w:rPr>
          <w:rFonts w:hint="eastAsia" w:ascii="楷体" w:hAnsi="楷体" w:eastAsia="楷体" w:cs="华文中宋"/>
          <w:sz w:val="30"/>
          <w:szCs w:val="30"/>
          <w:lang w:eastAsia="zh-CN"/>
        </w:rPr>
        <w:t>草案</w:t>
      </w:r>
      <w:r>
        <w:rPr>
          <w:rFonts w:hint="eastAsia" w:ascii="楷体" w:hAnsi="楷体" w:eastAsia="楷体" w:cs="华文中宋"/>
          <w:sz w:val="30"/>
          <w:szCs w:val="30"/>
        </w:rPr>
        <w:t>）</w:t>
      </w:r>
      <w:r>
        <w:rPr>
          <w:rFonts w:hint="eastAsia" w:ascii="楷体" w:hAnsi="楷体" w:eastAsia="楷体" w:cs="华文中宋"/>
          <w:sz w:val="30"/>
          <w:szCs w:val="30"/>
          <w:lang w:eastAsia="zh-CN"/>
        </w:rPr>
        <w:t>起草说明</w:t>
      </w:r>
    </w:p>
    <w:p>
      <w:pPr>
        <w:spacing w:before="156" w:beforeLines="50" w:after="156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56" w:beforeLines="50" w:after="156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为落实我市关于国有企业加快建设世界一流企业的实施意见和</w:t>
      </w:r>
      <w:r>
        <w:rPr>
          <w:rFonts w:ascii="仿宋_GB2312" w:hAnsi="仿宋_GB2312" w:eastAsia="仿宋_GB2312" w:cs="仿宋_GB2312"/>
          <w:sz w:val="32"/>
          <w:szCs w:val="32"/>
        </w:rPr>
        <w:t>国务院国有资产监督管理委员会关于开展中央企业品牌引领行动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有关精神，全面推进上海国资国企率先实施品牌战略，</w:t>
      </w:r>
      <w:bookmarkStart w:id="0" w:name="_Hlk141197297"/>
      <w:r>
        <w:rPr>
          <w:rFonts w:hint="eastAsia" w:ascii="仿宋_GB2312" w:hAnsi="仿宋_GB2312" w:eastAsia="仿宋_GB2312" w:cs="仿宋_GB2312"/>
          <w:sz w:val="32"/>
          <w:szCs w:val="32"/>
        </w:rPr>
        <w:t>培育打造世界一流品牌，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提升核心竞争力、增强核心功能，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市国资委起草形成了《关于鼓励和支持本市国有企业品牌加快发展的实施意见》（以下简称“《实施意见》”）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现就有关情况说明如下：</w:t>
      </w:r>
    </w:p>
    <w:p>
      <w:pPr>
        <w:spacing w:before="156" w:beforeLines="50" w:after="156" w:afterLines="5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一、起草背景</w:t>
      </w:r>
    </w:p>
    <w:p>
      <w:pPr>
        <w:spacing w:before="156" w:beforeLines="50" w:after="156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根据面向本市国有企业开展品牌全面调研中发现的问题和诉求，《实施意见》起草主要考虑以品牌引领企业高质量发展，进一步释放活力，推动本市国有企业品牌实践工作迈上新台阶。</w:t>
      </w:r>
    </w:p>
    <w:p>
      <w:pPr>
        <w:spacing w:before="156" w:beforeLines="50" w:after="156" w:afterLines="50"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一是坚持服务战略全局，构筑竞争新优势。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上海制造、服务、文化、购物等重点领域，聚焦国有资本布局重点方向，实现老品牌焕新与新品牌培育全覆盖推进，将品牌建设与服务本市经济社会高质量发展、构建新型产业结构有机融合，以品牌发展作为资源配置、创新策源、产业引领和开放协同的着力点。</w:t>
      </w:r>
    </w:p>
    <w:p>
      <w:pPr>
        <w:spacing w:before="156" w:beforeLines="50" w:after="156" w:afterLines="50"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二是坚持创新驱动发展，构建工作新机制。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原创技术供给，加强核心产品技术突破，增强高品质供给；拥抱数字经济、人工智能、年轻国潮等新时代发展机遇，提升品牌策划设计水平；加强创新合作，积极构建委办多方协同、市区两级联动、企业生态圈和社会资本融合的工作新机制。</w:t>
      </w:r>
    </w:p>
    <w:p>
      <w:pPr>
        <w:spacing w:before="156" w:beforeLines="50" w:after="156" w:afterLines="50"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三是坚持企业主体地位，激发企业新活力。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提升战略引领、创新驱动、质量标准、品牌运营、设计传播等核心要素能力来完善企业品牌建设工作体系；建立品牌建设组织管理、人才建设、资金投入、考核评价、分配激励等工作保障体系，从机制上激发企业活力，构建国资品牌建设从战略规划到激励保障的政策闭环。</w:t>
      </w:r>
    </w:p>
    <w:p>
      <w:pPr>
        <w:spacing w:before="156" w:beforeLines="50" w:after="156" w:afterLines="50"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四是坚持专业化运营赋能，建立发展新平台。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造两个品牌专业化平台：聚焦国资品牌发布、项目孵化、人才培育、成果展示，建立国资品牌策划运营平台，打造国资品牌创新基地；明确“产业+资本+品牌”发展模式，强化以国盛为主体的国资品牌资本运营平台功能；建立产学研用智库平台，为品牌发展提供支撑。</w:t>
      </w:r>
    </w:p>
    <w:p>
      <w:pPr>
        <w:spacing w:before="156" w:beforeLines="50" w:after="156" w:afterLines="5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二、起草过程</w:t>
      </w:r>
    </w:p>
    <w:p>
      <w:pPr>
        <w:spacing w:before="156" w:beforeLines="50" w:after="156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起草过程自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2023年1月正式开始。首先我们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集国家、本市、兄弟省市以及我委现有品牌政策条目共计197项，企业政策诉求共计62项；面向本市国有企业开展品牌的全面调研，建立涵盖国资全产业领域的1415个品牌清单，找准政策发力点；实地走访市属、区属10余家集团及重点子企业，分类了解企业情况，明确重点工作方向，形成《实施意见》初稿。其次我们通过电子通信、企业座谈会等形式充分听取相关委办局、企业集团、专家及法律顾问意见。经进一步修改完善后，我们正式形成了《实施意见》征求意见稿。</w:t>
      </w:r>
    </w:p>
    <w:p>
      <w:pPr>
        <w:spacing w:before="156" w:beforeLines="50" w:after="156" w:afterLines="5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三、主要内容</w:t>
      </w:r>
    </w:p>
    <w:p>
      <w:pPr>
        <w:spacing w:before="156" w:beforeLines="50" w:after="156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本次《实施意见》主要内容分为三大部分：</w:t>
      </w:r>
    </w:p>
    <w:p>
      <w:pPr>
        <w:spacing w:before="156" w:beforeLines="50" w:after="156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部分总体要求，包括指导思想、基本原则和总体目标。形成“五个一批”国有企业优秀标杆品牌。一批全球布局、跨国经营，具备全球影响力的世界一流品牌；一批全国布局、海外发展，整体实力领先的行业产业龙头品牌；一批技术领先、品牌知名，引领产业升级的专精特新品牌；一批信誉优良、经营有善，不断突破创新的百年经典品牌；一批标志鲜明、文化引领，凝聚城市品格的城市特色品牌。</w:t>
      </w:r>
    </w:p>
    <w:p>
      <w:pPr>
        <w:spacing w:before="156" w:beforeLines="50" w:after="156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部分主要任务，主要包括三个板块18条措施：一是构建国资品牌矩阵。围绕四大品牌领域，做精上海国资服务品牌，做强上海国资制造品牌，做优上海国资购物品牌，做实上海国资文化品牌。二是提升品牌发展核心竞争力。发挥企业主体作用，建立以企业为主体的品牌投入长效机制；建设一流品牌团队，加大对品牌管理条线人才的培养、交流锻炼力度；增强自主创新能力，创建培育一批具有自主研发能力、引领产业升级的专精特新品牌，引导企业结合实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际建立研发中心、设计中心、品牌示范基地等各类创新载体；强化品牌质量提升，支持企业积极评选国家级、市级质量奖，积极参与标准化工作；加快数智融合发展，深化数字化、智能化、融合化品牌运营；提升资本运作能级，支持企业开展战略性品牌收购、市场化品牌重组，支持本市国有投资类企业、平台企业按照市场化原则参与新品牌培育、老字号赋能；深化全球化战略布局，实施品牌国际化战略，实施差异化、有重点的海外市场品牌策略，提升中国品牌海外知名度，促进高水平对外开放；提升品牌传播效能，充分运用各类传播渠道，探索品牌传播的新赛道、新平台，深挖品牌历史文化内涵，增强社会责任，讲好品牌故事。三是加强品牌建设工作机制。建立组织实施体系，健全考核评价体系，完善激励约束机制，培育壮大运营平台，构建协同联动机制，优化品牌成长环境。</w:t>
      </w:r>
    </w:p>
    <w:p>
      <w:pPr>
        <w:spacing w:before="156" w:beforeLines="50" w:after="156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第三部分保障措施，共有三条：加强党的领导；建立本市国有企业品牌建设工作推进机制；营造良好生态，建立国资品牌智库，充分激发各方参与品牌建设的能动性。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B5D17"/>
    <w:rsid w:val="3A9A01A3"/>
    <w:rsid w:val="537634F5"/>
    <w:rsid w:val="77AE77D0"/>
    <w:rsid w:val="79A6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2021-03-03T06:39:00Z</dcterms:created>
  <dc:creator>user</dc:creator>
  <cp:lastModifiedBy>琅琅向上</cp:lastModifiedBy>
  <dcterms:modified xsi:type="dcterms:W3CDTF">2023-10-07T02:46:01Z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