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D2A79">
      <w:bookmarkStart w:id="0" w:name="_Toc71891423"/>
      <w:bookmarkStart w:id="1" w:name="_Toc71892614"/>
    </w:p>
    <w:p w14:paraId="211486C0"/>
    <w:p w14:paraId="5C047E89"/>
    <w:p w14:paraId="22033C9A"/>
    <w:p w14:paraId="462FE8FB"/>
    <w:p w14:paraId="05B3C7C7"/>
    <w:p w14:paraId="38721C3B"/>
    <w:p w14:paraId="4D2D4585"/>
    <w:p w14:paraId="7879AC90"/>
    <w:p w14:paraId="43A6F1C9"/>
    <w:p w14:paraId="2B442FCA"/>
    <w:p w14:paraId="25AE23A9">
      <w:pPr>
        <w:jc w:val="center"/>
      </w:pPr>
    </w:p>
    <w:p w14:paraId="72583247">
      <w:pPr>
        <w:jc w:val="center"/>
      </w:pPr>
    </w:p>
    <w:p w14:paraId="611457E9">
      <w:pPr>
        <w:bidi w:val="0"/>
        <w:jc w:val="center"/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  <w:t>创新调查企业数据报送</w:t>
      </w:r>
    </w:p>
    <w:bookmarkEnd w:id="0"/>
    <w:bookmarkEnd w:id="1"/>
    <w:p w14:paraId="46809139">
      <w:pPr>
        <w:jc w:val="center"/>
        <w:rPr>
          <w:rFonts w:hint="default" w:eastAsiaTheme="minorEastAsia"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72"/>
          <w:szCs w:val="72"/>
          <w:lang w:val="en-US" w:eastAsia="zh-CN"/>
        </w:rPr>
        <w:t>填报必读（2025）</w:t>
      </w:r>
    </w:p>
    <w:p w14:paraId="66176FD3">
      <w:pPr>
        <w:rPr>
          <w:rFonts w:hint="eastAsia"/>
          <w:sz w:val="72"/>
          <w:szCs w:val="72"/>
        </w:rPr>
      </w:pPr>
    </w:p>
    <w:p w14:paraId="1AF95B27">
      <w:pPr>
        <w:rPr>
          <w:rFonts w:hint="eastAsia"/>
          <w:sz w:val="32"/>
          <w:szCs w:val="32"/>
        </w:rPr>
      </w:pPr>
    </w:p>
    <w:p w14:paraId="5E98A44F">
      <w:pPr>
        <w:rPr>
          <w:rFonts w:hint="eastAsia"/>
          <w:sz w:val="32"/>
          <w:szCs w:val="32"/>
        </w:rPr>
      </w:pPr>
    </w:p>
    <w:p w14:paraId="6A2D0A4F">
      <w:pPr>
        <w:rPr>
          <w:rFonts w:hint="eastAsia"/>
          <w:sz w:val="32"/>
          <w:szCs w:val="32"/>
        </w:rPr>
      </w:pPr>
    </w:p>
    <w:p w14:paraId="70FB51F1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303193F1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0E20CFE3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7C9F9B6F">
      <w:pPr>
        <w:jc w:val="center"/>
        <w:rPr>
          <w:rFonts w:hint="eastAsia"/>
          <w:sz w:val="28"/>
          <w:szCs w:val="28"/>
          <w:lang w:val="en-US" w:eastAsia="zh-CN"/>
        </w:rPr>
      </w:pPr>
    </w:p>
    <w:p w14:paraId="5BE3184E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V1.0</w:t>
      </w:r>
    </w:p>
    <w:p w14:paraId="24411874">
      <w:pPr>
        <w:jc w:val="center"/>
        <w:rPr>
          <w:rFonts w:hint="default"/>
          <w:sz w:val="32"/>
          <w:szCs w:val="32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创建时间 2025-03</w:t>
      </w:r>
    </w:p>
    <w:p w14:paraId="24D1BEEE">
      <w:pPr>
        <w:pStyle w:val="14"/>
        <w:tabs>
          <w:tab w:val="right" w:leader="dot" w:pos="8296"/>
        </w:tabs>
        <w:bidi w:val="0"/>
        <w:jc w:val="center"/>
        <w:rPr>
          <w:rFonts w:hint="eastAsia"/>
          <w:sz w:val="32"/>
          <w:szCs w:val="32"/>
        </w:rPr>
      </w:pPr>
    </w:p>
    <w:p w14:paraId="264AEEA4">
      <w:pPr>
        <w:pStyle w:val="14"/>
        <w:tabs>
          <w:tab w:val="right" w:leader="dot" w:pos="8296"/>
        </w:tabs>
        <w:bidi w:val="0"/>
        <w:jc w:val="center"/>
        <w:rPr>
          <w:rFonts w:hint="eastAsia"/>
          <w:sz w:val="32"/>
          <w:szCs w:val="32"/>
        </w:rPr>
      </w:pPr>
    </w:p>
    <w:p w14:paraId="25824B0D">
      <w:pPr>
        <w:pStyle w:val="14"/>
        <w:tabs>
          <w:tab w:val="right" w:leader="dot" w:pos="8296"/>
        </w:tabs>
        <w:bidi w:val="0"/>
        <w:jc w:val="center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/>
          <w:sz w:val="32"/>
          <w:szCs w:val="32"/>
        </w:rPr>
        <w:t>目录</w:t>
      </w:r>
      <w:r>
        <w:rPr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TOC \o "1-3" \f \h \z</w:instrText>
      </w:r>
      <w:r>
        <w:rPr>
          <w:sz w:val="32"/>
          <w:szCs w:val="32"/>
        </w:rPr>
        <w:fldChar w:fldCharType="separate"/>
      </w:r>
    </w:p>
    <w:p w14:paraId="204FD642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_Toc4974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一、 “</w:t>
      </w:r>
      <w:r>
        <w:rPr>
          <w:rFonts w:hint="eastAsia" w:asciiTheme="minorHAnsi" w:hAnsiTheme="minorHAnsi" w:eastAsiaTheme="minorEastAsia" w:cstheme="minorBidi"/>
          <w:bCs/>
          <w:kern w:val="44"/>
          <w:szCs w:val="32"/>
          <w:lang w:val="en-US" w:eastAsia="zh-CN" w:bidi="ar-SA"/>
        </w:rPr>
        <w:t>国有企业创新发展情况</w:t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”栏目主表从财务系统同步数据</w:t>
      </w:r>
      <w:r>
        <w:tab/>
      </w:r>
      <w:r>
        <w:fldChar w:fldCharType="begin"/>
      </w:r>
      <w:r>
        <w:instrText xml:space="preserve"> PAGEREF _Toc4974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266DE78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_Toc20145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二、 未提交表单再次编辑及作废</w:t>
      </w:r>
      <w:r>
        <w:tab/>
      </w:r>
      <w:r>
        <w:fldChar w:fldCharType="begin"/>
      </w:r>
      <w:r>
        <w:instrText xml:space="preserve"> PAGEREF _Toc20145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799D9FA2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_Toc5284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三、 填报人账号注册及填报授权</w:t>
      </w:r>
      <w:r>
        <w:tab/>
      </w:r>
      <w:r>
        <w:fldChar w:fldCharType="begin"/>
      </w:r>
      <w:r>
        <w:instrText xml:space="preserve"> PAGEREF _Toc5284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9ACDE83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_Toc21324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附：常见错误</w:t>
      </w:r>
      <w:r>
        <w:tab/>
      </w:r>
      <w:r>
        <w:fldChar w:fldCharType="begin"/>
      </w:r>
      <w:r>
        <w:instrText xml:space="preserve"> PAGEREF _Toc21324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28B02F07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_Toc16061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文件导入报错-字符串截断</w:t>
      </w:r>
      <w:r>
        <w:tab/>
      </w:r>
      <w:r>
        <w:fldChar w:fldCharType="begin"/>
      </w:r>
      <w:r>
        <w:instrText xml:space="preserve"> PAGEREF _Toc16061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E4643FB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_Toc15192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文件导入报错-字段不能为空</w:t>
      </w:r>
      <w:r>
        <w:tab/>
      </w:r>
      <w:r>
        <w:fldChar w:fldCharType="begin"/>
      </w:r>
      <w:r>
        <w:instrText xml:space="preserve"> PAGEREF _Toc15192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552A7C2D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_Toc10543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文件导入报错-不是数值类型数据</w:t>
      </w:r>
      <w:r>
        <w:tab/>
      </w:r>
      <w:r>
        <w:fldChar w:fldCharType="begin"/>
      </w:r>
      <w:r>
        <w:instrText xml:space="preserve"> PAGEREF _Toc10543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0A3FACD"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_Toc4963 </w:instrText>
      </w:r>
      <w:r>
        <w:fldChar w:fldCharType="separate"/>
      </w:r>
      <w:r>
        <w:rPr>
          <w:rFonts w:hint="eastAsia" w:cstheme="minorBidi"/>
          <w:bCs/>
          <w:kern w:val="44"/>
          <w:szCs w:val="32"/>
          <w:lang w:val="en-US" w:eastAsia="zh-CN" w:bidi="ar-SA"/>
        </w:rPr>
        <w:t>勾稽关系校验报错</w:t>
      </w:r>
      <w:r>
        <w:tab/>
      </w:r>
      <w:r>
        <w:fldChar w:fldCharType="begin"/>
      </w:r>
      <w:r>
        <w:instrText xml:space="preserve"> PAGEREF _Toc4963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5062B126">
      <w:pPr>
        <w:tabs>
          <w:tab w:val="right" w:leader="dot" w:pos="8296"/>
        </w:tabs>
        <w:bidi w:val="0"/>
        <w:jc w:val="center"/>
        <w:rPr>
          <w:rFonts w:hint="eastAsia"/>
        </w:rPr>
      </w:pPr>
      <w:r>
        <w:fldChar w:fldCharType="end"/>
      </w:r>
      <w:bookmarkStart w:id="2" w:name="_Toc71892615"/>
      <w:bookmarkStart w:id="3" w:name="_Toc71891424"/>
    </w:p>
    <w:p w14:paraId="130346A4">
      <w:pPr>
        <w:rPr>
          <w:rFonts w:hint="eastAsia"/>
        </w:rPr>
      </w:pPr>
    </w:p>
    <w:p w14:paraId="7F6719EA">
      <w:pPr>
        <w:rPr>
          <w:rFonts w:hint="eastAsia"/>
        </w:rPr>
      </w:pPr>
    </w:p>
    <w:p w14:paraId="3E52867A">
      <w:pPr>
        <w:rPr>
          <w:rFonts w:hint="eastAsia"/>
        </w:rPr>
      </w:pPr>
    </w:p>
    <w:p w14:paraId="336D6279">
      <w:pPr>
        <w:rPr>
          <w:rFonts w:hint="eastAsia"/>
        </w:rPr>
      </w:pPr>
    </w:p>
    <w:p w14:paraId="30820648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br w:type="page"/>
      </w:r>
    </w:p>
    <w:bookmarkEnd w:id="2"/>
    <w:bookmarkEnd w:id="3"/>
    <w:p w14:paraId="534E22A0"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4" w:name="_Toc4974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“</w:t>
      </w:r>
      <w:r>
        <w:rPr>
          <w:rFonts w:hint="eastAsia" w:asciiTheme="minorHAnsi" w:hAnsiTheme="minorHAnsi" w:eastAsiaTheme="minorEastAsia" w:cstheme="minorBidi"/>
          <w:b/>
          <w:bCs/>
          <w:kern w:val="44"/>
          <w:sz w:val="32"/>
          <w:szCs w:val="32"/>
          <w:lang w:val="en-US" w:eastAsia="zh-CN" w:bidi="ar-SA"/>
        </w:rPr>
        <w:t>国有企业创新发展情况</w:t>
      </w:r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”栏目主表从财务系统同步数据</w:t>
      </w:r>
      <w:bookmarkEnd w:id="4"/>
    </w:p>
    <w:p w14:paraId="18621AEF">
      <w:pPr>
        <w:numPr>
          <w:ilvl w:val="0"/>
          <w:numId w:val="0"/>
        </w:numPr>
        <w:ind w:left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栏目【国有企业创新发展情况】中的1.1-1.4以及总表五张表的主表数据由财务系统同步，子表数据及其他栏目直接在本系统填报。</w:t>
      </w:r>
    </w:p>
    <w:p w14:paraId="79D7B99B"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新增数据：企业需先在</w:t>
      </w:r>
      <w:r>
        <w:rPr>
          <w:rFonts w:hint="eastAsia"/>
          <w:b/>
          <w:bCs/>
          <w:highlight w:val="none"/>
          <w:lang w:val="en-US" w:eastAsia="zh-CN"/>
        </w:rPr>
        <w:t>财务系统填报提交，待数据同步至本平台（每周四）</w:t>
      </w:r>
      <w:r>
        <w:rPr>
          <w:rFonts w:hint="eastAsia"/>
          <w:b w:val="0"/>
          <w:bCs w:val="0"/>
          <w:highlight w:val="none"/>
          <w:lang w:val="en-US" w:eastAsia="zh-CN"/>
        </w:rPr>
        <w:t>，通过</w:t>
      </w:r>
      <w:r>
        <w:rPr>
          <w:rFonts w:hint="eastAsia"/>
          <w:b/>
          <w:bCs/>
          <w:highlight w:val="none"/>
          <w:lang w:val="en-US" w:eastAsia="zh-CN"/>
        </w:rPr>
        <w:t>“新增”</w:t>
      </w:r>
      <w:r>
        <w:rPr>
          <w:rFonts w:hint="eastAsia"/>
          <w:b w:val="0"/>
          <w:bCs w:val="0"/>
          <w:highlight w:val="none"/>
          <w:lang w:val="en-US" w:eastAsia="zh-CN"/>
        </w:rPr>
        <w:t>引入。</w:t>
      </w:r>
    </w:p>
    <w:p w14:paraId="58588654">
      <w:pPr>
        <w:numPr>
          <w:ilvl w:val="0"/>
          <w:numId w:val="2"/>
        </w:numPr>
        <w:ind w:left="420" w:leftChars="0" w:hanging="42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修改数据：同新增，财务系统进行修改提交后，需在本系统内</w:t>
      </w:r>
      <w:r>
        <w:rPr>
          <w:rFonts w:hint="eastAsia"/>
          <w:b/>
          <w:bCs/>
          <w:highlight w:val="none"/>
          <w:lang w:val="en-US" w:eastAsia="zh-CN"/>
        </w:rPr>
        <w:t>删除原有条目，重新新增</w:t>
      </w:r>
      <w:r>
        <w:rPr>
          <w:rFonts w:hint="eastAsia"/>
          <w:highlight w:val="none"/>
          <w:lang w:val="en-US" w:eastAsia="zh-CN"/>
        </w:rPr>
        <w:t>引入。</w:t>
      </w:r>
    </w:p>
    <w:p w14:paraId="562957C0">
      <w:pPr>
        <w:numPr>
          <w:ilvl w:val="0"/>
          <w:numId w:val="2"/>
        </w:numPr>
        <w:ind w:left="420" w:leftChars="0" w:hanging="420" w:firstLineChars="0"/>
        <w:rPr>
          <w:rFonts w:hint="eastAsia"/>
          <w:sz w:val="20"/>
          <w:szCs w:val="21"/>
          <w:highlight w:val="none"/>
          <w:lang w:val="en-US" w:eastAsia="zh-CN"/>
        </w:rPr>
      </w:pPr>
      <w:r>
        <w:rPr>
          <w:rFonts w:hint="eastAsia"/>
          <w:sz w:val="20"/>
          <w:szCs w:val="21"/>
          <w:highlight w:val="none"/>
          <w:lang w:val="en-US" w:eastAsia="zh-CN"/>
        </w:rPr>
        <w:t>表1.1中以下高亮项</w:t>
      </w:r>
      <w:r>
        <w:rPr>
          <w:rFonts w:hint="eastAsia"/>
          <w:b/>
          <w:bCs/>
          <w:sz w:val="20"/>
          <w:szCs w:val="21"/>
          <w:highlight w:val="none"/>
          <w:lang w:val="en-US" w:eastAsia="zh-CN"/>
        </w:rPr>
        <w:t>不由财务系统同步直接在本平台填报</w:t>
      </w:r>
      <w:r>
        <w:rPr>
          <w:rFonts w:hint="eastAsia"/>
          <w:sz w:val="20"/>
          <w:szCs w:val="21"/>
          <w:highlight w:val="none"/>
          <w:lang w:val="en-US" w:eastAsia="zh-CN"/>
        </w:rPr>
        <w:t>，</w:t>
      </w:r>
      <w:r>
        <w:rPr>
          <w:rFonts w:hint="eastAsia"/>
          <w:b/>
          <w:bCs/>
          <w:sz w:val="20"/>
          <w:szCs w:val="21"/>
          <w:highlight w:val="none"/>
          <w:lang w:val="en-US" w:eastAsia="zh-CN"/>
        </w:rPr>
        <w:t>“删除”后需重</w:t>
      </w:r>
      <w:bookmarkStart w:id="12" w:name="_GoBack"/>
      <w:bookmarkEnd w:id="12"/>
      <w:r>
        <w:rPr>
          <w:rFonts w:hint="eastAsia"/>
          <w:b/>
          <w:bCs/>
          <w:sz w:val="20"/>
          <w:szCs w:val="21"/>
          <w:highlight w:val="none"/>
          <w:lang w:val="en-US" w:eastAsia="zh-CN"/>
        </w:rPr>
        <w:t>新填写</w:t>
      </w:r>
      <w:r>
        <w:rPr>
          <w:rFonts w:hint="eastAsia"/>
          <w:sz w:val="20"/>
          <w:szCs w:val="21"/>
          <w:highlight w:val="none"/>
          <w:lang w:val="en-US" w:eastAsia="zh-CN"/>
        </w:rPr>
        <w:t>：</w:t>
      </w:r>
    </w:p>
    <w:tbl>
      <w:tblPr>
        <w:tblW w:w="524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47"/>
      </w:tblGrid>
      <w:tr w14:paraId="15FAB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ACE9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一、从事科技活动人员情况</w:t>
            </w:r>
          </w:p>
        </w:tc>
      </w:tr>
      <w:tr w14:paraId="0F724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348124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国家级高层次人才</w:t>
            </w:r>
          </w:p>
        </w:tc>
      </w:tr>
      <w:tr w14:paraId="13444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6FEBD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省市级高层次人才</w:t>
            </w:r>
          </w:p>
        </w:tc>
      </w:tr>
      <w:tr w14:paraId="4DEE2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2CBA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院士数量</w:t>
            </w:r>
          </w:p>
        </w:tc>
      </w:tr>
      <w:tr w14:paraId="08D533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9C1BC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    其中：外籍院士数量</w:t>
            </w:r>
          </w:p>
        </w:tc>
      </w:tr>
      <w:tr w14:paraId="4D37A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B22A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三、科技活动经费支出</w:t>
            </w:r>
          </w:p>
        </w:tc>
      </w:tr>
      <w:tr w14:paraId="23D20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8429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（一）本年企业内部研究开发经费支出</w:t>
            </w:r>
          </w:p>
        </w:tc>
      </w:tr>
      <w:tr w14:paraId="514321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2C7D6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其中：发生于长三角区域内</w:t>
            </w:r>
          </w:p>
        </w:tc>
      </w:tr>
      <w:tr w14:paraId="57CD89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227D7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   发生于长三角区域外</w:t>
            </w:r>
          </w:p>
        </w:tc>
      </w:tr>
      <w:tr w14:paraId="2D3504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9D4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（二）本年委托外部研究开发经费支出</w:t>
            </w:r>
          </w:p>
        </w:tc>
      </w:tr>
      <w:tr w14:paraId="692E5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9DB18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其中：发生于长三角区域内</w:t>
            </w:r>
          </w:p>
        </w:tc>
      </w:tr>
      <w:tr w14:paraId="6DF7F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3EC5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   发生于长三角区域外</w:t>
            </w:r>
          </w:p>
        </w:tc>
      </w:tr>
      <w:tr w14:paraId="287B7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6A5E5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五、科技活动产出及相关情况</w:t>
            </w:r>
          </w:p>
        </w:tc>
      </w:tr>
      <w:tr w14:paraId="2ADC1E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217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（五）其他</w:t>
            </w:r>
          </w:p>
        </w:tc>
      </w:tr>
      <w:tr w14:paraId="6BF5A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85" w:hRule="atLeast"/>
        </w:trPr>
        <w:tc>
          <w:tcPr>
            <w:tcW w:w="5247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noWrap/>
            <w:vAlign w:val="center"/>
          </w:tcPr>
          <w:p w14:paraId="5D86A1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8、软件著作权数量（项）</w:t>
            </w:r>
          </w:p>
        </w:tc>
      </w:tr>
    </w:tbl>
    <w:p w14:paraId="2A5E4CDF">
      <w:pPr>
        <w:numPr>
          <w:numId w:val="0"/>
        </w:numPr>
        <w:ind w:leftChars="0" w:firstLine="420" w:firstLineChars="0"/>
        <w:rPr>
          <w:rFonts w:hint="eastAsia"/>
          <w:sz w:val="20"/>
          <w:szCs w:val="21"/>
          <w:highlight w:val="none"/>
          <w:lang w:val="en-US" w:eastAsia="zh-CN"/>
        </w:rPr>
      </w:pPr>
    </w:p>
    <w:p w14:paraId="12E0A69F">
      <w:pPr>
        <w:numPr>
          <w:ilvl w:val="0"/>
          <w:numId w:val="0"/>
        </w:numPr>
        <w:ind w:leftChars="0"/>
        <w:rPr>
          <w:rFonts w:hint="default"/>
          <w:highlight w:val="none"/>
          <w:lang w:val="en-US" w:eastAsia="zh-CN"/>
        </w:rPr>
      </w:pPr>
      <w:r>
        <w:rPr>
          <w:rFonts w:hint="eastAsia"/>
          <w:sz w:val="20"/>
          <w:szCs w:val="21"/>
          <w:highlight w:val="none"/>
          <w:lang w:val="en-US" w:eastAsia="zh-CN"/>
        </w:rPr>
        <w:t xml:space="preserve">  </w:t>
      </w:r>
    </w:p>
    <w:p w14:paraId="56F8156E">
      <w:pPr>
        <w:rPr>
          <w:rFonts w:hint="default"/>
          <w:sz w:val="16"/>
          <w:szCs w:val="18"/>
          <w:lang w:val="en-US" w:eastAsia="zh-CN"/>
        </w:rPr>
      </w:pPr>
      <w:r>
        <w:rPr>
          <w:rFonts w:hint="eastAsia"/>
          <w:sz w:val="16"/>
          <w:szCs w:val="18"/>
          <w:lang w:val="en-US" w:eastAsia="zh-CN"/>
        </w:rPr>
        <w:t>五张主表：(科技创新情况明细表、数字化转型经费支出明细表、品牌建设经费支出明细表、其他创新活动经费支出明细表、创新发展情况调查表。)</w:t>
      </w:r>
    </w:p>
    <w:p w14:paraId="13430FBD">
      <w:pPr>
        <w:rPr>
          <w:rFonts w:hint="eastAsia"/>
          <w:lang w:val="en-US" w:eastAsia="zh-CN"/>
        </w:rPr>
      </w:pPr>
    </w:p>
    <w:p w14:paraId="3B54AD6D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2439035</wp:posOffset>
                </wp:positionV>
                <wp:extent cx="1205865" cy="2489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03600" y="6280785"/>
                          <a:ext cx="1205865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C6F2C">
                            <w:pPr>
                              <w:rPr>
                                <w:rFonts w:hint="default" w:eastAsiaTheme="minorEastAsia"/>
                                <w:color w:val="C00000"/>
                                <w:sz w:val="15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C00000"/>
                                <w:sz w:val="15"/>
                                <w:szCs w:val="16"/>
                                <w:lang w:val="en-US" w:eastAsia="zh-CN"/>
                              </w:rPr>
                              <w:t>不同步，在本系统填报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65pt;margin-top:192.05pt;height:19.6pt;width:94.95pt;z-index:251662336;mso-width-relative:page;mso-height-relative:page;" filled="f" stroked="f" coordsize="21600,21600" o:gfxdata="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mtGPdsAAAALAQAADwAAAAAA&#10;AAABACAAAAAiAAAAZHJzL2Rvd25yZXYueG1sUEsBAhQAFAAAAAgAh07iQDqlm4pJAgAAcg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0C6F2C">
                      <w:pPr>
                        <w:rPr>
                          <w:rFonts w:hint="default" w:eastAsiaTheme="minorEastAsia"/>
                          <w:color w:val="C00000"/>
                          <w:sz w:val="15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C00000"/>
                          <w:sz w:val="15"/>
                          <w:szCs w:val="16"/>
                          <w:lang w:val="en-US" w:eastAsia="zh-CN"/>
                        </w:rPr>
                        <w:t>不同步，在本系统填报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1361440</wp:posOffset>
                </wp:positionV>
                <wp:extent cx="3366135" cy="127635"/>
                <wp:effectExtent l="6350" t="6350" r="18415" b="1841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135" cy="12763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35pt;margin-top:107.2pt;height:10.05pt;width:265.05pt;z-index:251660288;v-text-anchor:middle;mso-width-relative:page;mso-height-relative:page;" filled="f" stroked="t" coordsize="21600,21600" o:gfxdata="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HpBw9gAAAAKAQAADwAAAAAAAAABACAAAAAiAAAAZHJzL2Rvd25yZXYueG1s&#10;UEsBAhQAFAAAAAgAh07iQMcflmRqAgAAyw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649855"/>
            <wp:effectExtent l="0" t="0" r="10160" b="171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534670</wp:posOffset>
                </wp:positionV>
                <wp:extent cx="264795" cy="838200"/>
                <wp:effectExtent l="6350" t="1905" r="33655" b="1714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" idx="2"/>
                      </wps:cNvCnPr>
                      <wps:spPr>
                        <a:xfrm>
                          <a:off x="1454785" y="3918585"/>
                          <a:ext cx="264795" cy="838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.55pt;margin-top:42.1pt;height:66pt;width:20.85pt;z-index:251661312;mso-width-relative:page;mso-height-relative:page;" filled="f" stroked="t" coordsize="21600,21600" o:gfxdata="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/Q4oR9YAAAAIAQAADwAAAAAAAAABACAAAAAiAAAAZHJzL2Rvd25yZXYueG1sUEsBAhQAFAAAAAgA&#10;h07iQPmP4ZQnAgAAFQQAAA4AAAAAAAAAAQAgAAAAJQEAAGRycy9lMm9Eb2MueG1sUEsFBgAAAAAG&#10;AAYAWQEAAL4FAAAAAA==&#10;">
                <v:fill on="f" focussize="0,0"/>
                <v:stroke weight="1pt" color="#4472C4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411480</wp:posOffset>
                </wp:positionV>
                <wp:extent cx="560070" cy="123190"/>
                <wp:effectExtent l="6350" t="6350" r="24130" b="228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4750" y="3795395"/>
                          <a:ext cx="560070" cy="12319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5pt;margin-top:32.4pt;height:9.7pt;width:44.1pt;z-index:251659264;v-text-anchor:middle;mso-width-relative:page;mso-height-relative:page;" filled="f" stroked="t" coordsize="21600,21600" o:gfxdata="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uFcrjUAAAABgEAAA8AAAAAAAAAAQAgAAAAIgAAAGRycy9kb3du&#10;cmV2LnhtbFBLAQIUABQAAAAIAIdO4kCFjNb2dQIAANYEAAAOAAAAAAAAAAEAIAAAACM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8DA5EFF"/>
    <w:p w14:paraId="40DBB9D1">
      <w:pPr>
        <w:pStyle w:val="2"/>
        <w:numPr>
          <w:ilvl w:val="0"/>
          <w:numId w:val="1"/>
        </w:numP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5" w:name="_Toc20145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未提交表单再次编辑及作废</w:t>
      </w:r>
      <w:bookmarkEnd w:id="5"/>
    </w:p>
    <w:p w14:paraId="250D3730">
      <w:pPr>
        <w:numPr>
          <w:ilvl w:val="0"/>
          <w:numId w:val="3"/>
        </w:numPr>
        <w:ind w:left="420" w:leftChars="0" w:hanging="42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再次编辑：表单保存后，在企业服务大厅-&gt;-右侧</w:t>
      </w:r>
      <w:r>
        <w:rPr>
          <w:rFonts w:hint="eastAsia"/>
          <w:color w:val="auto"/>
          <w:lang w:val="en-US" w:eastAsia="zh-CN"/>
        </w:rPr>
        <w:t>【代办】中根据流程标题找到单据并继续填报，</w:t>
      </w:r>
      <w:r>
        <w:rPr>
          <w:rFonts w:hint="eastAsia"/>
          <w:b/>
          <w:bCs/>
          <w:color w:val="auto"/>
          <w:lang w:val="en-US" w:eastAsia="zh-CN"/>
        </w:rPr>
        <w:t>不要通过初次填报路径进入，会新增表单，影响汇总数据。</w:t>
      </w:r>
    </w:p>
    <w:p w14:paraId="4B04A10A">
      <w:pPr>
        <w:rPr>
          <w:rFonts w:hint="default"/>
          <w:color w:val="auto"/>
          <w:lang w:val="en-US" w:eastAsia="zh-CN"/>
        </w:rPr>
      </w:pPr>
    </w:p>
    <w:p w14:paraId="17627EE8">
      <w:pPr>
        <w:numPr>
          <w:ilvl w:val="0"/>
          <w:numId w:val="4"/>
        </w:numPr>
        <w:ind w:left="420" w:leftChars="0" w:hanging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表单作废：</w:t>
      </w:r>
      <w:r>
        <w:rPr>
          <w:rFonts w:hint="default"/>
          <w:color w:val="auto"/>
          <w:lang w:val="en-US" w:eastAsia="zh-CN"/>
        </w:rPr>
        <w:t>如果</w:t>
      </w:r>
      <w:r>
        <w:rPr>
          <w:rFonts w:hint="eastAsia"/>
          <w:color w:val="auto"/>
          <w:lang w:val="en-US" w:eastAsia="zh-CN"/>
        </w:rPr>
        <w:t>已</w:t>
      </w:r>
      <w:r>
        <w:rPr>
          <w:rFonts w:hint="default"/>
          <w:color w:val="auto"/>
          <w:lang w:val="en-US" w:eastAsia="zh-CN"/>
        </w:rPr>
        <w:t>填报表单</w:t>
      </w:r>
      <w:r>
        <w:rPr>
          <w:rFonts w:hint="eastAsia"/>
          <w:color w:val="auto"/>
          <w:lang w:val="en-US" w:eastAsia="zh-CN"/>
        </w:rPr>
        <w:t>作废需新增表单填报，</w:t>
      </w:r>
      <w:r>
        <w:rPr>
          <w:rFonts w:hint="default"/>
          <w:color w:val="auto"/>
          <w:lang w:val="en-US" w:eastAsia="zh-CN"/>
        </w:rPr>
        <w:t>需</w:t>
      </w:r>
      <w:r>
        <w:rPr>
          <w:rFonts w:hint="eastAsia"/>
          <w:color w:val="auto"/>
          <w:lang w:val="en-US" w:eastAsia="zh-CN"/>
        </w:rPr>
        <w:t>将原表单</w:t>
      </w:r>
      <w:r>
        <w:rPr>
          <w:rFonts w:hint="default"/>
          <w:color w:val="auto"/>
          <w:lang w:val="en-US" w:eastAsia="zh-CN"/>
        </w:rPr>
        <w:t>”</w:t>
      </w:r>
      <w:r>
        <w:rPr>
          <w:rFonts w:hint="default"/>
          <w:b/>
          <w:bCs/>
          <w:color w:val="auto"/>
          <w:lang w:val="en-US" w:eastAsia="zh-CN"/>
        </w:rPr>
        <w:t>作废”</w:t>
      </w:r>
      <w:r>
        <w:rPr>
          <w:rFonts w:hint="default"/>
          <w:color w:val="auto"/>
          <w:lang w:val="en-US" w:eastAsia="zh-CN"/>
        </w:rPr>
        <w:t>，避免影响最终系统数据汇算。</w:t>
      </w:r>
    </w:p>
    <w:p w14:paraId="3FA909C3">
      <w:pPr>
        <w:numPr>
          <w:ilvl w:val="0"/>
          <w:numId w:val="0"/>
        </w:numPr>
      </w:pPr>
    </w:p>
    <w:p w14:paraId="76C9BF0A">
      <w:pPr>
        <w:numPr>
          <w:ilvl w:val="0"/>
          <w:numId w:val="0"/>
        </w:numPr>
      </w:pPr>
    </w:p>
    <w:p w14:paraId="69EDA3DB">
      <w:pPr>
        <w:numPr>
          <w:ilvl w:val="0"/>
          <w:numId w:val="0"/>
        </w:numPr>
      </w:pPr>
      <w:r>
        <w:drawing>
          <wp:inline distT="0" distB="0" distL="114300" distR="114300">
            <wp:extent cx="5266690" cy="2649855"/>
            <wp:effectExtent l="0" t="0" r="3810" b="444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CCA7">
      <w:pPr>
        <w:numPr>
          <w:ilvl w:val="0"/>
          <w:numId w:val="0"/>
        </w:numPr>
      </w:pPr>
      <w:r>
        <w:drawing>
          <wp:inline distT="0" distB="0" distL="114300" distR="114300">
            <wp:extent cx="5266690" cy="2649855"/>
            <wp:effectExtent l="0" t="0" r="3810" b="44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47B6A">
      <w:pPr>
        <w:numPr>
          <w:ilvl w:val="0"/>
          <w:numId w:val="0"/>
        </w:numPr>
        <w:rPr>
          <w:rFonts w:hint="default"/>
          <w:lang w:val="en-US"/>
        </w:rPr>
      </w:pPr>
    </w:p>
    <w:p w14:paraId="1C48C671">
      <w:pPr>
        <w:pStyle w:val="2"/>
        <w:numPr>
          <w:ilvl w:val="0"/>
          <w:numId w:val="1"/>
        </w:numPr>
        <w:ind w:left="0" w:leftChars="0" w:firstLine="0" w:firstLine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6" w:name="_Toc5284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填报人账号注册及填报授权</w:t>
      </w:r>
      <w:bookmarkEnd w:id="6"/>
    </w:p>
    <w:p w14:paraId="2CD93434">
      <w:pPr>
        <w:tabs>
          <w:tab w:val="left" w:pos="2408"/>
        </w:tabs>
        <w:bidi w:val="0"/>
        <w:jc w:val="left"/>
        <w:rPr>
          <w:rFonts w:hint="default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通过平台已有账号人员在企业服务大厅申请，由各企业管理员审批，具体参考《市国资委监管企业创新发展业务数据报送用户操作手册V2.0》1.1-1.3章节。</w:t>
      </w:r>
    </w:p>
    <w:p w14:paraId="0A360847">
      <w:pPr>
        <w:tabs>
          <w:tab w:val="left" w:pos="2408"/>
        </w:tabs>
        <w:bidi w:val="0"/>
        <w:jc w:val="left"/>
      </w:pPr>
    </w:p>
    <w:p w14:paraId="574183A3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34C01204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7756FF0A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477ACEC3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2F960085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1D2D2E17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2CD9FFAC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5FFF8184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15D4BDC0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1909A145">
      <w:pPr>
        <w:pStyle w:val="2"/>
        <w:numPr>
          <w:ilvl w:val="0"/>
          <w:numId w:val="0"/>
        </w:numPr>
        <w:ind w:left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7" w:name="_Toc21324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附：常见错误</w:t>
      </w:r>
      <w:bookmarkEnd w:id="7"/>
    </w:p>
    <w:p w14:paraId="7F229A6D">
      <w:pPr>
        <w:pStyle w:val="2"/>
        <w:numPr>
          <w:ilvl w:val="0"/>
          <w:numId w:val="0"/>
        </w:numPr>
        <w:ind w:left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8" w:name="_Toc16061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文件导入报错-字符串截断</w:t>
      </w:r>
      <w:bookmarkEnd w:id="8"/>
    </w:p>
    <w:p w14:paraId="125499E7">
      <w:pPr>
        <w:numPr>
          <w:ilvl w:val="0"/>
          <w:numId w:val="0"/>
        </w:numPr>
        <w:ind w:leftChars="0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字符串阶段原因：字符串字段字数超长。</w:t>
      </w:r>
    </w:p>
    <w:p w14:paraId="7774C322">
      <w:pPr>
        <w:numPr>
          <w:ilvl w:val="0"/>
          <w:numId w:val="0"/>
        </w:numPr>
        <w:ind w:left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如下图所示：姓名列字段长度128，填写中文字数是128/3，大约42字以内。</w:t>
      </w:r>
    </w:p>
    <w:p w14:paraId="44A51E81">
      <w:pPr>
        <w:numPr>
          <w:ilvl w:val="0"/>
          <w:numId w:val="0"/>
        </w:numPr>
        <w:ind w:left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查看字段长度方法：</w:t>
      </w:r>
    </w:p>
    <w:p w14:paraId="3F7307E4">
      <w:pPr>
        <w:numPr>
          <w:ilvl w:val="0"/>
          <w:numId w:val="0"/>
        </w:numPr>
        <w:ind w:leftChars="0" w:firstLine="210" w:firstLineChars="1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1.导入模板点击标题显示字段类型和字段长度；</w:t>
      </w:r>
    </w:p>
    <w:p w14:paraId="4767DD7B">
      <w:pPr>
        <w:numPr>
          <w:ilvl w:val="0"/>
          <w:numId w:val="0"/>
        </w:numPr>
        <w:ind w:leftChars="0" w:firstLine="210" w:firstLineChars="1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2.企业填报手册栏位说明</w:t>
      </w:r>
    </w:p>
    <w:p w14:paraId="2423550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49855"/>
            <wp:effectExtent l="0" t="0" r="3810" b="444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38F7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483EE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44CA280C">
      <w:pPr>
        <w:pStyle w:val="2"/>
        <w:numPr>
          <w:ilvl w:val="0"/>
          <w:numId w:val="0"/>
        </w:numPr>
        <w:ind w:left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9" w:name="_Toc15192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文件导入报错-字段不能为空</w:t>
      </w:r>
      <w:bookmarkEnd w:id="9"/>
    </w:p>
    <w:p w14:paraId="7906499F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字段不能为空报错原因：</w:t>
      </w:r>
    </w:p>
    <w:p w14:paraId="0A154116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1.必填字段没有值</w:t>
      </w:r>
    </w:p>
    <w:p w14:paraId="2B95E5F3">
      <w:pPr>
        <w:tabs>
          <w:tab w:val="left" w:pos="240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2.EXCEL存在空行，删除空行重新提交</w:t>
      </w:r>
    </w:p>
    <w:p w14:paraId="6515EA9C">
      <w:pPr>
        <w:tabs>
          <w:tab w:val="left" w:pos="2408"/>
        </w:tabs>
        <w:bidi w:val="0"/>
        <w:jc w:val="left"/>
      </w:pPr>
      <w:r>
        <w:drawing>
          <wp:inline distT="0" distB="0" distL="114300" distR="114300">
            <wp:extent cx="5266690" cy="2649855"/>
            <wp:effectExtent l="0" t="0" r="3810" b="444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5C23">
      <w:pPr>
        <w:tabs>
          <w:tab w:val="left" w:pos="2408"/>
        </w:tabs>
        <w:bidi w:val="0"/>
        <w:jc w:val="left"/>
      </w:pPr>
    </w:p>
    <w:p w14:paraId="46A7E0CF">
      <w:pPr>
        <w:pStyle w:val="2"/>
        <w:numPr>
          <w:ilvl w:val="0"/>
          <w:numId w:val="0"/>
        </w:numPr>
        <w:ind w:left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10" w:name="_Toc10543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文件导入报错-不是数值类型数据</w:t>
      </w:r>
      <w:bookmarkEnd w:id="10"/>
    </w:p>
    <w:p w14:paraId="53B27003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字段不能为空报错原因：</w:t>
      </w:r>
    </w:p>
    <w:p w14:paraId="1469131C">
      <w:pPr>
        <w:tabs>
          <w:tab w:val="left" w:pos="240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1.数值列存在字符文本</w:t>
      </w:r>
    </w:p>
    <w:p w14:paraId="613BC168">
      <w:pPr>
        <w:tabs>
          <w:tab w:val="left" w:pos="240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2.数值列存在空格、换行</w:t>
      </w:r>
    </w:p>
    <w:p w14:paraId="19CB45D1">
      <w:pPr>
        <w:tabs>
          <w:tab w:val="left" w:pos="2408"/>
        </w:tabs>
        <w:bidi w:val="0"/>
        <w:jc w:val="left"/>
      </w:pPr>
      <w:r>
        <w:drawing>
          <wp:inline distT="0" distB="0" distL="114300" distR="114300">
            <wp:extent cx="5266690" cy="2641600"/>
            <wp:effectExtent l="0" t="0" r="3810" b="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2214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</w:p>
    <w:p w14:paraId="165CD95D">
      <w:pPr>
        <w:pStyle w:val="2"/>
        <w:numPr>
          <w:ilvl w:val="0"/>
          <w:numId w:val="0"/>
        </w:numPr>
        <w:ind w:leftChars="0"/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</w:pPr>
      <w:bookmarkStart w:id="11" w:name="_Toc4963"/>
      <w:r>
        <w:rPr>
          <w:rFonts w:hint="eastAsia" w:cstheme="minorBidi"/>
          <w:b/>
          <w:bCs/>
          <w:kern w:val="44"/>
          <w:sz w:val="32"/>
          <w:szCs w:val="32"/>
          <w:lang w:val="en-US" w:eastAsia="zh-CN" w:bidi="ar-SA"/>
        </w:rPr>
        <w:t>勾稽关系校验报错</w:t>
      </w:r>
      <w:bookmarkEnd w:id="11"/>
    </w:p>
    <w:p w14:paraId="74D11F08">
      <w:pPr>
        <w:tabs>
          <w:tab w:val="left" w:pos="2408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根据提示修改填报数据，具体字段检验关系可见《栏位说明》</w:t>
      </w:r>
    </w:p>
    <w:p w14:paraId="45B68B19">
      <w:pPr>
        <w:tabs>
          <w:tab w:val="left" w:pos="24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1216660"/>
            <wp:effectExtent l="0" t="0" r="7620" b="2540"/>
            <wp:docPr id="6" name="图片 6" descr="174338952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33895255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BABB8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7" name="文本框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90C256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v4zTQ0AgAAZQ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8ZvKTFMo+SnH99P&#10;Px9Ov76RdAiJGhdmiLx3iI3tO9sifDgPOEzM28rr9AUnAj8EPl4EFm0kPF2aTqbTHC4O37ABfvZ4&#10;3fkQ3wurSTIK6lHBTlh22ITYhw4hKZuxa6lUV0VlSFPQq9dv8u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b+M00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90C256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931A48"/>
    <w:multiLevelType w:val="singleLevel"/>
    <w:tmpl w:val="97931A4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616B783"/>
    <w:multiLevelType w:val="singleLevel"/>
    <w:tmpl w:val="E616B7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351FB101"/>
    <w:multiLevelType w:val="singleLevel"/>
    <w:tmpl w:val="351FB10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7990E007"/>
    <w:multiLevelType w:val="singleLevel"/>
    <w:tmpl w:val="7990E00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zZTIwODgxNTQ2MTlkNDZhNjE1MzhhMzUxYzE5N2UifQ=="/>
  </w:docVars>
  <w:rsids>
    <w:rsidRoot w:val="006804F4"/>
    <w:rsid w:val="000007B2"/>
    <w:rsid w:val="00002AE8"/>
    <w:rsid w:val="00010946"/>
    <w:rsid w:val="00013F2E"/>
    <w:rsid w:val="000173EB"/>
    <w:rsid w:val="00023887"/>
    <w:rsid w:val="0003184C"/>
    <w:rsid w:val="000347C9"/>
    <w:rsid w:val="000410CB"/>
    <w:rsid w:val="00041366"/>
    <w:rsid w:val="00041526"/>
    <w:rsid w:val="00042495"/>
    <w:rsid w:val="0004733C"/>
    <w:rsid w:val="0006280A"/>
    <w:rsid w:val="00062F31"/>
    <w:rsid w:val="0007285A"/>
    <w:rsid w:val="00092666"/>
    <w:rsid w:val="00097F01"/>
    <w:rsid w:val="000A051C"/>
    <w:rsid w:val="000A113B"/>
    <w:rsid w:val="000A5583"/>
    <w:rsid w:val="000B0AF7"/>
    <w:rsid w:val="000B4EC3"/>
    <w:rsid w:val="000C07AC"/>
    <w:rsid w:val="000D1B72"/>
    <w:rsid w:val="000D7378"/>
    <w:rsid w:val="000E3536"/>
    <w:rsid w:val="000E6852"/>
    <w:rsid w:val="000F0ABD"/>
    <w:rsid w:val="000F3D78"/>
    <w:rsid w:val="000F4308"/>
    <w:rsid w:val="000F6766"/>
    <w:rsid w:val="001032AD"/>
    <w:rsid w:val="00107019"/>
    <w:rsid w:val="0011025B"/>
    <w:rsid w:val="00113381"/>
    <w:rsid w:val="00116140"/>
    <w:rsid w:val="00121A3A"/>
    <w:rsid w:val="001235A9"/>
    <w:rsid w:val="00125378"/>
    <w:rsid w:val="00130098"/>
    <w:rsid w:val="00131B24"/>
    <w:rsid w:val="00134522"/>
    <w:rsid w:val="0015110D"/>
    <w:rsid w:val="001513E6"/>
    <w:rsid w:val="00156542"/>
    <w:rsid w:val="00157F9A"/>
    <w:rsid w:val="00164C2E"/>
    <w:rsid w:val="00184BF1"/>
    <w:rsid w:val="00185F57"/>
    <w:rsid w:val="001901EC"/>
    <w:rsid w:val="0019288A"/>
    <w:rsid w:val="0019464A"/>
    <w:rsid w:val="00197B6B"/>
    <w:rsid w:val="001A1A7B"/>
    <w:rsid w:val="001C0B9E"/>
    <w:rsid w:val="001C0BD3"/>
    <w:rsid w:val="001C47FA"/>
    <w:rsid w:val="001C4B77"/>
    <w:rsid w:val="001C7633"/>
    <w:rsid w:val="001D076B"/>
    <w:rsid w:val="001D1724"/>
    <w:rsid w:val="001D37C5"/>
    <w:rsid w:val="001D6671"/>
    <w:rsid w:val="001D697D"/>
    <w:rsid w:val="001E0898"/>
    <w:rsid w:val="001E25ED"/>
    <w:rsid w:val="001F0151"/>
    <w:rsid w:val="001F02EE"/>
    <w:rsid w:val="001F2DE3"/>
    <w:rsid w:val="00202005"/>
    <w:rsid w:val="002167B2"/>
    <w:rsid w:val="00224A55"/>
    <w:rsid w:val="00240451"/>
    <w:rsid w:val="002415DB"/>
    <w:rsid w:val="00241BB7"/>
    <w:rsid w:val="00251087"/>
    <w:rsid w:val="00261526"/>
    <w:rsid w:val="00270A28"/>
    <w:rsid w:val="00283763"/>
    <w:rsid w:val="00285C0D"/>
    <w:rsid w:val="00285CC1"/>
    <w:rsid w:val="00286808"/>
    <w:rsid w:val="00293631"/>
    <w:rsid w:val="00293D91"/>
    <w:rsid w:val="002960B3"/>
    <w:rsid w:val="002A3940"/>
    <w:rsid w:val="002B2554"/>
    <w:rsid w:val="002B43A8"/>
    <w:rsid w:val="002C1E48"/>
    <w:rsid w:val="002C7388"/>
    <w:rsid w:val="002D3672"/>
    <w:rsid w:val="002D7668"/>
    <w:rsid w:val="002E1403"/>
    <w:rsid w:val="002E4F88"/>
    <w:rsid w:val="002F1E40"/>
    <w:rsid w:val="002F25B5"/>
    <w:rsid w:val="002F3219"/>
    <w:rsid w:val="002F5818"/>
    <w:rsid w:val="00302D98"/>
    <w:rsid w:val="0031430F"/>
    <w:rsid w:val="00314E39"/>
    <w:rsid w:val="00342D59"/>
    <w:rsid w:val="003739BD"/>
    <w:rsid w:val="0039385A"/>
    <w:rsid w:val="00393B55"/>
    <w:rsid w:val="003944B7"/>
    <w:rsid w:val="003944F5"/>
    <w:rsid w:val="003A57DA"/>
    <w:rsid w:val="003B22C8"/>
    <w:rsid w:val="003B3A17"/>
    <w:rsid w:val="003B6C97"/>
    <w:rsid w:val="003C15A2"/>
    <w:rsid w:val="003D0884"/>
    <w:rsid w:val="003F306D"/>
    <w:rsid w:val="003F47CF"/>
    <w:rsid w:val="003F50F6"/>
    <w:rsid w:val="003F6231"/>
    <w:rsid w:val="00401733"/>
    <w:rsid w:val="004019CB"/>
    <w:rsid w:val="00403520"/>
    <w:rsid w:val="00404E70"/>
    <w:rsid w:val="0040668D"/>
    <w:rsid w:val="004072F9"/>
    <w:rsid w:val="00407D7B"/>
    <w:rsid w:val="0041142D"/>
    <w:rsid w:val="0041382D"/>
    <w:rsid w:val="004275EF"/>
    <w:rsid w:val="00437697"/>
    <w:rsid w:val="00442E6B"/>
    <w:rsid w:val="004457AD"/>
    <w:rsid w:val="00463E22"/>
    <w:rsid w:val="00466347"/>
    <w:rsid w:val="00467FE5"/>
    <w:rsid w:val="00486D2E"/>
    <w:rsid w:val="004936C2"/>
    <w:rsid w:val="004A306F"/>
    <w:rsid w:val="004A6523"/>
    <w:rsid w:val="004B4568"/>
    <w:rsid w:val="004C2308"/>
    <w:rsid w:val="004C321D"/>
    <w:rsid w:val="004C5A30"/>
    <w:rsid w:val="004C7679"/>
    <w:rsid w:val="004D0086"/>
    <w:rsid w:val="004D136F"/>
    <w:rsid w:val="004F6667"/>
    <w:rsid w:val="004F7996"/>
    <w:rsid w:val="005076E6"/>
    <w:rsid w:val="00507FB5"/>
    <w:rsid w:val="0051707E"/>
    <w:rsid w:val="005220A2"/>
    <w:rsid w:val="00523E74"/>
    <w:rsid w:val="005261A3"/>
    <w:rsid w:val="005270B2"/>
    <w:rsid w:val="00534F9B"/>
    <w:rsid w:val="00536682"/>
    <w:rsid w:val="00541CEB"/>
    <w:rsid w:val="00553557"/>
    <w:rsid w:val="0058271E"/>
    <w:rsid w:val="00583122"/>
    <w:rsid w:val="00593EB1"/>
    <w:rsid w:val="005A0A5A"/>
    <w:rsid w:val="005A580D"/>
    <w:rsid w:val="005C3813"/>
    <w:rsid w:val="005C592E"/>
    <w:rsid w:val="005C5CCB"/>
    <w:rsid w:val="005C6D8D"/>
    <w:rsid w:val="005D3104"/>
    <w:rsid w:val="005E694E"/>
    <w:rsid w:val="005F61F7"/>
    <w:rsid w:val="00612F5B"/>
    <w:rsid w:val="006204CE"/>
    <w:rsid w:val="00621836"/>
    <w:rsid w:val="006255AF"/>
    <w:rsid w:val="00632B72"/>
    <w:rsid w:val="006524FF"/>
    <w:rsid w:val="006549FD"/>
    <w:rsid w:val="0065539D"/>
    <w:rsid w:val="00661BBD"/>
    <w:rsid w:val="006631DE"/>
    <w:rsid w:val="00663D91"/>
    <w:rsid w:val="0067556F"/>
    <w:rsid w:val="00676498"/>
    <w:rsid w:val="006804F4"/>
    <w:rsid w:val="006A0EAA"/>
    <w:rsid w:val="006A3289"/>
    <w:rsid w:val="006C6D2B"/>
    <w:rsid w:val="006D487F"/>
    <w:rsid w:val="006D7230"/>
    <w:rsid w:val="006D7B45"/>
    <w:rsid w:val="006E16A7"/>
    <w:rsid w:val="006E42D6"/>
    <w:rsid w:val="006E557C"/>
    <w:rsid w:val="006F2D07"/>
    <w:rsid w:val="006F4EF1"/>
    <w:rsid w:val="006F6F7D"/>
    <w:rsid w:val="00703C92"/>
    <w:rsid w:val="00703E54"/>
    <w:rsid w:val="00705D22"/>
    <w:rsid w:val="007317CC"/>
    <w:rsid w:val="0074322A"/>
    <w:rsid w:val="00750E35"/>
    <w:rsid w:val="007538C9"/>
    <w:rsid w:val="00753FBE"/>
    <w:rsid w:val="00760D7A"/>
    <w:rsid w:val="0076496E"/>
    <w:rsid w:val="007727C4"/>
    <w:rsid w:val="00776120"/>
    <w:rsid w:val="007768A4"/>
    <w:rsid w:val="00780E72"/>
    <w:rsid w:val="00782D6D"/>
    <w:rsid w:val="00782DB3"/>
    <w:rsid w:val="00786E34"/>
    <w:rsid w:val="007A265E"/>
    <w:rsid w:val="007B6AC6"/>
    <w:rsid w:val="007B6CBA"/>
    <w:rsid w:val="007D4E4D"/>
    <w:rsid w:val="007E0736"/>
    <w:rsid w:val="007F0B7B"/>
    <w:rsid w:val="007F62A2"/>
    <w:rsid w:val="008235CF"/>
    <w:rsid w:val="00832C54"/>
    <w:rsid w:val="008415DD"/>
    <w:rsid w:val="00853277"/>
    <w:rsid w:val="008535BF"/>
    <w:rsid w:val="008563F2"/>
    <w:rsid w:val="00860D7F"/>
    <w:rsid w:val="008619D3"/>
    <w:rsid w:val="008865DF"/>
    <w:rsid w:val="00894D5E"/>
    <w:rsid w:val="00894DC9"/>
    <w:rsid w:val="008950F8"/>
    <w:rsid w:val="00895735"/>
    <w:rsid w:val="008A0177"/>
    <w:rsid w:val="008B1C36"/>
    <w:rsid w:val="008B629B"/>
    <w:rsid w:val="008C201F"/>
    <w:rsid w:val="008C20CF"/>
    <w:rsid w:val="008E3F6D"/>
    <w:rsid w:val="008F1E0A"/>
    <w:rsid w:val="00900D05"/>
    <w:rsid w:val="00910F74"/>
    <w:rsid w:val="009152F7"/>
    <w:rsid w:val="00915501"/>
    <w:rsid w:val="00927340"/>
    <w:rsid w:val="009315CC"/>
    <w:rsid w:val="009355FC"/>
    <w:rsid w:val="009373C5"/>
    <w:rsid w:val="0094169E"/>
    <w:rsid w:val="00942A80"/>
    <w:rsid w:val="00943960"/>
    <w:rsid w:val="00947E41"/>
    <w:rsid w:val="0095066D"/>
    <w:rsid w:val="00951FEE"/>
    <w:rsid w:val="00953827"/>
    <w:rsid w:val="00954BF3"/>
    <w:rsid w:val="00954E3F"/>
    <w:rsid w:val="00957C1B"/>
    <w:rsid w:val="00964903"/>
    <w:rsid w:val="009705F0"/>
    <w:rsid w:val="00973E27"/>
    <w:rsid w:val="00980452"/>
    <w:rsid w:val="009822DF"/>
    <w:rsid w:val="00986BAA"/>
    <w:rsid w:val="009921CF"/>
    <w:rsid w:val="009A1EE7"/>
    <w:rsid w:val="009B1267"/>
    <w:rsid w:val="009B6EB5"/>
    <w:rsid w:val="009C6805"/>
    <w:rsid w:val="009D374A"/>
    <w:rsid w:val="009D42F7"/>
    <w:rsid w:val="009D66BE"/>
    <w:rsid w:val="009D7FDF"/>
    <w:rsid w:val="009E039B"/>
    <w:rsid w:val="009E5272"/>
    <w:rsid w:val="009E57BA"/>
    <w:rsid w:val="009F7B2C"/>
    <w:rsid w:val="00A12EB1"/>
    <w:rsid w:val="00A258A2"/>
    <w:rsid w:val="00A3474A"/>
    <w:rsid w:val="00A36176"/>
    <w:rsid w:val="00A41B1C"/>
    <w:rsid w:val="00A423DC"/>
    <w:rsid w:val="00A55664"/>
    <w:rsid w:val="00A62AFF"/>
    <w:rsid w:val="00A62B4A"/>
    <w:rsid w:val="00A650F1"/>
    <w:rsid w:val="00A70803"/>
    <w:rsid w:val="00A74E23"/>
    <w:rsid w:val="00A8151C"/>
    <w:rsid w:val="00AA4AED"/>
    <w:rsid w:val="00AB10C5"/>
    <w:rsid w:val="00AB26F3"/>
    <w:rsid w:val="00AB3405"/>
    <w:rsid w:val="00AC28B6"/>
    <w:rsid w:val="00AC51A0"/>
    <w:rsid w:val="00AC7DC3"/>
    <w:rsid w:val="00AC7EBD"/>
    <w:rsid w:val="00AD1D83"/>
    <w:rsid w:val="00AD74B3"/>
    <w:rsid w:val="00AE29E6"/>
    <w:rsid w:val="00AF4645"/>
    <w:rsid w:val="00B01304"/>
    <w:rsid w:val="00B04B1B"/>
    <w:rsid w:val="00B05F72"/>
    <w:rsid w:val="00B1152E"/>
    <w:rsid w:val="00B33675"/>
    <w:rsid w:val="00B33796"/>
    <w:rsid w:val="00B422C1"/>
    <w:rsid w:val="00B51A3A"/>
    <w:rsid w:val="00B54927"/>
    <w:rsid w:val="00B566D2"/>
    <w:rsid w:val="00B66F56"/>
    <w:rsid w:val="00B67C8B"/>
    <w:rsid w:val="00B72E26"/>
    <w:rsid w:val="00B81E30"/>
    <w:rsid w:val="00B82C2A"/>
    <w:rsid w:val="00B87083"/>
    <w:rsid w:val="00B94CEB"/>
    <w:rsid w:val="00BA1246"/>
    <w:rsid w:val="00BA1435"/>
    <w:rsid w:val="00BA3BE2"/>
    <w:rsid w:val="00BB1F56"/>
    <w:rsid w:val="00BB5D72"/>
    <w:rsid w:val="00BB6076"/>
    <w:rsid w:val="00BC507A"/>
    <w:rsid w:val="00BC5E7C"/>
    <w:rsid w:val="00BD0C43"/>
    <w:rsid w:val="00BE3B8A"/>
    <w:rsid w:val="00BE7BA5"/>
    <w:rsid w:val="00BF06C2"/>
    <w:rsid w:val="00BF1D70"/>
    <w:rsid w:val="00BF4E0E"/>
    <w:rsid w:val="00C02409"/>
    <w:rsid w:val="00C11906"/>
    <w:rsid w:val="00C11A5A"/>
    <w:rsid w:val="00C24F36"/>
    <w:rsid w:val="00C30E4C"/>
    <w:rsid w:val="00C478B9"/>
    <w:rsid w:val="00C52DD7"/>
    <w:rsid w:val="00C532B0"/>
    <w:rsid w:val="00C5528C"/>
    <w:rsid w:val="00C55A37"/>
    <w:rsid w:val="00C5696C"/>
    <w:rsid w:val="00C577F8"/>
    <w:rsid w:val="00C61DCE"/>
    <w:rsid w:val="00C654E2"/>
    <w:rsid w:val="00C80731"/>
    <w:rsid w:val="00C86C94"/>
    <w:rsid w:val="00C908DD"/>
    <w:rsid w:val="00C909B9"/>
    <w:rsid w:val="00CA1167"/>
    <w:rsid w:val="00CA5B25"/>
    <w:rsid w:val="00CA658F"/>
    <w:rsid w:val="00CB0D08"/>
    <w:rsid w:val="00CB4A9F"/>
    <w:rsid w:val="00CD3775"/>
    <w:rsid w:val="00D07CF6"/>
    <w:rsid w:val="00D147B4"/>
    <w:rsid w:val="00D21CF2"/>
    <w:rsid w:val="00D2293B"/>
    <w:rsid w:val="00D339BF"/>
    <w:rsid w:val="00D35FDD"/>
    <w:rsid w:val="00D4129E"/>
    <w:rsid w:val="00D43813"/>
    <w:rsid w:val="00D45283"/>
    <w:rsid w:val="00D46BD5"/>
    <w:rsid w:val="00D532B7"/>
    <w:rsid w:val="00D544EB"/>
    <w:rsid w:val="00D55335"/>
    <w:rsid w:val="00D55F97"/>
    <w:rsid w:val="00D57F88"/>
    <w:rsid w:val="00D632F5"/>
    <w:rsid w:val="00D676B3"/>
    <w:rsid w:val="00D67E8F"/>
    <w:rsid w:val="00D73AD2"/>
    <w:rsid w:val="00D806FB"/>
    <w:rsid w:val="00D83060"/>
    <w:rsid w:val="00D84C99"/>
    <w:rsid w:val="00D878C5"/>
    <w:rsid w:val="00D87A9E"/>
    <w:rsid w:val="00DA7759"/>
    <w:rsid w:val="00DB0AAC"/>
    <w:rsid w:val="00DB2E4D"/>
    <w:rsid w:val="00DD3C72"/>
    <w:rsid w:val="00DD59F8"/>
    <w:rsid w:val="00DE20D3"/>
    <w:rsid w:val="00DE7EE1"/>
    <w:rsid w:val="00DF3FA0"/>
    <w:rsid w:val="00DF7E54"/>
    <w:rsid w:val="00E0261A"/>
    <w:rsid w:val="00E176BF"/>
    <w:rsid w:val="00E210AD"/>
    <w:rsid w:val="00E21EB2"/>
    <w:rsid w:val="00E229B0"/>
    <w:rsid w:val="00E31CF5"/>
    <w:rsid w:val="00E33906"/>
    <w:rsid w:val="00E4131F"/>
    <w:rsid w:val="00E50AA2"/>
    <w:rsid w:val="00E54CF0"/>
    <w:rsid w:val="00E666A0"/>
    <w:rsid w:val="00E71C4A"/>
    <w:rsid w:val="00E81732"/>
    <w:rsid w:val="00E87AFD"/>
    <w:rsid w:val="00E93484"/>
    <w:rsid w:val="00E96B5E"/>
    <w:rsid w:val="00EA02C0"/>
    <w:rsid w:val="00EA2E6C"/>
    <w:rsid w:val="00EA3016"/>
    <w:rsid w:val="00EA6349"/>
    <w:rsid w:val="00EA7531"/>
    <w:rsid w:val="00EB0405"/>
    <w:rsid w:val="00EB2DF0"/>
    <w:rsid w:val="00EB36F8"/>
    <w:rsid w:val="00EB3941"/>
    <w:rsid w:val="00EC3D14"/>
    <w:rsid w:val="00ED1A43"/>
    <w:rsid w:val="00ED27D8"/>
    <w:rsid w:val="00ED63CC"/>
    <w:rsid w:val="00EE7EB5"/>
    <w:rsid w:val="00EF06F9"/>
    <w:rsid w:val="00F04924"/>
    <w:rsid w:val="00F04ACD"/>
    <w:rsid w:val="00F1038C"/>
    <w:rsid w:val="00F13F3D"/>
    <w:rsid w:val="00F31447"/>
    <w:rsid w:val="00F45D5C"/>
    <w:rsid w:val="00F52E4C"/>
    <w:rsid w:val="00F5467B"/>
    <w:rsid w:val="00F802D9"/>
    <w:rsid w:val="00F81C69"/>
    <w:rsid w:val="00F864E1"/>
    <w:rsid w:val="00F9247F"/>
    <w:rsid w:val="00F952C0"/>
    <w:rsid w:val="00FA043F"/>
    <w:rsid w:val="00FA5A1D"/>
    <w:rsid w:val="00FB319B"/>
    <w:rsid w:val="00FB3DA2"/>
    <w:rsid w:val="00FC2C0E"/>
    <w:rsid w:val="00FC47B0"/>
    <w:rsid w:val="00FD4F26"/>
    <w:rsid w:val="00FD7C96"/>
    <w:rsid w:val="00FE16DA"/>
    <w:rsid w:val="00FE2A16"/>
    <w:rsid w:val="00FE38C4"/>
    <w:rsid w:val="00FE6D46"/>
    <w:rsid w:val="00FF0034"/>
    <w:rsid w:val="00FF6C82"/>
    <w:rsid w:val="01097B49"/>
    <w:rsid w:val="011E3D92"/>
    <w:rsid w:val="01286840"/>
    <w:rsid w:val="01570814"/>
    <w:rsid w:val="016D7686"/>
    <w:rsid w:val="01C91B67"/>
    <w:rsid w:val="01EE57A2"/>
    <w:rsid w:val="024421AD"/>
    <w:rsid w:val="030D62EE"/>
    <w:rsid w:val="03301490"/>
    <w:rsid w:val="03483CDF"/>
    <w:rsid w:val="0356083A"/>
    <w:rsid w:val="037615D4"/>
    <w:rsid w:val="03A51CC6"/>
    <w:rsid w:val="03ED7A39"/>
    <w:rsid w:val="040F3C6B"/>
    <w:rsid w:val="04152A87"/>
    <w:rsid w:val="049E1D56"/>
    <w:rsid w:val="04BB2CD9"/>
    <w:rsid w:val="04CA1973"/>
    <w:rsid w:val="04E81A9D"/>
    <w:rsid w:val="05B94B45"/>
    <w:rsid w:val="05CE2CEA"/>
    <w:rsid w:val="05D17044"/>
    <w:rsid w:val="069E68BD"/>
    <w:rsid w:val="06A746E6"/>
    <w:rsid w:val="06AF7C25"/>
    <w:rsid w:val="06E36E30"/>
    <w:rsid w:val="07A0301B"/>
    <w:rsid w:val="07E54CCD"/>
    <w:rsid w:val="07FC5CF6"/>
    <w:rsid w:val="08516A2B"/>
    <w:rsid w:val="08B374B6"/>
    <w:rsid w:val="08C26A84"/>
    <w:rsid w:val="090426D0"/>
    <w:rsid w:val="09535176"/>
    <w:rsid w:val="09885DD5"/>
    <w:rsid w:val="09EC2DD3"/>
    <w:rsid w:val="0A385C4A"/>
    <w:rsid w:val="0A753BCC"/>
    <w:rsid w:val="0AA243F0"/>
    <w:rsid w:val="0ADD7D41"/>
    <w:rsid w:val="0ADF6EE7"/>
    <w:rsid w:val="0B2746C9"/>
    <w:rsid w:val="0B71373B"/>
    <w:rsid w:val="0B762F47"/>
    <w:rsid w:val="0B867B30"/>
    <w:rsid w:val="0B873646"/>
    <w:rsid w:val="0BB669C8"/>
    <w:rsid w:val="0BD61BDF"/>
    <w:rsid w:val="0BFA0EDC"/>
    <w:rsid w:val="0C4B68F0"/>
    <w:rsid w:val="0CE629A9"/>
    <w:rsid w:val="0CF84031"/>
    <w:rsid w:val="0D142B87"/>
    <w:rsid w:val="0D1B2AA0"/>
    <w:rsid w:val="0D702390"/>
    <w:rsid w:val="0E1D2E9E"/>
    <w:rsid w:val="0E25569D"/>
    <w:rsid w:val="0E5F73FD"/>
    <w:rsid w:val="0E9A4A19"/>
    <w:rsid w:val="0EAD07FD"/>
    <w:rsid w:val="0F274EF2"/>
    <w:rsid w:val="0F4D2461"/>
    <w:rsid w:val="0F8678C7"/>
    <w:rsid w:val="0FAB17EC"/>
    <w:rsid w:val="0FB0098B"/>
    <w:rsid w:val="106F11CA"/>
    <w:rsid w:val="115E5581"/>
    <w:rsid w:val="11E93504"/>
    <w:rsid w:val="11F755A9"/>
    <w:rsid w:val="122431D2"/>
    <w:rsid w:val="124C7D65"/>
    <w:rsid w:val="1267504E"/>
    <w:rsid w:val="12951B39"/>
    <w:rsid w:val="12B56E9A"/>
    <w:rsid w:val="12C624DB"/>
    <w:rsid w:val="12E8158A"/>
    <w:rsid w:val="12F26E28"/>
    <w:rsid w:val="13191D25"/>
    <w:rsid w:val="138F0B1F"/>
    <w:rsid w:val="14997EA7"/>
    <w:rsid w:val="14DB757B"/>
    <w:rsid w:val="14EC4006"/>
    <w:rsid w:val="15434790"/>
    <w:rsid w:val="154E6BBC"/>
    <w:rsid w:val="155746B0"/>
    <w:rsid w:val="15C46ECC"/>
    <w:rsid w:val="15FC6940"/>
    <w:rsid w:val="161110C7"/>
    <w:rsid w:val="165B6562"/>
    <w:rsid w:val="1687570C"/>
    <w:rsid w:val="16A14D04"/>
    <w:rsid w:val="16AE3CAC"/>
    <w:rsid w:val="16FF6EDD"/>
    <w:rsid w:val="178759C7"/>
    <w:rsid w:val="17BF3A2F"/>
    <w:rsid w:val="17C214C3"/>
    <w:rsid w:val="17C94907"/>
    <w:rsid w:val="17D03BBE"/>
    <w:rsid w:val="17EF3F46"/>
    <w:rsid w:val="17F81C29"/>
    <w:rsid w:val="18EF1B69"/>
    <w:rsid w:val="19F914E0"/>
    <w:rsid w:val="1A961E9D"/>
    <w:rsid w:val="1B065B6B"/>
    <w:rsid w:val="1B7F26A7"/>
    <w:rsid w:val="1B8968EB"/>
    <w:rsid w:val="1BC2174A"/>
    <w:rsid w:val="1C296FD9"/>
    <w:rsid w:val="1C33473D"/>
    <w:rsid w:val="1D0205B4"/>
    <w:rsid w:val="1DAA7269"/>
    <w:rsid w:val="1DB55626"/>
    <w:rsid w:val="1F6014AB"/>
    <w:rsid w:val="1F7C4D9C"/>
    <w:rsid w:val="1FD6321B"/>
    <w:rsid w:val="2010378F"/>
    <w:rsid w:val="203F2DDE"/>
    <w:rsid w:val="20491554"/>
    <w:rsid w:val="20732DFF"/>
    <w:rsid w:val="20B07BF0"/>
    <w:rsid w:val="20B3409F"/>
    <w:rsid w:val="20F50EAD"/>
    <w:rsid w:val="214D7F91"/>
    <w:rsid w:val="215D04AF"/>
    <w:rsid w:val="21731A80"/>
    <w:rsid w:val="21AD6D40"/>
    <w:rsid w:val="21F757FE"/>
    <w:rsid w:val="22244B28"/>
    <w:rsid w:val="223354F5"/>
    <w:rsid w:val="229E092E"/>
    <w:rsid w:val="22F41B2B"/>
    <w:rsid w:val="2350193C"/>
    <w:rsid w:val="239401DD"/>
    <w:rsid w:val="23E366B0"/>
    <w:rsid w:val="24936568"/>
    <w:rsid w:val="24DD44E0"/>
    <w:rsid w:val="250220F6"/>
    <w:rsid w:val="25102EC3"/>
    <w:rsid w:val="25145328"/>
    <w:rsid w:val="254B19F0"/>
    <w:rsid w:val="255378EA"/>
    <w:rsid w:val="255A012C"/>
    <w:rsid w:val="25943C18"/>
    <w:rsid w:val="26441375"/>
    <w:rsid w:val="26775510"/>
    <w:rsid w:val="2702106B"/>
    <w:rsid w:val="272645B4"/>
    <w:rsid w:val="27977D37"/>
    <w:rsid w:val="284A6820"/>
    <w:rsid w:val="28940C5A"/>
    <w:rsid w:val="28A36AFF"/>
    <w:rsid w:val="28CC4B91"/>
    <w:rsid w:val="29287E9B"/>
    <w:rsid w:val="29306A6E"/>
    <w:rsid w:val="2973586E"/>
    <w:rsid w:val="2A067030"/>
    <w:rsid w:val="2A1F27A5"/>
    <w:rsid w:val="2A287C6A"/>
    <w:rsid w:val="2A421BB8"/>
    <w:rsid w:val="2A8262F2"/>
    <w:rsid w:val="2AE607AA"/>
    <w:rsid w:val="2AF7033E"/>
    <w:rsid w:val="2BA93F88"/>
    <w:rsid w:val="2BBFA701"/>
    <w:rsid w:val="2BCE668C"/>
    <w:rsid w:val="2BF64877"/>
    <w:rsid w:val="2CF33A75"/>
    <w:rsid w:val="2D022826"/>
    <w:rsid w:val="2D032849"/>
    <w:rsid w:val="2D841DBD"/>
    <w:rsid w:val="2DE27B2E"/>
    <w:rsid w:val="2DF7954F"/>
    <w:rsid w:val="2EB4379F"/>
    <w:rsid w:val="2F9231FA"/>
    <w:rsid w:val="2FC16DC1"/>
    <w:rsid w:val="30185CCC"/>
    <w:rsid w:val="306904A3"/>
    <w:rsid w:val="30D467B6"/>
    <w:rsid w:val="31061DBB"/>
    <w:rsid w:val="314F3A3E"/>
    <w:rsid w:val="3171034C"/>
    <w:rsid w:val="32B819E9"/>
    <w:rsid w:val="32D0288E"/>
    <w:rsid w:val="34C46BCA"/>
    <w:rsid w:val="34D22D40"/>
    <w:rsid w:val="34E03B38"/>
    <w:rsid w:val="35396440"/>
    <w:rsid w:val="355C665B"/>
    <w:rsid w:val="35AA2811"/>
    <w:rsid w:val="35D839DA"/>
    <w:rsid w:val="35DA6748"/>
    <w:rsid w:val="35F32E38"/>
    <w:rsid w:val="36082435"/>
    <w:rsid w:val="365518C8"/>
    <w:rsid w:val="3698650B"/>
    <w:rsid w:val="36B10DFA"/>
    <w:rsid w:val="36E828C3"/>
    <w:rsid w:val="377A5220"/>
    <w:rsid w:val="37DA1250"/>
    <w:rsid w:val="384F4255"/>
    <w:rsid w:val="38815AEA"/>
    <w:rsid w:val="38822127"/>
    <w:rsid w:val="388D3D09"/>
    <w:rsid w:val="38C226E5"/>
    <w:rsid w:val="38CB0B81"/>
    <w:rsid w:val="38D37F4B"/>
    <w:rsid w:val="391370D3"/>
    <w:rsid w:val="39273664"/>
    <w:rsid w:val="39916D1C"/>
    <w:rsid w:val="39A24859"/>
    <w:rsid w:val="39C742BF"/>
    <w:rsid w:val="39D43C8E"/>
    <w:rsid w:val="3A3951BD"/>
    <w:rsid w:val="3A710692"/>
    <w:rsid w:val="3B027CA5"/>
    <w:rsid w:val="3B5924A3"/>
    <w:rsid w:val="3C1C6E2C"/>
    <w:rsid w:val="3C5B60FB"/>
    <w:rsid w:val="3CEB59CC"/>
    <w:rsid w:val="3CF4581C"/>
    <w:rsid w:val="3CFF6A8A"/>
    <w:rsid w:val="3D354A69"/>
    <w:rsid w:val="3D3C2D17"/>
    <w:rsid w:val="3E375EB7"/>
    <w:rsid w:val="3E547B09"/>
    <w:rsid w:val="3E6B790F"/>
    <w:rsid w:val="3E940A86"/>
    <w:rsid w:val="3EA74328"/>
    <w:rsid w:val="3EAF3FCD"/>
    <w:rsid w:val="3F912D75"/>
    <w:rsid w:val="3FD84771"/>
    <w:rsid w:val="3FE23C01"/>
    <w:rsid w:val="401F07AB"/>
    <w:rsid w:val="40333599"/>
    <w:rsid w:val="405F1F6C"/>
    <w:rsid w:val="40D03BF0"/>
    <w:rsid w:val="40D05E19"/>
    <w:rsid w:val="414C2F42"/>
    <w:rsid w:val="41966B2A"/>
    <w:rsid w:val="41CF41E8"/>
    <w:rsid w:val="427F3AAC"/>
    <w:rsid w:val="4304088E"/>
    <w:rsid w:val="436F3EF5"/>
    <w:rsid w:val="437F4D8A"/>
    <w:rsid w:val="439711A6"/>
    <w:rsid w:val="43BB30E7"/>
    <w:rsid w:val="43DC34E1"/>
    <w:rsid w:val="44071E88"/>
    <w:rsid w:val="4433373B"/>
    <w:rsid w:val="44654E01"/>
    <w:rsid w:val="44795302"/>
    <w:rsid w:val="44844866"/>
    <w:rsid w:val="44D04970"/>
    <w:rsid w:val="450E2F74"/>
    <w:rsid w:val="45356EC9"/>
    <w:rsid w:val="457C0EFB"/>
    <w:rsid w:val="45C66887"/>
    <w:rsid w:val="46906484"/>
    <w:rsid w:val="47305B9A"/>
    <w:rsid w:val="4742462D"/>
    <w:rsid w:val="47955FB0"/>
    <w:rsid w:val="47A74A25"/>
    <w:rsid w:val="47D23D51"/>
    <w:rsid w:val="48285669"/>
    <w:rsid w:val="483D231C"/>
    <w:rsid w:val="490966A2"/>
    <w:rsid w:val="492769A3"/>
    <w:rsid w:val="49431BB4"/>
    <w:rsid w:val="494A0FF4"/>
    <w:rsid w:val="49690EEF"/>
    <w:rsid w:val="49867716"/>
    <w:rsid w:val="49F12BA5"/>
    <w:rsid w:val="4A0360B3"/>
    <w:rsid w:val="4A2A4B22"/>
    <w:rsid w:val="4A2E480A"/>
    <w:rsid w:val="4A6D2D03"/>
    <w:rsid w:val="4A8101F4"/>
    <w:rsid w:val="4A986118"/>
    <w:rsid w:val="4ADB71FC"/>
    <w:rsid w:val="4AF806C1"/>
    <w:rsid w:val="4AFC76E0"/>
    <w:rsid w:val="4B5C6F5D"/>
    <w:rsid w:val="4B6E0C5C"/>
    <w:rsid w:val="4BCA6873"/>
    <w:rsid w:val="4C2706F3"/>
    <w:rsid w:val="4C9E444B"/>
    <w:rsid w:val="4CB1386B"/>
    <w:rsid w:val="4D602BAA"/>
    <w:rsid w:val="4DE66FB2"/>
    <w:rsid w:val="4E056C19"/>
    <w:rsid w:val="4E0637AD"/>
    <w:rsid w:val="4E3C216B"/>
    <w:rsid w:val="4E626CBB"/>
    <w:rsid w:val="4E64690A"/>
    <w:rsid w:val="4F456084"/>
    <w:rsid w:val="4FB7DB3F"/>
    <w:rsid w:val="503D7338"/>
    <w:rsid w:val="50B03630"/>
    <w:rsid w:val="50C03F9E"/>
    <w:rsid w:val="510F6820"/>
    <w:rsid w:val="51AF05D7"/>
    <w:rsid w:val="52350BA2"/>
    <w:rsid w:val="52582380"/>
    <w:rsid w:val="52B508CE"/>
    <w:rsid w:val="530103EA"/>
    <w:rsid w:val="53464C6F"/>
    <w:rsid w:val="53DE6473"/>
    <w:rsid w:val="53ED4843"/>
    <w:rsid w:val="541B4CF0"/>
    <w:rsid w:val="54766D1E"/>
    <w:rsid w:val="54AB273B"/>
    <w:rsid w:val="54F76673"/>
    <w:rsid w:val="555F032A"/>
    <w:rsid w:val="55FA39F7"/>
    <w:rsid w:val="56096EA6"/>
    <w:rsid w:val="560E294A"/>
    <w:rsid w:val="561B6693"/>
    <w:rsid w:val="561C5A46"/>
    <w:rsid w:val="56B5574B"/>
    <w:rsid w:val="56CF5B11"/>
    <w:rsid w:val="56EBC942"/>
    <w:rsid w:val="56F96036"/>
    <w:rsid w:val="572B6E28"/>
    <w:rsid w:val="57376E50"/>
    <w:rsid w:val="574134AB"/>
    <w:rsid w:val="57413930"/>
    <w:rsid w:val="596B1802"/>
    <w:rsid w:val="59CE514F"/>
    <w:rsid w:val="5A3D6EE9"/>
    <w:rsid w:val="5ABA7144"/>
    <w:rsid w:val="5AFF5100"/>
    <w:rsid w:val="5B050373"/>
    <w:rsid w:val="5B536E52"/>
    <w:rsid w:val="5B9036C3"/>
    <w:rsid w:val="5BBC497F"/>
    <w:rsid w:val="5BC3354F"/>
    <w:rsid w:val="5BD70E12"/>
    <w:rsid w:val="5CB3087B"/>
    <w:rsid w:val="5CE609DA"/>
    <w:rsid w:val="5CEA5519"/>
    <w:rsid w:val="5D39170A"/>
    <w:rsid w:val="5D5016A1"/>
    <w:rsid w:val="5D6B4B15"/>
    <w:rsid w:val="5DAD189A"/>
    <w:rsid w:val="5DBB5F7E"/>
    <w:rsid w:val="5E0A0A9B"/>
    <w:rsid w:val="5E3D6D8F"/>
    <w:rsid w:val="5E4537AC"/>
    <w:rsid w:val="5EBB05FA"/>
    <w:rsid w:val="5EC324FE"/>
    <w:rsid w:val="5F003FCE"/>
    <w:rsid w:val="5F076AA0"/>
    <w:rsid w:val="5F326B0D"/>
    <w:rsid w:val="5F990328"/>
    <w:rsid w:val="603040BD"/>
    <w:rsid w:val="60314291"/>
    <w:rsid w:val="609A7779"/>
    <w:rsid w:val="60C506B5"/>
    <w:rsid w:val="614B7C5F"/>
    <w:rsid w:val="61A06982"/>
    <w:rsid w:val="61D96F96"/>
    <w:rsid w:val="6234684A"/>
    <w:rsid w:val="629C0312"/>
    <w:rsid w:val="62A3365C"/>
    <w:rsid w:val="62CA25A7"/>
    <w:rsid w:val="63586960"/>
    <w:rsid w:val="63B431BA"/>
    <w:rsid w:val="63C86795"/>
    <w:rsid w:val="63D530FA"/>
    <w:rsid w:val="64116026"/>
    <w:rsid w:val="645855E4"/>
    <w:rsid w:val="645D2E39"/>
    <w:rsid w:val="64BC0343"/>
    <w:rsid w:val="64C96288"/>
    <w:rsid w:val="65141B31"/>
    <w:rsid w:val="653528A1"/>
    <w:rsid w:val="660A590E"/>
    <w:rsid w:val="661125E5"/>
    <w:rsid w:val="66707909"/>
    <w:rsid w:val="66AB0941"/>
    <w:rsid w:val="66B72198"/>
    <w:rsid w:val="673C6F60"/>
    <w:rsid w:val="677E2407"/>
    <w:rsid w:val="679A40B1"/>
    <w:rsid w:val="679E4212"/>
    <w:rsid w:val="67A5546D"/>
    <w:rsid w:val="67B66DDB"/>
    <w:rsid w:val="67FC388B"/>
    <w:rsid w:val="67FF7197"/>
    <w:rsid w:val="682329EA"/>
    <w:rsid w:val="687E7395"/>
    <w:rsid w:val="696A5D2C"/>
    <w:rsid w:val="69943AEF"/>
    <w:rsid w:val="69A94AF3"/>
    <w:rsid w:val="69C4145C"/>
    <w:rsid w:val="6A5135AE"/>
    <w:rsid w:val="6A871CAE"/>
    <w:rsid w:val="6A8A0A8D"/>
    <w:rsid w:val="6ABE2EC1"/>
    <w:rsid w:val="6B4F5D3F"/>
    <w:rsid w:val="6B6E1D77"/>
    <w:rsid w:val="6BD271C2"/>
    <w:rsid w:val="6BD83981"/>
    <w:rsid w:val="6BDE45F3"/>
    <w:rsid w:val="6C340FCC"/>
    <w:rsid w:val="6D33797F"/>
    <w:rsid w:val="6D9B26DD"/>
    <w:rsid w:val="6E2A5F5A"/>
    <w:rsid w:val="6E4C4E7A"/>
    <w:rsid w:val="6E8D72AA"/>
    <w:rsid w:val="6E8E6DAC"/>
    <w:rsid w:val="6F72517F"/>
    <w:rsid w:val="6FF01355"/>
    <w:rsid w:val="6FFF4B9F"/>
    <w:rsid w:val="70145BF3"/>
    <w:rsid w:val="70451C9F"/>
    <w:rsid w:val="70D05D5A"/>
    <w:rsid w:val="70D2153F"/>
    <w:rsid w:val="70E75381"/>
    <w:rsid w:val="71445C1A"/>
    <w:rsid w:val="71775AB0"/>
    <w:rsid w:val="71EF3CC9"/>
    <w:rsid w:val="723A676B"/>
    <w:rsid w:val="724E6D50"/>
    <w:rsid w:val="726C785A"/>
    <w:rsid w:val="728B1723"/>
    <w:rsid w:val="72913394"/>
    <w:rsid w:val="72A607A7"/>
    <w:rsid w:val="72B879E7"/>
    <w:rsid w:val="72FF237B"/>
    <w:rsid w:val="73971BCF"/>
    <w:rsid w:val="73EC7472"/>
    <w:rsid w:val="73FB619A"/>
    <w:rsid w:val="745F621A"/>
    <w:rsid w:val="74F6388D"/>
    <w:rsid w:val="751A4D71"/>
    <w:rsid w:val="75645FBE"/>
    <w:rsid w:val="75786601"/>
    <w:rsid w:val="759157D0"/>
    <w:rsid w:val="75C13CDD"/>
    <w:rsid w:val="75F44147"/>
    <w:rsid w:val="76A21246"/>
    <w:rsid w:val="76DC6F10"/>
    <w:rsid w:val="76DF3444"/>
    <w:rsid w:val="76E03713"/>
    <w:rsid w:val="76F94465"/>
    <w:rsid w:val="77994337"/>
    <w:rsid w:val="77A57A6E"/>
    <w:rsid w:val="78202F3D"/>
    <w:rsid w:val="78271AFE"/>
    <w:rsid w:val="78337466"/>
    <w:rsid w:val="788860C0"/>
    <w:rsid w:val="795C7792"/>
    <w:rsid w:val="79660B42"/>
    <w:rsid w:val="79BD41BB"/>
    <w:rsid w:val="7A882CE1"/>
    <w:rsid w:val="7A9E3ED6"/>
    <w:rsid w:val="7AC627ED"/>
    <w:rsid w:val="7BE7B4FC"/>
    <w:rsid w:val="7C3F0B5A"/>
    <w:rsid w:val="7C4F6985"/>
    <w:rsid w:val="7C6A0C2B"/>
    <w:rsid w:val="7C8F4BFB"/>
    <w:rsid w:val="7C924DB5"/>
    <w:rsid w:val="7CBA4E51"/>
    <w:rsid w:val="7CEB0C7B"/>
    <w:rsid w:val="7D276B1C"/>
    <w:rsid w:val="7D38E9AE"/>
    <w:rsid w:val="7D9677FD"/>
    <w:rsid w:val="7E6168A2"/>
    <w:rsid w:val="7E837D82"/>
    <w:rsid w:val="7EC363D0"/>
    <w:rsid w:val="7F393778"/>
    <w:rsid w:val="7F3A2E37"/>
    <w:rsid w:val="7F8C710A"/>
    <w:rsid w:val="7F9505C0"/>
    <w:rsid w:val="7FDB7EDF"/>
    <w:rsid w:val="7FED0983"/>
    <w:rsid w:val="7FEEC10F"/>
    <w:rsid w:val="7FEF7B81"/>
    <w:rsid w:val="7FF707F6"/>
    <w:rsid w:val="7FFE8404"/>
    <w:rsid w:val="A9BBFEE9"/>
    <w:rsid w:val="B75F3248"/>
    <w:rsid w:val="BEF62B7B"/>
    <w:rsid w:val="BFA681EB"/>
    <w:rsid w:val="CEDBF590"/>
    <w:rsid w:val="CFFEE353"/>
    <w:rsid w:val="DD9BDD83"/>
    <w:rsid w:val="E66D2CE2"/>
    <w:rsid w:val="EAFC9200"/>
    <w:rsid w:val="EBBE5A7B"/>
    <w:rsid w:val="ECB45F75"/>
    <w:rsid w:val="FF1F7A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autoRedefine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8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toc 3"/>
    <w:basedOn w:val="1"/>
    <w:next w:val="1"/>
    <w:autoRedefine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9">
    <w:name w:val="Balloon Text"/>
    <w:basedOn w:val="1"/>
    <w:link w:val="22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unhideWhenUsed/>
    <w:qFormat/>
    <w:uiPriority w:val="39"/>
  </w:style>
  <w:style w:type="paragraph" w:styleId="13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4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7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9">
    <w:name w:val="标题 2 Char"/>
    <w:basedOn w:val="16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1 Char"/>
    <w:basedOn w:val="16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3 Char"/>
    <w:basedOn w:val="16"/>
    <w:link w:val="4"/>
    <w:autoRedefine/>
    <w:qFormat/>
    <w:uiPriority w:val="9"/>
    <w:rPr>
      <w:b/>
      <w:bCs/>
      <w:sz w:val="32"/>
      <w:szCs w:val="32"/>
    </w:rPr>
  </w:style>
  <w:style w:type="character" w:customStyle="1" w:styleId="22">
    <w:name w:val="批注框文本 Char"/>
    <w:basedOn w:val="16"/>
    <w:link w:val="9"/>
    <w:autoRedefine/>
    <w:semiHidden/>
    <w:qFormat/>
    <w:uiPriority w:val="99"/>
    <w:rPr>
      <w:kern w:val="2"/>
      <w:sz w:val="18"/>
      <w:szCs w:val="18"/>
    </w:rPr>
  </w:style>
  <w:style w:type="character" w:customStyle="1" w:styleId="23">
    <w:name w:val="页眉 Char"/>
    <w:basedOn w:val="16"/>
    <w:link w:val="11"/>
    <w:autoRedefine/>
    <w:semiHidden/>
    <w:qFormat/>
    <w:uiPriority w:val="99"/>
    <w:rPr>
      <w:kern w:val="2"/>
      <w:sz w:val="18"/>
      <w:szCs w:val="18"/>
    </w:rPr>
  </w:style>
  <w:style w:type="character" w:customStyle="1" w:styleId="24">
    <w:name w:val="页脚 Char"/>
    <w:basedOn w:val="16"/>
    <w:link w:val="10"/>
    <w:autoRedefine/>
    <w:semiHidden/>
    <w:qFormat/>
    <w:uiPriority w:val="99"/>
    <w:rPr>
      <w:kern w:val="2"/>
      <w:sz w:val="18"/>
      <w:szCs w:val="18"/>
    </w:rPr>
  </w:style>
  <w:style w:type="character" w:customStyle="1" w:styleId="25">
    <w:name w:val="标题 4 Char"/>
    <w:basedOn w:val="16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6">
    <w:name w:val="标题 5 Char"/>
    <w:basedOn w:val="16"/>
    <w:link w:val="6"/>
    <w:autoRedefine/>
    <w:qFormat/>
    <w:uiPriority w:val="9"/>
    <w:rPr>
      <w:b/>
      <w:bCs/>
      <w:kern w:val="2"/>
      <w:sz w:val="28"/>
      <w:szCs w:val="28"/>
    </w:rPr>
  </w:style>
  <w:style w:type="paragraph" w:customStyle="1" w:styleId="27">
    <w:name w:val="TOC 标题1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28">
    <w:name w:val="文档结构图 Char"/>
    <w:basedOn w:val="16"/>
    <w:link w:val="7"/>
    <w:autoRedefine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9">
    <w:name w:val="font31"/>
    <w:basedOn w:val="16"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isoftstone</Company>
  <Pages>7</Pages>
  <Words>963</Words>
  <Characters>1012</Characters>
  <Lines>71</Lines>
  <Paragraphs>20</Paragraphs>
  <TotalTime>9</TotalTime>
  <ScaleCrop>false</ScaleCrop>
  <LinksUpToDate>false</LinksUpToDate>
  <CharactersWithSpaces>1037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2021-03-24T21:08:00Z</dcterms:created>
  <dc:creator>刘 文静</dc:creator>
  <cp:lastModifiedBy>陈劢Mai</cp:lastModifiedBy>
  <dcterms:modified xsi:type="dcterms:W3CDTF">2025-04-02T06:45:33Z</dcterms:modified>
  <cp:revision>424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9F049826B0204DF19919943F6B2A923D_13</vt:lpwstr>
  </property>
  <property fmtid="{D5CDD505-2E9C-101B-9397-08002B2CF9AE}" pid="4" name="KSOTemplateDocerSaveRecord">
    <vt:lpwstr>eyJoZGlkIjoiMTAyMzJkOGNiMDEyZDQzM2FkNGM4ODJmZGE4NDczMDMiLCJ1c2VySWQiOiIxMjg0ODkwMTkzIn0=</vt:lpwstr>
  </property>
</Properties>
</file>