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F5" w:rsidRDefault="006C13F5" w:rsidP="006C13F5">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6C13F5" w:rsidRDefault="006C13F5" w:rsidP="006C13F5">
      <w:pPr>
        <w:spacing w:line="480" w:lineRule="exact"/>
        <w:ind w:rightChars="-42" w:right="-88"/>
        <w:jc w:val="center"/>
        <w:rPr>
          <w:rFonts w:ascii="宋体"/>
          <w:b/>
          <w:sz w:val="32"/>
        </w:rPr>
      </w:pPr>
      <w:r>
        <w:rPr>
          <w:rFonts w:ascii="宋体" w:hAnsi="宋体" w:hint="eastAsia"/>
          <w:b/>
          <w:sz w:val="32"/>
        </w:rPr>
        <w:t>第</w:t>
      </w:r>
      <w:r>
        <w:rPr>
          <w:rFonts w:ascii="宋体" w:hAnsi="宋体"/>
          <w:b/>
          <w:sz w:val="32"/>
        </w:rPr>
        <w:t>2</w:t>
      </w:r>
      <w:r>
        <w:rPr>
          <w:rFonts w:ascii="宋体" w:hAnsi="宋体" w:hint="eastAsia"/>
          <w:b/>
          <w:sz w:val="32"/>
        </w:rPr>
        <w:t>9期</w:t>
      </w:r>
    </w:p>
    <w:p w:rsidR="006C13F5" w:rsidRDefault="006C13F5" w:rsidP="006C13F5">
      <w:pPr>
        <w:spacing w:line="480" w:lineRule="exact"/>
        <w:ind w:rightChars="-42" w:right="-88"/>
        <w:jc w:val="center"/>
        <w:rPr>
          <w:rFonts w:ascii="宋体"/>
          <w:b/>
          <w:sz w:val="32"/>
        </w:rPr>
      </w:pPr>
    </w:p>
    <w:p w:rsidR="00762823" w:rsidRDefault="00762823" w:rsidP="00762823">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6C13F5" w:rsidRDefault="00762823" w:rsidP="00762823">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上</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海</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市</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国</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有</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资</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产</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监</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督</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管</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理</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委</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员</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会</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办</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公</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室</w:t>
      </w:r>
      <w:r>
        <w:rPr>
          <w:rFonts w:ascii="楷体_GB2312" w:eastAsia="楷体_GB2312" w:hAnsi="宋体"/>
          <w:spacing w:val="-14"/>
          <w:sz w:val="28"/>
          <w:u w:val="single" w:color="FF0000"/>
        </w:rPr>
        <w:t xml:space="preserve"> </w:t>
      </w:r>
      <w:r w:rsidR="0079442A">
        <w:rPr>
          <w:rFonts w:ascii="楷体_GB2312" w:eastAsia="楷体_GB2312" w:hAnsi="宋体" w:hint="eastAsia"/>
          <w:spacing w:val="-22"/>
          <w:sz w:val="28"/>
          <w:u w:val="single" w:color="FF0000"/>
        </w:rPr>
        <w:t xml:space="preserve">       </w:t>
      </w:r>
      <w:r w:rsidR="006C13F5">
        <w:rPr>
          <w:rFonts w:ascii="楷体_GB2312" w:eastAsia="楷体_GB2312" w:hAnsi="宋体"/>
          <w:spacing w:val="-14"/>
          <w:sz w:val="28"/>
          <w:u w:val="single" w:color="FF0000"/>
        </w:rPr>
        <w:t>2019</w:t>
      </w:r>
      <w:r w:rsidR="006C13F5">
        <w:rPr>
          <w:rFonts w:ascii="楷体_GB2312" w:eastAsia="楷体_GB2312" w:hAnsi="宋体" w:hint="eastAsia"/>
          <w:spacing w:val="-14"/>
          <w:sz w:val="28"/>
          <w:u w:val="single" w:color="FF0000"/>
        </w:rPr>
        <w:t>年9月6日</w:t>
      </w:r>
    </w:p>
    <w:p w:rsidR="00762823" w:rsidRDefault="00762823" w:rsidP="00762823">
      <w:pPr>
        <w:spacing w:line="360" w:lineRule="exact"/>
        <w:ind w:rightChars="-42" w:right="-88"/>
        <w:rPr>
          <w:rFonts w:ascii="楷体_GB2312" w:eastAsia="楷体_GB2312" w:hAnsi="宋体"/>
          <w:spacing w:val="-14"/>
          <w:sz w:val="28"/>
          <w:u w:val="single" w:color="FF0000"/>
        </w:rPr>
      </w:pPr>
    </w:p>
    <w:p w:rsidR="00762823" w:rsidRDefault="00762823" w:rsidP="00A76A91">
      <w:pPr>
        <w:numPr>
          <w:ilvl w:val="0"/>
          <w:numId w:val="1"/>
        </w:numPr>
        <w:tabs>
          <w:tab w:val="left" w:pos="420"/>
        </w:tabs>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重要动态</w:t>
      </w:r>
    </w:p>
    <w:p w:rsidR="00762823" w:rsidRPr="00762823" w:rsidRDefault="00762823" w:rsidP="00762823">
      <w:pPr>
        <w:spacing w:line="440" w:lineRule="exact"/>
        <w:jc w:val="center"/>
        <w:rPr>
          <w:rFonts w:ascii="华文中宋" w:eastAsia="华文中宋" w:hAnsi="华文中宋"/>
          <w:b/>
          <w:kern w:val="0"/>
          <w:sz w:val="28"/>
          <w:szCs w:val="28"/>
        </w:rPr>
      </w:pPr>
      <w:r w:rsidRPr="00762823">
        <w:rPr>
          <w:rFonts w:ascii="华文中宋" w:eastAsia="华文中宋" w:hAnsi="华文中宋" w:hint="eastAsia"/>
          <w:b/>
          <w:kern w:val="0"/>
          <w:sz w:val="28"/>
          <w:szCs w:val="28"/>
        </w:rPr>
        <w:t>上海人工智能产业投资基金签约成立</w:t>
      </w:r>
    </w:p>
    <w:p w:rsidR="00762823" w:rsidRPr="00762823" w:rsidRDefault="00762823" w:rsidP="00762823">
      <w:pPr>
        <w:pStyle w:val="a5"/>
        <w:spacing w:line="440" w:lineRule="exact"/>
        <w:ind w:left="420" w:firstLineChars="0" w:firstLine="0"/>
        <w:rPr>
          <w:rFonts w:ascii="华文中宋" w:eastAsia="华文中宋" w:hAnsi="华文中宋"/>
          <w:b/>
          <w:kern w:val="0"/>
          <w:sz w:val="28"/>
          <w:szCs w:val="28"/>
        </w:rPr>
      </w:pPr>
    </w:p>
    <w:p w:rsidR="00762823" w:rsidRPr="00762823" w:rsidRDefault="00762823" w:rsidP="00762823">
      <w:pPr>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w:t>
      </w:r>
      <w:r w:rsidRPr="00762823">
        <w:rPr>
          <w:rFonts w:ascii="仿宋_GB2312" w:eastAsia="仿宋_GB2312" w:hAnsi="宋体" w:hint="eastAsia"/>
          <w:kern w:val="0"/>
          <w:sz w:val="28"/>
          <w:szCs w:val="28"/>
        </w:rPr>
        <w:t>近日，上海人工智能产业投资基金发起人签约仪式在2019</w:t>
      </w:r>
      <w:r w:rsidR="00354E08">
        <w:rPr>
          <w:rFonts w:ascii="仿宋_GB2312" w:eastAsia="仿宋_GB2312" w:hAnsi="宋体" w:hint="eastAsia"/>
          <w:kern w:val="0"/>
          <w:sz w:val="28"/>
          <w:szCs w:val="28"/>
        </w:rPr>
        <w:t>世界人工智能大会闭幕式上隆重举行。</w:t>
      </w:r>
      <w:r w:rsidR="00A76A91">
        <w:rPr>
          <w:rFonts w:ascii="仿宋_GB2312" w:eastAsia="仿宋_GB2312" w:hAnsi="宋体" w:hint="eastAsia"/>
          <w:kern w:val="0"/>
          <w:sz w:val="28"/>
          <w:szCs w:val="28"/>
        </w:rPr>
        <w:t>市长应勇、</w:t>
      </w:r>
      <w:r w:rsidR="00A76A91" w:rsidRPr="00762823">
        <w:rPr>
          <w:rFonts w:ascii="仿宋_GB2312" w:eastAsia="仿宋_GB2312" w:hAnsi="宋体" w:hint="eastAsia"/>
          <w:kern w:val="0"/>
          <w:sz w:val="28"/>
          <w:szCs w:val="28"/>
        </w:rPr>
        <w:t>副市长吴清</w:t>
      </w:r>
      <w:r w:rsidR="00A76A91">
        <w:rPr>
          <w:rFonts w:ascii="仿宋_GB2312" w:eastAsia="仿宋_GB2312" w:hAnsi="宋体" w:hint="eastAsia"/>
          <w:kern w:val="0"/>
          <w:sz w:val="28"/>
          <w:szCs w:val="28"/>
        </w:rPr>
        <w:t>、浦东新区区委书记翁祖亮、</w:t>
      </w:r>
      <w:r w:rsidR="00354E08">
        <w:rPr>
          <w:rFonts w:ascii="仿宋_GB2312" w:eastAsia="仿宋_GB2312" w:hAnsi="宋体" w:hint="eastAsia"/>
          <w:kern w:val="0"/>
          <w:sz w:val="28"/>
          <w:szCs w:val="28"/>
        </w:rPr>
        <w:t>市政府秘书长汤志平、市政府副秘书长陈鸣波、</w:t>
      </w:r>
      <w:r w:rsidRPr="00762823">
        <w:rPr>
          <w:rFonts w:ascii="仿宋_GB2312" w:eastAsia="仿宋_GB2312" w:hAnsi="宋体" w:hint="eastAsia"/>
          <w:kern w:val="0"/>
          <w:sz w:val="28"/>
          <w:szCs w:val="28"/>
        </w:rPr>
        <w:t>市政府副秘书长、浦东新区区长杭迎伟等市领导共同出席并见证签约仪式。</w:t>
      </w:r>
    </w:p>
    <w:p w:rsidR="00762823" w:rsidRPr="00762823" w:rsidRDefault="00762823" w:rsidP="00762823">
      <w:pPr>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w:t>
      </w:r>
      <w:r w:rsidRPr="00762823">
        <w:rPr>
          <w:rFonts w:ascii="仿宋_GB2312" w:eastAsia="仿宋_GB2312" w:hAnsi="宋体" w:hint="eastAsia"/>
          <w:kern w:val="0"/>
          <w:sz w:val="28"/>
          <w:szCs w:val="28"/>
        </w:rPr>
        <w:t>上海人工智能产业投资基金是贯彻落实世界人工智能大会成果和加快推进上海人工智能高质量发展总体战略的重要工作举措。基金按照“整体设计，分期实施”规划，首期目标规模人民币100亿元，坚持市场化、专业化、国际化运作体制，带动社会资本投入，最终形成1000亿级基金群。</w:t>
      </w:r>
    </w:p>
    <w:p w:rsidR="00762823" w:rsidRPr="00762823" w:rsidRDefault="00762823" w:rsidP="00762823">
      <w:pPr>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w:t>
      </w:r>
      <w:r w:rsidRPr="00762823">
        <w:rPr>
          <w:rFonts w:ascii="仿宋_GB2312" w:eastAsia="仿宋_GB2312" w:hAnsi="宋体" w:hint="eastAsia"/>
          <w:kern w:val="0"/>
          <w:sz w:val="28"/>
          <w:szCs w:val="28"/>
        </w:rPr>
        <w:t>经市政府批准，上海人工智能产业投资基金由上海国盛集团、临港集团分别作为上海国资运营平台公司、临港新片区的开发主体以及上海科创中心主体承载区的开发建设单位联合发起设立；上海市创业投资引导基金、上海产业转型升级投资基金、上海自贸区临港新片区管委会代表市区两级政府共同支持，上海电气、申能集团、上港集团等本市国有产业集团，以及太保集团、云锋基金等金融投资机构共同参与。此外，一批包括AI龙头企业、中央企业和国家级产业基金等还将陆续加入。</w:t>
      </w:r>
    </w:p>
    <w:p w:rsidR="00762823" w:rsidRPr="00762823" w:rsidRDefault="00762823" w:rsidP="00762823">
      <w:pPr>
        <w:spacing w:line="440" w:lineRule="exact"/>
        <w:rPr>
          <w:rFonts w:ascii="仿宋_GB2312" w:eastAsia="仿宋_GB2312" w:hAnsi="宋体"/>
          <w:kern w:val="0"/>
          <w:sz w:val="28"/>
          <w:szCs w:val="28"/>
        </w:rPr>
      </w:pPr>
      <w:r>
        <w:rPr>
          <w:rFonts w:ascii="仿宋_GB2312" w:eastAsia="仿宋_GB2312" w:hAnsi="宋体" w:hint="eastAsia"/>
          <w:kern w:val="0"/>
          <w:sz w:val="28"/>
          <w:szCs w:val="28"/>
        </w:rPr>
        <w:lastRenderedPageBreak/>
        <w:t xml:space="preserve">    </w:t>
      </w:r>
      <w:r w:rsidRPr="00762823">
        <w:rPr>
          <w:rFonts w:ascii="仿宋_GB2312" w:eastAsia="仿宋_GB2312" w:hAnsi="宋体" w:hint="eastAsia"/>
          <w:kern w:val="0"/>
          <w:sz w:val="28"/>
          <w:szCs w:val="28"/>
        </w:rPr>
        <w:t>作为该基金主要发起方的上海临港经济发展（集团）有限公司，是上海市国资委下属的唯一一家以产业园区投资、开发与经营和园区相关配套服务为主业的国有企业。临港集团坚持“产金融合”、“产城融合”、“产学研融合”的发展理念，依托各园区产业资源，为区内外企业提供了完善的服务、配套、政策等功能平台，与产业投资紧密结合，为被投企业做加法，帮助企业筑高壁垒、提高效率；集团旗下广阔的园区空间、丰富的园区形态亦是各类新兴技术产业提供多维度的落地应用场景，是人工智能产业培育、孵化、发展的前沿阵地。</w:t>
      </w:r>
    </w:p>
    <w:p w:rsidR="00762823" w:rsidRPr="00762823" w:rsidRDefault="00762823" w:rsidP="00762823">
      <w:pPr>
        <w:spacing w:line="440" w:lineRule="exact"/>
        <w:rPr>
          <w:rFonts w:ascii="仿宋_GB2312" w:eastAsia="仿宋_GB2312" w:hAnsi="宋体"/>
          <w:kern w:val="0"/>
          <w:sz w:val="28"/>
          <w:szCs w:val="28"/>
        </w:rPr>
      </w:pPr>
      <w:r w:rsidRPr="00762823">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w:t>
      </w:r>
      <w:r w:rsidRPr="00762823">
        <w:rPr>
          <w:rFonts w:ascii="仿宋_GB2312" w:eastAsia="仿宋_GB2312" w:hAnsi="宋体" w:hint="eastAsia"/>
          <w:kern w:val="0"/>
          <w:sz w:val="28"/>
          <w:szCs w:val="28"/>
        </w:rPr>
        <w:t>（临港集团、国盛集团）</w:t>
      </w:r>
    </w:p>
    <w:p w:rsidR="006C13F5" w:rsidRDefault="006C13F5" w:rsidP="006C13F5">
      <w:pPr>
        <w:snapToGrid w:val="0"/>
        <w:spacing w:line="440" w:lineRule="exact"/>
        <w:rPr>
          <w:rFonts w:ascii="仿宋_GB2312" w:eastAsia="仿宋_GB2312" w:hAnsi="宋体"/>
          <w:kern w:val="0"/>
          <w:sz w:val="28"/>
          <w:szCs w:val="28"/>
        </w:rPr>
      </w:pPr>
    </w:p>
    <w:p w:rsidR="006C13F5" w:rsidRPr="00253B2C" w:rsidRDefault="006C13F5" w:rsidP="00A76A91">
      <w:pPr>
        <w:numPr>
          <w:ilvl w:val="0"/>
          <w:numId w:val="1"/>
        </w:numPr>
        <w:tabs>
          <w:tab w:val="left" w:pos="420"/>
        </w:tabs>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金融工作</w:t>
      </w:r>
    </w:p>
    <w:p w:rsidR="006C13F5" w:rsidRDefault="006C13F5" w:rsidP="006C13F5">
      <w:pPr>
        <w:snapToGrid w:val="0"/>
        <w:spacing w:line="440" w:lineRule="exact"/>
        <w:jc w:val="center"/>
        <w:rPr>
          <w:rFonts w:ascii="华文中宋" w:eastAsia="华文中宋" w:hAnsi="华文中宋" w:cs="仿宋_GB2312"/>
          <w:b/>
          <w:sz w:val="28"/>
          <w:szCs w:val="28"/>
        </w:rPr>
      </w:pPr>
      <w:r w:rsidRPr="00763385">
        <w:rPr>
          <w:rFonts w:ascii="华文中宋" w:eastAsia="华文中宋" w:hAnsi="华文中宋" w:cs="仿宋_GB2312" w:hint="eastAsia"/>
          <w:b/>
          <w:sz w:val="28"/>
          <w:szCs w:val="28"/>
        </w:rPr>
        <w:t>上海银行深化与AI科创企业合作</w:t>
      </w:r>
    </w:p>
    <w:p w:rsidR="006C13F5" w:rsidRPr="00763385" w:rsidRDefault="006C13F5" w:rsidP="006C13F5">
      <w:pPr>
        <w:snapToGrid w:val="0"/>
        <w:spacing w:line="440" w:lineRule="exact"/>
        <w:jc w:val="center"/>
        <w:rPr>
          <w:rFonts w:ascii="华文中宋" w:eastAsia="华文中宋" w:hAnsi="华文中宋" w:cs="仿宋_GB2312"/>
          <w:b/>
          <w:sz w:val="28"/>
          <w:szCs w:val="28"/>
        </w:rPr>
      </w:pPr>
    </w:p>
    <w:p w:rsidR="006C13F5" w:rsidRDefault="006C13F5" w:rsidP="0079442A">
      <w:pPr>
        <w:snapToGrid w:val="0"/>
        <w:spacing w:line="440" w:lineRule="exact"/>
        <w:ind w:firstLineChars="200" w:firstLine="560"/>
        <w:rPr>
          <w:rFonts w:ascii="仿宋_GB2312" w:eastAsia="仿宋_GB2312" w:hAnsi="宋体" w:cs="仿宋_GB2312"/>
          <w:sz w:val="28"/>
          <w:szCs w:val="28"/>
        </w:rPr>
      </w:pPr>
      <w:r w:rsidRPr="00763385">
        <w:rPr>
          <w:rFonts w:ascii="仿宋_GB2312" w:eastAsia="仿宋_GB2312" w:hAnsi="宋体" w:cs="仿宋_GB2312" w:hint="eastAsia"/>
          <w:sz w:val="28"/>
          <w:szCs w:val="28"/>
        </w:rPr>
        <w:t>日前，上海银行与人工智能头部企业、上海科创板储备上市的人工智能独角兽企业深兰科技有限公司签署银企战略合作协议。</w:t>
      </w:r>
      <w:r>
        <w:rPr>
          <w:rFonts w:ascii="仿宋_GB2312" w:eastAsia="仿宋_GB2312" w:hAnsi="宋体" w:cs="仿宋_GB2312" w:hint="eastAsia"/>
          <w:sz w:val="28"/>
          <w:szCs w:val="28"/>
        </w:rPr>
        <w:t>这是</w:t>
      </w:r>
      <w:r w:rsidRPr="00763385">
        <w:rPr>
          <w:rFonts w:ascii="仿宋_GB2312" w:eastAsia="仿宋_GB2312" w:hAnsi="宋体" w:cs="仿宋_GB2312" w:hint="eastAsia"/>
          <w:sz w:val="28"/>
          <w:szCs w:val="28"/>
        </w:rPr>
        <w:t>上海银行</w:t>
      </w:r>
      <w:r>
        <w:rPr>
          <w:rFonts w:ascii="仿宋_GB2312" w:eastAsia="仿宋_GB2312" w:hAnsi="宋体" w:cs="仿宋_GB2312" w:hint="eastAsia"/>
          <w:sz w:val="28"/>
          <w:szCs w:val="28"/>
        </w:rPr>
        <w:t>继近年来聚焦科创金融、</w:t>
      </w:r>
      <w:r w:rsidRPr="00763385">
        <w:rPr>
          <w:rFonts w:ascii="仿宋_GB2312" w:eastAsia="仿宋_GB2312" w:hAnsi="宋体" w:cs="仿宋_GB2312" w:hint="eastAsia"/>
          <w:sz w:val="28"/>
          <w:szCs w:val="28"/>
        </w:rPr>
        <w:t>加大对科创企业的支持力度推出</w:t>
      </w:r>
      <w:r>
        <w:rPr>
          <w:rFonts w:ascii="仿宋_GB2312" w:eastAsia="仿宋_GB2312" w:hAnsi="宋体" w:cs="仿宋_GB2312" w:hint="eastAsia"/>
          <w:sz w:val="28"/>
          <w:szCs w:val="28"/>
        </w:rPr>
        <w:t>的又</w:t>
      </w:r>
      <w:r w:rsidRPr="00763385">
        <w:rPr>
          <w:rFonts w:ascii="仿宋_GB2312" w:eastAsia="仿宋_GB2312" w:hAnsi="宋体" w:cs="仿宋_GB2312" w:hint="eastAsia"/>
          <w:sz w:val="28"/>
          <w:szCs w:val="28"/>
        </w:rPr>
        <w:t>一举措，</w:t>
      </w:r>
      <w:r>
        <w:rPr>
          <w:rFonts w:ascii="仿宋_GB2312" w:eastAsia="仿宋_GB2312" w:hAnsi="宋体" w:cs="仿宋_GB2312" w:hint="eastAsia"/>
          <w:sz w:val="28"/>
          <w:szCs w:val="28"/>
        </w:rPr>
        <w:t>旨在</w:t>
      </w:r>
      <w:r w:rsidRPr="00763385">
        <w:rPr>
          <w:rFonts w:ascii="仿宋_GB2312" w:eastAsia="仿宋_GB2312" w:hAnsi="宋体" w:cs="仿宋_GB2312" w:hint="eastAsia"/>
          <w:sz w:val="28"/>
          <w:szCs w:val="28"/>
        </w:rPr>
        <w:t>不断扩大与企业间的合作深度和广度。签约后，双方将进一步在科创金融、供应链金融、跨境金融、投资银行业务等方面全面深入合作。上海银行将以“长期合作、优势互补、共谋发展”作为战略合作原则，以更加专业的服务助力科创成长发展。</w:t>
      </w:r>
      <w:r>
        <w:rPr>
          <w:rFonts w:ascii="仿宋_GB2312" w:eastAsia="仿宋_GB2312" w:hAnsi="宋体" w:cs="仿宋_GB2312" w:hint="eastAsia"/>
          <w:sz w:val="28"/>
          <w:szCs w:val="28"/>
        </w:rPr>
        <w:t xml:space="preserve"> （上海银行）</w:t>
      </w:r>
    </w:p>
    <w:p w:rsidR="006C13F5" w:rsidRDefault="006C13F5" w:rsidP="006C13F5">
      <w:pPr>
        <w:spacing w:line="440" w:lineRule="exact"/>
        <w:rPr>
          <w:rFonts w:ascii="华文中宋" w:eastAsia="华文中宋" w:hAnsi="华文中宋" w:cs="仿宋_GB2312"/>
          <w:b/>
          <w:sz w:val="28"/>
          <w:szCs w:val="28"/>
        </w:rPr>
      </w:pPr>
    </w:p>
    <w:p w:rsidR="006C13F5" w:rsidRDefault="006C13F5" w:rsidP="006C13F5">
      <w:pPr>
        <w:spacing w:line="440" w:lineRule="exact"/>
        <w:jc w:val="center"/>
        <w:rPr>
          <w:rFonts w:ascii="华文中宋" w:eastAsia="华文中宋" w:hAnsi="华文中宋" w:cs="仿宋_GB2312"/>
          <w:b/>
          <w:sz w:val="28"/>
          <w:szCs w:val="28"/>
        </w:rPr>
      </w:pPr>
      <w:r w:rsidRPr="004E5276">
        <w:rPr>
          <w:rFonts w:ascii="华文中宋" w:eastAsia="华文中宋" w:hAnsi="华文中宋" w:cs="仿宋_GB2312" w:hint="eastAsia"/>
          <w:b/>
          <w:sz w:val="28"/>
          <w:szCs w:val="28"/>
        </w:rPr>
        <w:t>上海农商银行喜获农业农村部政府购买服务资金</w:t>
      </w:r>
    </w:p>
    <w:p w:rsidR="006C13F5" w:rsidRPr="00A42600" w:rsidRDefault="006C13F5" w:rsidP="006C13F5">
      <w:pPr>
        <w:spacing w:line="440" w:lineRule="exact"/>
        <w:jc w:val="center"/>
        <w:rPr>
          <w:rFonts w:ascii="华文中宋" w:eastAsia="华文中宋" w:hAnsi="华文中宋" w:cs="仿宋_GB2312"/>
          <w:b/>
          <w:sz w:val="28"/>
          <w:szCs w:val="28"/>
        </w:rPr>
      </w:pPr>
    </w:p>
    <w:p w:rsidR="006C13F5" w:rsidRPr="004E5276" w:rsidRDefault="006C13F5" w:rsidP="006C13F5">
      <w:pPr>
        <w:snapToGrid w:val="0"/>
        <w:spacing w:line="440" w:lineRule="exact"/>
        <w:ind w:firstLine="556"/>
        <w:rPr>
          <w:rFonts w:ascii="仿宋_GB2312" w:eastAsia="仿宋_GB2312" w:hAnsi="宋体" w:cs="仿宋_GB2312"/>
          <w:sz w:val="28"/>
          <w:szCs w:val="28"/>
        </w:rPr>
      </w:pPr>
      <w:r w:rsidRPr="004E5276">
        <w:rPr>
          <w:rFonts w:ascii="仿宋_GB2312" w:eastAsia="仿宋_GB2312" w:hAnsi="宋体" w:cs="仿宋_GB2312" w:hint="eastAsia"/>
          <w:sz w:val="28"/>
          <w:szCs w:val="28"/>
        </w:rPr>
        <w:t>日前，上海农商银行成功与农业农村部签订《政府购买服务合同》，纳入农业农村部2019年度金融支农创新试点金融机构名单，并将获得政府购买服务资金。为了引导金融资金更好地投入三</w:t>
      </w:r>
      <w:r>
        <w:rPr>
          <w:rFonts w:ascii="仿宋_GB2312" w:eastAsia="仿宋_GB2312" w:hAnsi="宋体" w:cs="仿宋_GB2312" w:hint="eastAsia"/>
          <w:sz w:val="28"/>
          <w:szCs w:val="28"/>
        </w:rPr>
        <w:t>农领域，农业农村部牵头通过政府购买服务方式开展金融支农创新试点，</w:t>
      </w:r>
      <w:r w:rsidRPr="004E5276">
        <w:rPr>
          <w:rFonts w:ascii="仿宋_GB2312" w:eastAsia="仿宋_GB2312" w:hAnsi="宋体" w:cs="仿宋_GB2312" w:hint="eastAsia"/>
          <w:sz w:val="28"/>
          <w:szCs w:val="28"/>
        </w:rPr>
        <w:t>上海农商银行以创新产品“新农直报线上可循环贷款”成功入选上海市首批试点项目。</w:t>
      </w:r>
    </w:p>
    <w:p w:rsidR="006C13F5" w:rsidRDefault="006C13F5" w:rsidP="0079442A">
      <w:pPr>
        <w:snapToGrid w:val="0"/>
        <w:spacing w:line="440" w:lineRule="exact"/>
        <w:ind w:firstLine="556"/>
        <w:rPr>
          <w:rFonts w:ascii="仿宋_GB2312" w:eastAsia="仿宋_GB2312" w:hAnsi="宋体" w:cs="仿宋_GB2312"/>
          <w:sz w:val="28"/>
          <w:szCs w:val="28"/>
        </w:rPr>
      </w:pPr>
      <w:r w:rsidRPr="004E5276">
        <w:rPr>
          <w:rFonts w:ascii="仿宋_GB2312" w:eastAsia="仿宋_GB2312" w:hAnsi="宋体" w:cs="仿宋_GB2312" w:hint="eastAsia"/>
          <w:sz w:val="28"/>
          <w:szCs w:val="28"/>
        </w:rPr>
        <w:t>新农直报线上可循环贷款是上海农商银行紧密依托农业农村部新型农业经营主体信息直报系统（即“新农直报”），围绕农业经营主</w:t>
      </w:r>
      <w:r w:rsidRPr="004E5276">
        <w:rPr>
          <w:rFonts w:ascii="仿宋_GB2312" w:eastAsia="仿宋_GB2312" w:hAnsi="宋体" w:cs="仿宋_GB2312" w:hint="eastAsia"/>
          <w:sz w:val="28"/>
          <w:szCs w:val="28"/>
        </w:rPr>
        <w:lastRenderedPageBreak/>
        <w:t>体的迫切需求设计开发</w:t>
      </w:r>
      <w:r>
        <w:rPr>
          <w:rFonts w:ascii="仿宋_GB2312" w:eastAsia="仿宋_GB2312" w:hAnsi="宋体" w:cs="仿宋_GB2312" w:hint="eastAsia"/>
          <w:sz w:val="28"/>
          <w:szCs w:val="28"/>
        </w:rPr>
        <w:t>的产品，前期</w:t>
      </w:r>
      <w:r w:rsidRPr="004E5276">
        <w:rPr>
          <w:rFonts w:ascii="仿宋_GB2312" w:eastAsia="仿宋_GB2312" w:hAnsi="宋体" w:cs="仿宋_GB2312" w:hint="eastAsia"/>
          <w:sz w:val="28"/>
          <w:szCs w:val="28"/>
        </w:rPr>
        <w:t>已与新农直报平台开展对接，为已在平台认证的用户发放涉农贷款逾亿元，居区域性银行首位，在全市占比超过九成，与平台搭建了良好的合作基础。产品将于近日正式推出，本着“急用先行、快速迭代”的原则，坚守让客户“线上申请一次+</w:t>
      </w:r>
      <w:r>
        <w:rPr>
          <w:rFonts w:ascii="仿宋_GB2312" w:eastAsia="仿宋_GB2312" w:hAnsi="宋体" w:cs="仿宋_GB2312" w:hint="eastAsia"/>
          <w:sz w:val="28"/>
          <w:szCs w:val="28"/>
        </w:rPr>
        <w:t>线下跑一次”的理念，</w:t>
      </w:r>
      <w:r w:rsidRPr="004E5276">
        <w:rPr>
          <w:rFonts w:ascii="仿宋_GB2312" w:eastAsia="仿宋_GB2312" w:hAnsi="宋体" w:cs="仿宋_GB2312" w:hint="eastAsia"/>
          <w:sz w:val="28"/>
          <w:szCs w:val="28"/>
        </w:rPr>
        <w:t>采用“线上+</w:t>
      </w:r>
      <w:r>
        <w:rPr>
          <w:rFonts w:ascii="仿宋_GB2312" w:eastAsia="仿宋_GB2312" w:hAnsi="宋体" w:cs="仿宋_GB2312" w:hint="eastAsia"/>
          <w:sz w:val="28"/>
          <w:szCs w:val="28"/>
        </w:rPr>
        <w:t>线下”的方案推进实施。为了更贴合农业生产周期特性，</w:t>
      </w:r>
      <w:r w:rsidRPr="004E5276">
        <w:rPr>
          <w:rFonts w:ascii="仿宋_GB2312" w:eastAsia="仿宋_GB2312" w:hAnsi="宋体" w:cs="仿宋_GB2312" w:hint="eastAsia"/>
          <w:sz w:val="28"/>
          <w:szCs w:val="28"/>
        </w:rPr>
        <w:t>产品额度最长2年，单笔业务期限最长可达18个月，实现线上申请、线上支用、随借随还，有效解决涉农主体融资痛点。</w:t>
      </w:r>
      <w:r w:rsidR="0079442A">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 xml:space="preserve">（上海农商银行） </w:t>
      </w:r>
    </w:p>
    <w:p w:rsidR="006C13F5" w:rsidRDefault="006C13F5" w:rsidP="006C13F5">
      <w:pPr>
        <w:snapToGrid w:val="0"/>
        <w:spacing w:line="440" w:lineRule="exact"/>
        <w:ind w:firstLine="556"/>
        <w:rPr>
          <w:rFonts w:ascii="仿宋_GB2312" w:eastAsia="仿宋_GB2312" w:hAnsi="宋体" w:cs="仿宋_GB2312"/>
          <w:sz w:val="28"/>
          <w:szCs w:val="28"/>
        </w:rPr>
      </w:pPr>
    </w:p>
    <w:p w:rsidR="006C13F5" w:rsidRDefault="006C13F5" w:rsidP="006C13F5">
      <w:pPr>
        <w:spacing w:line="440" w:lineRule="exact"/>
        <w:ind w:left="420"/>
        <w:jc w:val="center"/>
        <w:rPr>
          <w:rFonts w:ascii="华文中宋" w:eastAsia="华文中宋" w:hAnsi="华文中宋" w:cs="仿宋_GB2312"/>
          <w:b/>
          <w:sz w:val="28"/>
          <w:szCs w:val="28"/>
        </w:rPr>
      </w:pPr>
      <w:r w:rsidRPr="00253EBB">
        <w:rPr>
          <w:rFonts w:ascii="华文中宋" w:eastAsia="华文中宋" w:hAnsi="华文中宋" w:cs="仿宋_GB2312" w:hint="eastAsia"/>
          <w:b/>
          <w:sz w:val="28"/>
          <w:szCs w:val="28"/>
        </w:rPr>
        <w:t>海通期货启动2019年天然橡胶“保险+期货”</w:t>
      </w:r>
    </w:p>
    <w:p w:rsidR="006C13F5" w:rsidRDefault="006C13F5" w:rsidP="006C13F5">
      <w:pPr>
        <w:spacing w:line="440" w:lineRule="exact"/>
        <w:ind w:left="420"/>
        <w:jc w:val="center"/>
        <w:rPr>
          <w:rFonts w:ascii="华文中宋" w:eastAsia="华文中宋" w:hAnsi="华文中宋" w:cs="仿宋_GB2312"/>
          <w:b/>
          <w:sz w:val="28"/>
          <w:szCs w:val="28"/>
        </w:rPr>
      </w:pPr>
      <w:r w:rsidRPr="00253EBB">
        <w:rPr>
          <w:rFonts w:ascii="华文中宋" w:eastAsia="华文中宋" w:hAnsi="华文中宋" w:cs="仿宋_GB2312" w:hint="eastAsia"/>
          <w:b/>
          <w:sz w:val="28"/>
          <w:szCs w:val="28"/>
        </w:rPr>
        <w:t>及场外期权扶贫试点项目</w:t>
      </w:r>
    </w:p>
    <w:p w:rsidR="006C13F5" w:rsidRDefault="006C13F5" w:rsidP="006C13F5">
      <w:pPr>
        <w:spacing w:line="440" w:lineRule="exact"/>
        <w:ind w:left="420"/>
        <w:jc w:val="center"/>
        <w:rPr>
          <w:rFonts w:ascii="华文中宋" w:eastAsia="华文中宋" w:hAnsi="华文中宋" w:cs="仿宋_GB2312"/>
          <w:b/>
          <w:sz w:val="28"/>
          <w:szCs w:val="28"/>
        </w:rPr>
      </w:pPr>
    </w:p>
    <w:p w:rsidR="006C13F5" w:rsidRPr="00253EBB" w:rsidRDefault="006C13F5" w:rsidP="006C13F5">
      <w:pPr>
        <w:snapToGrid w:val="0"/>
        <w:spacing w:line="440" w:lineRule="exact"/>
        <w:ind w:firstLineChars="200" w:firstLine="560"/>
        <w:rPr>
          <w:rFonts w:ascii="仿宋_GB2312" w:eastAsia="仿宋_GB2312" w:hAnsi="宋体" w:cs="仿宋_GB2312"/>
          <w:sz w:val="28"/>
          <w:szCs w:val="28"/>
        </w:rPr>
      </w:pPr>
      <w:r w:rsidRPr="00253EBB">
        <w:rPr>
          <w:rFonts w:ascii="仿宋_GB2312" w:eastAsia="仿宋_GB2312" w:hAnsi="宋体" w:cs="仿宋_GB2312" w:hint="eastAsia"/>
          <w:sz w:val="28"/>
          <w:szCs w:val="28"/>
        </w:rPr>
        <w:t>近日，在上期所的支持下，海通期货与中国人保财险合作的天然橡胶“保险+期货”精准扶贫项目、与海南天然橡胶产业集团股份有限公司合作的场外期权扶贫试点项目正式启动。其中，“保险+期货”项目覆盖云南金平县贫困胶农3600余户，预计开展四期，每期规模2000吨；场外期权项目在海南白沙黎族自治县和琼中黎族苗族自治县顺利落地，项目预计开展四期，每期总量不超过2200吨。</w:t>
      </w:r>
    </w:p>
    <w:p w:rsidR="006C13F5" w:rsidRDefault="006C13F5" w:rsidP="006C13F5">
      <w:pPr>
        <w:snapToGrid w:val="0"/>
        <w:spacing w:line="44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 xml:space="preserve">                                            （海通证券）</w:t>
      </w:r>
    </w:p>
    <w:p w:rsidR="006C13F5" w:rsidRDefault="006C13F5" w:rsidP="006C13F5">
      <w:pPr>
        <w:snapToGrid w:val="0"/>
        <w:spacing w:line="440" w:lineRule="exact"/>
        <w:jc w:val="left"/>
        <w:rPr>
          <w:rFonts w:ascii="仿宋_GB2312" w:eastAsia="仿宋_GB2312" w:hAnsi="宋体" w:cs="仿宋_GB2312"/>
          <w:sz w:val="28"/>
          <w:szCs w:val="28"/>
        </w:rPr>
      </w:pPr>
    </w:p>
    <w:p w:rsidR="006C13F5" w:rsidRDefault="006C13F5" w:rsidP="006C13F5">
      <w:pPr>
        <w:snapToGrid w:val="0"/>
        <w:spacing w:line="440" w:lineRule="exact"/>
        <w:jc w:val="center"/>
        <w:rPr>
          <w:rFonts w:ascii="华文中宋" w:eastAsia="华文中宋" w:hAnsi="华文中宋" w:cs="仿宋_GB2312"/>
          <w:b/>
          <w:sz w:val="28"/>
          <w:szCs w:val="28"/>
        </w:rPr>
      </w:pPr>
      <w:r w:rsidRPr="0030687D">
        <w:rPr>
          <w:rFonts w:ascii="华文中宋" w:eastAsia="华文中宋" w:hAnsi="华文中宋" w:cs="仿宋_GB2312" w:hint="eastAsia"/>
          <w:b/>
          <w:sz w:val="28"/>
          <w:szCs w:val="28"/>
        </w:rPr>
        <w:t>中国太保19个项目获农业农村部批准立项</w:t>
      </w:r>
    </w:p>
    <w:p w:rsidR="006C13F5" w:rsidRPr="00B05C3C" w:rsidRDefault="006C13F5" w:rsidP="006C13F5">
      <w:pPr>
        <w:snapToGrid w:val="0"/>
        <w:spacing w:line="440" w:lineRule="exact"/>
        <w:jc w:val="center"/>
        <w:rPr>
          <w:rFonts w:ascii="华文中宋" w:eastAsia="华文中宋" w:hAnsi="华文中宋" w:cs="仿宋_GB2312"/>
          <w:b/>
          <w:sz w:val="28"/>
          <w:szCs w:val="28"/>
        </w:rPr>
      </w:pPr>
    </w:p>
    <w:p w:rsidR="006C13F5" w:rsidRPr="0030687D" w:rsidRDefault="006C13F5" w:rsidP="006C13F5">
      <w:pPr>
        <w:snapToGrid w:val="0"/>
        <w:spacing w:line="440" w:lineRule="exact"/>
        <w:ind w:firstLine="570"/>
        <w:rPr>
          <w:rFonts w:ascii="仿宋_GB2312" w:eastAsia="仿宋_GB2312" w:hAnsi="宋体" w:cs="仿宋_GB2312"/>
          <w:sz w:val="28"/>
          <w:szCs w:val="28"/>
        </w:rPr>
      </w:pPr>
      <w:r w:rsidRPr="0030687D">
        <w:rPr>
          <w:rFonts w:ascii="仿宋_GB2312" w:eastAsia="仿宋_GB2312" w:hAnsi="宋体" w:cs="仿宋_GB2312" w:hint="eastAsia"/>
          <w:sz w:val="28"/>
          <w:szCs w:val="28"/>
        </w:rPr>
        <w:t>为积极响应中央一号文件的要求</w:t>
      </w:r>
      <w:r>
        <w:rPr>
          <w:rFonts w:ascii="仿宋_GB2312" w:eastAsia="仿宋_GB2312" w:hAnsi="宋体" w:cs="仿宋_GB2312" w:hint="eastAsia"/>
          <w:sz w:val="28"/>
          <w:szCs w:val="28"/>
        </w:rPr>
        <w:t>和</w:t>
      </w:r>
      <w:r w:rsidRPr="0030687D">
        <w:rPr>
          <w:rFonts w:ascii="仿宋_GB2312" w:eastAsia="仿宋_GB2312" w:hAnsi="宋体" w:cs="仿宋_GB2312" w:hint="eastAsia"/>
          <w:sz w:val="28"/>
          <w:szCs w:val="28"/>
        </w:rPr>
        <w:t>2019年农业农村部开展</w:t>
      </w:r>
      <w:r>
        <w:rPr>
          <w:rFonts w:ascii="仿宋_GB2312" w:eastAsia="仿宋_GB2312" w:hAnsi="宋体" w:cs="仿宋_GB2312" w:hint="eastAsia"/>
          <w:sz w:val="28"/>
          <w:szCs w:val="28"/>
        </w:rPr>
        <w:t>的</w:t>
      </w:r>
      <w:r w:rsidRPr="0030687D">
        <w:rPr>
          <w:rFonts w:ascii="仿宋_GB2312" w:eastAsia="仿宋_GB2312" w:hAnsi="宋体" w:cs="仿宋_GB2312" w:hint="eastAsia"/>
          <w:sz w:val="28"/>
          <w:szCs w:val="28"/>
        </w:rPr>
        <w:t>推进金融支农创新试点</w:t>
      </w:r>
      <w:r>
        <w:rPr>
          <w:rFonts w:ascii="仿宋_GB2312" w:eastAsia="仿宋_GB2312" w:hAnsi="宋体" w:cs="仿宋_GB2312" w:hint="eastAsia"/>
          <w:sz w:val="28"/>
          <w:szCs w:val="28"/>
        </w:rPr>
        <w:t>工作，</w:t>
      </w:r>
      <w:r w:rsidRPr="0030687D">
        <w:rPr>
          <w:rFonts w:ascii="仿宋_GB2312" w:eastAsia="仿宋_GB2312" w:hAnsi="宋体" w:cs="仿宋_GB2312" w:hint="eastAsia"/>
          <w:sz w:val="28"/>
          <w:szCs w:val="28"/>
        </w:rPr>
        <w:t>中国太保高度关注，积极行动，</w:t>
      </w:r>
      <w:r>
        <w:rPr>
          <w:rFonts w:ascii="仿宋_GB2312" w:eastAsia="仿宋_GB2312" w:hAnsi="宋体" w:cs="仿宋_GB2312" w:hint="eastAsia"/>
          <w:sz w:val="28"/>
          <w:szCs w:val="28"/>
        </w:rPr>
        <w:t>目前</w:t>
      </w:r>
      <w:r w:rsidRPr="0030687D">
        <w:rPr>
          <w:rFonts w:ascii="仿宋_GB2312" w:eastAsia="仿宋_GB2312" w:hAnsi="宋体" w:cs="仿宋_GB2312" w:hint="eastAsia"/>
          <w:sz w:val="28"/>
          <w:szCs w:val="28"/>
        </w:rPr>
        <w:t>太保产险创新试点申报工作取得了阶段性成果，辖下天津、河北、山西、吉林、黑龙江等21个省/市/自治区的机构共申报了27个项目，申报项目数量为历年之最。截至目前，共有19个项目（含安信2个）通过农业农村部的审核，成功立项，其中，产险天津、广东、贵州、山东、陕西、吉林分公司的申报项目在评审中位列各省厅项目第一名。</w:t>
      </w:r>
    </w:p>
    <w:p w:rsidR="006C13F5" w:rsidRDefault="006C13F5" w:rsidP="006C13F5">
      <w:pPr>
        <w:snapToGrid w:val="0"/>
        <w:spacing w:line="440" w:lineRule="exact"/>
        <w:ind w:firstLine="570"/>
        <w:rPr>
          <w:rFonts w:ascii="仿宋_GB2312" w:eastAsia="仿宋_GB2312" w:hAnsi="宋体" w:cs="仿宋_GB2312"/>
          <w:sz w:val="28"/>
          <w:szCs w:val="28"/>
        </w:rPr>
      </w:pPr>
      <w:r>
        <w:rPr>
          <w:rFonts w:ascii="仿宋_GB2312" w:eastAsia="仿宋_GB2312" w:hAnsi="宋体" w:cs="仿宋_GB2312" w:hint="eastAsia"/>
          <w:sz w:val="28"/>
          <w:szCs w:val="28"/>
        </w:rPr>
        <w:t xml:space="preserve">   </w:t>
      </w:r>
      <w:r w:rsidR="0079442A">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（中国太保）</w:t>
      </w:r>
    </w:p>
    <w:p w:rsidR="006C13F5" w:rsidRDefault="006C13F5" w:rsidP="006C13F5">
      <w:pPr>
        <w:snapToGrid w:val="0"/>
        <w:spacing w:line="440" w:lineRule="exact"/>
        <w:ind w:firstLine="570"/>
        <w:jc w:val="left"/>
        <w:rPr>
          <w:rFonts w:ascii="仿宋_GB2312" w:eastAsia="仿宋_GB2312" w:hAnsi="宋体" w:cs="仿宋_GB2312"/>
          <w:sz w:val="28"/>
          <w:szCs w:val="28"/>
        </w:rPr>
      </w:pPr>
    </w:p>
    <w:p w:rsidR="006C13F5" w:rsidRPr="00B05C3C" w:rsidRDefault="006C13F5" w:rsidP="00A76A91">
      <w:pPr>
        <w:numPr>
          <w:ilvl w:val="0"/>
          <w:numId w:val="1"/>
        </w:numPr>
        <w:tabs>
          <w:tab w:val="left" w:pos="420"/>
        </w:tabs>
        <w:spacing w:afterLines="50" w:line="480" w:lineRule="exact"/>
        <w:ind w:rightChars="-42" w:right="-88"/>
        <w:rPr>
          <w:rFonts w:ascii="楷体_GB2312" w:eastAsia="楷体_GB2312"/>
          <w:b/>
          <w:sz w:val="32"/>
          <w:szCs w:val="32"/>
        </w:rPr>
      </w:pPr>
      <w:r>
        <w:rPr>
          <w:rFonts w:ascii="楷体_GB2312" w:eastAsia="楷体_GB2312" w:hint="eastAsia"/>
          <w:b/>
          <w:sz w:val="32"/>
          <w:szCs w:val="32"/>
        </w:rPr>
        <w:lastRenderedPageBreak/>
        <w:t>经济工作</w:t>
      </w:r>
    </w:p>
    <w:p w:rsidR="006C13F5" w:rsidRDefault="006C13F5" w:rsidP="006C13F5">
      <w:pPr>
        <w:snapToGrid w:val="0"/>
        <w:spacing w:line="440" w:lineRule="exact"/>
        <w:jc w:val="center"/>
        <w:rPr>
          <w:rFonts w:ascii="华文中宋" w:eastAsia="华文中宋" w:hAnsi="华文中宋" w:cs="MS Mincho"/>
          <w:b/>
          <w:sz w:val="28"/>
          <w:szCs w:val="28"/>
        </w:rPr>
      </w:pPr>
      <w:r w:rsidRPr="00AB2046">
        <w:rPr>
          <w:rFonts w:ascii="华文中宋" w:eastAsia="华文中宋" w:hAnsi="华文中宋" w:cs="MS Mincho" w:hint="eastAsia"/>
          <w:b/>
          <w:sz w:val="28"/>
          <w:szCs w:val="28"/>
        </w:rPr>
        <w:t>上汽发布2019年上半年财报</w:t>
      </w:r>
    </w:p>
    <w:p w:rsidR="006C13F5" w:rsidRDefault="006C13F5" w:rsidP="006C13F5">
      <w:pPr>
        <w:snapToGrid w:val="0"/>
        <w:spacing w:line="440" w:lineRule="exact"/>
        <w:jc w:val="center"/>
        <w:rPr>
          <w:rFonts w:ascii="华文中宋" w:eastAsia="华文中宋" w:hAnsi="华文中宋" w:cs="MS Mincho"/>
          <w:b/>
          <w:sz w:val="28"/>
          <w:szCs w:val="28"/>
        </w:rPr>
      </w:pPr>
    </w:p>
    <w:p w:rsidR="006C13F5" w:rsidRDefault="006C13F5" w:rsidP="006C13F5">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t>近</w:t>
      </w:r>
      <w:r w:rsidRPr="00AB2046">
        <w:rPr>
          <w:rFonts w:ascii="仿宋_GB2312" w:eastAsia="仿宋_GB2312" w:hAnsi="MS Mincho" w:cs="MS Mincho" w:hint="eastAsia"/>
          <w:sz w:val="28"/>
          <w:szCs w:val="28"/>
        </w:rPr>
        <w:t>日，上汽集团发布2019年上半年业绩。今年上半年，上汽集团实现整车销售293.7万辆。其中，乘用车销售253.8万辆、商用车销售39.9万辆，实现合并营业总收入3762.93亿元，实现归属于上市公司股东的净利润137.64</w:t>
      </w:r>
      <w:r>
        <w:rPr>
          <w:rFonts w:ascii="仿宋_GB2312" w:eastAsia="仿宋_GB2312" w:hAnsi="MS Mincho" w:cs="MS Mincho" w:hint="eastAsia"/>
          <w:sz w:val="28"/>
          <w:szCs w:val="28"/>
        </w:rPr>
        <w:t>亿元。</w:t>
      </w:r>
      <w:r w:rsidRPr="00AB2046">
        <w:rPr>
          <w:rFonts w:ascii="仿宋_GB2312" w:eastAsia="仿宋_GB2312" w:hAnsi="MS Mincho" w:cs="MS Mincho" w:hint="eastAsia"/>
          <w:sz w:val="28"/>
          <w:szCs w:val="28"/>
        </w:rPr>
        <w:t>在努力稳定销量基盘的同时，上汽集团加快在新能源汽车、国际经营等领域培育增长的新动能。上半年，公司新能源汽车销售8.2万辆，同比增长42%，继续保持快速增长势头；出口及海外销量达到14.5万辆，同比增长11.5%，整车出口继续排名全国第一。</w:t>
      </w:r>
      <w:r>
        <w:rPr>
          <w:rFonts w:ascii="仿宋_GB2312" w:eastAsia="仿宋_GB2312" w:hAnsi="MS Mincho" w:cs="MS Mincho" w:hint="eastAsia"/>
          <w:sz w:val="28"/>
          <w:szCs w:val="28"/>
        </w:rPr>
        <w:t xml:space="preserve">  （上汽集团） </w:t>
      </w:r>
    </w:p>
    <w:p w:rsidR="006C13F5" w:rsidRDefault="006C13F5" w:rsidP="006C13F5">
      <w:pPr>
        <w:snapToGrid w:val="0"/>
        <w:spacing w:line="440" w:lineRule="exact"/>
        <w:ind w:firstLine="555"/>
        <w:rPr>
          <w:rFonts w:ascii="仿宋_GB2312" w:eastAsia="仿宋_GB2312" w:hAnsi="MS Mincho" w:cs="MS Mincho"/>
          <w:sz w:val="28"/>
          <w:szCs w:val="28"/>
        </w:rPr>
      </w:pPr>
    </w:p>
    <w:p w:rsidR="006C13F5" w:rsidRDefault="006C13F5" w:rsidP="006C13F5">
      <w:pPr>
        <w:snapToGrid w:val="0"/>
        <w:spacing w:line="440" w:lineRule="exact"/>
        <w:jc w:val="center"/>
        <w:rPr>
          <w:rFonts w:ascii="华文中宋" w:eastAsia="华文中宋" w:hAnsi="华文中宋" w:cs="MS Mincho"/>
          <w:b/>
          <w:sz w:val="28"/>
          <w:szCs w:val="28"/>
        </w:rPr>
      </w:pPr>
      <w:r w:rsidRPr="00763385">
        <w:rPr>
          <w:rFonts w:ascii="华文中宋" w:eastAsia="华文中宋" w:hAnsi="华文中宋" w:cs="MS Mincho" w:hint="eastAsia"/>
          <w:b/>
          <w:sz w:val="28"/>
          <w:szCs w:val="28"/>
        </w:rPr>
        <w:t>上海电气一新技术填补行业空白</w:t>
      </w:r>
    </w:p>
    <w:p w:rsidR="006C13F5" w:rsidRPr="001C3D1E" w:rsidRDefault="006C13F5" w:rsidP="006C13F5">
      <w:pPr>
        <w:snapToGrid w:val="0"/>
        <w:spacing w:line="440" w:lineRule="exact"/>
        <w:ind w:left="420"/>
        <w:jc w:val="center"/>
        <w:rPr>
          <w:rFonts w:ascii="华文中宋" w:eastAsia="华文中宋" w:hAnsi="华文中宋" w:cs="MS Mincho"/>
          <w:b/>
          <w:sz w:val="28"/>
          <w:szCs w:val="28"/>
        </w:rPr>
      </w:pPr>
    </w:p>
    <w:p w:rsidR="006C13F5" w:rsidRPr="00763385" w:rsidRDefault="006C13F5" w:rsidP="006C13F5">
      <w:pPr>
        <w:snapToGrid w:val="0"/>
        <w:spacing w:line="440" w:lineRule="exact"/>
        <w:ind w:firstLineChars="200" w:firstLine="560"/>
        <w:rPr>
          <w:rFonts w:ascii="仿宋_GB2312" w:eastAsia="仿宋_GB2312" w:hAnsi="仿宋" w:cs="MS Mincho"/>
          <w:sz w:val="28"/>
          <w:szCs w:val="28"/>
        </w:rPr>
      </w:pPr>
      <w:r w:rsidRPr="0016770D">
        <w:rPr>
          <w:rFonts w:ascii="仿宋_GB2312" w:eastAsia="仿宋_GB2312" w:hAnsi="仿宋" w:cs="MS Mincho" w:hint="eastAsia"/>
          <w:sz w:val="28"/>
          <w:szCs w:val="28"/>
        </w:rPr>
        <w:t>日前，</w:t>
      </w:r>
      <w:r w:rsidRPr="0079442A">
        <w:rPr>
          <w:rFonts w:ascii="仿宋_GB2312" w:eastAsia="仿宋_GB2312" w:hAnsi="仿宋" w:cs="MS Mincho" w:hint="eastAsia"/>
          <w:sz w:val="28"/>
          <w:szCs w:val="28"/>
        </w:rPr>
        <w:t>上海电气集团旗下海立股份“16HP大规格变频转子式压缩机及拓展应用的关键技术”</w:t>
      </w:r>
      <w:r w:rsidRPr="00763385">
        <w:rPr>
          <w:rFonts w:ascii="仿宋_GB2312" w:eastAsia="仿宋_GB2312" w:hAnsi="仿宋" w:cs="MS Mincho" w:hint="eastAsia"/>
          <w:sz w:val="28"/>
          <w:szCs w:val="28"/>
        </w:rPr>
        <w:t>通过中国制冷学会项目专家组的评估，填补了国内外行业领域的一项技术空白。</w:t>
      </w:r>
    </w:p>
    <w:p w:rsidR="0079442A" w:rsidRDefault="006C13F5" w:rsidP="006C13F5">
      <w:pPr>
        <w:snapToGrid w:val="0"/>
        <w:spacing w:line="440" w:lineRule="exact"/>
        <w:ind w:firstLineChars="200" w:firstLine="560"/>
        <w:rPr>
          <w:rFonts w:ascii="仿宋_GB2312" w:eastAsia="仿宋_GB2312" w:hAnsi="仿宋" w:cs="MS Mincho"/>
          <w:sz w:val="28"/>
          <w:szCs w:val="28"/>
        </w:rPr>
      </w:pPr>
      <w:r w:rsidRPr="00763385">
        <w:rPr>
          <w:rFonts w:ascii="仿宋_GB2312" w:eastAsia="仿宋_GB2312" w:hAnsi="仿宋" w:cs="MS Mincho" w:hint="eastAsia"/>
          <w:sz w:val="28"/>
          <w:szCs w:val="28"/>
        </w:rPr>
        <w:t>评估专家组认为，该项关键技术具有十分显著的创新特点，通过改进结构和工艺方法，实现了大规格转子式</w:t>
      </w:r>
      <w:r>
        <w:rPr>
          <w:rFonts w:ascii="仿宋_GB2312" w:eastAsia="仿宋_GB2312" w:hAnsi="仿宋" w:cs="MS Mincho" w:hint="eastAsia"/>
          <w:sz w:val="28"/>
          <w:szCs w:val="28"/>
        </w:rPr>
        <w:t>压缩机可靠和稳定运行，实现了电机的高可靠性、小型化和高效率运转，其整体技术达到了国际领先水平。</w:t>
      </w:r>
      <w:r w:rsidRPr="00763385">
        <w:rPr>
          <w:rFonts w:ascii="仿宋_GB2312" w:eastAsia="仿宋_GB2312" w:hAnsi="仿宋" w:cs="MS Mincho" w:hint="eastAsia"/>
          <w:sz w:val="28"/>
          <w:szCs w:val="28"/>
        </w:rPr>
        <w:t>其中</w:t>
      </w:r>
      <w:r>
        <w:rPr>
          <w:rFonts w:ascii="仿宋_GB2312" w:eastAsia="仿宋_GB2312" w:hAnsi="仿宋" w:cs="MS Mincho" w:hint="eastAsia"/>
          <w:sz w:val="28"/>
          <w:szCs w:val="28"/>
        </w:rPr>
        <w:t>，</w:t>
      </w:r>
      <w:r w:rsidRPr="00763385">
        <w:rPr>
          <w:rFonts w:ascii="仿宋_GB2312" w:eastAsia="仿宋_GB2312" w:hAnsi="仿宋" w:cs="MS Mincho" w:hint="eastAsia"/>
          <w:sz w:val="28"/>
          <w:szCs w:val="28"/>
        </w:rPr>
        <w:t>双缸独立吸气结构和16HP变频转子式压缩机属国内外首创，不仅填补了行业空白，且项目具有良好的社会效益、潜在的经济效益。据了解，该项关键技术完全具备海立自主知识产权，目前已取得了48项专利授权（其中发明专利4项）。该项目现已在相关市场领域小批验证，其中在低温热泵采暖领域已经批量应用。</w:t>
      </w:r>
    </w:p>
    <w:p w:rsidR="006C13F5" w:rsidRDefault="006C13F5" w:rsidP="006C13F5">
      <w:pPr>
        <w:snapToGrid w:val="0"/>
        <w:spacing w:line="440" w:lineRule="exact"/>
        <w:ind w:firstLineChars="200" w:firstLine="560"/>
        <w:rPr>
          <w:rFonts w:ascii="仿宋_GB2312" w:eastAsia="仿宋_GB2312" w:hAnsi="仿宋" w:cs="MS Mincho"/>
          <w:sz w:val="28"/>
          <w:szCs w:val="28"/>
        </w:rPr>
      </w:pPr>
      <w:r>
        <w:rPr>
          <w:rFonts w:ascii="仿宋_GB2312" w:eastAsia="仿宋_GB2312" w:hAnsi="仿宋" w:cs="MS Mincho" w:hint="eastAsia"/>
          <w:sz w:val="28"/>
          <w:szCs w:val="28"/>
        </w:rPr>
        <w:t xml:space="preserve">                </w:t>
      </w:r>
      <w:r w:rsidR="0079442A">
        <w:rPr>
          <w:rFonts w:ascii="仿宋_GB2312" w:eastAsia="仿宋_GB2312" w:hAnsi="仿宋" w:cs="MS Mincho" w:hint="eastAsia"/>
          <w:sz w:val="28"/>
          <w:szCs w:val="28"/>
        </w:rPr>
        <w:t xml:space="preserve">                             </w:t>
      </w:r>
      <w:r>
        <w:rPr>
          <w:rFonts w:ascii="仿宋_GB2312" w:eastAsia="仿宋_GB2312" w:hAnsi="仿宋" w:cs="MS Mincho" w:hint="eastAsia"/>
          <w:sz w:val="28"/>
          <w:szCs w:val="28"/>
        </w:rPr>
        <w:t>(上海电气)</w:t>
      </w:r>
    </w:p>
    <w:p w:rsidR="006C13F5" w:rsidRPr="001C3D1E" w:rsidRDefault="006C13F5" w:rsidP="006C13F5">
      <w:pPr>
        <w:snapToGrid w:val="0"/>
        <w:spacing w:line="440" w:lineRule="exact"/>
        <w:ind w:firstLine="555"/>
        <w:rPr>
          <w:rFonts w:ascii="仿宋_GB2312" w:eastAsia="仿宋_GB2312" w:hAnsi="仿宋" w:cs="MS Mincho"/>
          <w:sz w:val="28"/>
          <w:szCs w:val="28"/>
        </w:rPr>
      </w:pPr>
    </w:p>
    <w:p w:rsidR="006C13F5" w:rsidRDefault="006C13F5" w:rsidP="006C13F5">
      <w:pPr>
        <w:snapToGrid w:val="0"/>
        <w:spacing w:line="440" w:lineRule="exact"/>
        <w:jc w:val="center"/>
        <w:rPr>
          <w:rFonts w:ascii="华文中宋" w:eastAsia="华文中宋" w:hAnsi="华文中宋" w:cs="MS Mincho"/>
          <w:b/>
          <w:sz w:val="28"/>
          <w:szCs w:val="28"/>
        </w:rPr>
      </w:pPr>
      <w:r w:rsidRPr="00763385">
        <w:rPr>
          <w:rFonts w:ascii="华文中宋" w:eastAsia="华文中宋" w:hAnsi="华文中宋" w:cs="MS Mincho" w:hint="eastAsia"/>
          <w:b/>
          <w:sz w:val="28"/>
          <w:szCs w:val="28"/>
        </w:rPr>
        <w:t>上海建工设计建造国内最长3D打印人行景观桥落成</w:t>
      </w:r>
    </w:p>
    <w:p w:rsidR="006C13F5" w:rsidRDefault="006C13F5" w:rsidP="006C13F5">
      <w:pPr>
        <w:snapToGrid w:val="0"/>
        <w:spacing w:line="440" w:lineRule="exact"/>
        <w:jc w:val="center"/>
        <w:rPr>
          <w:rFonts w:ascii="华文中宋" w:eastAsia="华文中宋" w:hAnsi="华文中宋" w:cs="MS Mincho"/>
          <w:b/>
          <w:sz w:val="28"/>
          <w:szCs w:val="28"/>
        </w:rPr>
      </w:pPr>
    </w:p>
    <w:p w:rsidR="006C13F5" w:rsidRPr="004E5276" w:rsidRDefault="006C13F5" w:rsidP="006C13F5">
      <w:pPr>
        <w:snapToGrid w:val="0"/>
        <w:spacing w:line="440" w:lineRule="exact"/>
        <w:ind w:firstLineChars="200" w:firstLine="560"/>
        <w:rPr>
          <w:rFonts w:ascii="仿宋_GB2312" w:eastAsia="仿宋_GB2312" w:hAnsi="MS Mincho" w:cs="MS Mincho"/>
          <w:sz w:val="28"/>
          <w:szCs w:val="28"/>
        </w:rPr>
      </w:pPr>
      <w:r w:rsidRPr="004E5276">
        <w:rPr>
          <w:rFonts w:ascii="仿宋_GB2312" w:eastAsia="仿宋_GB2312" w:hAnsi="MS Mincho" w:cs="MS Mincho" w:hint="eastAsia"/>
          <w:sz w:val="28"/>
          <w:szCs w:val="28"/>
        </w:rPr>
        <w:t>近日，上海建工设计建造的国内最长3D打印人行景观桥在福建泉州百崎湖生态连绵带落成。</w:t>
      </w:r>
      <w:r>
        <w:rPr>
          <w:rFonts w:ascii="仿宋_GB2312" w:eastAsia="仿宋_GB2312" w:hAnsi="MS Mincho" w:cs="MS Mincho" w:hint="eastAsia"/>
          <w:sz w:val="28"/>
          <w:szCs w:val="28"/>
        </w:rPr>
        <w:t>该项目由</w:t>
      </w:r>
      <w:r w:rsidRPr="004E5276">
        <w:rPr>
          <w:rFonts w:ascii="仿宋_GB2312" w:eastAsia="仿宋_GB2312" w:hAnsi="MS Mincho" w:cs="MS Mincho" w:hint="eastAsia"/>
          <w:sz w:val="28"/>
          <w:szCs w:val="28"/>
        </w:rPr>
        <w:t>上海建工集团旗下园林集团园</w:t>
      </w:r>
      <w:r w:rsidRPr="004E5276">
        <w:rPr>
          <w:rFonts w:ascii="仿宋_GB2312" w:eastAsia="仿宋_GB2312" w:hAnsi="MS Mincho" w:cs="MS Mincho" w:hint="eastAsia"/>
          <w:sz w:val="28"/>
          <w:szCs w:val="28"/>
        </w:rPr>
        <w:lastRenderedPageBreak/>
        <w:t>林设计研究总院设计、机施集团历时5周精心制造完成，将它安装在百崎湖生态连绵带施工现场山水田塘区的旱溪上。</w:t>
      </w:r>
    </w:p>
    <w:p w:rsidR="006C13F5" w:rsidRDefault="006C13F5" w:rsidP="0079442A">
      <w:pPr>
        <w:snapToGrid w:val="0"/>
        <w:spacing w:line="440" w:lineRule="exact"/>
        <w:ind w:firstLineChars="200" w:firstLine="560"/>
        <w:rPr>
          <w:rFonts w:ascii="仿宋_GB2312" w:eastAsia="仿宋_GB2312" w:hAnsi="MS Mincho" w:cs="MS Mincho"/>
          <w:sz w:val="28"/>
          <w:szCs w:val="28"/>
        </w:rPr>
      </w:pPr>
      <w:r w:rsidRPr="004E5276">
        <w:rPr>
          <w:rFonts w:ascii="仿宋_GB2312" w:eastAsia="仿宋_GB2312" w:hAnsi="MS Mincho" w:cs="MS Mincho" w:hint="eastAsia"/>
          <w:sz w:val="28"/>
          <w:szCs w:val="28"/>
        </w:rPr>
        <w:t>3D打印景观桥全长17.5米、宽3.2米、高3.2</w:t>
      </w:r>
      <w:r>
        <w:rPr>
          <w:rFonts w:ascii="仿宋_GB2312" w:eastAsia="仿宋_GB2312" w:hAnsi="MS Mincho" w:cs="MS Mincho" w:hint="eastAsia"/>
          <w:sz w:val="28"/>
          <w:szCs w:val="28"/>
        </w:rPr>
        <w:t>米，</w:t>
      </w:r>
      <w:r w:rsidRPr="004E5276">
        <w:rPr>
          <w:rFonts w:ascii="仿宋_GB2312" w:eastAsia="仿宋_GB2312" w:hAnsi="MS Mincho" w:cs="MS Mincho" w:hint="eastAsia"/>
          <w:sz w:val="28"/>
          <w:szCs w:val="28"/>
        </w:rPr>
        <w:t>桥体净重12</w:t>
      </w:r>
      <w:r>
        <w:rPr>
          <w:rFonts w:ascii="仿宋_GB2312" w:eastAsia="仿宋_GB2312" w:hAnsi="MS Mincho" w:cs="MS Mincho" w:hint="eastAsia"/>
          <w:sz w:val="28"/>
          <w:szCs w:val="28"/>
        </w:rPr>
        <w:t>吨，</w:t>
      </w:r>
      <w:r w:rsidRPr="004E5276">
        <w:rPr>
          <w:rFonts w:ascii="仿宋_GB2312" w:eastAsia="仿宋_GB2312" w:hAnsi="MS Mincho" w:cs="MS Mincho" w:hint="eastAsia"/>
          <w:sz w:val="28"/>
          <w:szCs w:val="28"/>
        </w:rPr>
        <w:t>通过先进的“3D打印技术” 分段打印、组合成型，前后花费一个多月时间。桥体材料采用ASA+玻璃纤维增强，组成新型材料，造出波浪形的桥，比起传统混凝土灌浆制造法缩短了将近一半以上的时间。和传统桥梁不同，3D打印桥不用一点钢筋水泥，直接打包发货送上门。</w:t>
      </w:r>
      <w:r w:rsidR="0079442A">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（建工集团）</w:t>
      </w:r>
    </w:p>
    <w:p w:rsidR="006C13F5" w:rsidRDefault="006C13F5" w:rsidP="006C13F5">
      <w:pPr>
        <w:snapToGrid w:val="0"/>
        <w:spacing w:line="440" w:lineRule="exact"/>
        <w:ind w:firstLineChars="200" w:firstLine="560"/>
        <w:rPr>
          <w:rFonts w:ascii="仿宋_GB2312" w:eastAsia="仿宋_GB2312" w:hAnsi="MS Mincho" w:cs="MS Mincho"/>
          <w:sz w:val="28"/>
          <w:szCs w:val="28"/>
        </w:rPr>
      </w:pPr>
    </w:p>
    <w:p w:rsidR="006C13F5" w:rsidRDefault="006C13F5" w:rsidP="006C13F5">
      <w:pPr>
        <w:snapToGrid w:val="0"/>
        <w:spacing w:line="440" w:lineRule="exact"/>
        <w:jc w:val="center"/>
        <w:rPr>
          <w:rFonts w:ascii="华文中宋" w:eastAsia="华文中宋" w:hAnsi="华文中宋" w:cs="MS Mincho"/>
          <w:b/>
          <w:sz w:val="28"/>
          <w:szCs w:val="28"/>
        </w:rPr>
      </w:pPr>
      <w:r w:rsidRPr="004E5276">
        <w:rPr>
          <w:rFonts w:ascii="华文中宋" w:eastAsia="华文中宋" w:hAnsi="华文中宋" w:cs="MS Mincho" w:hint="eastAsia"/>
          <w:b/>
          <w:sz w:val="28"/>
          <w:szCs w:val="28"/>
        </w:rPr>
        <w:t>上海仪电与闵行区签订战略合作协议</w:t>
      </w:r>
    </w:p>
    <w:p w:rsidR="006C13F5" w:rsidRDefault="006C13F5" w:rsidP="006C13F5">
      <w:pPr>
        <w:snapToGrid w:val="0"/>
        <w:spacing w:line="440" w:lineRule="exact"/>
        <w:jc w:val="center"/>
        <w:rPr>
          <w:rFonts w:ascii="华文中宋" w:eastAsia="华文中宋" w:hAnsi="华文中宋" w:cs="MS Mincho"/>
          <w:b/>
          <w:sz w:val="28"/>
          <w:szCs w:val="28"/>
        </w:rPr>
      </w:pPr>
    </w:p>
    <w:p w:rsidR="006C13F5" w:rsidRDefault="006C13F5" w:rsidP="0079442A">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日前，上海仪电与闵行区签订战略合作框架协议。</w:t>
      </w:r>
      <w:r w:rsidRPr="004E5276">
        <w:rPr>
          <w:rFonts w:ascii="仿宋_GB2312" w:eastAsia="仿宋_GB2312" w:hAnsi="MS Mincho" w:cs="MS Mincho" w:hint="eastAsia"/>
          <w:sz w:val="28"/>
          <w:szCs w:val="28"/>
        </w:rPr>
        <w:t>根据合作协议，双方将聚焦人工智能领域、重大工程领域、产业载体建设、智慧城市应用等方面，充分发挥各自优势，共同推进闵行区产业升级和结构调整，提升公共服务水平、增强社会治理能力、改善生态环境，打造可持续发展的现代化城区。</w:t>
      </w:r>
      <w:r w:rsidR="00004D58" w:rsidRPr="004E5276">
        <w:rPr>
          <w:rFonts w:ascii="仿宋_GB2312" w:eastAsia="仿宋_GB2312" w:hAnsi="MS Mincho" w:cs="MS Mincho" w:hint="eastAsia"/>
          <w:sz w:val="28"/>
          <w:szCs w:val="28"/>
        </w:rPr>
        <w:t>仪电</w:t>
      </w:r>
      <w:r w:rsidR="00004D58">
        <w:rPr>
          <w:rFonts w:ascii="仿宋_GB2312" w:eastAsia="仿宋_GB2312" w:hAnsi="MS Mincho" w:cs="MS Mincho" w:hint="eastAsia"/>
          <w:sz w:val="28"/>
          <w:szCs w:val="28"/>
        </w:rPr>
        <w:t>将</w:t>
      </w:r>
      <w:r w:rsidR="00004D58" w:rsidRPr="004E5276">
        <w:rPr>
          <w:rFonts w:ascii="仿宋_GB2312" w:eastAsia="仿宋_GB2312" w:hAnsi="MS Mincho" w:cs="MS Mincho" w:hint="eastAsia"/>
          <w:sz w:val="28"/>
          <w:szCs w:val="28"/>
        </w:rPr>
        <w:t>进一步发挥在人工智能、云计算等创新领域的技术资源优势，为闵行区打造人工智能小镇、加快创新发展，为上海打造人工智能高地创造更多价值。</w:t>
      </w:r>
      <w:r w:rsidR="0079442A">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（上海仪电）</w:t>
      </w:r>
    </w:p>
    <w:p w:rsidR="006C13F5" w:rsidRPr="00473DC0" w:rsidRDefault="006C13F5" w:rsidP="006C13F5">
      <w:pPr>
        <w:snapToGrid w:val="0"/>
        <w:spacing w:line="440" w:lineRule="exact"/>
        <w:ind w:firstLine="555"/>
        <w:rPr>
          <w:rFonts w:ascii="仿宋_GB2312" w:eastAsia="仿宋_GB2312" w:hAnsi="MS Mincho" w:cs="MS Mincho"/>
          <w:sz w:val="28"/>
          <w:szCs w:val="28"/>
        </w:rPr>
      </w:pPr>
    </w:p>
    <w:p w:rsidR="006C13F5" w:rsidRDefault="006C13F5" w:rsidP="006C13F5">
      <w:pPr>
        <w:widowControl/>
        <w:spacing w:line="440" w:lineRule="exact"/>
        <w:jc w:val="center"/>
        <w:rPr>
          <w:rFonts w:ascii="华文中宋" w:eastAsia="华文中宋" w:hAnsi="华文中宋"/>
          <w:b/>
          <w:kern w:val="0"/>
          <w:sz w:val="28"/>
          <w:szCs w:val="28"/>
        </w:rPr>
      </w:pPr>
    </w:p>
    <w:p w:rsidR="006C13F5" w:rsidRDefault="006C13F5" w:rsidP="006C13F5">
      <w:pPr>
        <w:widowControl/>
        <w:spacing w:line="440" w:lineRule="exact"/>
        <w:jc w:val="center"/>
        <w:rPr>
          <w:rFonts w:ascii="华文中宋" w:eastAsia="华文中宋" w:hAnsi="华文中宋"/>
          <w:b/>
          <w:kern w:val="0"/>
          <w:sz w:val="28"/>
          <w:szCs w:val="28"/>
        </w:rPr>
      </w:pPr>
      <w:r w:rsidRPr="00311553">
        <w:rPr>
          <w:rFonts w:ascii="华文中宋" w:eastAsia="华文中宋" w:hAnsi="华文中宋" w:hint="eastAsia"/>
          <w:b/>
          <w:kern w:val="0"/>
          <w:sz w:val="28"/>
          <w:szCs w:val="28"/>
        </w:rPr>
        <w:t>隧道股份中标湖北潜江市城镇功能提升一期</w:t>
      </w:r>
    </w:p>
    <w:p w:rsidR="006C13F5" w:rsidRDefault="006C13F5" w:rsidP="006C13F5">
      <w:pPr>
        <w:widowControl/>
        <w:spacing w:line="440" w:lineRule="exact"/>
        <w:jc w:val="center"/>
        <w:rPr>
          <w:rFonts w:ascii="华文中宋" w:eastAsia="华文中宋" w:hAnsi="华文中宋"/>
          <w:b/>
          <w:kern w:val="0"/>
          <w:sz w:val="28"/>
          <w:szCs w:val="28"/>
        </w:rPr>
      </w:pPr>
      <w:r w:rsidRPr="00311553">
        <w:rPr>
          <w:rFonts w:ascii="华文中宋" w:eastAsia="华文中宋" w:hAnsi="华文中宋" w:hint="eastAsia"/>
          <w:b/>
          <w:kern w:val="0"/>
          <w:sz w:val="28"/>
          <w:szCs w:val="28"/>
        </w:rPr>
        <w:t>工程设计施工一体化项目</w:t>
      </w:r>
    </w:p>
    <w:p w:rsidR="006C13F5" w:rsidRDefault="006C13F5" w:rsidP="006C13F5">
      <w:pPr>
        <w:widowControl/>
        <w:spacing w:line="440" w:lineRule="exact"/>
        <w:jc w:val="center"/>
        <w:rPr>
          <w:rFonts w:ascii="华文中宋" w:eastAsia="华文中宋" w:hAnsi="华文中宋"/>
          <w:b/>
          <w:kern w:val="0"/>
          <w:sz w:val="28"/>
          <w:szCs w:val="28"/>
        </w:rPr>
      </w:pPr>
    </w:p>
    <w:p w:rsidR="006C13F5" w:rsidRDefault="006C13F5" w:rsidP="006C13F5">
      <w:pPr>
        <w:widowControl/>
        <w:spacing w:line="440" w:lineRule="exact"/>
        <w:ind w:firstLineChars="200" w:firstLine="560"/>
        <w:rPr>
          <w:rFonts w:ascii="仿宋_GB2312" w:eastAsia="仿宋_GB2312" w:hAnsi="宋体"/>
          <w:kern w:val="0"/>
          <w:sz w:val="28"/>
          <w:szCs w:val="28"/>
        </w:rPr>
      </w:pPr>
      <w:r w:rsidRPr="00311553">
        <w:rPr>
          <w:rFonts w:ascii="仿宋_GB2312" w:eastAsia="仿宋_GB2312" w:hAnsi="宋体" w:hint="eastAsia"/>
          <w:kern w:val="0"/>
          <w:sz w:val="28"/>
          <w:szCs w:val="28"/>
        </w:rPr>
        <w:t>近日，隧道股份城建设计总院和市政集团联合体中标潜江市城镇功能提升一期工程设计施工一体化项目。项目共涉及美丽乡镇建设（6个集镇）和高铁片区项目（站北大道和红梅路东延）两大块，共计23个子项，内容涵盖规划、勘察、设计、采购、施工和移交等。项目</w:t>
      </w:r>
      <w:r>
        <w:rPr>
          <w:rFonts w:ascii="仿宋_GB2312" w:eastAsia="仿宋_GB2312" w:hAnsi="宋体" w:hint="eastAsia"/>
          <w:kern w:val="0"/>
          <w:sz w:val="28"/>
          <w:szCs w:val="28"/>
        </w:rPr>
        <w:t>以“人民为本、生态为先、文化为魂、科技为基”</w:t>
      </w:r>
      <w:r w:rsidRPr="00311553">
        <w:rPr>
          <w:rFonts w:ascii="仿宋_GB2312" w:eastAsia="仿宋_GB2312" w:hAnsi="宋体" w:hint="eastAsia"/>
          <w:kern w:val="0"/>
          <w:sz w:val="28"/>
          <w:szCs w:val="28"/>
        </w:rPr>
        <w:t>理念，融入“公园式小镇”设计特色，打造“一</w:t>
      </w:r>
      <w:r>
        <w:rPr>
          <w:rFonts w:ascii="仿宋_GB2312" w:eastAsia="仿宋_GB2312" w:hAnsi="宋体" w:hint="eastAsia"/>
          <w:kern w:val="0"/>
          <w:sz w:val="28"/>
          <w:szCs w:val="28"/>
        </w:rPr>
        <w:t>镇一特色”市政系统，</w:t>
      </w:r>
      <w:r w:rsidRPr="00311553">
        <w:rPr>
          <w:rFonts w:ascii="仿宋_GB2312" w:eastAsia="仿宋_GB2312" w:hAnsi="宋体" w:hint="eastAsia"/>
          <w:kern w:val="0"/>
          <w:sz w:val="28"/>
          <w:szCs w:val="28"/>
        </w:rPr>
        <w:t>各个单项工程设计方案也充分考虑完整街道、海绵城市等先进理念的应用</w:t>
      </w:r>
      <w:r>
        <w:rPr>
          <w:rFonts w:ascii="仿宋_GB2312" w:eastAsia="仿宋_GB2312" w:hAnsi="宋体" w:hint="eastAsia"/>
          <w:kern w:val="0"/>
          <w:sz w:val="28"/>
          <w:szCs w:val="28"/>
        </w:rPr>
        <w:t>，旨在</w:t>
      </w:r>
      <w:r w:rsidRPr="00311553">
        <w:rPr>
          <w:rFonts w:ascii="仿宋_GB2312" w:eastAsia="仿宋_GB2312" w:hAnsi="宋体" w:hint="eastAsia"/>
          <w:kern w:val="0"/>
          <w:sz w:val="28"/>
          <w:szCs w:val="28"/>
        </w:rPr>
        <w:t>打造江汉平原振兴发展高质量示范区。</w:t>
      </w:r>
      <w:r w:rsidR="0079442A">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（隧道股份）</w:t>
      </w:r>
    </w:p>
    <w:p w:rsidR="006C13F5" w:rsidRDefault="006C13F5" w:rsidP="006C13F5">
      <w:pPr>
        <w:widowControl/>
        <w:spacing w:line="440" w:lineRule="exact"/>
        <w:ind w:firstLine="555"/>
        <w:rPr>
          <w:rFonts w:ascii="仿宋_GB2312" w:eastAsia="仿宋_GB2312" w:hAnsi="宋体"/>
          <w:kern w:val="0"/>
          <w:sz w:val="28"/>
          <w:szCs w:val="28"/>
        </w:rPr>
      </w:pPr>
    </w:p>
    <w:p w:rsidR="006C13F5" w:rsidRDefault="006C13F5" w:rsidP="006C13F5">
      <w:pPr>
        <w:spacing w:line="440" w:lineRule="exact"/>
        <w:rPr>
          <w:rFonts w:ascii="仿宋_GB2312" w:eastAsia="仿宋_GB2312" w:hAnsi="宋体"/>
          <w:kern w:val="0"/>
          <w:sz w:val="28"/>
          <w:szCs w:val="28"/>
        </w:rPr>
      </w:pPr>
    </w:p>
    <w:p w:rsidR="006C13F5" w:rsidRDefault="006C13F5" w:rsidP="006C13F5">
      <w:pPr>
        <w:spacing w:line="440" w:lineRule="exact"/>
        <w:jc w:val="center"/>
        <w:rPr>
          <w:rFonts w:ascii="华文中宋" w:eastAsia="华文中宋" w:hAnsi="华文中宋"/>
          <w:b/>
          <w:kern w:val="0"/>
          <w:sz w:val="28"/>
          <w:szCs w:val="28"/>
        </w:rPr>
      </w:pPr>
      <w:r w:rsidRPr="004E5276">
        <w:rPr>
          <w:rFonts w:ascii="华文中宋" w:eastAsia="华文中宋" w:hAnsi="华文中宋" w:hint="eastAsia"/>
          <w:b/>
          <w:kern w:val="0"/>
          <w:sz w:val="28"/>
          <w:szCs w:val="28"/>
        </w:rPr>
        <w:t>上海国资经营公司成功发行2019年度第二期超短期融资券</w:t>
      </w:r>
    </w:p>
    <w:p w:rsidR="006C13F5" w:rsidRPr="00B05C3C" w:rsidRDefault="006C13F5" w:rsidP="006C13F5">
      <w:pPr>
        <w:spacing w:line="440" w:lineRule="exact"/>
        <w:jc w:val="center"/>
        <w:rPr>
          <w:rFonts w:ascii="华文中宋" w:eastAsia="华文中宋" w:hAnsi="华文中宋"/>
          <w:b/>
          <w:kern w:val="0"/>
          <w:sz w:val="28"/>
          <w:szCs w:val="28"/>
        </w:rPr>
      </w:pPr>
    </w:p>
    <w:p w:rsidR="006C13F5" w:rsidRDefault="006C13F5" w:rsidP="006C13F5">
      <w:pPr>
        <w:spacing w:line="440" w:lineRule="exact"/>
        <w:ind w:firstLineChars="200" w:firstLine="560"/>
        <w:rPr>
          <w:rFonts w:ascii="仿宋_GB2312" w:eastAsia="仿宋_GB2312" w:hAnsi="宋体"/>
          <w:kern w:val="0"/>
          <w:sz w:val="28"/>
          <w:szCs w:val="28"/>
        </w:rPr>
      </w:pPr>
      <w:r w:rsidRPr="004E5276">
        <w:rPr>
          <w:rFonts w:ascii="仿宋_GB2312" w:eastAsia="仿宋_GB2312" w:hAnsi="宋体" w:hint="eastAsia"/>
          <w:kern w:val="0"/>
          <w:sz w:val="28"/>
          <w:szCs w:val="28"/>
        </w:rPr>
        <w:t>日前，上海国资经营公司成功发行2019年第二期超短期融资券（19沪国资SCP002）。本期债券发行规模10亿元，期限90天，票面利率2.70%。牵头主承销商上海农村商业银行，联席主承销商兴业银行均为首次合作，是公司进一步拓宽直接融资合作金融机构范围的成功尝试。</w:t>
      </w:r>
      <w:r w:rsidRPr="004E5276">
        <w:rPr>
          <w:rFonts w:ascii="仿宋_GB2312" w:eastAsia="仿宋_GB2312" w:hAnsi="宋体"/>
          <w:kern w:val="0"/>
          <w:sz w:val="28"/>
          <w:szCs w:val="28"/>
        </w:rPr>
        <w:t>19</w:t>
      </w:r>
      <w:r w:rsidRPr="004E5276">
        <w:rPr>
          <w:rFonts w:ascii="仿宋_GB2312" w:eastAsia="仿宋_GB2312" w:hAnsi="宋体" w:hint="eastAsia"/>
          <w:kern w:val="0"/>
          <w:sz w:val="28"/>
          <w:szCs w:val="28"/>
        </w:rPr>
        <w:t>沪国资</w:t>
      </w:r>
      <w:r w:rsidRPr="004E5276">
        <w:rPr>
          <w:rFonts w:ascii="仿宋_GB2312" w:eastAsia="仿宋_GB2312" w:hAnsi="宋体"/>
          <w:kern w:val="0"/>
          <w:sz w:val="28"/>
          <w:szCs w:val="28"/>
        </w:rPr>
        <w:t>SCP002</w:t>
      </w:r>
      <w:r w:rsidRPr="004E5276">
        <w:rPr>
          <w:rFonts w:ascii="仿宋_GB2312" w:eastAsia="仿宋_GB2312" w:hAnsi="宋体" w:hint="eastAsia"/>
          <w:kern w:val="0"/>
          <w:sz w:val="28"/>
          <w:szCs w:val="28"/>
        </w:rPr>
        <w:t>的成功发行在显著降低公司财务费用的同时，进一步优化公司债务期限结构，从资金层面有力支持集团、公司重大战略及业务发展，有效地巩固和提升公司资本市场形象。</w:t>
      </w:r>
    </w:p>
    <w:p w:rsidR="006C13F5" w:rsidRDefault="006C13F5" w:rsidP="006C13F5">
      <w:pPr>
        <w:spacing w:line="440" w:lineRule="exact"/>
        <w:ind w:firstLineChars="1750" w:firstLine="4900"/>
        <w:rPr>
          <w:rFonts w:ascii="仿宋_GB2312" w:eastAsia="仿宋_GB2312" w:hAnsi="宋体"/>
          <w:kern w:val="0"/>
          <w:sz w:val="28"/>
          <w:szCs w:val="28"/>
        </w:rPr>
      </w:pPr>
      <w:r>
        <w:rPr>
          <w:rFonts w:ascii="仿宋_GB2312" w:eastAsia="仿宋_GB2312" w:hAnsi="宋体" w:hint="eastAsia"/>
          <w:kern w:val="0"/>
          <w:sz w:val="28"/>
          <w:szCs w:val="28"/>
        </w:rPr>
        <w:t xml:space="preserve">          （上海国际集团）</w:t>
      </w:r>
    </w:p>
    <w:p w:rsidR="006C13F5" w:rsidRDefault="006C13F5" w:rsidP="006C13F5">
      <w:pPr>
        <w:spacing w:line="440" w:lineRule="exact"/>
        <w:ind w:firstLineChars="200" w:firstLine="560"/>
        <w:rPr>
          <w:rFonts w:ascii="仿宋_GB2312" w:eastAsia="仿宋_GB2312" w:hAnsi="宋体"/>
          <w:kern w:val="0"/>
          <w:sz w:val="28"/>
          <w:szCs w:val="28"/>
        </w:rPr>
      </w:pPr>
    </w:p>
    <w:p w:rsidR="006C13F5" w:rsidRDefault="006C13F5" w:rsidP="006C13F5">
      <w:pPr>
        <w:widowControl/>
        <w:spacing w:line="440" w:lineRule="exact"/>
        <w:jc w:val="center"/>
        <w:rPr>
          <w:rFonts w:ascii="华文中宋" w:eastAsia="华文中宋" w:hAnsi="华文中宋"/>
          <w:b/>
          <w:kern w:val="0"/>
          <w:sz w:val="28"/>
          <w:szCs w:val="28"/>
        </w:rPr>
      </w:pPr>
      <w:r w:rsidRPr="00E048C6">
        <w:rPr>
          <w:rFonts w:ascii="华文中宋" w:eastAsia="华文中宋" w:hAnsi="华文中宋" w:hint="eastAsia"/>
          <w:b/>
          <w:kern w:val="0"/>
          <w:sz w:val="28"/>
          <w:szCs w:val="28"/>
        </w:rPr>
        <w:t>虹桥枢纽停车“无感支付”带你“说走就走”</w:t>
      </w:r>
    </w:p>
    <w:p w:rsidR="006C13F5" w:rsidRDefault="006C13F5" w:rsidP="006C13F5">
      <w:pPr>
        <w:widowControl/>
        <w:spacing w:line="440" w:lineRule="exact"/>
        <w:jc w:val="center"/>
        <w:rPr>
          <w:rFonts w:ascii="华文中宋" w:eastAsia="华文中宋" w:hAnsi="华文中宋"/>
          <w:b/>
          <w:kern w:val="0"/>
          <w:sz w:val="28"/>
          <w:szCs w:val="28"/>
        </w:rPr>
      </w:pPr>
    </w:p>
    <w:p w:rsidR="006C13F5" w:rsidRDefault="006C13F5" w:rsidP="006C13F5">
      <w:pPr>
        <w:widowControl/>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近日，地产集团下属虹桥枢纽交通中心公司</w:t>
      </w:r>
      <w:r w:rsidRPr="00E048C6">
        <w:rPr>
          <w:rFonts w:ascii="仿宋_GB2312" w:eastAsia="仿宋_GB2312" w:hAnsi="宋体" w:hint="eastAsia"/>
          <w:kern w:val="0"/>
          <w:sz w:val="28"/>
          <w:szCs w:val="28"/>
        </w:rPr>
        <w:t>开展“科技引领 服务保畅”志愿者活动，宣传虹桥枢纽西交停车库“无感支付”收费功能。上海虹桥火车站配套P9、P10停车库“无感支付”是上海首家支持支付宝、银联双后台的大型停车库，也是上海唯一支持银联无感支付的大型停车库。上海虹桥火车站以日均运送客流17万人次、高峰时超过30</w:t>
      </w:r>
      <w:r>
        <w:rPr>
          <w:rFonts w:ascii="仿宋_GB2312" w:eastAsia="仿宋_GB2312" w:hAnsi="宋体" w:hint="eastAsia"/>
          <w:kern w:val="0"/>
          <w:sz w:val="28"/>
          <w:szCs w:val="28"/>
        </w:rPr>
        <w:t>万人次成为全亚洲日均客流量最大的火车站，</w:t>
      </w:r>
      <w:r w:rsidRPr="00E048C6">
        <w:rPr>
          <w:rFonts w:ascii="仿宋_GB2312" w:eastAsia="仿宋_GB2312" w:hAnsi="宋体" w:hint="eastAsia"/>
          <w:kern w:val="0"/>
          <w:sz w:val="28"/>
          <w:szCs w:val="28"/>
        </w:rPr>
        <w:t>开通“无感支付”</w:t>
      </w:r>
      <w:r w:rsidR="00004D58">
        <w:rPr>
          <w:rFonts w:ascii="仿宋_GB2312" w:eastAsia="仿宋_GB2312" w:hAnsi="宋体" w:hint="eastAsia"/>
          <w:kern w:val="0"/>
          <w:sz w:val="28"/>
          <w:szCs w:val="28"/>
        </w:rPr>
        <w:t>能保证车辆几乎不需要停车，实现</w:t>
      </w:r>
      <w:r w:rsidRPr="00E048C6">
        <w:rPr>
          <w:rFonts w:ascii="仿宋_GB2312" w:eastAsia="仿宋_GB2312" w:hAnsi="宋体" w:hint="eastAsia"/>
          <w:kern w:val="0"/>
          <w:sz w:val="28"/>
          <w:szCs w:val="28"/>
        </w:rPr>
        <w:t>“说走就走”，有效加快虹桥火车站停车场出口的通行速度，提升车辆过匝效率，缓解高峰时段的交通</w:t>
      </w:r>
      <w:r>
        <w:rPr>
          <w:rFonts w:ascii="仿宋_GB2312" w:eastAsia="仿宋_GB2312" w:hAnsi="宋体" w:hint="eastAsia"/>
          <w:kern w:val="0"/>
          <w:sz w:val="28"/>
          <w:szCs w:val="28"/>
        </w:rPr>
        <w:t xml:space="preserve">。                              </w:t>
      </w:r>
      <w:r w:rsidR="0079442A">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（上海地产集团）</w:t>
      </w:r>
    </w:p>
    <w:p w:rsidR="006C13F5" w:rsidRDefault="006C13F5" w:rsidP="006C13F5">
      <w:pPr>
        <w:widowControl/>
        <w:spacing w:line="440" w:lineRule="exact"/>
        <w:rPr>
          <w:rFonts w:ascii="仿宋_GB2312" w:eastAsia="仿宋_GB2312" w:hAnsi="宋体"/>
          <w:kern w:val="0"/>
          <w:sz w:val="28"/>
          <w:szCs w:val="28"/>
        </w:rPr>
      </w:pPr>
    </w:p>
    <w:p w:rsidR="006C13F5" w:rsidRDefault="006C13F5" w:rsidP="006C13F5">
      <w:pPr>
        <w:widowControl/>
        <w:spacing w:line="440" w:lineRule="exact"/>
        <w:jc w:val="center"/>
        <w:rPr>
          <w:rFonts w:ascii="华文中宋" w:eastAsia="华文中宋" w:hAnsi="华文中宋"/>
          <w:b/>
          <w:kern w:val="0"/>
          <w:sz w:val="28"/>
          <w:szCs w:val="28"/>
        </w:rPr>
      </w:pPr>
      <w:r w:rsidRPr="00E048C6">
        <w:rPr>
          <w:rFonts w:ascii="华文中宋" w:eastAsia="华文中宋" w:hAnsi="华文中宋" w:hint="eastAsia"/>
          <w:b/>
          <w:kern w:val="0"/>
          <w:sz w:val="28"/>
          <w:szCs w:val="28"/>
        </w:rPr>
        <w:t>亮点技术“保进博”——诸光路地道主线建成试通车</w:t>
      </w:r>
    </w:p>
    <w:p w:rsidR="006C13F5" w:rsidRDefault="006C13F5" w:rsidP="006C13F5">
      <w:pPr>
        <w:widowControl/>
        <w:spacing w:line="440" w:lineRule="exact"/>
        <w:ind w:firstLineChars="200" w:firstLine="561"/>
        <w:rPr>
          <w:rFonts w:ascii="华文中宋" w:eastAsia="华文中宋" w:hAnsi="华文中宋"/>
          <w:b/>
          <w:kern w:val="0"/>
          <w:sz w:val="28"/>
          <w:szCs w:val="28"/>
        </w:rPr>
      </w:pPr>
    </w:p>
    <w:p w:rsidR="006C13F5" w:rsidRDefault="006C13F5" w:rsidP="0079442A">
      <w:pPr>
        <w:widowControl/>
        <w:spacing w:line="440" w:lineRule="exact"/>
        <w:ind w:firstLineChars="200" w:firstLine="560"/>
        <w:rPr>
          <w:rFonts w:ascii="仿宋_GB2312" w:eastAsia="仿宋_GB2312" w:hAnsi="宋体"/>
          <w:kern w:val="0"/>
          <w:sz w:val="28"/>
          <w:szCs w:val="28"/>
        </w:rPr>
      </w:pPr>
      <w:r w:rsidRPr="00E048C6">
        <w:rPr>
          <w:rFonts w:ascii="仿宋_GB2312" w:eastAsia="仿宋_GB2312" w:hAnsi="宋体" w:hint="eastAsia"/>
          <w:kern w:val="0"/>
          <w:sz w:val="28"/>
          <w:szCs w:val="28"/>
        </w:rPr>
        <w:t>由上海城投公路投资（集团）有限公司投资建设、上海市政工程设计研究总院设计、上海隧道工程股份有限公司施工的国家会展中心重要配套工程诸光路地道主线于</w:t>
      </w:r>
      <w:r>
        <w:rPr>
          <w:rFonts w:ascii="仿宋_GB2312" w:eastAsia="仿宋_GB2312" w:hAnsi="宋体" w:hint="eastAsia"/>
          <w:kern w:val="0"/>
          <w:sz w:val="28"/>
          <w:szCs w:val="28"/>
        </w:rPr>
        <w:t>近日</w:t>
      </w:r>
      <w:r w:rsidRPr="00E048C6">
        <w:rPr>
          <w:rFonts w:ascii="仿宋_GB2312" w:eastAsia="仿宋_GB2312" w:hAnsi="宋体" w:hint="eastAsia"/>
          <w:kern w:val="0"/>
          <w:sz w:val="28"/>
          <w:szCs w:val="28"/>
        </w:rPr>
        <w:t>试通车。诸光路地道工程是城投公路集团今年三项“保进博”工程之一，北起金丰路北青公路交叉口</w:t>
      </w:r>
      <w:r w:rsidRPr="00E048C6">
        <w:rPr>
          <w:rFonts w:ascii="仿宋_GB2312" w:eastAsia="仿宋_GB2312" w:hAnsi="宋体" w:hint="eastAsia"/>
          <w:kern w:val="0"/>
          <w:sz w:val="28"/>
          <w:szCs w:val="28"/>
        </w:rPr>
        <w:lastRenderedPageBreak/>
        <w:t>（包括向东接北青路规划高架出入口匝道），南至诸光路崧泽大道（下层匝道）和会展环路交叉口（上层匝道）全长约2.8km，其中盾构段1.39km。地面道路采取双向4快2慢的设计，将进一步打通青浦区与闵行区之间的阻隔，将“断头路”化为“通途”，实现“区区对接”，推动青浦、闵行两区区域经济快速发展。</w:t>
      </w:r>
      <w:bookmarkStart w:id="0" w:name="_GoBack"/>
      <w:bookmarkEnd w:id="0"/>
      <w:r w:rsidR="0079442A">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w:t>
      </w:r>
      <w:r w:rsidR="0079442A">
        <w:rPr>
          <w:rFonts w:ascii="仿宋_GB2312" w:eastAsia="仿宋_GB2312" w:hAnsi="宋体" w:hint="eastAsia"/>
          <w:kern w:val="0"/>
          <w:sz w:val="28"/>
          <w:szCs w:val="28"/>
        </w:rPr>
        <w:t>上海</w:t>
      </w:r>
      <w:r>
        <w:rPr>
          <w:rFonts w:ascii="仿宋_GB2312" w:eastAsia="仿宋_GB2312" w:hAnsi="宋体" w:hint="eastAsia"/>
          <w:kern w:val="0"/>
          <w:sz w:val="28"/>
          <w:szCs w:val="28"/>
        </w:rPr>
        <w:t>城投集团）</w:t>
      </w:r>
    </w:p>
    <w:p w:rsidR="006C13F5" w:rsidRDefault="006C13F5" w:rsidP="006C13F5">
      <w:pPr>
        <w:widowControl/>
        <w:spacing w:line="440" w:lineRule="exact"/>
        <w:ind w:firstLineChars="200" w:firstLine="560"/>
        <w:rPr>
          <w:rFonts w:ascii="仿宋_GB2312" w:eastAsia="仿宋_GB2312" w:hAnsi="宋体"/>
          <w:kern w:val="0"/>
          <w:sz w:val="28"/>
          <w:szCs w:val="28"/>
        </w:rPr>
      </w:pPr>
    </w:p>
    <w:p w:rsidR="006C13F5" w:rsidRDefault="006C13F5" w:rsidP="006C13F5">
      <w:pPr>
        <w:widowControl/>
        <w:spacing w:line="440" w:lineRule="exact"/>
        <w:rPr>
          <w:rFonts w:ascii="仿宋_GB2312" w:eastAsia="仿宋_GB2312"/>
          <w:sz w:val="28"/>
          <w:szCs w:val="28"/>
        </w:rPr>
      </w:pPr>
      <w:r>
        <w:rPr>
          <w:rFonts w:ascii="楷体_GB2312" w:eastAsia="楷体_GB2312" w:hint="eastAsia"/>
          <w:b/>
          <w:sz w:val="32"/>
          <w:szCs w:val="32"/>
        </w:rPr>
        <w:t>简讯</w:t>
      </w:r>
    </w:p>
    <w:p w:rsidR="006C13F5" w:rsidRDefault="006C13F5" w:rsidP="006C13F5">
      <w:pPr>
        <w:spacing w:line="400" w:lineRule="exact"/>
        <w:rPr>
          <w:rFonts w:ascii="仿宋_GB2312" w:eastAsia="仿宋_GB2312" w:hAnsi="宋体"/>
          <w:sz w:val="28"/>
          <w:szCs w:val="28"/>
        </w:rPr>
      </w:pPr>
      <w:r>
        <w:rPr>
          <w:rFonts w:ascii="仿宋_GB2312" w:eastAsia="仿宋_GB2312" w:hAnsi="宋体" w:hint="eastAsia"/>
          <w:sz w:val="28"/>
          <w:szCs w:val="28"/>
        </w:rPr>
        <w:t>▲近</w:t>
      </w:r>
      <w:r w:rsidRPr="004E5276">
        <w:rPr>
          <w:rFonts w:ascii="仿宋_GB2312" w:eastAsia="仿宋_GB2312" w:hAnsi="宋体" w:hint="eastAsia"/>
          <w:sz w:val="28"/>
          <w:szCs w:val="28"/>
        </w:rPr>
        <w:t>日，浦发银行与上海期货交易所签署全面战略合作协议。双方共同表达了在资金存放、期货保证金存管、黄金、白银期货做市交易、标准仓单交</w:t>
      </w:r>
      <w:r>
        <w:rPr>
          <w:rFonts w:ascii="仿宋_GB2312" w:eastAsia="仿宋_GB2312" w:hAnsi="宋体" w:hint="eastAsia"/>
          <w:sz w:val="28"/>
          <w:szCs w:val="28"/>
        </w:rPr>
        <w:t>易、国际化业务合作、产业客户培育等方面进一步深化合作的意愿，</w:t>
      </w:r>
      <w:r w:rsidRPr="004E5276">
        <w:rPr>
          <w:rFonts w:ascii="仿宋_GB2312" w:eastAsia="仿宋_GB2312" w:hAnsi="宋体" w:hint="eastAsia"/>
          <w:sz w:val="28"/>
          <w:szCs w:val="28"/>
        </w:rPr>
        <w:t>将以本次签约为契机，持续探索银期合作服务实体经济新模式，助力上海国际金融中心建设。</w:t>
      </w:r>
      <w:r>
        <w:rPr>
          <w:rFonts w:ascii="仿宋_GB2312" w:eastAsia="仿宋_GB2312" w:hAnsi="宋体" w:hint="eastAsia"/>
          <w:sz w:val="28"/>
          <w:szCs w:val="28"/>
        </w:rPr>
        <w:t xml:space="preserve">              （浦发银行）</w:t>
      </w:r>
    </w:p>
    <w:p w:rsidR="006C13F5" w:rsidRPr="00AA1946" w:rsidRDefault="006C13F5" w:rsidP="006C13F5">
      <w:pPr>
        <w:spacing w:line="400" w:lineRule="exact"/>
        <w:rPr>
          <w:rFonts w:ascii="仿宋_GB2312" w:eastAsia="仿宋_GB2312" w:hAnsi="宋体"/>
          <w:sz w:val="28"/>
          <w:szCs w:val="28"/>
        </w:rPr>
      </w:pPr>
      <w:r>
        <w:rPr>
          <w:rFonts w:ascii="仿宋_GB2312" w:eastAsia="仿宋_GB2312" w:hAnsi="宋体" w:hint="eastAsia"/>
          <w:sz w:val="28"/>
          <w:szCs w:val="28"/>
        </w:rPr>
        <w:t>▲</w:t>
      </w:r>
      <w:r w:rsidRPr="00763385">
        <w:rPr>
          <w:rFonts w:ascii="仿宋_GB2312" w:eastAsia="仿宋_GB2312" w:hAnsi="宋体" w:hint="eastAsia"/>
          <w:sz w:val="28"/>
          <w:szCs w:val="28"/>
        </w:rPr>
        <w:t>日</w:t>
      </w:r>
      <w:r>
        <w:rPr>
          <w:rFonts w:ascii="仿宋_GB2312" w:eastAsia="仿宋_GB2312" w:hAnsi="宋体" w:hint="eastAsia"/>
          <w:sz w:val="28"/>
          <w:szCs w:val="28"/>
        </w:rPr>
        <w:t>前</w:t>
      </w:r>
      <w:r w:rsidRPr="00763385">
        <w:rPr>
          <w:rFonts w:ascii="仿宋_GB2312" w:eastAsia="仿宋_GB2312" w:hAnsi="宋体" w:hint="eastAsia"/>
          <w:sz w:val="28"/>
          <w:szCs w:val="28"/>
        </w:rPr>
        <w:t>，在被誉为“中国酒业奥斯卡”的第11届“华樽杯中国酒类品牌价值200强”颁奖典礼上，光明食品集团所属捷强配销公司再次获得了多项荣誉。品牌价值由2018年的108.39亿元，提升至136.85亿元，连续四年位列上海市酒类流通企业第一名。</w:t>
      </w:r>
      <w:r>
        <w:rPr>
          <w:rFonts w:ascii="仿宋_GB2312" w:eastAsia="仿宋_GB2312" w:hAnsi="宋体" w:hint="eastAsia"/>
          <w:sz w:val="28"/>
          <w:szCs w:val="28"/>
        </w:rPr>
        <w:t xml:space="preserve">  （光明食品集团）▲</w:t>
      </w:r>
      <w:r w:rsidRPr="00AA1946">
        <w:rPr>
          <w:rFonts w:ascii="仿宋_GB2312" w:eastAsia="仿宋_GB2312" w:hint="eastAsia"/>
          <w:sz w:val="28"/>
          <w:szCs w:val="28"/>
        </w:rPr>
        <w:t>日前，静安昆仑大酒店与上海久事体育赛事运营管理有限公司召开战略合作新闻发布会，宣布就2019年至2023年间的三项赛事达成合作协议。双方正式成为战略合作伙伴，携手助力F1</w:t>
      </w:r>
      <w:r>
        <w:rPr>
          <w:rFonts w:ascii="仿宋_GB2312" w:eastAsia="仿宋_GB2312" w:hint="eastAsia"/>
          <w:sz w:val="28"/>
          <w:szCs w:val="28"/>
        </w:rPr>
        <w:t>中国大奖赛、上海浪琴环球马术冠军赛和上海劳力士大师赛</w:t>
      </w:r>
      <w:r w:rsidRPr="00AA1946">
        <w:rPr>
          <w:rFonts w:ascii="仿宋_GB2312" w:eastAsia="仿宋_GB2312" w:hint="eastAsia"/>
          <w:sz w:val="28"/>
          <w:szCs w:val="28"/>
        </w:rPr>
        <w:t>。</w:t>
      </w:r>
      <w:r>
        <w:rPr>
          <w:rFonts w:ascii="仿宋_GB2312" w:eastAsia="仿宋_GB2312" w:hint="eastAsia"/>
          <w:sz w:val="28"/>
          <w:szCs w:val="28"/>
        </w:rPr>
        <w:t xml:space="preserve">   </w:t>
      </w:r>
      <w:r w:rsidR="0079442A">
        <w:rPr>
          <w:rFonts w:ascii="仿宋_GB2312" w:eastAsia="仿宋_GB2312" w:hint="eastAsia"/>
          <w:sz w:val="28"/>
          <w:szCs w:val="28"/>
        </w:rPr>
        <w:t xml:space="preserve"> </w:t>
      </w:r>
      <w:r>
        <w:rPr>
          <w:rFonts w:ascii="仿宋_GB2312" w:eastAsia="仿宋_GB2312" w:hint="eastAsia"/>
          <w:sz w:val="28"/>
          <w:szCs w:val="28"/>
        </w:rPr>
        <w:t>（锦江国际集团）</w:t>
      </w:r>
    </w:p>
    <w:p w:rsidR="006C13F5" w:rsidRDefault="006C13F5" w:rsidP="006C13F5"/>
    <w:p w:rsidR="004715FB" w:rsidRDefault="004715FB"/>
    <w:sectPr w:rsidR="004715FB" w:rsidSect="00227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173" w:rsidRDefault="00942173" w:rsidP="0079442A">
      <w:r>
        <w:separator/>
      </w:r>
    </w:p>
  </w:endnote>
  <w:endnote w:type="continuationSeparator" w:id="1">
    <w:p w:rsidR="00942173" w:rsidRDefault="00942173" w:rsidP="007944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3"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173" w:rsidRDefault="00942173" w:rsidP="0079442A">
      <w:r>
        <w:separator/>
      </w:r>
    </w:p>
  </w:footnote>
  <w:footnote w:type="continuationSeparator" w:id="1">
    <w:p w:rsidR="00942173" w:rsidRDefault="00942173" w:rsidP="00794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13F5"/>
    <w:rsid w:val="00004D58"/>
    <w:rsid w:val="00242EE4"/>
    <w:rsid w:val="00354E08"/>
    <w:rsid w:val="004715FB"/>
    <w:rsid w:val="006C13F5"/>
    <w:rsid w:val="00762823"/>
    <w:rsid w:val="0079442A"/>
    <w:rsid w:val="0091782C"/>
    <w:rsid w:val="00942173"/>
    <w:rsid w:val="009D3A0D"/>
    <w:rsid w:val="00A76A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3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44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442A"/>
    <w:rPr>
      <w:rFonts w:ascii="Times New Roman" w:eastAsia="宋体" w:hAnsi="Times New Roman" w:cs="Times New Roman"/>
      <w:sz w:val="18"/>
      <w:szCs w:val="18"/>
    </w:rPr>
  </w:style>
  <w:style w:type="paragraph" w:styleId="a4">
    <w:name w:val="footer"/>
    <w:basedOn w:val="a"/>
    <w:link w:val="Char0"/>
    <w:uiPriority w:val="99"/>
    <w:semiHidden/>
    <w:unhideWhenUsed/>
    <w:rsid w:val="007944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442A"/>
    <w:rPr>
      <w:rFonts w:ascii="Times New Roman" w:eastAsia="宋体" w:hAnsi="Times New Roman" w:cs="Times New Roman"/>
      <w:sz w:val="18"/>
      <w:szCs w:val="18"/>
    </w:rPr>
  </w:style>
  <w:style w:type="paragraph" w:styleId="a5">
    <w:name w:val="List Paragraph"/>
    <w:basedOn w:val="a"/>
    <w:uiPriority w:val="34"/>
    <w:qFormat/>
    <w:rsid w:val="0076282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744</Words>
  <Characters>4241</Characters>
  <Application>Microsoft Office Word</Application>
  <DocSecurity>0</DocSecurity>
  <Lines>35</Lines>
  <Paragraphs>9</Paragraphs>
  <ScaleCrop>false</ScaleCrop>
  <Company>Microsoft</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pan</dc:creator>
  <cp:keywords/>
  <dc:description/>
  <cp:lastModifiedBy>user</cp:lastModifiedBy>
  <cp:revision>5</cp:revision>
  <dcterms:created xsi:type="dcterms:W3CDTF">2019-09-07T13:19:00Z</dcterms:created>
  <dcterms:modified xsi:type="dcterms:W3CDTF">2019-09-09T06:37:00Z</dcterms:modified>
</cp:coreProperties>
</file>