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7F04" w14:textId="77777777" w:rsidR="001D7991" w:rsidRPr="005B7D1D" w:rsidRDefault="00000000" w:rsidP="005B7D1D">
      <w:pPr>
        <w:spacing w:line="400" w:lineRule="atLeast"/>
        <w:jc w:val="center"/>
        <w:rPr>
          <w:rFonts w:ascii="宋体" w:hAnsi="宋体" w:cs="方正小标宋简体"/>
          <w:bCs/>
          <w:sz w:val="24"/>
          <w:szCs w:val="24"/>
        </w:rPr>
      </w:pPr>
      <w:r w:rsidRPr="005B7D1D">
        <w:rPr>
          <w:rFonts w:ascii="宋体" w:hAnsi="宋体" w:cs="方正小标宋简体" w:hint="eastAsia"/>
          <w:bCs/>
          <w:sz w:val="24"/>
          <w:szCs w:val="24"/>
        </w:rPr>
        <w:t>市国资委防汛防台专项应急预案</w:t>
      </w:r>
    </w:p>
    <w:p w14:paraId="7D93B2E9" w14:textId="77777777" w:rsidR="001D7991" w:rsidRPr="005B7D1D" w:rsidRDefault="00000000" w:rsidP="005B7D1D">
      <w:pPr>
        <w:spacing w:line="400" w:lineRule="atLeast"/>
        <w:jc w:val="center"/>
        <w:rPr>
          <w:rFonts w:ascii="宋体" w:hAnsi="宋体" w:cs="Times New Roman"/>
          <w:bCs/>
          <w:sz w:val="24"/>
          <w:szCs w:val="24"/>
        </w:rPr>
      </w:pPr>
      <w:r w:rsidRPr="005B7D1D">
        <w:rPr>
          <w:rFonts w:ascii="宋体" w:hAnsi="宋体" w:cs="Times New Roman"/>
          <w:bCs/>
          <w:sz w:val="24"/>
          <w:szCs w:val="24"/>
        </w:rPr>
        <w:t>（2023年版）</w:t>
      </w:r>
    </w:p>
    <w:p w14:paraId="26439B84" w14:textId="77777777" w:rsidR="001D7991" w:rsidRPr="005B7D1D" w:rsidRDefault="001D7991" w:rsidP="005B7D1D">
      <w:pPr>
        <w:spacing w:line="400" w:lineRule="atLeast"/>
        <w:ind w:firstLineChars="200" w:firstLine="480"/>
        <w:rPr>
          <w:rFonts w:ascii="宋体" w:hAnsi="宋体" w:cs="Times New Roman"/>
          <w:bCs/>
          <w:sz w:val="24"/>
          <w:szCs w:val="24"/>
        </w:rPr>
      </w:pPr>
    </w:p>
    <w:p w14:paraId="0AB1EEFF" w14:textId="77777777" w:rsidR="001D7991" w:rsidRPr="005B7D1D" w:rsidRDefault="00000000" w:rsidP="00086CD2">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一、编制目的</w:t>
      </w:r>
    </w:p>
    <w:p w14:paraId="672A7085"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市国资委系统企业量多面广，涉及工业、农业、商</w:t>
      </w:r>
      <w:r w:rsidRPr="005B7D1D">
        <w:rPr>
          <w:rFonts w:ascii="宋体" w:hAnsi="宋体" w:cs="Times New Roman" w:hint="eastAsia"/>
          <w:bCs/>
          <w:sz w:val="24"/>
          <w:szCs w:val="24"/>
        </w:rPr>
        <w:t>贸</w:t>
      </w:r>
      <w:r w:rsidRPr="005B7D1D">
        <w:rPr>
          <w:rFonts w:ascii="宋体" w:hAnsi="宋体" w:cs="Times New Roman"/>
          <w:bCs/>
          <w:sz w:val="24"/>
          <w:szCs w:val="24"/>
        </w:rPr>
        <w:t>、建设、水务、交通、能源、外贸等领域，沿江沿海沿河（湖）单位多，岸线长，防汛防台工作量大，任务十分艰巨。为有效应对发生在本市的台风、暴雨、高潮、洪水、灾害性海浪和风暴潮灾害以及损害防汛设施等突发事件，配合有关部门督促指导各监管企业抢险救灾工作高效有序进行，最大限度地减少灾害损失，保障城市运行安全和企业员工生命财产安全。</w:t>
      </w:r>
    </w:p>
    <w:p w14:paraId="622B8DE2"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二、编制依据</w:t>
      </w:r>
    </w:p>
    <w:p w14:paraId="3BEF02B3"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hint="eastAsia"/>
          <w:bCs/>
          <w:sz w:val="24"/>
          <w:szCs w:val="24"/>
        </w:rPr>
        <w:t>市国资委</w:t>
      </w:r>
      <w:r w:rsidRPr="005B7D1D">
        <w:rPr>
          <w:rFonts w:ascii="宋体" w:hAnsi="宋体" w:cs="Times New Roman"/>
          <w:bCs/>
          <w:sz w:val="24"/>
          <w:szCs w:val="24"/>
        </w:rPr>
        <w:t>依据《中华人民共和国突发事件应对法》《中华人民共和国防洪法》《中华人民共和国水法》</w:t>
      </w:r>
      <w:r w:rsidRPr="005B7D1D">
        <w:rPr>
          <w:rFonts w:ascii="宋体" w:hAnsi="宋体" w:cs="Times New Roman" w:hint="eastAsia"/>
          <w:bCs/>
          <w:sz w:val="24"/>
          <w:szCs w:val="24"/>
        </w:rPr>
        <w:t>《中华人民共和国气象法》</w:t>
      </w:r>
      <w:r w:rsidRPr="005B7D1D">
        <w:rPr>
          <w:rFonts w:ascii="宋体" w:hAnsi="宋体" w:cs="Times New Roman"/>
          <w:bCs/>
          <w:sz w:val="24"/>
          <w:szCs w:val="24"/>
        </w:rPr>
        <w:t>《中华人民共和国防汛条例》</w:t>
      </w:r>
      <w:r w:rsidRPr="005B7D1D">
        <w:rPr>
          <w:rFonts w:ascii="宋体" w:hAnsi="宋体" w:cs="Times New Roman" w:hint="eastAsia"/>
          <w:bCs/>
          <w:sz w:val="24"/>
          <w:szCs w:val="24"/>
        </w:rPr>
        <w:t>，以及</w:t>
      </w:r>
      <w:r w:rsidRPr="005B7D1D">
        <w:rPr>
          <w:rFonts w:ascii="宋体" w:hAnsi="宋体" w:cs="Times New Roman"/>
          <w:bCs/>
          <w:sz w:val="24"/>
          <w:szCs w:val="24"/>
        </w:rPr>
        <w:t>《上海市防汛条例》《上海市实施</w:t>
      </w:r>
      <w:r w:rsidRPr="005B7D1D">
        <w:rPr>
          <w:rFonts w:ascii="宋体" w:hAnsi="宋体" w:cs="Times New Roman" w:hint="eastAsia"/>
          <w:bCs/>
          <w:sz w:val="24"/>
          <w:szCs w:val="24"/>
        </w:rPr>
        <w:t>〈</w:t>
      </w:r>
      <w:r w:rsidRPr="005B7D1D">
        <w:rPr>
          <w:rFonts w:ascii="宋体" w:hAnsi="宋体" w:cs="Times New Roman"/>
          <w:bCs/>
          <w:sz w:val="24"/>
          <w:szCs w:val="24"/>
        </w:rPr>
        <w:t>中华人民共和国突发事件应对法</w:t>
      </w:r>
      <w:r w:rsidRPr="005B7D1D">
        <w:rPr>
          <w:rFonts w:ascii="宋体" w:hAnsi="宋体" w:cs="Times New Roman" w:hint="eastAsia"/>
          <w:bCs/>
          <w:sz w:val="24"/>
          <w:szCs w:val="24"/>
        </w:rPr>
        <w:t>〉</w:t>
      </w:r>
      <w:r w:rsidRPr="005B7D1D">
        <w:rPr>
          <w:rFonts w:ascii="宋体" w:hAnsi="宋体" w:cs="Times New Roman"/>
          <w:bCs/>
          <w:sz w:val="24"/>
          <w:szCs w:val="24"/>
        </w:rPr>
        <w:t>办法》《上海市突发公共事件总体应急预案》等</w:t>
      </w:r>
      <w:r w:rsidRPr="005B7D1D">
        <w:rPr>
          <w:rFonts w:ascii="宋体" w:hAnsi="宋体" w:cs="Times New Roman" w:hint="eastAsia"/>
          <w:bCs/>
          <w:sz w:val="24"/>
          <w:szCs w:val="24"/>
        </w:rPr>
        <w:t>编制本预案</w:t>
      </w:r>
      <w:r w:rsidRPr="005B7D1D">
        <w:rPr>
          <w:rFonts w:ascii="宋体" w:hAnsi="宋体" w:cs="Times New Roman"/>
          <w:bCs/>
          <w:sz w:val="24"/>
          <w:szCs w:val="24"/>
        </w:rPr>
        <w:t>。</w:t>
      </w:r>
    </w:p>
    <w:p w14:paraId="5B476092"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三、适用范围</w:t>
      </w:r>
    </w:p>
    <w:p w14:paraId="5C50AF2F"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本预案适用于发生在本市的台风、暴雨、高潮、洪水、灾害性海浪，以及损害防汛设施等突发事件的应急处置。</w:t>
      </w:r>
    </w:p>
    <w:p w14:paraId="1E5D785D"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四、工作原则</w:t>
      </w:r>
    </w:p>
    <w:p w14:paraId="02DF5CE8"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坚持</w:t>
      </w:r>
      <w:r w:rsidRPr="005B7D1D">
        <w:rPr>
          <w:rFonts w:ascii="宋体" w:hAnsi="宋体" w:cs="Times New Roman" w:hint="eastAsia"/>
          <w:bCs/>
          <w:sz w:val="24"/>
          <w:szCs w:val="24"/>
        </w:rPr>
        <w:t>单位主要领导</w:t>
      </w:r>
      <w:r w:rsidRPr="005B7D1D">
        <w:rPr>
          <w:rFonts w:ascii="宋体" w:hAnsi="宋体" w:cs="Times New Roman"/>
          <w:bCs/>
          <w:sz w:val="24"/>
          <w:szCs w:val="24"/>
        </w:rPr>
        <w:t>负责制为核心的防汛责任制，统一指挥、分级分部门负责；统筹兼顾、局部服从全局；以人为本、抢险救灾先人后物；以防为主、防救结合；科学决策、快速反应、果断处置；团结协作、协同应对。</w:t>
      </w:r>
    </w:p>
    <w:p w14:paraId="4DFBF0F2"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五、组织机构</w:t>
      </w:r>
    </w:p>
    <w:p w14:paraId="55574463"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市国资委设立防汛防台领导小组和工作小组，领导小组组长由市国资委领导担任，成员由党委办公室、办公室、综合协调处、宣传处等相关部门负责同志组成。工作小组组长由综合协调处负责同志担任，日常工作由综合协调处负责。各监管企业成立相应的防汛防台领导小组和工作小组，负责本单位防汛防台工作。</w:t>
      </w:r>
    </w:p>
    <w:p w14:paraId="0FE77DF5"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六、工作职责</w:t>
      </w:r>
    </w:p>
    <w:p w14:paraId="3ED7DA60"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1</w:t>
      </w:r>
      <w:r w:rsidRPr="005B7D1D">
        <w:rPr>
          <w:rFonts w:ascii="宋体" w:hAnsi="宋体" w:cs="仿宋_GB2312" w:hint="eastAsia"/>
          <w:bCs/>
          <w:sz w:val="24"/>
          <w:szCs w:val="24"/>
        </w:rPr>
        <w:t>.在市委</w:t>
      </w:r>
      <w:r w:rsidRPr="005B7D1D">
        <w:rPr>
          <w:rFonts w:ascii="宋体" w:hAnsi="宋体" w:cs="Times New Roman"/>
          <w:bCs/>
          <w:sz w:val="24"/>
          <w:szCs w:val="24"/>
        </w:rPr>
        <w:t>、市政府领导下，在市防汛指挥部指导下，配合相关部门做好本系统防汛防台工作。</w:t>
      </w:r>
    </w:p>
    <w:p w14:paraId="79E15B74"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2</w:t>
      </w:r>
      <w:r w:rsidRPr="005B7D1D">
        <w:rPr>
          <w:rFonts w:ascii="宋体" w:hAnsi="宋体" w:cs="仿宋_GB2312" w:hint="eastAsia"/>
          <w:bCs/>
          <w:sz w:val="24"/>
          <w:szCs w:val="24"/>
        </w:rPr>
        <w:t>.</w:t>
      </w:r>
      <w:r w:rsidRPr="005B7D1D">
        <w:rPr>
          <w:rFonts w:ascii="宋体" w:hAnsi="宋体" w:cs="Times New Roman"/>
          <w:bCs/>
          <w:sz w:val="24"/>
          <w:szCs w:val="24"/>
        </w:rPr>
        <w:t>负责与市防汛指挥部有关防汛防台工作的日常联系和协调。</w:t>
      </w:r>
    </w:p>
    <w:p w14:paraId="557E7563"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3</w:t>
      </w:r>
      <w:r w:rsidRPr="005B7D1D">
        <w:rPr>
          <w:rFonts w:ascii="宋体" w:hAnsi="宋体" w:cs="仿宋_GB2312" w:hint="eastAsia"/>
          <w:bCs/>
          <w:sz w:val="24"/>
          <w:szCs w:val="24"/>
        </w:rPr>
        <w:t>.</w:t>
      </w:r>
      <w:r w:rsidRPr="005B7D1D">
        <w:rPr>
          <w:rFonts w:ascii="宋体" w:hAnsi="宋体" w:cs="Times New Roman"/>
          <w:bCs/>
          <w:sz w:val="24"/>
          <w:szCs w:val="24"/>
        </w:rPr>
        <w:t>指导督促各监管企业贯彻落实市政府、市防汛指挥部防汛防台有关决定、专项</w:t>
      </w:r>
      <w:r w:rsidRPr="005B7D1D">
        <w:rPr>
          <w:rFonts w:ascii="宋体" w:hAnsi="宋体" w:cs="Times New Roman"/>
          <w:bCs/>
          <w:sz w:val="24"/>
          <w:szCs w:val="24"/>
        </w:rPr>
        <w:lastRenderedPageBreak/>
        <w:t>工作部署和措施，建立健全相关工作制度。</w:t>
      </w:r>
    </w:p>
    <w:p w14:paraId="6F6A47BB"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4</w:t>
      </w:r>
      <w:r w:rsidRPr="005B7D1D">
        <w:rPr>
          <w:rFonts w:ascii="宋体" w:hAnsi="宋体" w:cs="仿宋_GB2312" w:hint="eastAsia"/>
          <w:bCs/>
          <w:sz w:val="24"/>
          <w:szCs w:val="24"/>
        </w:rPr>
        <w:t>.</w:t>
      </w:r>
      <w:r w:rsidRPr="005B7D1D">
        <w:rPr>
          <w:rFonts w:ascii="宋体" w:hAnsi="宋体" w:cs="Times New Roman"/>
          <w:bCs/>
          <w:sz w:val="24"/>
          <w:szCs w:val="24"/>
        </w:rPr>
        <w:t>负责收集、整理、传递监管职责范围内防汛防台重要信息；定期分析研究防汛防台形势；及时反馈防汛防台动态。</w:t>
      </w:r>
    </w:p>
    <w:p w14:paraId="5B4EB8EF"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5</w:t>
      </w:r>
      <w:r w:rsidRPr="005B7D1D">
        <w:rPr>
          <w:rFonts w:ascii="宋体" w:hAnsi="宋体" w:cs="仿宋_GB2312" w:hint="eastAsia"/>
          <w:bCs/>
          <w:sz w:val="24"/>
          <w:szCs w:val="24"/>
        </w:rPr>
        <w:t>.</w:t>
      </w:r>
      <w:r w:rsidRPr="005B7D1D">
        <w:rPr>
          <w:rFonts w:ascii="宋体" w:hAnsi="宋体" w:cs="Times New Roman"/>
          <w:bCs/>
          <w:sz w:val="24"/>
          <w:szCs w:val="24"/>
        </w:rPr>
        <w:t>按时参加市政府、市防汛指挥部召开的工作会议，及时通报监管职责范围内防汛防台情况和重点工作进展情况。</w:t>
      </w:r>
    </w:p>
    <w:p w14:paraId="76198728"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6</w:t>
      </w:r>
      <w:r w:rsidRPr="005B7D1D">
        <w:rPr>
          <w:rFonts w:ascii="宋体" w:hAnsi="宋体" w:cs="仿宋_GB2312" w:hint="eastAsia"/>
          <w:bCs/>
          <w:sz w:val="24"/>
          <w:szCs w:val="24"/>
        </w:rPr>
        <w:t>.</w:t>
      </w:r>
      <w:r w:rsidRPr="005B7D1D">
        <w:rPr>
          <w:rFonts w:ascii="宋体" w:hAnsi="宋体" w:cs="Times New Roman"/>
          <w:bCs/>
          <w:sz w:val="24"/>
          <w:szCs w:val="24"/>
        </w:rPr>
        <w:t>向委领导汇报市防汛指挥部工作会议精神以及市国资委系统防汛防台工作情况，做好本系统防汛防台工作小结、经验总结和报表上报等工作。</w:t>
      </w:r>
    </w:p>
    <w:p w14:paraId="4C62FDAB"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七、预防与预警</w:t>
      </w:r>
    </w:p>
    <w:p w14:paraId="0CAA77F2" w14:textId="77777777" w:rsidR="001D7991" w:rsidRPr="005B7D1D" w:rsidRDefault="00000000" w:rsidP="005B7D1D">
      <w:pPr>
        <w:spacing w:line="400" w:lineRule="atLeast"/>
        <w:ind w:firstLineChars="200" w:firstLine="482"/>
        <w:rPr>
          <w:rFonts w:ascii="宋体" w:hAnsi="宋体" w:cs="楷体_GB2312"/>
          <w:b/>
          <w:sz w:val="24"/>
          <w:szCs w:val="24"/>
        </w:rPr>
      </w:pPr>
      <w:r w:rsidRPr="005B7D1D">
        <w:rPr>
          <w:rFonts w:ascii="宋体" w:hAnsi="宋体" w:cs="楷体_GB2312" w:hint="eastAsia"/>
          <w:b/>
          <w:sz w:val="24"/>
          <w:szCs w:val="24"/>
        </w:rPr>
        <w:t>（一）落实防汛防台责任制</w:t>
      </w:r>
    </w:p>
    <w:p w14:paraId="02C824D5"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督促各监管企业建立健全防汛防台指挥机构，配齐、配强防汛防台工作人员和应急抢险队伍，认真执行</w:t>
      </w:r>
      <w:r w:rsidRPr="005B7D1D">
        <w:rPr>
          <w:rFonts w:ascii="宋体" w:hAnsi="宋体" w:cs="Times New Roman" w:hint="eastAsia"/>
          <w:bCs/>
          <w:sz w:val="24"/>
          <w:szCs w:val="24"/>
        </w:rPr>
        <w:t>主要领导</w:t>
      </w:r>
      <w:r w:rsidRPr="005B7D1D">
        <w:rPr>
          <w:rFonts w:ascii="宋体" w:hAnsi="宋体" w:cs="Times New Roman"/>
          <w:bCs/>
          <w:sz w:val="24"/>
          <w:szCs w:val="24"/>
        </w:rPr>
        <w:t>负责制为核心的防汛责任制，一级抓一级，层层抓落实，形成</w:t>
      </w:r>
      <w:r w:rsidRPr="005B7D1D">
        <w:rPr>
          <w:rFonts w:ascii="宋体" w:hAnsi="宋体" w:cs="Times New Roman" w:hint="eastAsia"/>
          <w:bCs/>
          <w:sz w:val="24"/>
          <w:szCs w:val="24"/>
        </w:rPr>
        <w:t>“</w:t>
      </w:r>
      <w:r w:rsidRPr="005B7D1D">
        <w:rPr>
          <w:rFonts w:ascii="宋体" w:hAnsi="宋体" w:cs="Times New Roman"/>
          <w:bCs/>
          <w:sz w:val="24"/>
          <w:szCs w:val="24"/>
        </w:rPr>
        <w:t>横向到边、纵向到底、不留死角</w:t>
      </w:r>
      <w:r w:rsidRPr="005B7D1D">
        <w:rPr>
          <w:rFonts w:ascii="宋体" w:hAnsi="宋体" w:cs="Times New Roman" w:hint="eastAsia"/>
          <w:bCs/>
          <w:sz w:val="24"/>
          <w:szCs w:val="24"/>
        </w:rPr>
        <w:t>”</w:t>
      </w:r>
      <w:r w:rsidRPr="005B7D1D">
        <w:rPr>
          <w:rFonts w:ascii="宋体" w:hAnsi="宋体" w:cs="Times New Roman"/>
          <w:bCs/>
          <w:sz w:val="24"/>
          <w:szCs w:val="24"/>
        </w:rPr>
        <w:t>的工作责任体系。</w:t>
      </w:r>
    </w:p>
    <w:p w14:paraId="5339AF68" w14:textId="77777777" w:rsidR="001D7991" w:rsidRPr="005B7D1D" w:rsidRDefault="00000000" w:rsidP="005B7D1D">
      <w:pPr>
        <w:spacing w:line="400" w:lineRule="atLeast"/>
        <w:ind w:firstLineChars="200" w:firstLine="482"/>
        <w:rPr>
          <w:rFonts w:ascii="宋体" w:hAnsi="宋体" w:cs="楷体_GB2312"/>
          <w:b/>
          <w:sz w:val="24"/>
          <w:szCs w:val="24"/>
        </w:rPr>
      </w:pPr>
      <w:r w:rsidRPr="005B7D1D">
        <w:rPr>
          <w:rFonts w:ascii="宋体" w:hAnsi="宋体" w:cs="Times New Roman" w:hint="eastAsia"/>
          <w:b/>
          <w:sz w:val="24"/>
          <w:szCs w:val="24"/>
        </w:rPr>
        <w:t>（</w:t>
      </w:r>
      <w:r w:rsidRPr="005B7D1D">
        <w:rPr>
          <w:rFonts w:ascii="宋体" w:hAnsi="宋体" w:cs="楷体_GB2312" w:hint="eastAsia"/>
          <w:b/>
          <w:sz w:val="24"/>
          <w:szCs w:val="24"/>
        </w:rPr>
        <w:t>二）开展防汛防台安全督查</w:t>
      </w:r>
    </w:p>
    <w:p w14:paraId="670B132E"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进入汛期前，部署、指导和督促各监管企业组织开展全方位、全覆盖的防汛防台安全检查，及时消除各种隐患</w:t>
      </w:r>
      <w:r w:rsidRPr="005B7D1D">
        <w:rPr>
          <w:rFonts w:ascii="宋体" w:hAnsi="宋体" w:cs="Times New Roman" w:hint="eastAsia"/>
          <w:bCs/>
          <w:sz w:val="24"/>
          <w:szCs w:val="24"/>
        </w:rPr>
        <w:t>，</w:t>
      </w:r>
      <w:r w:rsidRPr="005B7D1D">
        <w:rPr>
          <w:rFonts w:ascii="宋体" w:hAnsi="宋体" w:cs="Times New Roman"/>
          <w:bCs/>
          <w:sz w:val="24"/>
          <w:szCs w:val="24"/>
        </w:rPr>
        <w:t>切实做到</w:t>
      </w:r>
      <w:r w:rsidRPr="005B7D1D">
        <w:rPr>
          <w:rFonts w:ascii="宋体" w:hAnsi="宋体" w:cs="Times New Roman"/>
          <w:snapToGrid w:val="0"/>
          <w:kern w:val="0"/>
          <w:sz w:val="24"/>
          <w:szCs w:val="24"/>
        </w:rPr>
        <w:t>防汛检查</w:t>
      </w:r>
      <w:r w:rsidRPr="005B7D1D">
        <w:rPr>
          <w:rFonts w:ascii="宋体" w:hAnsi="宋体" w:cs="Times New Roman" w:hint="eastAsia"/>
          <w:snapToGrid w:val="0"/>
          <w:kern w:val="0"/>
          <w:sz w:val="24"/>
          <w:szCs w:val="24"/>
        </w:rPr>
        <w:t>“</w:t>
      </w:r>
      <w:r w:rsidRPr="005B7D1D">
        <w:rPr>
          <w:rFonts w:ascii="宋体" w:hAnsi="宋体" w:cs="Times New Roman"/>
          <w:snapToGrid w:val="0"/>
          <w:kern w:val="0"/>
          <w:sz w:val="24"/>
          <w:szCs w:val="24"/>
        </w:rPr>
        <w:t>六不放过</w:t>
      </w:r>
      <w:r w:rsidRPr="005B7D1D">
        <w:rPr>
          <w:rFonts w:ascii="宋体" w:hAnsi="宋体" w:cs="Times New Roman" w:hint="eastAsia"/>
          <w:snapToGrid w:val="0"/>
          <w:kern w:val="0"/>
          <w:sz w:val="24"/>
          <w:szCs w:val="24"/>
        </w:rPr>
        <w:t>”（</w:t>
      </w:r>
      <w:r w:rsidRPr="005B7D1D">
        <w:rPr>
          <w:rFonts w:ascii="宋体" w:hAnsi="宋体" w:cs="Times New Roman"/>
          <w:bCs/>
          <w:sz w:val="24"/>
          <w:szCs w:val="24"/>
        </w:rPr>
        <w:t>没有检查过的地方不放过，发现隐患和薄弱环节不放过，造成隐患和薄弱环节原因不清不放过，整改措施不落实不放过，责任人不明确不放过，发生人为责任事故的责任部门和人员未处理不放过</w:t>
      </w:r>
      <w:r w:rsidRPr="005B7D1D">
        <w:rPr>
          <w:rFonts w:ascii="宋体" w:hAnsi="宋体" w:cs="Times New Roman" w:hint="eastAsia"/>
          <w:snapToGrid w:val="0"/>
          <w:kern w:val="0"/>
          <w:sz w:val="24"/>
          <w:szCs w:val="24"/>
        </w:rPr>
        <w:t>）</w:t>
      </w:r>
      <w:r w:rsidRPr="005B7D1D">
        <w:rPr>
          <w:rFonts w:ascii="宋体" w:hAnsi="宋体" w:cs="Times New Roman"/>
          <w:bCs/>
          <w:sz w:val="24"/>
          <w:szCs w:val="24"/>
        </w:rPr>
        <w:t>。</w:t>
      </w:r>
    </w:p>
    <w:p w14:paraId="2EEBB9DB"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督查重点为：</w:t>
      </w:r>
    </w:p>
    <w:p w14:paraId="2445E0D9"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hint="eastAsia"/>
          <w:bCs/>
          <w:sz w:val="24"/>
          <w:szCs w:val="24"/>
        </w:rPr>
        <w:t>1</w:t>
      </w:r>
      <w:r w:rsidRPr="005B7D1D">
        <w:rPr>
          <w:rFonts w:ascii="宋体" w:hAnsi="宋体" w:cs="仿宋_GB2312" w:hint="eastAsia"/>
          <w:bCs/>
          <w:sz w:val="24"/>
          <w:szCs w:val="24"/>
        </w:rPr>
        <w:t>.</w:t>
      </w:r>
      <w:r w:rsidRPr="005B7D1D">
        <w:rPr>
          <w:rFonts w:ascii="宋体" w:hAnsi="宋体" w:cs="Times New Roman"/>
          <w:bCs/>
          <w:sz w:val="24"/>
          <w:szCs w:val="24"/>
        </w:rPr>
        <w:t>海塘、江堤、防汛墙、水闸泵站。重点检查日常巡查制度、险工险段预案落实情况，检查墙体、设施设备养护运行情况。</w:t>
      </w:r>
    </w:p>
    <w:p w14:paraId="27CFB9F4"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hint="eastAsia"/>
          <w:bCs/>
          <w:sz w:val="24"/>
          <w:szCs w:val="24"/>
        </w:rPr>
        <w:t>2</w:t>
      </w:r>
      <w:r w:rsidRPr="005B7D1D">
        <w:rPr>
          <w:rFonts w:ascii="宋体" w:hAnsi="宋体" w:cs="仿宋_GB2312" w:hint="eastAsia"/>
          <w:bCs/>
          <w:sz w:val="24"/>
          <w:szCs w:val="24"/>
        </w:rPr>
        <w:t>.</w:t>
      </w:r>
      <w:r w:rsidRPr="005B7D1D">
        <w:rPr>
          <w:rFonts w:ascii="宋体" w:hAnsi="宋体" w:cs="Times New Roman"/>
          <w:bCs/>
          <w:sz w:val="24"/>
          <w:szCs w:val="24"/>
        </w:rPr>
        <w:t>排水设施。重点检查排水泵站、排水设施运行、疏通和养护情况。</w:t>
      </w:r>
    </w:p>
    <w:p w14:paraId="671D864D"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hint="eastAsia"/>
          <w:bCs/>
          <w:sz w:val="24"/>
          <w:szCs w:val="24"/>
        </w:rPr>
        <w:t>3</w:t>
      </w:r>
      <w:r w:rsidRPr="005B7D1D">
        <w:rPr>
          <w:rFonts w:ascii="宋体" w:hAnsi="宋体" w:cs="仿宋_GB2312" w:hint="eastAsia"/>
          <w:bCs/>
          <w:sz w:val="24"/>
          <w:szCs w:val="24"/>
        </w:rPr>
        <w:t>.</w:t>
      </w:r>
      <w:r w:rsidRPr="005B7D1D">
        <w:rPr>
          <w:rFonts w:ascii="宋体" w:hAnsi="宋体" w:cs="Times New Roman"/>
          <w:bCs/>
          <w:sz w:val="24"/>
          <w:szCs w:val="24"/>
        </w:rPr>
        <w:t>地下空间设施。重点检查各类地下空间、下立交、隧道防雨水、潮水倒灌及排水措施落实情况。</w:t>
      </w:r>
    </w:p>
    <w:p w14:paraId="72B62ECE"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hint="eastAsia"/>
          <w:bCs/>
          <w:sz w:val="24"/>
          <w:szCs w:val="24"/>
        </w:rPr>
        <w:t>4</w:t>
      </w:r>
      <w:r w:rsidRPr="005B7D1D">
        <w:rPr>
          <w:rFonts w:ascii="宋体" w:hAnsi="宋体" w:cs="仿宋_GB2312" w:hint="eastAsia"/>
          <w:bCs/>
          <w:sz w:val="24"/>
          <w:szCs w:val="24"/>
        </w:rPr>
        <w:t>.</w:t>
      </w:r>
      <w:r w:rsidRPr="005B7D1D">
        <w:rPr>
          <w:rFonts w:ascii="宋体" w:hAnsi="宋体" w:cs="Times New Roman"/>
          <w:bCs/>
          <w:sz w:val="24"/>
          <w:szCs w:val="24"/>
        </w:rPr>
        <w:t>高空构筑物及设施。重点检查高空构筑物、店招、广告牌、塔吊、脚手架和玻璃幕墙等方面的防风加固情况。</w:t>
      </w:r>
    </w:p>
    <w:p w14:paraId="522E982F"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hint="eastAsia"/>
          <w:bCs/>
          <w:sz w:val="24"/>
          <w:szCs w:val="24"/>
        </w:rPr>
        <w:t>5</w:t>
      </w:r>
      <w:r w:rsidRPr="005B7D1D">
        <w:rPr>
          <w:rFonts w:ascii="宋体" w:hAnsi="宋体" w:cs="仿宋_GB2312" w:hint="eastAsia"/>
          <w:bCs/>
          <w:sz w:val="24"/>
          <w:szCs w:val="24"/>
        </w:rPr>
        <w:t>.</w:t>
      </w:r>
      <w:r w:rsidRPr="005B7D1D">
        <w:rPr>
          <w:rFonts w:ascii="宋体" w:hAnsi="宋体" w:cs="Times New Roman"/>
          <w:bCs/>
          <w:sz w:val="24"/>
          <w:szCs w:val="24"/>
        </w:rPr>
        <w:t>在建工程。重点检查施工工地防汛措施和预案制定落实情况，检查工棚加固情况，以及工地对周边地区防汛排水的影响。</w:t>
      </w:r>
    </w:p>
    <w:p w14:paraId="60912CF2"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hint="eastAsia"/>
          <w:bCs/>
          <w:sz w:val="24"/>
          <w:szCs w:val="24"/>
        </w:rPr>
        <w:t>6</w:t>
      </w:r>
      <w:r w:rsidRPr="005B7D1D">
        <w:rPr>
          <w:rFonts w:ascii="宋体" w:hAnsi="宋体" w:cs="仿宋_GB2312" w:hint="eastAsia"/>
          <w:bCs/>
          <w:sz w:val="24"/>
          <w:szCs w:val="24"/>
        </w:rPr>
        <w:t>.</w:t>
      </w:r>
      <w:r w:rsidRPr="005B7D1D">
        <w:rPr>
          <w:rFonts w:ascii="宋体" w:hAnsi="宋体" w:cs="Times New Roman"/>
          <w:bCs/>
          <w:sz w:val="24"/>
          <w:szCs w:val="24"/>
        </w:rPr>
        <w:t>防汛抢险物资和队伍。重点检查防汛物资和抢险队伍落实情况，确保随时调得出、运得快、用得上。</w:t>
      </w:r>
    </w:p>
    <w:p w14:paraId="3C763301" w14:textId="77777777" w:rsidR="001D7991" w:rsidRPr="005B7D1D" w:rsidRDefault="00000000" w:rsidP="005B7D1D">
      <w:pPr>
        <w:spacing w:line="400" w:lineRule="atLeast"/>
        <w:ind w:firstLineChars="200" w:firstLine="482"/>
        <w:rPr>
          <w:rFonts w:ascii="宋体" w:hAnsi="宋体" w:cs="楷体_GB2312"/>
          <w:b/>
          <w:sz w:val="24"/>
          <w:szCs w:val="24"/>
        </w:rPr>
      </w:pPr>
      <w:r w:rsidRPr="005B7D1D">
        <w:rPr>
          <w:rFonts w:ascii="宋体" w:hAnsi="宋体" w:cs="楷体_GB2312" w:hint="eastAsia"/>
          <w:b/>
          <w:sz w:val="24"/>
          <w:szCs w:val="24"/>
        </w:rPr>
        <w:t>（三）完善防汛防台预案</w:t>
      </w:r>
    </w:p>
    <w:p w14:paraId="1D8F8734"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lastRenderedPageBreak/>
        <w:t>根据汛期的气候特点，督促各监管企业认真总结以往防汛防台工作中的薄弱环节，修订和完善应急预案，同时从实战需要出发，突出重要场所、重要部位，抓住信息传达、组织指挥、抢险救灾三个环节，组织必要的演练。沿海单位主要演练抗击台风正面袭击和人员撤离；沿江沿河单位主要演练抵御防汛墙遭受高潮位冲击出现管涌或缺口；地下空间和仓库主要演练应对暴雨进水和突发性水淹，通过演练，进一步提高防汛抢险能力，确保紧急情况下反应及时、处置有力。</w:t>
      </w:r>
    </w:p>
    <w:p w14:paraId="2642A790" w14:textId="77777777" w:rsidR="001D7991" w:rsidRPr="005B7D1D" w:rsidRDefault="00000000" w:rsidP="005B7D1D">
      <w:pPr>
        <w:spacing w:line="400" w:lineRule="atLeast"/>
        <w:ind w:firstLineChars="200" w:firstLine="482"/>
        <w:rPr>
          <w:rFonts w:ascii="宋体" w:hAnsi="宋体" w:cs="楷体_GB2312"/>
          <w:b/>
          <w:sz w:val="24"/>
          <w:szCs w:val="24"/>
        </w:rPr>
      </w:pPr>
      <w:r w:rsidRPr="005B7D1D">
        <w:rPr>
          <w:rFonts w:ascii="宋体" w:hAnsi="宋体" w:cs="楷体_GB2312" w:hint="eastAsia"/>
          <w:b/>
          <w:sz w:val="24"/>
          <w:szCs w:val="24"/>
        </w:rPr>
        <w:t>（四）加强值班和信息报送</w:t>
      </w:r>
    </w:p>
    <w:p w14:paraId="662318B3"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建立健全防汛防台信息通讯网络，进一步扩大信息通讯网的范围，充分发挥</w:t>
      </w:r>
      <w:r w:rsidRPr="005B7D1D">
        <w:rPr>
          <w:rFonts w:ascii="宋体" w:hAnsi="宋体" w:cs="Times New Roman" w:hint="eastAsia"/>
          <w:bCs/>
          <w:sz w:val="24"/>
          <w:szCs w:val="24"/>
        </w:rPr>
        <w:t>防汛信息</w:t>
      </w:r>
      <w:r w:rsidRPr="005B7D1D">
        <w:rPr>
          <w:rFonts w:ascii="宋体" w:hAnsi="宋体" w:cs="Times New Roman"/>
          <w:bCs/>
          <w:sz w:val="24"/>
          <w:szCs w:val="24"/>
        </w:rPr>
        <w:t>短信平台作用，接收预警预报信息。汛期督促各监管企业加强值班力量，严格执行24小时防汛值班制度，一旦发生突发事件，严格执行信息和事故</w:t>
      </w:r>
      <w:r w:rsidRPr="005B7D1D">
        <w:rPr>
          <w:rFonts w:ascii="宋体" w:hAnsi="宋体" w:cs="Times New Roman" w:hint="eastAsia"/>
          <w:bCs/>
          <w:sz w:val="24"/>
          <w:szCs w:val="24"/>
        </w:rPr>
        <w:t>“</w:t>
      </w:r>
      <w:r w:rsidRPr="005B7D1D">
        <w:rPr>
          <w:rFonts w:ascii="宋体" w:hAnsi="宋体" w:cs="Times New Roman"/>
          <w:bCs/>
          <w:sz w:val="24"/>
          <w:szCs w:val="24"/>
        </w:rPr>
        <w:t>首报、续报和终报</w:t>
      </w:r>
      <w:r w:rsidRPr="005B7D1D">
        <w:rPr>
          <w:rFonts w:ascii="宋体" w:hAnsi="宋体" w:cs="Times New Roman" w:hint="eastAsia"/>
          <w:bCs/>
          <w:sz w:val="24"/>
          <w:szCs w:val="24"/>
        </w:rPr>
        <w:t>”</w:t>
      </w:r>
      <w:r w:rsidRPr="005B7D1D">
        <w:rPr>
          <w:rFonts w:ascii="宋体" w:hAnsi="宋体" w:cs="Times New Roman"/>
          <w:bCs/>
          <w:sz w:val="24"/>
          <w:szCs w:val="24"/>
        </w:rPr>
        <w:t>制度，及时向市国资委和有关部门报告受台风暴雨等灾害造成的人员伤亡和财产损失情况。</w:t>
      </w:r>
    </w:p>
    <w:p w14:paraId="6B777F9D" w14:textId="77777777" w:rsidR="001D7991" w:rsidRPr="005B7D1D" w:rsidRDefault="00000000" w:rsidP="005B7D1D">
      <w:pPr>
        <w:spacing w:line="400" w:lineRule="atLeast"/>
        <w:ind w:firstLineChars="200" w:firstLine="482"/>
        <w:rPr>
          <w:rFonts w:ascii="宋体" w:hAnsi="宋体" w:cs="楷体_GB2312"/>
          <w:b/>
          <w:sz w:val="24"/>
          <w:szCs w:val="24"/>
        </w:rPr>
      </w:pPr>
      <w:r w:rsidRPr="005B7D1D">
        <w:rPr>
          <w:rFonts w:ascii="宋体" w:hAnsi="宋体" w:cs="楷体_GB2312" w:hint="eastAsia"/>
          <w:b/>
          <w:sz w:val="24"/>
          <w:szCs w:val="24"/>
        </w:rPr>
        <w:t>（五）预警级别划分</w:t>
      </w:r>
    </w:p>
    <w:p w14:paraId="62679C26"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按照可能造成的危害性、紧急程度和发展态势，本市防汛防台灾害预警级别分为四级：Ⅰ级（特别严重）、Ⅱ级（严重）、Ⅲ级（较重）和Ⅳ级（一般），依次用红色、橙色、黄色和蓝色表示。</w:t>
      </w:r>
    </w:p>
    <w:p w14:paraId="3BDE5039"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八、应急响应</w:t>
      </w:r>
    </w:p>
    <w:p w14:paraId="5AB85C31"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本市出现台风、暴雨、雷雨和大风时，根据市防汛指挥部的要求和指令，市国资委及各监管企业启动相应的应急响应行动，有关领导和防汛人员按时进岗到位，加强值班，并加强与市防汛指挥部和市国资委信息沟通。应急响应行动分为四级。</w:t>
      </w:r>
    </w:p>
    <w:p w14:paraId="6DB5BA8F" w14:textId="77777777" w:rsidR="001D7991" w:rsidRPr="005B7D1D" w:rsidRDefault="00000000" w:rsidP="005B7D1D">
      <w:pPr>
        <w:spacing w:line="400" w:lineRule="atLeast"/>
        <w:ind w:firstLineChars="200" w:firstLine="482"/>
        <w:rPr>
          <w:rFonts w:ascii="宋体" w:hAnsi="宋体" w:cs="Times New Roman"/>
          <w:b/>
          <w:sz w:val="24"/>
          <w:szCs w:val="24"/>
        </w:rPr>
      </w:pPr>
      <w:r w:rsidRPr="005B7D1D">
        <w:rPr>
          <w:rFonts w:ascii="宋体" w:hAnsi="宋体" w:cs="Times New Roman" w:hint="eastAsia"/>
          <w:b/>
          <w:sz w:val="24"/>
          <w:szCs w:val="24"/>
        </w:rPr>
        <w:t>（一）</w:t>
      </w:r>
      <w:r w:rsidRPr="005B7D1D">
        <w:rPr>
          <w:rFonts w:ascii="宋体" w:hAnsi="宋体" w:cs="Times New Roman"/>
          <w:b/>
          <w:sz w:val="24"/>
          <w:szCs w:val="24"/>
        </w:rPr>
        <w:t>应急响应分级与行动</w:t>
      </w:r>
    </w:p>
    <w:p w14:paraId="6FC2FC54"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按照洪涝、台风等灾害的严重程度和范围，本市应急响 应行动分为四级。</w:t>
      </w:r>
    </w:p>
    <w:p w14:paraId="26571070" w14:textId="77777777" w:rsidR="001D7991" w:rsidRPr="005B7D1D" w:rsidRDefault="00000000" w:rsidP="005B7D1D">
      <w:pPr>
        <w:spacing w:line="400" w:lineRule="atLeast"/>
        <w:ind w:firstLineChars="200" w:firstLine="482"/>
        <w:rPr>
          <w:rFonts w:ascii="宋体" w:hAnsi="宋体" w:cs="仿宋_GB2312"/>
          <w:b/>
          <w:sz w:val="24"/>
          <w:szCs w:val="24"/>
        </w:rPr>
      </w:pPr>
      <w:r w:rsidRPr="005B7D1D">
        <w:rPr>
          <w:rFonts w:ascii="宋体" w:hAnsi="宋体" w:cs="Times New Roman"/>
          <w:b/>
          <w:sz w:val="24"/>
          <w:szCs w:val="24"/>
        </w:rPr>
        <w:t>1</w:t>
      </w:r>
      <w:r w:rsidRPr="005B7D1D">
        <w:rPr>
          <w:rFonts w:ascii="宋体" w:hAnsi="宋体" w:cs="仿宋_GB2312" w:hint="eastAsia"/>
          <w:bCs/>
          <w:sz w:val="24"/>
          <w:szCs w:val="24"/>
        </w:rPr>
        <w:t>.</w:t>
      </w:r>
      <w:r w:rsidRPr="005B7D1D">
        <w:rPr>
          <w:rFonts w:ascii="宋体" w:hAnsi="宋体" w:cs="Times New Roman"/>
          <w:b/>
          <w:sz w:val="24"/>
          <w:szCs w:val="24"/>
        </w:rPr>
        <w:t>Ⅳ</w:t>
      </w:r>
      <w:r w:rsidRPr="005B7D1D">
        <w:rPr>
          <w:rFonts w:ascii="宋体" w:hAnsi="宋体" w:cs="仿宋_GB2312" w:hint="eastAsia"/>
          <w:b/>
          <w:sz w:val="24"/>
          <w:szCs w:val="24"/>
        </w:rPr>
        <w:t>级响应行动</w:t>
      </w:r>
    </w:p>
    <w:p w14:paraId="751E5E25"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当市防汛</w:t>
      </w:r>
      <w:r w:rsidRPr="005B7D1D">
        <w:rPr>
          <w:rFonts w:ascii="宋体" w:hAnsi="宋体" w:cs="Times New Roman" w:hint="eastAsia"/>
          <w:bCs/>
          <w:sz w:val="24"/>
          <w:szCs w:val="24"/>
        </w:rPr>
        <w:t>指挥部</w:t>
      </w:r>
      <w:r w:rsidRPr="005B7D1D">
        <w:rPr>
          <w:rFonts w:ascii="宋体" w:hAnsi="宋体" w:cs="Times New Roman"/>
          <w:bCs/>
          <w:sz w:val="24"/>
          <w:szCs w:val="24"/>
        </w:rPr>
        <w:t>根据实时气象、水文、海洋预警信息</w:t>
      </w:r>
      <w:r w:rsidRPr="005B7D1D">
        <w:rPr>
          <w:rFonts w:ascii="宋体" w:hAnsi="宋体" w:cs="Times New Roman" w:hint="eastAsia"/>
          <w:bCs/>
          <w:sz w:val="24"/>
          <w:szCs w:val="24"/>
        </w:rPr>
        <w:t>，</w:t>
      </w:r>
      <w:r w:rsidRPr="005B7D1D">
        <w:rPr>
          <w:rFonts w:ascii="宋体" w:hAnsi="宋体" w:cs="Times New Roman"/>
          <w:bCs/>
          <w:sz w:val="24"/>
          <w:szCs w:val="24"/>
        </w:rPr>
        <w:t>汛情发展和</w:t>
      </w:r>
      <w:r w:rsidRPr="005B7D1D">
        <w:rPr>
          <w:rFonts w:ascii="宋体" w:hAnsi="宋体" w:cs="Times New Roman" w:hint="eastAsia"/>
          <w:bCs/>
          <w:sz w:val="24"/>
          <w:szCs w:val="24"/>
        </w:rPr>
        <w:t>灾情状况</w:t>
      </w:r>
      <w:r w:rsidRPr="005B7D1D">
        <w:rPr>
          <w:rFonts w:ascii="宋体" w:hAnsi="宋体" w:cs="Times New Roman"/>
          <w:bCs/>
          <w:sz w:val="24"/>
          <w:szCs w:val="24"/>
        </w:rPr>
        <w:t>，视情启动蓝色Ⅳ级应急响应行动时，防汛防台应急抢险队伍</w:t>
      </w:r>
      <w:r w:rsidRPr="005B7D1D">
        <w:rPr>
          <w:rFonts w:ascii="宋体" w:hAnsi="宋体" w:cs="Times New Roman" w:hint="eastAsia"/>
          <w:bCs/>
          <w:sz w:val="24"/>
          <w:szCs w:val="24"/>
        </w:rPr>
        <w:t>进入</w:t>
      </w:r>
      <w:r w:rsidRPr="005B7D1D">
        <w:rPr>
          <w:rFonts w:ascii="宋体" w:hAnsi="宋体" w:cs="Times New Roman"/>
          <w:bCs/>
          <w:sz w:val="24"/>
          <w:szCs w:val="24"/>
        </w:rPr>
        <w:t>应急准备状态，市国资委和各监管企业要加强值班，密切关注汛情和天气变化，检查各项应急防范措施落实情况，视情组织开展抢险和处置，有关情况及时向市防汛指挥部和市国资委报告。</w:t>
      </w:r>
    </w:p>
    <w:p w14:paraId="290E99E5" w14:textId="77777777" w:rsidR="001D7991" w:rsidRPr="005B7D1D" w:rsidRDefault="00000000" w:rsidP="005B7D1D">
      <w:pPr>
        <w:spacing w:line="400" w:lineRule="atLeast"/>
        <w:ind w:firstLineChars="200" w:firstLine="482"/>
        <w:rPr>
          <w:rFonts w:ascii="宋体" w:hAnsi="宋体" w:cs="仿宋_GB2312"/>
          <w:b/>
          <w:sz w:val="24"/>
          <w:szCs w:val="24"/>
        </w:rPr>
      </w:pPr>
      <w:r w:rsidRPr="005B7D1D">
        <w:rPr>
          <w:rFonts w:ascii="宋体" w:hAnsi="宋体" w:cs="Times New Roman"/>
          <w:b/>
          <w:sz w:val="24"/>
          <w:szCs w:val="24"/>
        </w:rPr>
        <w:t>2</w:t>
      </w:r>
      <w:r w:rsidRPr="005B7D1D">
        <w:rPr>
          <w:rFonts w:ascii="宋体" w:hAnsi="宋体" w:cs="仿宋_GB2312" w:hint="eastAsia"/>
          <w:bCs/>
          <w:sz w:val="24"/>
          <w:szCs w:val="24"/>
        </w:rPr>
        <w:t>.</w:t>
      </w:r>
      <w:r w:rsidRPr="005B7D1D">
        <w:rPr>
          <w:rFonts w:ascii="宋体" w:hAnsi="宋体" w:cs="Times New Roman"/>
          <w:b/>
          <w:sz w:val="24"/>
          <w:szCs w:val="24"/>
        </w:rPr>
        <w:t>III</w:t>
      </w:r>
      <w:r w:rsidRPr="005B7D1D">
        <w:rPr>
          <w:rFonts w:ascii="宋体" w:hAnsi="宋体" w:cs="仿宋_GB2312" w:hint="eastAsia"/>
          <w:b/>
          <w:sz w:val="24"/>
          <w:szCs w:val="24"/>
        </w:rPr>
        <w:t>级响应行动</w:t>
      </w:r>
    </w:p>
    <w:p w14:paraId="3032A1C3"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当市防汛</w:t>
      </w:r>
      <w:bookmarkStart w:id="0" w:name="_Hlk102848974"/>
      <w:r w:rsidRPr="005B7D1D">
        <w:rPr>
          <w:rFonts w:ascii="宋体" w:hAnsi="宋体" w:cs="Times New Roman" w:hint="eastAsia"/>
          <w:bCs/>
          <w:sz w:val="24"/>
          <w:szCs w:val="24"/>
        </w:rPr>
        <w:t>指挥部</w:t>
      </w:r>
      <w:bookmarkEnd w:id="0"/>
      <w:r w:rsidRPr="005B7D1D">
        <w:rPr>
          <w:rFonts w:ascii="宋体" w:hAnsi="宋体" w:cs="Times New Roman"/>
          <w:bCs/>
          <w:sz w:val="24"/>
          <w:szCs w:val="24"/>
        </w:rPr>
        <w:t>根据实时气象、水文、海洋预警信息和汛情发展，视情启动黄色III级应急响应行动时，防汛防台应急抢险队伍进入应急值班状态，市国资委和各监管企业防汛防台职能部门负责同志进岗</w:t>
      </w:r>
      <w:r w:rsidRPr="005B7D1D">
        <w:rPr>
          <w:rFonts w:ascii="宋体" w:hAnsi="宋体" w:cs="Times New Roman" w:hint="eastAsia"/>
          <w:bCs/>
          <w:sz w:val="24"/>
          <w:szCs w:val="24"/>
        </w:rPr>
        <w:t>到</w:t>
      </w:r>
      <w:r w:rsidRPr="005B7D1D">
        <w:rPr>
          <w:rFonts w:ascii="宋体" w:hAnsi="宋体" w:cs="Times New Roman"/>
          <w:bCs/>
          <w:sz w:val="24"/>
          <w:szCs w:val="24"/>
        </w:rPr>
        <w:t>位，密切关注汛情和天气变化，检查各项应</w:t>
      </w:r>
      <w:r w:rsidRPr="005B7D1D">
        <w:rPr>
          <w:rFonts w:ascii="宋体" w:hAnsi="宋体" w:cs="Times New Roman"/>
          <w:bCs/>
          <w:sz w:val="24"/>
          <w:szCs w:val="24"/>
        </w:rPr>
        <w:lastRenderedPageBreak/>
        <w:t>急防范措施落实情况。户外作业单位应采取保护措施，必要时暂停户外作业。一旦发生险情和灾情，及时组织抢险和处置，并向市防汛指挥部和市国资委报告。</w:t>
      </w:r>
    </w:p>
    <w:p w14:paraId="217478D4" w14:textId="77777777" w:rsidR="001D7991" w:rsidRPr="005B7D1D" w:rsidRDefault="00000000" w:rsidP="005B7D1D">
      <w:pPr>
        <w:spacing w:line="400" w:lineRule="atLeast"/>
        <w:ind w:firstLineChars="200" w:firstLine="482"/>
        <w:rPr>
          <w:rFonts w:ascii="宋体" w:hAnsi="宋体" w:cs="Times New Roman"/>
          <w:b/>
          <w:sz w:val="24"/>
          <w:szCs w:val="24"/>
        </w:rPr>
      </w:pPr>
      <w:r w:rsidRPr="005B7D1D">
        <w:rPr>
          <w:rFonts w:ascii="宋体" w:hAnsi="宋体" w:cs="Times New Roman"/>
          <w:b/>
          <w:sz w:val="24"/>
          <w:szCs w:val="24"/>
        </w:rPr>
        <w:t>3</w:t>
      </w:r>
      <w:r w:rsidRPr="005B7D1D">
        <w:rPr>
          <w:rFonts w:ascii="宋体" w:hAnsi="宋体" w:cs="仿宋_GB2312" w:hint="eastAsia"/>
          <w:bCs/>
          <w:sz w:val="24"/>
          <w:szCs w:val="24"/>
        </w:rPr>
        <w:t>.</w:t>
      </w:r>
      <w:r w:rsidRPr="005B7D1D">
        <w:rPr>
          <w:rFonts w:ascii="宋体" w:hAnsi="宋体" w:cs="Times New Roman"/>
          <w:b/>
          <w:sz w:val="24"/>
          <w:szCs w:val="24"/>
        </w:rPr>
        <w:t>Ⅱ级响应行动</w:t>
      </w:r>
    </w:p>
    <w:p w14:paraId="0C4C1F55"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当市防汛</w:t>
      </w:r>
      <w:r w:rsidRPr="005B7D1D">
        <w:rPr>
          <w:rFonts w:ascii="宋体" w:hAnsi="宋体" w:cs="Times New Roman" w:hint="eastAsia"/>
          <w:bCs/>
          <w:sz w:val="24"/>
          <w:szCs w:val="24"/>
        </w:rPr>
        <w:t>指挥部</w:t>
      </w:r>
      <w:r w:rsidRPr="005B7D1D">
        <w:rPr>
          <w:rFonts w:ascii="宋体" w:hAnsi="宋体" w:cs="Times New Roman"/>
          <w:bCs/>
          <w:sz w:val="24"/>
          <w:szCs w:val="24"/>
        </w:rPr>
        <w:t>根据实时气象、水文、海洋预警信息和汛情发展，视情启动橙色Ⅱ级应急响应行动时，防汛防台应急抢险队伍进入应急处置状态，市国资委和各监管企业防汛防台主管领导进入指挥岗位，防汛防台职能部门负责同志参加值班，密切关注汛情和天气变化，进一步检查各项应急防范措施，必要时户外作业单位应停止作业。一旦发生险情和灾情，要及时组织抢险和处置，并向市防汛指挥部和市国资委报告。</w:t>
      </w:r>
    </w:p>
    <w:p w14:paraId="5F5AA9D6" w14:textId="77777777" w:rsidR="001D7991" w:rsidRPr="005B7D1D" w:rsidRDefault="00000000" w:rsidP="005B7D1D">
      <w:pPr>
        <w:spacing w:line="400" w:lineRule="atLeast"/>
        <w:ind w:firstLineChars="200" w:firstLine="482"/>
        <w:rPr>
          <w:rFonts w:ascii="宋体" w:hAnsi="宋体" w:cs="仿宋_GB2312"/>
          <w:b/>
          <w:sz w:val="24"/>
          <w:szCs w:val="24"/>
        </w:rPr>
      </w:pPr>
      <w:r w:rsidRPr="005B7D1D">
        <w:rPr>
          <w:rFonts w:ascii="宋体" w:hAnsi="宋体" w:cs="Times New Roman"/>
          <w:b/>
          <w:sz w:val="24"/>
          <w:szCs w:val="24"/>
        </w:rPr>
        <w:t>4</w:t>
      </w:r>
      <w:r w:rsidRPr="005B7D1D">
        <w:rPr>
          <w:rFonts w:ascii="宋体" w:hAnsi="宋体" w:cs="仿宋_GB2312" w:hint="eastAsia"/>
          <w:bCs/>
          <w:sz w:val="24"/>
          <w:szCs w:val="24"/>
        </w:rPr>
        <w:t>.</w:t>
      </w:r>
      <w:r w:rsidRPr="005B7D1D">
        <w:rPr>
          <w:rFonts w:ascii="宋体" w:hAnsi="宋体" w:cs="Times New Roman"/>
          <w:b/>
          <w:sz w:val="24"/>
          <w:szCs w:val="24"/>
        </w:rPr>
        <w:t>Ⅰ级</w:t>
      </w:r>
      <w:r w:rsidRPr="005B7D1D">
        <w:rPr>
          <w:rFonts w:ascii="宋体" w:hAnsi="宋体" w:cs="仿宋_GB2312" w:hint="eastAsia"/>
          <w:b/>
          <w:sz w:val="24"/>
          <w:szCs w:val="24"/>
        </w:rPr>
        <w:t>响应行动</w:t>
      </w:r>
    </w:p>
    <w:p w14:paraId="34326C28"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当市防汛</w:t>
      </w:r>
      <w:r w:rsidRPr="005B7D1D">
        <w:rPr>
          <w:rFonts w:ascii="宋体" w:hAnsi="宋体" w:cs="Times New Roman" w:hint="eastAsia"/>
          <w:bCs/>
          <w:sz w:val="24"/>
          <w:szCs w:val="24"/>
        </w:rPr>
        <w:t>指挥部</w:t>
      </w:r>
      <w:r w:rsidRPr="005B7D1D">
        <w:rPr>
          <w:rFonts w:ascii="宋体" w:hAnsi="宋体" w:cs="Times New Roman"/>
          <w:bCs/>
          <w:sz w:val="24"/>
          <w:szCs w:val="24"/>
        </w:rPr>
        <w:t>根据实时气象、水文、海洋预警信息和汛情发展，视情启动红色Ⅰ级应急响应行动时，防汛防台应急抢险队伍进入应急抢险状态，市国资委和各监管企业主要领导进入防汛防台抢险指挥岗位，密切关注汛情和天气变化，亲自布置、指导、协调本系统、本单位防台防汛工作，进一步加强各项应急防范措施。户外作业单位停止作业，除直接关系国计民生的企业外，其他用人单位可临时采取停产、停工、停业措施；一旦出现险情或灾难，应亲临现场组织指挥，并及时向市防汛指挥部及有关部门报告。</w:t>
      </w:r>
    </w:p>
    <w:p w14:paraId="0D6C0636" w14:textId="77777777" w:rsidR="001D7991" w:rsidRPr="005B7D1D" w:rsidRDefault="00000000" w:rsidP="005B7D1D">
      <w:pPr>
        <w:spacing w:line="400" w:lineRule="atLeast"/>
        <w:ind w:firstLineChars="200" w:firstLine="482"/>
        <w:rPr>
          <w:rFonts w:ascii="宋体" w:hAnsi="宋体" w:cs="Times New Roman"/>
          <w:b/>
          <w:sz w:val="24"/>
          <w:szCs w:val="24"/>
        </w:rPr>
      </w:pPr>
      <w:r w:rsidRPr="005B7D1D">
        <w:rPr>
          <w:rFonts w:ascii="宋体" w:hAnsi="宋体" w:cs="Times New Roman" w:hint="eastAsia"/>
          <w:b/>
          <w:sz w:val="24"/>
          <w:szCs w:val="24"/>
        </w:rPr>
        <w:t>（二）</w:t>
      </w:r>
      <w:r w:rsidRPr="005B7D1D">
        <w:rPr>
          <w:rFonts w:ascii="宋体" w:hAnsi="宋体" w:cs="Times New Roman"/>
          <w:b/>
          <w:sz w:val="24"/>
          <w:szCs w:val="24"/>
        </w:rPr>
        <w:t>应急结束</w:t>
      </w:r>
    </w:p>
    <w:p w14:paraId="04370AA1"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当应急处置工作结束或者上海中心气象台、市水文总站解除有关预警信号后，由市防汛指挥部宣布解除应急状态，转入常态管理。</w:t>
      </w:r>
    </w:p>
    <w:p w14:paraId="4E9F8121" w14:textId="77777777" w:rsidR="001D7991" w:rsidRPr="005B7D1D" w:rsidRDefault="001D7991" w:rsidP="005B7D1D">
      <w:pPr>
        <w:spacing w:line="400" w:lineRule="atLeast"/>
        <w:ind w:firstLineChars="200" w:firstLine="480"/>
        <w:rPr>
          <w:rFonts w:ascii="宋体" w:hAnsi="宋体" w:cs="Times New Roman"/>
          <w:bCs/>
          <w:sz w:val="24"/>
          <w:szCs w:val="24"/>
        </w:rPr>
      </w:pPr>
    </w:p>
    <w:p w14:paraId="2D732FA3"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传真</w:t>
      </w:r>
      <w:r w:rsidRPr="005B7D1D">
        <w:rPr>
          <w:rFonts w:ascii="宋体" w:hAnsi="宋体" w:cs="Times New Roman" w:hint="eastAsia"/>
          <w:bCs/>
          <w:sz w:val="24"/>
          <w:szCs w:val="24"/>
        </w:rPr>
        <w:t>（白天）</w:t>
      </w:r>
      <w:r w:rsidRPr="005B7D1D">
        <w:rPr>
          <w:rFonts w:ascii="宋体" w:hAnsi="宋体" w:cs="Times New Roman"/>
          <w:bCs/>
          <w:sz w:val="24"/>
          <w:szCs w:val="24"/>
        </w:rPr>
        <w:t>：23115905</w:t>
      </w:r>
    </w:p>
    <w:p w14:paraId="36F75855"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 xml:space="preserve">夜间值班电话：23115837 </w:t>
      </w:r>
    </w:p>
    <w:p w14:paraId="4A047FBB" w14:textId="77777777" w:rsidR="001D7991" w:rsidRPr="005B7D1D" w:rsidRDefault="00000000" w:rsidP="005B7D1D">
      <w:pPr>
        <w:spacing w:line="400" w:lineRule="atLeast"/>
        <w:ind w:firstLineChars="200" w:firstLine="480"/>
        <w:rPr>
          <w:rFonts w:ascii="宋体" w:hAnsi="宋体" w:cs="Times New Roman"/>
          <w:bCs/>
          <w:sz w:val="24"/>
          <w:szCs w:val="24"/>
        </w:rPr>
      </w:pPr>
      <w:r w:rsidRPr="005B7D1D">
        <w:rPr>
          <w:rFonts w:ascii="宋体" w:hAnsi="宋体" w:cs="Times New Roman"/>
          <w:bCs/>
          <w:sz w:val="24"/>
          <w:szCs w:val="24"/>
        </w:rPr>
        <w:t>传真</w:t>
      </w:r>
      <w:r w:rsidRPr="005B7D1D">
        <w:rPr>
          <w:rFonts w:ascii="宋体" w:hAnsi="宋体" w:cs="Times New Roman" w:hint="eastAsia"/>
          <w:bCs/>
          <w:sz w:val="24"/>
          <w:szCs w:val="24"/>
        </w:rPr>
        <w:t>（夜晚、节假日）</w:t>
      </w:r>
      <w:r w:rsidRPr="005B7D1D">
        <w:rPr>
          <w:rFonts w:ascii="宋体" w:hAnsi="宋体" w:cs="Times New Roman"/>
          <w:bCs/>
          <w:sz w:val="24"/>
          <w:szCs w:val="24"/>
        </w:rPr>
        <w:t>：63265597</w:t>
      </w:r>
    </w:p>
    <w:p w14:paraId="29A51462" w14:textId="77777777" w:rsidR="001D7991" w:rsidRPr="005B7D1D" w:rsidRDefault="001D7991" w:rsidP="005B7D1D">
      <w:pPr>
        <w:pStyle w:val="TOC3"/>
        <w:spacing w:line="400" w:lineRule="atLeast"/>
        <w:ind w:leftChars="0" w:left="0"/>
        <w:rPr>
          <w:rFonts w:ascii="宋体" w:hAnsi="宋体" w:hint="default"/>
          <w:sz w:val="24"/>
          <w:szCs w:val="24"/>
        </w:rPr>
      </w:pPr>
    </w:p>
    <w:sectPr w:rsidR="001D7991" w:rsidRPr="005B7D1D">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9374" w14:textId="77777777" w:rsidR="00EA2967" w:rsidRDefault="00EA2967">
      <w:r>
        <w:separator/>
      </w:r>
    </w:p>
  </w:endnote>
  <w:endnote w:type="continuationSeparator" w:id="0">
    <w:p w14:paraId="75ADF4E1" w14:textId="77777777" w:rsidR="00EA2967" w:rsidRDefault="00EA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script"/>
    <w:pitch w:val="variable"/>
    <w:sig w:usb0="00000001" w:usb1="080E0000" w:usb2="00000010" w:usb3="00000000" w:csb0="00040001" w:csb1="00000000"/>
  </w:font>
  <w:font w:name="仿宋_GB2312">
    <w:panose1 w:val="02010609030101010101"/>
    <w:charset w:val="86"/>
    <w:family w:val="modern"/>
    <w:pitch w:val="fixed"/>
    <w:sig w:usb0="00000001" w:usb1="080E0000" w:usb2="00000010" w:usb3="00000000" w:csb0="00040001" w:csb1="00000000"/>
  </w:font>
  <w:font w:name="楷体_GB2312">
    <w:panose1 w:val="02010609030101010101"/>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F314" w14:textId="77777777" w:rsidR="001D7991" w:rsidRDefault="00000000">
    <w:pPr>
      <w:pStyle w:val="a4"/>
    </w:pPr>
    <w:r>
      <w:rPr>
        <w:noProof/>
      </w:rPr>
      <mc:AlternateContent>
        <mc:Choice Requires="wps">
          <w:drawing>
            <wp:anchor distT="0" distB="0" distL="114300" distR="114300" simplePos="0" relativeHeight="251659264" behindDoc="0" locked="0" layoutInCell="1" allowOverlap="1" wp14:anchorId="627A9405" wp14:editId="138D64B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32897282"/>
                          </w:sdtPr>
                          <w:sdtContent>
                            <w:p w14:paraId="325CFB8C" w14:textId="77777777" w:rsidR="001D7991" w:rsidRDefault="00000000">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lang w:val="zh-CN"/>
                                </w:rPr>
                                <w:t>2</w:t>
                              </w:r>
                              <w:r>
                                <w:rPr>
                                  <w:rFonts w:asciiTheme="minorEastAsia" w:eastAsiaTheme="minorEastAsia" w:hAnsiTheme="minorEastAsia" w:cstheme="minorEastAsia" w:hint="eastAsia"/>
                                  <w:sz w:val="28"/>
                                  <w:szCs w:val="28"/>
                                </w:rPr>
                                <w:fldChar w:fldCharType="end"/>
                              </w:r>
                            </w:p>
                          </w:sdtContent>
                        </w:sdt>
                        <w:p w14:paraId="342AFF81" w14:textId="77777777" w:rsidR="001D7991" w:rsidRDefault="001D7991">
                          <w:pPr>
                            <w:pStyle w:val="TOC3"/>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832897282"/>
                      <w:docPartObj>
                        <w:docPartGallery w:val="autotext"/>
                      </w:docPartObj>
                    </w:sdtPr>
                    <w:sdtContent>
                      <w:p>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2430" w14:textId="77777777" w:rsidR="00EA2967" w:rsidRDefault="00EA2967">
      <w:r>
        <w:separator/>
      </w:r>
    </w:p>
  </w:footnote>
  <w:footnote w:type="continuationSeparator" w:id="0">
    <w:p w14:paraId="7178DDA7" w14:textId="77777777" w:rsidR="00EA2967" w:rsidRDefault="00EA2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1A0C0D"/>
    <w:rsid w:val="511A0C0D"/>
    <w:rsid w:val="BDDE6FE4"/>
    <w:rsid w:val="C96EFFCD"/>
    <w:rsid w:val="D77FE7CC"/>
    <w:rsid w:val="EFDB1180"/>
    <w:rsid w:val="EFF57315"/>
    <w:rsid w:val="F7E8ACF1"/>
    <w:rsid w:val="FD2FB237"/>
    <w:rsid w:val="FDD8076E"/>
    <w:rsid w:val="FDFF5EEE"/>
    <w:rsid w:val="FEAFB14B"/>
    <w:rsid w:val="00045975"/>
    <w:rsid w:val="00086CD2"/>
    <w:rsid w:val="001257D4"/>
    <w:rsid w:val="001D7991"/>
    <w:rsid w:val="005B7D1D"/>
    <w:rsid w:val="005F6250"/>
    <w:rsid w:val="006C4988"/>
    <w:rsid w:val="007B6726"/>
    <w:rsid w:val="00B27BF1"/>
    <w:rsid w:val="00EA2967"/>
    <w:rsid w:val="036F1FB3"/>
    <w:rsid w:val="07A11358"/>
    <w:rsid w:val="0B85700D"/>
    <w:rsid w:val="0BEB59A0"/>
    <w:rsid w:val="0DD00261"/>
    <w:rsid w:val="10527610"/>
    <w:rsid w:val="148E0426"/>
    <w:rsid w:val="16A0143C"/>
    <w:rsid w:val="19055283"/>
    <w:rsid w:val="19711345"/>
    <w:rsid w:val="1BA20C4E"/>
    <w:rsid w:val="1D5D71F2"/>
    <w:rsid w:val="1E1F4334"/>
    <w:rsid w:val="21815BCF"/>
    <w:rsid w:val="2367054E"/>
    <w:rsid w:val="23B41019"/>
    <w:rsid w:val="24B53957"/>
    <w:rsid w:val="26210680"/>
    <w:rsid w:val="293D21D0"/>
    <w:rsid w:val="2A2F5E53"/>
    <w:rsid w:val="2B9B428C"/>
    <w:rsid w:val="2C1B460F"/>
    <w:rsid w:val="2CE27540"/>
    <w:rsid w:val="2E9218B8"/>
    <w:rsid w:val="2E9F5A6C"/>
    <w:rsid w:val="31055210"/>
    <w:rsid w:val="315215FF"/>
    <w:rsid w:val="368A26A8"/>
    <w:rsid w:val="36BE0581"/>
    <w:rsid w:val="36DEF46A"/>
    <w:rsid w:val="389D2F52"/>
    <w:rsid w:val="3F692498"/>
    <w:rsid w:val="3FEF6926"/>
    <w:rsid w:val="42290BC9"/>
    <w:rsid w:val="448D7F5A"/>
    <w:rsid w:val="453E7B6F"/>
    <w:rsid w:val="461E7397"/>
    <w:rsid w:val="466E0C8C"/>
    <w:rsid w:val="47F05722"/>
    <w:rsid w:val="49691B0F"/>
    <w:rsid w:val="4A8E2586"/>
    <w:rsid w:val="4B53234C"/>
    <w:rsid w:val="4CD95D1A"/>
    <w:rsid w:val="4D2B0CA4"/>
    <w:rsid w:val="4D2D18F4"/>
    <w:rsid w:val="4E3F4607"/>
    <w:rsid w:val="4FEC6DC7"/>
    <w:rsid w:val="50AA7C57"/>
    <w:rsid w:val="50C10E9F"/>
    <w:rsid w:val="511A0C0D"/>
    <w:rsid w:val="52096FA0"/>
    <w:rsid w:val="53495515"/>
    <w:rsid w:val="54280221"/>
    <w:rsid w:val="5F953353"/>
    <w:rsid w:val="65E3AE2F"/>
    <w:rsid w:val="69305E24"/>
    <w:rsid w:val="6B7D3FD1"/>
    <w:rsid w:val="6BDF4A6A"/>
    <w:rsid w:val="6CAE1B87"/>
    <w:rsid w:val="6E917818"/>
    <w:rsid w:val="6ECF67BF"/>
    <w:rsid w:val="6EDFC63C"/>
    <w:rsid w:val="73E4297D"/>
    <w:rsid w:val="75B73F5E"/>
    <w:rsid w:val="77869EE6"/>
    <w:rsid w:val="78775443"/>
    <w:rsid w:val="78BD39C4"/>
    <w:rsid w:val="78FE1A15"/>
    <w:rsid w:val="791863ED"/>
    <w:rsid w:val="7A04310A"/>
    <w:rsid w:val="7BD20805"/>
    <w:rsid w:val="7BDC291E"/>
    <w:rsid w:val="7D107AE6"/>
    <w:rsid w:val="7DEF5C58"/>
    <w:rsid w:val="7FB7D08F"/>
    <w:rsid w:val="7FFBE1FC"/>
    <w:rsid w:val="9FE7D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AA31C0B"/>
  <w15:docId w15:val="{8923706D-7AA3-E044-B4F7-D4BE4613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3"/>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next w:val="a"/>
    <w:qFormat/>
    <w:pPr>
      <w:widowControl w:val="0"/>
      <w:ind w:leftChars="400" w:left="840"/>
      <w:jc w:val="both"/>
    </w:pPr>
    <w:rPr>
      <w:rFonts w:hint="eastAsia"/>
      <w:kern w:val="2"/>
      <w:sz w:val="21"/>
    </w:rPr>
  </w:style>
  <w:style w:type="paragraph" w:styleId="a3">
    <w:name w:val="Body Text"/>
    <w:basedOn w:val="a"/>
    <w:next w:val="a"/>
    <w:qFormat/>
    <w:pPr>
      <w:spacing w:after="60"/>
      <w:ind w:leftChars="30" w:left="72" w:rightChars="30" w:right="72"/>
      <w:jc w:val="center"/>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 芃</cp:lastModifiedBy>
  <cp:revision>34</cp:revision>
  <cp:lastPrinted>2023-05-29T06:24:00Z</cp:lastPrinted>
  <dcterms:created xsi:type="dcterms:W3CDTF">2023-04-25T17:37:00Z</dcterms:created>
  <dcterms:modified xsi:type="dcterms:W3CDTF">2023-06-08T09:20:00Z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124A60B808F12F10FE644B64473142B2</vt:lpwstr>
  </property>
</Properties>
</file>