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29</w:t>
      </w:r>
      <w:r>
        <w:rPr>
          <w:rFonts w:hint="eastAsia"/>
          <w:b/>
          <w:sz w:val="32"/>
        </w:rPr>
        <w:t>期</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2025年9月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pPr>
        <w:keepNext w:val="0"/>
        <w:keepLines w:val="0"/>
        <w:pageBreakBefore w:val="0"/>
        <w:widowControl w:val="0"/>
        <w:numPr>
          <w:ilvl w:val="0"/>
          <w:numId w:val="1"/>
        </w:numPr>
        <w:kinsoku/>
        <w:wordWrap/>
        <w:overflowPunct/>
        <w:topLinePunct w:val="0"/>
        <w:autoSpaceDE/>
        <w:autoSpaceDN/>
        <w:bidi w:val="0"/>
        <w:adjustRightInd/>
        <w:snapToGrid/>
        <w:spacing w:after="156" w:afterLines="50" w:line="580" w:lineRule="exact"/>
        <w:ind w:right="-101" w:rightChars="-42"/>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国企之窗</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市属国企共同推动上海国际航运中心建设</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本地</w:t>
      </w:r>
      <w:r>
        <w:rPr>
          <w:rFonts w:hint="default" w:ascii="Times New Roman" w:hAnsi="Times New Roman" w:eastAsia="华文中宋" w:cs="Times New Roman"/>
          <w:b w:val="0"/>
          <w:bCs/>
          <w:i w:val="0"/>
          <w:caps w:val="0"/>
          <w:spacing w:val="7"/>
          <w:kern w:val="44"/>
          <w:sz w:val="36"/>
          <w:szCs w:val="36"/>
          <w:shd w:val="clear" w:fill="FFFFFF"/>
          <w:lang w:val="en-US" w:eastAsia="zh-CN" w:bidi="ar"/>
        </w:rPr>
        <w:t>10</w:t>
      </w:r>
      <w:r>
        <w:rPr>
          <w:rFonts w:hint="eastAsia" w:ascii="华文中宋" w:hAnsi="华文中宋" w:eastAsia="华文中宋" w:cs="华文中宋"/>
          <w:b w:val="0"/>
          <w:bCs/>
          <w:i w:val="0"/>
          <w:caps w:val="0"/>
          <w:spacing w:val="7"/>
          <w:kern w:val="44"/>
          <w:sz w:val="36"/>
          <w:szCs w:val="36"/>
          <w:shd w:val="clear" w:fill="FFFFFF"/>
          <w:lang w:val="en-US" w:eastAsia="zh-CN" w:bidi="ar"/>
        </w:rPr>
        <w:t>万吨级绿色甲醇项目全流程获双认证</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近日，</w:t>
      </w:r>
      <w:r>
        <w:rPr>
          <w:rFonts w:hint="default" w:ascii="仿宋_GB2312" w:hAnsi="仿宋_GB2312" w:eastAsia="仿宋_GB2312" w:cs="仿宋_GB2312"/>
          <w:sz w:val="32"/>
          <w:szCs w:val="32"/>
          <w:lang w:val="en-US" w:eastAsia="zh-CN" w:bidi="ar"/>
        </w:rPr>
        <w:t>由申能集团、上海城投集团、华谊集团和上港集团等四家市属国企携手合作、共同推进的上海</w:t>
      </w:r>
      <w:r>
        <w:rPr>
          <w:rFonts w:hint="default" w:ascii="Times New Roman" w:hAnsi="Times New Roman" w:eastAsia="仿宋_GB2312" w:cs="Times New Roman"/>
          <w:sz w:val="32"/>
          <w:szCs w:val="32"/>
          <w:lang w:val="en-US" w:eastAsia="zh-CN" w:bidi="ar"/>
        </w:rPr>
        <w:t>10万吨级绿色甲醇项目迎来重大里程碑——项目取得了原料供应、甲醇生产和贸易储运加注ISCC EU与PLUS全流程双认证证书，平均碳排放强度相比化石燃料制备甲醇碳排放强度94 gCO2eq/MJ平均减碳率80%</w:t>
      </w:r>
      <w:r>
        <w:rPr>
          <w:rFonts w:hint="eastAsia" w:ascii="Times New Roman" w:hAnsi="Times New Roman" w:eastAsia="仿宋_GB2312" w:cs="Times New Roman"/>
          <w:sz w:val="32"/>
          <w:szCs w:val="32"/>
          <w:lang w:val="en-US" w:eastAsia="zh-CN" w:bidi="ar"/>
        </w:rPr>
        <w:t>以上，能够满足上</w:t>
      </w:r>
      <w:r>
        <w:rPr>
          <w:rFonts w:hint="default" w:ascii="仿宋_GB2312" w:hAnsi="仿宋_GB2312" w:eastAsia="仿宋_GB2312" w:cs="仿宋_GB2312"/>
          <w:sz w:val="32"/>
          <w:szCs w:val="32"/>
          <w:lang w:val="en-US" w:eastAsia="zh-CN" w:bidi="ar"/>
        </w:rPr>
        <w:t>海港国际航运船舶对绿色燃料的加注需求，有力地推动和支撑上海国际航运中心建设。</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该</w:t>
      </w:r>
      <w:r>
        <w:rPr>
          <w:rFonts w:hint="default" w:ascii="仿宋_GB2312" w:hAnsi="仿宋_GB2312" w:eastAsia="仿宋_GB2312" w:cs="仿宋_GB2312"/>
          <w:sz w:val="32"/>
          <w:szCs w:val="32"/>
          <w:lang w:val="en-US" w:eastAsia="zh-CN" w:bidi="ar"/>
        </w:rPr>
        <w:t>项目是上海市第一个本地绿色甲醇产能项目，也是目前国内生物天然气制备绿色甲醇产能规模最大项目，更是全球以单一城市的湿垃圾等废弃物资源为原料制备绿色甲醇单体规模最大项目。规划建设上海绿色甲醇自主产能，既是建设上海国际航运中心绿色燃料加注中心、构建绿色燃料交易市场的稳定器和压舱石，又是贯彻落实国家“双碳”战略的重要举措，也是推动上海国际航运中心绿色转型的必由之路。</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通过四家市属国企的精诚合作和共同努力，项目真正实现了“变废为宝”——从本市的湿垃圾和农业废弃物到国际航运中心绿色燃料的华丽变身。</w:t>
      </w:r>
      <w:r>
        <w:rPr>
          <w:rFonts w:hint="eastAsia" w:ascii="仿宋_GB2312" w:hAnsi="仿宋_GB2312" w:eastAsia="仿宋_GB2312" w:cs="仿宋_GB2312"/>
          <w:sz w:val="32"/>
          <w:szCs w:val="32"/>
          <w:lang w:val="en-US" w:eastAsia="zh-CN" w:bidi="ar"/>
        </w:rPr>
        <w:t>该</w:t>
      </w:r>
      <w:r>
        <w:rPr>
          <w:rFonts w:hint="default" w:ascii="仿宋_GB2312" w:hAnsi="仿宋_GB2312" w:eastAsia="仿宋_GB2312" w:cs="仿宋_GB2312"/>
          <w:sz w:val="32"/>
          <w:szCs w:val="32"/>
          <w:lang w:val="en-US" w:eastAsia="zh-CN" w:bidi="ar"/>
        </w:rPr>
        <w:t>项目目前获得的十一张认证证书涵盖了申能集团位于金山区廊下镇生物质基地和城投集团位于老港生态环保基地的绿色甲醇原料端、华谊集团绿色甲醇生产端，以及申能集团和上港集团绿色甲醇贸易、仓储和加注端，标志着上海本地</w:t>
      </w:r>
      <w:r>
        <w:rPr>
          <w:rFonts w:hint="default" w:ascii="Times New Roman" w:hAnsi="Times New Roman" w:eastAsia="仿宋_GB2312" w:cs="Times New Roman"/>
          <w:sz w:val="32"/>
          <w:szCs w:val="32"/>
          <w:lang w:val="en-US" w:eastAsia="zh-CN" w:bidi="ar"/>
        </w:rPr>
        <w:t>10</w:t>
      </w:r>
      <w:r>
        <w:rPr>
          <w:rFonts w:hint="default" w:ascii="仿宋_GB2312" w:hAnsi="仿宋_GB2312" w:eastAsia="仿宋_GB2312" w:cs="仿宋_GB2312"/>
          <w:sz w:val="32"/>
          <w:szCs w:val="32"/>
          <w:lang w:val="en-US" w:eastAsia="zh-CN" w:bidi="ar"/>
        </w:rPr>
        <w:t>万吨级绿色甲醇项目取得了进入全球市场并于上海港进行加注的“绿色通行证”。</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后续，四家市属国企将继续围绕大局、凝心聚力、砥砺担当，进一步服务上海“五个中心”建设，为上海绿色低碳发展和国际航运中心建设作出更大的贡献。</w:t>
      </w:r>
      <w:r>
        <w:rPr>
          <w:rFonts w:hint="eastAsia" w:ascii="仿宋_GB2312" w:hAnsi="仿宋_GB2312" w:eastAsia="仿宋_GB2312" w:cs="仿宋_GB2312"/>
          <w:sz w:val="32"/>
          <w:szCs w:val="32"/>
          <w:lang w:val="en-US" w:eastAsia="zh-CN" w:bidi="ar"/>
        </w:rPr>
        <w:t>（申能集团、上海城投集团、华谊集团、上港集团）</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低碳智能超大型汽车运输船“安吉茂盛”轮</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入列安吉物流远洋船队</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近日，上汽集团旗下安吉物流投建的</w:t>
      </w:r>
      <w:r>
        <w:rPr>
          <w:rFonts w:hint="default" w:ascii="Times New Roman" w:hAnsi="Times New Roman" w:eastAsia="仿宋_GB2312" w:cs="Times New Roman"/>
          <w:sz w:val="32"/>
          <w:szCs w:val="32"/>
          <w:lang w:val="en-US" w:eastAsia="zh-CN" w:bidi="ar"/>
        </w:rPr>
        <w:t>9500车位甲醇预留汽车运输船（H2676）命名交付仪式在江南造</w:t>
      </w:r>
      <w:r>
        <w:rPr>
          <w:rFonts w:hint="default" w:ascii="仿宋_GB2312" w:hAnsi="仿宋_GB2312" w:eastAsia="仿宋_GB2312" w:cs="仿宋_GB2312"/>
          <w:sz w:val="32"/>
          <w:szCs w:val="32"/>
          <w:lang w:val="en-US" w:eastAsia="zh-CN" w:bidi="ar"/>
        </w:rPr>
        <w:t>船长兴基地举行。该船被正式命名为“安吉茂盛”轮，标志着中国汽车海运业在绿色低碳转型道路上迈出重要一步。</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“安吉茂盛”轮是今年加入安吉物流远洋船队的第六艘新船，也是第四艘</w:t>
      </w:r>
      <w:r>
        <w:rPr>
          <w:rFonts w:hint="default" w:ascii="Times New Roman" w:hAnsi="Times New Roman" w:eastAsia="仿宋_GB2312" w:cs="Times New Roman"/>
          <w:sz w:val="32"/>
          <w:szCs w:val="32"/>
          <w:lang w:val="en-US" w:eastAsia="zh-CN" w:bidi="ar"/>
        </w:rPr>
        <w:t>9500车位级新船。目前，安吉物流已建成国内规模最大的自营整车物流船队，共拥有39艘滚装船舶。该轮为上海船舶研究设计院和江南造船等合作伙伴为安吉物流精心打造的新一代绿色环保型汽车运输船，具备9500车</w:t>
      </w:r>
      <w:r>
        <w:rPr>
          <w:rFonts w:hint="default" w:ascii="仿宋_GB2312" w:hAnsi="仿宋_GB2312" w:eastAsia="仿宋_GB2312" w:cs="仿宋_GB2312"/>
          <w:sz w:val="32"/>
          <w:szCs w:val="32"/>
          <w:lang w:val="en-US" w:eastAsia="zh-CN" w:bidi="ar"/>
        </w:rPr>
        <w:t>位的承载能力。该船采用甲醇预留设计，意味着未来可改造使用绿色甲醇作为燃料，以满足国际海事组织日益严格的减排要求，为中国航运业应对环保新规、实现低碳转型提供了切实可行的解决方案，体现了安吉物流对绿色目标的坚定承诺。</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未来，作为现役全球最大、装载能力最强、能效水平最佳的低碳智能超大型汽车运输船，“安吉茂盛”轮将服务于中国汽车品牌的远洋出口业务，成为中国汽车驶向全球市场的重要力量。</w:t>
      </w:r>
      <w:r>
        <w:rPr>
          <w:rFonts w:hint="eastAsia" w:ascii="仿宋_GB2312" w:hAnsi="仿宋_GB2312" w:eastAsia="仿宋_GB2312" w:cs="仿宋_GB2312"/>
          <w:sz w:val="32"/>
          <w:szCs w:val="32"/>
          <w:lang w:val="en-US" w:eastAsia="zh-CN" w:bidi="ar"/>
        </w:rPr>
        <w:t>（上汽集团）</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上海港单</w:t>
      </w:r>
      <w:bookmarkStart w:id="0" w:name="_GoBack"/>
      <w:bookmarkEnd w:id="0"/>
      <w:r>
        <w:rPr>
          <w:rFonts w:hint="eastAsia" w:ascii="华文中宋" w:hAnsi="华文中宋" w:eastAsia="华文中宋" w:cs="华文中宋"/>
          <w:b w:val="0"/>
          <w:bCs/>
          <w:i w:val="0"/>
          <w:caps w:val="0"/>
          <w:spacing w:val="7"/>
          <w:kern w:val="44"/>
          <w:sz w:val="36"/>
          <w:szCs w:val="36"/>
          <w:shd w:val="clear" w:fill="FFFFFF"/>
          <w:lang w:val="en-US" w:eastAsia="zh-CN" w:bidi="ar"/>
        </w:rPr>
        <w:t>昼夜箱量创新高</w:t>
      </w:r>
    </w:p>
    <w:p>
      <w:pPr>
        <w:keepNext w:val="0"/>
        <w:keepLines w:val="0"/>
        <w:pageBreakBefore w:val="0"/>
        <w:widowControl/>
        <w:shd w:val="clear" w:color="auto" w:fill="FFFFFF"/>
        <w:kinsoku/>
        <w:wordWrap/>
        <w:overflowPunct/>
        <w:topLinePunct w:val="0"/>
        <w:autoSpaceDE/>
        <w:autoSpaceDN/>
        <w:bidi w:val="0"/>
        <w:adjustRightInd/>
        <w:snapToGrid/>
        <w:spacing w:before="0" w:after="0" w:line="620" w:lineRule="exact"/>
        <w:ind w:firstLine="640" w:firstLineChars="200"/>
        <w:jc w:val="both"/>
        <w:textAlignment w:val="auto"/>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近日，上海港单昼夜集装箱吞吐量又一次突破17万标准箱，达到172395标准箱，再次刷新历史最高纪录。这一成绩不仅彰显了上海港作为全球航运枢纽的综合实力，更折射出中国经济稳中向好的发展态势，凸显外贸发展强动能。</w:t>
      </w:r>
    </w:p>
    <w:p>
      <w:pPr>
        <w:keepNext w:val="0"/>
        <w:keepLines w:val="0"/>
        <w:pageBreakBefore w:val="0"/>
        <w:widowControl/>
        <w:shd w:val="clear" w:color="auto" w:fill="FFFFFF"/>
        <w:kinsoku/>
        <w:wordWrap/>
        <w:overflowPunct/>
        <w:topLinePunct w:val="0"/>
        <w:autoSpaceDE/>
        <w:autoSpaceDN/>
        <w:bidi w:val="0"/>
        <w:adjustRightInd/>
        <w:snapToGrid/>
        <w:spacing w:before="0" w:after="0" w:line="620" w:lineRule="exact"/>
        <w:ind w:firstLine="640" w:firstLineChars="200"/>
        <w:jc w:val="both"/>
        <w:textAlignment w:val="auto"/>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每年下半年是国际贸易的传统旺季，海外市场需求旺盛，国内生产企业加紧完成订单交付，带动货物进出口量显著增长。上海港各港区码头均处于高位运作状态，泊位、堆场与集疏运系统保持高效衔接，引航、拖带、理货、物流等同心协力，全力确保产业链供应链稳定和内外贸货物运输畅通无阻。</w:t>
      </w:r>
    </w:p>
    <w:p>
      <w:pPr>
        <w:keepNext w:val="0"/>
        <w:keepLines w:val="0"/>
        <w:pageBreakBefore w:val="0"/>
        <w:widowControl/>
        <w:shd w:val="clear" w:color="auto" w:fill="FFFFFF"/>
        <w:kinsoku/>
        <w:wordWrap/>
        <w:overflowPunct/>
        <w:topLinePunct w:val="0"/>
        <w:autoSpaceDE/>
        <w:autoSpaceDN/>
        <w:bidi w:val="0"/>
        <w:adjustRightInd/>
        <w:snapToGrid/>
        <w:spacing w:before="0" w:after="0" w:line="620" w:lineRule="exact"/>
        <w:ind w:firstLine="640" w:firstLineChars="200"/>
        <w:jc w:val="both"/>
        <w:textAlignment w:val="auto"/>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面对持续增长的货运需求，上海港加快智慧绿色港口转型发展，通过智能化管理和精细化运营提升服务能级。港口运用大数据平台智能调度资源，精准规划作业流程；自动化码头实现无人设备协同作业，传统码头通过优化工序提升效率。这些措施有效缩短货物滞留时间，提高整体通关效率，为外贸企业提供更加便捷的物流服务。</w:t>
      </w:r>
    </w:p>
    <w:p>
      <w:pPr>
        <w:keepNext w:val="0"/>
        <w:keepLines w:val="0"/>
        <w:pageBreakBefore w:val="0"/>
        <w:widowControl/>
        <w:shd w:val="clear" w:color="auto" w:fill="FFFFFF"/>
        <w:kinsoku/>
        <w:wordWrap/>
        <w:overflowPunct/>
        <w:topLinePunct w:val="0"/>
        <w:autoSpaceDE/>
        <w:autoSpaceDN/>
        <w:bidi w:val="0"/>
        <w:adjustRightInd/>
        <w:snapToGrid/>
        <w:spacing w:before="0" w:after="0" w:line="620" w:lineRule="exact"/>
        <w:ind w:firstLine="640" w:firstLineChars="200"/>
        <w:jc w:val="both"/>
        <w:textAlignment w:val="auto"/>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当前，国际经贸环境持续变化，上海港积极适应新形势、迎接新挑战，敢于担当、主动作为，通过优化服务流程、提升作业效率、提速绿色能源应用，为往来国际班轮和中外货物提供更加顺畅的流通通道。作为全球最大的集装箱港口，上海港又一次刷新作业纪录，既体现了传统旺季的市场活力，更展现出我国外贸发展的强大韧性。未来，上海港将继续提升运营管理水平和服务能级，为促进外贸高质量发展、保障国际供应链稳定运行提供有力支撑。（上港集团）</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Times New Roman" w:hAnsi="Times New Roman" w:eastAsia="仿宋_GB2312" w:cs="Times New Roman"/>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申能奉贤星火综合新型储能示范基地（一期）首次并网</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近日，由申能集团旗下申能股份开发建设的申能奉贤星火综合新型储能示范基地（一期）实现倒送电和锂电首次并网，标志着申能在新型储能技术创新方面取得新进展。</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作为上海首座电网侧多种技术路线混合型储能电站，申能奉贤星火综合新型储能示范基地（一期），配置液流电池20MW/80MWh、钠离子电池5MW/20MWh、半固态电池7.5MW/30MWh和磷酸铁锂电池7.5MW/30MWh，先进技术规模占比达81.25%。各储能技术均采用模块化设计，配备独立变流与升压系统，系统具备较好的灵活性与扩展性。</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首批储能系统的成功投运，为基地年底实现全容量并网打下了坚实基础。项目整体投运后，将依托智慧协调控制系统，应用于调峰、调频、应急保电及新能源消纳等多类场景，可显著提升电网对高比例可再生能源的消纳能力与安全稳定性。</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该项目依托原星火电厂设施进行改造升级，有效降低建设成本，为城市存量设施的绿色转型提供了可复制、可推广的样板。未来，申能集团将持续发挥星火基地作为“测试场、示范区、科研平台”的多重功能，积极拓展电网侧独立储能的应用场景和商业模式，助力上海新型储能产业的高质量发展和能源结构优化转型。（申能集团）</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上海电气承建国家人工智能应用中试基地</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探索打造“AI+制造”示范样本</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近日，上海市“</w:t>
      </w:r>
      <w:r>
        <w:rPr>
          <w:rFonts w:hint="default" w:ascii="Times New Roman" w:hAnsi="Times New Roman" w:eastAsia="仿宋_GB2312" w:cs="Times New Roman"/>
          <w:sz w:val="32"/>
          <w:szCs w:val="32"/>
          <w:lang w:val="en-US" w:eastAsia="zh-CN" w:bidi="ar"/>
        </w:rPr>
        <w:t>AI+</w:t>
      </w:r>
      <w:r>
        <w:rPr>
          <w:rFonts w:hint="default" w:ascii="仿宋_GB2312" w:hAnsi="仿宋_GB2312" w:eastAsia="仿宋_GB2312" w:cs="仿宋_GB2312"/>
          <w:sz w:val="32"/>
          <w:szCs w:val="32"/>
          <w:lang w:val="en-US" w:eastAsia="zh-CN" w:bidi="ar"/>
        </w:rPr>
        <w:t>制造”工作推进会暨国家人工智能应用中试基地（制造领域）启动仪式在上海电气培训基地召开，上海电气承担基地建设工作。</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该基地将重点攻坚当前行业面临的研发设计智能化能力不足、高精度复杂制造水平有待提升、产品技术性能存在差距等共性难题，全面推进技术突破、场景落地和产品创新探索，着力建设工业人工智能前沿应用高地、高端产品创新与制造高地、公共服务高地，为上海“</w:t>
      </w:r>
      <w:r>
        <w:rPr>
          <w:rFonts w:hint="default" w:ascii="Times New Roman" w:hAnsi="Times New Roman" w:eastAsia="仿宋_GB2312" w:cs="Times New Roman"/>
          <w:sz w:val="32"/>
          <w:szCs w:val="32"/>
          <w:lang w:val="en-US" w:eastAsia="zh-CN" w:bidi="ar"/>
        </w:rPr>
        <w:t>AI+制</w:t>
      </w:r>
      <w:r>
        <w:rPr>
          <w:rFonts w:hint="default" w:ascii="仿宋_GB2312" w:hAnsi="仿宋_GB2312" w:eastAsia="仿宋_GB2312" w:cs="仿宋_GB2312"/>
          <w:sz w:val="32"/>
          <w:szCs w:val="32"/>
          <w:lang w:val="en-US" w:eastAsia="zh-CN" w:bidi="ar"/>
        </w:rPr>
        <w:t>造”发展打造示范样板。</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会上还同时举行“</w:t>
      </w:r>
      <w:r>
        <w:rPr>
          <w:rFonts w:hint="default" w:ascii="Times New Roman" w:hAnsi="Times New Roman" w:eastAsia="仿宋_GB2312" w:cs="Times New Roman"/>
          <w:sz w:val="32"/>
          <w:szCs w:val="32"/>
          <w:lang w:val="en-US" w:eastAsia="zh-CN" w:bidi="ar"/>
        </w:rPr>
        <w:t>AI+</w:t>
      </w:r>
      <w:r>
        <w:rPr>
          <w:rFonts w:hint="default" w:ascii="仿宋_GB2312" w:hAnsi="仿宋_GB2312" w:eastAsia="仿宋_GB2312" w:cs="仿宋_GB2312"/>
          <w:sz w:val="32"/>
          <w:szCs w:val="32"/>
          <w:lang w:val="en-US" w:eastAsia="zh-CN" w:bidi="ar"/>
        </w:rPr>
        <w:t>制造”产业联盟成立仪式。该产业联盟由上海电气、市工业互联网协会会同相关单位发起成立，旨在支撑应用中试基地建设、推动人工智能与制造业深度融合。联盟集聚了人工智能企业、制造企业、专业服务商和科研机构等</w:t>
      </w:r>
      <w:r>
        <w:rPr>
          <w:rFonts w:hint="default" w:ascii="Times New Roman" w:hAnsi="Times New Roman" w:eastAsia="仿宋_GB2312" w:cs="Times New Roman"/>
          <w:sz w:val="32"/>
          <w:szCs w:val="32"/>
          <w:lang w:val="en-US" w:eastAsia="zh-CN" w:bidi="ar"/>
        </w:rPr>
        <w:t>30</w:t>
      </w:r>
      <w:r>
        <w:rPr>
          <w:rFonts w:hint="default" w:ascii="仿宋_GB2312" w:hAnsi="仿宋_GB2312" w:eastAsia="仿宋_GB2312" w:cs="仿宋_GB2312"/>
          <w:sz w:val="32"/>
          <w:szCs w:val="32"/>
          <w:lang w:val="en-US" w:eastAsia="zh-CN" w:bidi="ar"/>
        </w:rPr>
        <w:t>多家生态伙伴，重点围绕技术创新与协同攻关、应用落地与价值实现、生态融合与标准共建以及制造升级支撑体系建设等方面开展工作，着力打造协同创新的产业生态。</w:t>
      </w:r>
      <w:r>
        <w:rPr>
          <w:rFonts w:hint="eastAsia" w:ascii="仿宋_GB2312" w:hAnsi="仿宋_GB2312" w:eastAsia="仿宋_GB2312" w:cs="仿宋_GB2312"/>
          <w:sz w:val="32"/>
          <w:szCs w:val="32"/>
          <w:lang w:val="en-US" w:eastAsia="zh-CN" w:bidi="ar"/>
        </w:rPr>
        <w:t>（上海电气）</w:t>
      </w: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长江联合集团结对帮扶云南丘北县戈寒村</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日前，长三角投资公司下属长江联合集团赴云南省丘北县双龙营镇戈寒村，开展乡村振兴实地回访、爱心捐赠、结对帮扶</w:t>
      </w:r>
      <w:r>
        <w:rPr>
          <w:rFonts w:hint="eastAsia" w:ascii="仿宋_GB2312" w:hAnsi="仿宋_GB2312" w:eastAsia="仿宋_GB2312" w:cs="仿宋_GB2312"/>
          <w:sz w:val="32"/>
          <w:szCs w:val="32"/>
          <w:lang w:val="en-US" w:eastAsia="zh-CN" w:bidi="ar"/>
        </w:rPr>
        <w:t>等</w:t>
      </w:r>
      <w:r>
        <w:rPr>
          <w:rFonts w:hint="default" w:ascii="仿宋_GB2312" w:hAnsi="仿宋_GB2312" w:eastAsia="仿宋_GB2312" w:cs="仿宋_GB2312"/>
          <w:sz w:val="32"/>
          <w:szCs w:val="32"/>
          <w:lang w:val="en-US" w:eastAsia="zh-CN" w:bidi="ar"/>
        </w:rPr>
        <w:t>系列活动，进一步推动沪滇协作走深走实，为当地乡村振兴注入新动能。</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default" w:ascii="仿宋_GB2312" w:hAnsi="仿宋_GB2312" w:eastAsia="仿宋_GB2312" w:cs="仿宋_GB2312"/>
          <w:sz w:val="32"/>
          <w:szCs w:val="32"/>
          <w:lang w:val="en-US" w:eastAsia="zh-CN" w:bidi="ar"/>
        </w:rPr>
      </w:pPr>
      <w:r>
        <w:rPr>
          <w:rFonts w:hint="default" w:ascii="仿宋_GB2312" w:hAnsi="仿宋_GB2312" w:eastAsia="仿宋_GB2312" w:cs="仿宋_GB2312"/>
          <w:b/>
          <w:bCs/>
          <w:sz w:val="32"/>
          <w:szCs w:val="32"/>
          <w:lang w:val="en-US" w:eastAsia="zh-CN" w:bidi="ar"/>
        </w:rPr>
        <w:t>昔日困境换新颜，基础设施强根基。</w:t>
      </w:r>
      <w:r>
        <w:rPr>
          <w:rFonts w:hint="default" w:ascii="Times New Roman" w:hAnsi="Times New Roman" w:eastAsia="仿宋_GB2312" w:cs="Times New Roman"/>
          <w:sz w:val="32"/>
          <w:szCs w:val="32"/>
          <w:lang w:val="en-US" w:eastAsia="zh-CN" w:bidi="ar"/>
        </w:rPr>
        <w:t>长江联合集团2021年起与戈寒村签订结对帮扶协议，携手推进乡村振兴。此前，戈寒河穿村而过，沿岸村民购物、就医、孩子上学需蹚水过河，</w:t>
      </w:r>
      <w:r>
        <w:rPr>
          <w:rFonts w:hint="eastAsia" w:ascii="Times New Roman" w:hAnsi="Times New Roman" w:eastAsia="仿宋_GB2312" w:cs="Times New Roman"/>
          <w:sz w:val="32"/>
          <w:szCs w:val="32"/>
          <w:lang w:val="en-US" w:eastAsia="zh-CN" w:bidi="ar"/>
        </w:rPr>
        <w:t>由于</w:t>
      </w:r>
      <w:r>
        <w:rPr>
          <w:rFonts w:hint="default" w:ascii="Times New Roman" w:hAnsi="Times New Roman" w:eastAsia="仿宋_GB2312" w:cs="Times New Roman"/>
          <w:sz w:val="32"/>
          <w:szCs w:val="32"/>
          <w:lang w:val="en-US" w:eastAsia="zh-CN" w:bidi="ar"/>
        </w:rPr>
        <w:t>两岸落差大</w:t>
      </w:r>
      <w:r>
        <w:rPr>
          <w:rFonts w:hint="eastAsia" w:ascii="Times New Roman" w:hAnsi="Times New Roman" w:eastAsia="仿宋_GB2312" w:cs="Times New Roman"/>
          <w:sz w:val="32"/>
          <w:szCs w:val="32"/>
          <w:lang w:val="en-US" w:eastAsia="zh-CN" w:bidi="ar"/>
        </w:rPr>
        <w:t>且</w:t>
      </w:r>
      <w:r>
        <w:rPr>
          <w:rFonts w:hint="default" w:ascii="Times New Roman" w:hAnsi="Times New Roman" w:eastAsia="仿宋_GB2312" w:cs="Times New Roman"/>
          <w:sz w:val="32"/>
          <w:szCs w:val="32"/>
          <w:lang w:val="en-US" w:eastAsia="zh-CN" w:bidi="ar"/>
        </w:rPr>
        <w:t>无法通车，既影响生活生产，又存在安全隐患。依据长江联合集团2023-2025年结对帮扶丘北县双龙营镇戈寒村委会巩固脱贫攻坚项目安排，</w:t>
      </w:r>
      <w:r>
        <w:rPr>
          <w:rFonts w:hint="eastAsia" w:ascii="Times New Roman" w:hAnsi="Times New Roman" w:eastAsia="仿宋_GB2312" w:cs="Times New Roman"/>
          <w:sz w:val="32"/>
          <w:szCs w:val="32"/>
          <w:lang w:val="en-US" w:eastAsia="zh-CN" w:bidi="ar"/>
        </w:rPr>
        <w:t>于</w:t>
      </w:r>
      <w:r>
        <w:rPr>
          <w:rFonts w:hint="default" w:ascii="Times New Roman" w:hAnsi="Times New Roman" w:eastAsia="仿宋_GB2312" w:cs="Times New Roman"/>
          <w:sz w:val="32"/>
          <w:szCs w:val="32"/>
          <w:lang w:val="en-US" w:eastAsia="zh-CN" w:bidi="ar"/>
        </w:rPr>
        <w:t>2022年拨付资金支持跃进桥建设，</w:t>
      </w:r>
      <w:r>
        <w:rPr>
          <w:rFonts w:hint="eastAsia" w:ascii="Times New Roman" w:hAnsi="Times New Roman" w:eastAsia="仿宋_GB2312" w:cs="Times New Roman"/>
          <w:sz w:val="32"/>
          <w:szCs w:val="32"/>
          <w:lang w:val="en-US" w:eastAsia="zh-CN" w:bidi="ar"/>
        </w:rPr>
        <w:t>并于</w:t>
      </w:r>
      <w:r>
        <w:rPr>
          <w:rFonts w:hint="default" w:ascii="Times New Roman" w:hAnsi="Times New Roman" w:eastAsia="仿宋_GB2312" w:cs="Times New Roman"/>
          <w:sz w:val="32"/>
          <w:szCs w:val="32"/>
          <w:lang w:val="en-US" w:eastAsia="zh-CN" w:bidi="ar"/>
        </w:rPr>
        <w:t>2024年7月建成，惠及4个村组</w:t>
      </w:r>
      <w:r>
        <w:rPr>
          <w:rFonts w:hint="eastAsia" w:ascii="Times New Roman" w:hAnsi="Times New Roman" w:eastAsia="仿宋_GB2312" w:cs="Times New Roman"/>
          <w:sz w:val="32"/>
          <w:szCs w:val="32"/>
          <w:lang w:val="en-US" w:eastAsia="zh-CN" w:bidi="ar"/>
        </w:rPr>
        <w:t>总计</w:t>
      </w:r>
      <w:r>
        <w:rPr>
          <w:rFonts w:hint="default" w:ascii="Times New Roman" w:hAnsi="Times New Roman" w:eastAsia="仿宋_GB2312" w:cs="Times New Roman"/>
          <w:sz w:val="32"/>
          <w:szCs w:val="32"/>
          <w:lang w:val="en-US" w:eastAsia="zh-CN" w:bidi="ar"/>
        </w:rPr>
        <w:t>15</w:t>
      </w:r>
      <w:r>
        <w:rPr>
          <w:rFonts w:hint="eastAsia" w:ascii="Times New Roman" w:hAnsi="Times New Roman" w:eastAsia="仿宋_GB2312" w:cs="Times New Roman"/>
          <w:sz w:val="32"/>
          <w:szCs w:val="32"/>
          <w:lang w:val="en-US" w:eastAsia="zh-CN" w:bidi="ar"/>
        </w:rPr>
        <w:t>00余</w:t>
      </w:r>
      <w:r>
        <w:rPr>
          <w:rFonts w:hint="default" w:ascii="Times New Roman" w:hAnsi="Times New Roman" w:eastAsia="仿宋_GB2312" w:cs="Times New Roman"/>
          <w:sz w:val="32"/>
          <w:szCs w:val="32"/>
          <w:lang w:val="en-US" w:eastAsia="zh-CN" w:bidi="ar"/>
        </w:rPr>
        <w:t>人</w:t>
      </w:r>
      <w:r>
        <w:rPr>
          <w:rFonts w:hint="default" w:ascii="仿宋_GB2312" w:hAnsi="仿宋_GB2312" w:eastAsia="仿宋_GB2312" w:cs="仿宋_GB2312"/>
          <w:sz w:val="32"/>
          <w:szCs w:val="32"/>
          <w:lang w:val="en-US" w:eastAsia="zh-CN" w:bidi="ar"/>
        </w:rPr>
        <w:t>。此外还资助改建村内文化活动广场、村委会公共厨房、爱心超市及污水处理设施，既提升村民生活质量，又为集体活动提供便利。</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教育扶持暖人心，点亮成长新希望。</w:t>
      </w:r>
      <w:r>
        <w:rPr>
          <w:rFonts w:hint="eastAsia" w:ascii="仿宋_GB2312" w:hAnsi="仿宋_GB2312" w:eastAsia="仿宋_GB2312" w:cs="仿宋_GB2312"/>
          <w:sz w:val="32"/>
          <w:szCs w:val="32"/>
          <w:lang w:val="en-US" w:eastAsia="zh-CN" w:bidi="ar"/>
        </w:rPr>
        <w:t>长江联合集团自</w:t>
      </w:r>
      <w:r>
        <w:rPr>
          <w:rFonts w:hint="default" w:ascii="Times New Roman" w:hAnsi="Times New Roman" w:eastAsia="仿宋_GB2312" w:cs="Times New Roman"/>
          <w:sz w:val="32"/>
          <w:szCs w:val="32"/>
          <w:lang w:val="en-US" w:eastAsia="zh-CN" w:bidi="ar"/>
        </w:rPr>
        <w:t>2021年起通过爱心助学金支持戈寒村贫困学子，已有</w:t>
      </w:r>
      <w:r>
        <w:rPr>
          <w:rFonts w:hint="eastAsia" w:ascii="Times New Roman" w:hAnsi="Times New Roman" w:eastAsia="仿宋_GB2312" w:cs="Times New Roman"/>
          <w:sz w:val="32"/>
          <w:szCs w:val="32"/>
          <w:lang w:val="en-US" w:eastAsia="zh-CN" w:bidi="ar"/>
        </w:rPr>
        <w:t>受助</w:t>
      </w:r>
      <w:r>
        <w:rPr>
          <w:rFonts w:hint="default" w:ascii="Times New Roman" w:hAnsi="Times New Roman" w:eastAsia="仿宋_GB2312" w:cs="Times New Roman"/>
          <w:sz w:val="32"/>
          <w:szCs w:val="32"/>
          <w:lang w:val="en-US" w:eastAsia="zh-CN" w:bidi="ar"/>
        </w:rPr>
        <w:t>学生考入西南林业大学。此次赴戈寒村前，长江联合集团组织员工对口帮扶献爱心捐赠活动，长三角投资公司</w:t>
      </w:r>
      <w:r>
        <w:rPr>
          <w:rFonts w:hint="eastAsia" w:ascii="Times New Roman" w:hAnsi="Times New Roman" w:eastAsia="仿宋_GB2312" w:cs="Times New Roman"/>
          <w:sz w:val="32"/>
          <w:szCs w:val="32"/>
          <w:lang w:val="en-US" w:eastAsia="zh-CN" w:bidi="ar"/>
        </w:rPr>
        <w:t>号召</w:t>
      </w:r>
      <w:r>
        <w:rPr>
          <w:rFonts w:hint="default" w:ascii="Times New Roman" w:hAnsi="Times New Roman" w:eastAsia="仿宋_GB2312" w:cs="Times New Roman"/>
          <w:sz w:val="32"/>
          <w:szCs w:val="32"/>
          <w:lang w:val="en-US" w:eastAsia="zh-CN" w:bidi="ar"/>
        </w:rPr>
        <w:t>职工积极参与，共向戈寒中心学校及双龙营镇捐赠文具1700余件，国内外名著、中小学课外阅读课本等1100余本，有</w:t>
      </w:r>
      <w:r>
        <w:rPr>
          <w:rFonts w:hint="eastAsia" w:ascii="仿宋_GB2312" w:hAnsi="仿宋_GB2312" w:eastAsia="仿宋_GB2312" w:cs="仿宋_GB2312"/>
          <w:sz w:val="32"/>
          <w:szCs w:val="32"/>
          <w:lang w:val="en-US" w:eastAsia="zh-CN" w:bidi="ar"/>
        </w:rPr>
        <w:t>效补充当地教育教学资源。</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携手共筑振兴梦，国企担当谱新篇。</w:t>
      </w:r>
      <w:r>
        <w:rPr>
          <w:rFonts w:hint="eastAsia" w:ascii="仿宋_GB2312" w:hAnsi="仿宋_GB2312" w:eastAsia="仿宋_GB2312" w:cs="仿宋_GB2312"/>
          <w:sz w:val="32"/>
          <w:szCs w:val="32"/>
          <w:lang w:val="en-US" w:eastAsia="zh-CN" w:bidi="ar"/>
        </w:rPr>
        <w:t>自与戈寒村结对以来，长江联合集团每年拨付资金，助力当地改善村容村貌、整治人居环境、提升村民生活质量，已修建改造项目</w:t>
      </w:r>
      <w:r>
        <w:rPr>
          <w:rFonts w:hint="default" w:ascii="Times New Roman" w:hAnsi="Times New Roman" w:eastAsia="仿宋_GB2312" w:cs="Times New Roman"/>
          <w:sz w:val="32"/>
          <w:szCs w:val="32"/>
          <w:lang w:val="en-US" w:eastAsia="zh-CN" w:bidi="ar"/>
        </w:rPr>
        <w:t>21</w:t>
      </w:r>
      <w:r>
        <w:rPr>
          <w:rFonts w:hint="eastAsia" w:ascii="仿宋_GB2312" w:hAnsi="仿宋_GB2312" w:eastAsia="仿宋_GB2312" w:cs="仿宋_GB2312"/>
          <w:sz w:val="32"/>
          <w:szCs w:val="32"/>
          <w:lang w:val="en-US" w:eastAsia="zh-CN" w:bidi="ar"/>
        </w:rPr>
        <w:t>个。此次赴戈寒村，集团与双龙营镇政府召开座谈会、开展党建联建活动。集团党委与双龙营镇党委签署党建联建协议并揭牌，标志着双方协作从项目帮扶迈入“组织共建、资源共享、发展共促”的深度合作新阶段。</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未来，长江联合集团将紧扣国家乡村振兴战略新要求、地方发展新需求及市场环境新变化，围绕乡村产业、人才、文化、生态、组织“五个振兴”，深化与地方政府、结对帮扶村的对接，以国企担当持续推进企地协同，谱写乡村振兴新篇章。（长三角投资公司）</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val="0"/>
          <w:bCs/>
          <w:i w:val="0"/>
          <w:caps w:val="0"/>
          <w:spacing w:val="7"/>
          <w:kern w:val="44"/>
          <w:sz w:val="36"/>
          <w:szCs w:val="36"/>
          <w:shd w:val="clear" w:fill="FFFFFF"/>
          <w:lang w:val="en-US" w:eastAsia="zh-CN" w:bidi="ar"/>
        </w:rPr>
      </w:pPr>
      <w:r>
        <w:rPr>
          <w:rFonts w:hint="eastAsia" w:ascii="华文中宋" w:hAnsi="华文中宋" w:eastAsia="华文中宋" w:cs="华文中宋"/>
          <w:b w:val="0"/>
          <w:bCs/>
          <w:i w:val="0"/>
          <w:caps w:val="0"/>
          <w:spacing w:val="7"/>
          <w:kern w:val="44"/>
          <w:sz w:val="36"/>
          <w:szCs w:val="36"/>
          <w:shd w:val="clear" w:fill="FFFFFF"/>
          <w:lang w:val="en-US" w:eastAsia="zh-CN" w:bidi="ar"/>
        </w:rPr>
        <w:t>百联集团推动老字号从历史走向潮流</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近日，百联集团携旗下“</w:t>
      </w:r>
      <w:r>
        <w:rPr>
          <w:rFonts w:hint="default" w:ascii="Times New Roman" w:hAnsi="Times New Roman" w:eastAsia="仿宋_GB2312" w:cs="Times New Roman"/>
          <w:sz w:val="32"/>
          <w:szCs w:val="32"/>
          <w:lang w:val="en-US" w:eastAsia="zh-CN" w:bidi="ar"/>
        </w:rPr>
        <w:t>8+1</w:t>
      </w:r>
      <w:r>
        <w:rPr>
          <w:rFonts w:hint="eastAsia" w:ascii="仿宋_GB2312" w:hAnsi="仿宋_GB2312" w:eastAsia="仿宋_GB2312" w:cs="仿宋_GB2312"/>
          <w:sz w:val="32"/>
          <w:szCs w:val="32"/>
          <w:lang w:val="en-US" w:eastAsia="zh-CN" w:bidi="ar"/>
        </w:rPr>
        <w:t>”老字号品牌矩阵集体亮相第十九届中华老字号博览会，以老字号焕新成果彰显百联老字号品牌生命力、创新力，生动诠释“国货潮品，历久弥新”。</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本届中华老字号博览会，百联展区以百联品牌标志性红色为主色调，汲取旗下</w:t>
      </w:r>
      <w:r>
        <w:rPr>
          <w:rFonts w:hint="default" w:ascii="Times New Roman" w:hAnsi="Times New Roman" w:eastAsia="仿宋_GB2312" w:cs="Times New Roman"/>
          <w:sz w:val="32"/>
          <w:szCs w:val="32"/>
          <w:lang w:val="en-US" w:eastAsia="zh-CN" w:bidi="ar"/>
        </w:rPr>
        <w:t>9</w:t>
      </w:r>
      <w:r>
        <w:rPr>
          <w:rFonts w:hint="eastAsia" w:ascii="仿宋_GB2312" w:hAnsi="仿宋_GB2312" w:eastAsia="仿宋_GB2312" w:cs="仿宋_GB2312"/>
          <w:sz w:val="32"/>
          <w:szCs w:val="32"/>
          <w:lang w:val="en-US" w:eastAsia="zh-CN" w:bidi="ar"/>
        </w:rPr>
        <w:t>家老字号价值内涵与品牌特色，打造具有情怀感、体验感、艺术感的展览空间。与此同时，百联集团旗下各老字号品牌，包含八家中华老字号、一家上海老字号各展新意，在守住“老底子”匠心的同时，玩出“新花样”，让国货潮品的形象愈发立体。</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b/>
          <w:bCs/>
          <w:sz w:val="32"/>
          <w:szCs w:val="32"/>
          <w:lang w:val="en-US" w:eastAsia="zh-CN" w:bidi="ar"/>
        </w:rPr>
        <w:t>经典百货焕新颜，时尚消费展活力</w:t>
      </w:r>
      <w:r>
        <w:rPr>
          <w:rFonts w:hint="eastAsia" w:ascii="仿宋_GB2312" w:hAnsi="仿宋_GB2312" w:eastAsia="仿宋_GB2312" w:cs="仿宋_GB2312"/>
          <w:b/>
          <w:bCs/>
          <w:sz w:val="32"/>
          <w:szCs w:val="32"/>
          <w:lang w:val="en-US" w:eastAsia="zh-CN" w:bidi="ar"/>
        </w:rPr>
        <w:t>。</w:t>
      </w:r>
      <w:r>
        <w:rPr>
          <w:rFonts w:hint="eastAsia" w:ascii="仿宋_GB2312" w:hAnsi="仿宋_GB2312" w:eastAsia="仿宋_GB2312" w:cs="仿宋_GB2312"/>
          <w:sz w:val="32"/>
          <w:szCs w:val="32"/>
          <w:lang w:val="en-US" w:eastAsia="zh-CN" w:bidi="ar"/>
        </w:rPr>
        <w:t>百联百购业态集合展区集结百联集团旗下三大中华老字号品牌，以年轻化表达突出老字号新形象。</w:t>
      </w:r>
      <w:r>
        <w:rPr>
          <w:rFonts w:hint="default" w:ascii="Times New Roman" w:hAnsi="Times New Roman" w:eastAsia="仿宋_GB2312" w:cs="Times New Roman"/>
          <w:sz w:val="32"/>
          <w:szCs w:val="32"/>
          <w:lang w:val="en-US" w:eastAsia="zh-CN" w:bidi="ar"/>
        </w:rPr>
        <w:t>2024年全新推出的女性社群品牌LADY淮海，承载自1956以来上海妇女用品商店的品牌基因，通过焕新改造、服务升级等，让老字号绽放全新风采。本次博览会，LADY淮海携手tinywave品牌打造香氛香水主题生活场景，集合多个</w:t>
      </w:r>
      <w:r>
        <w:rPr>
          <w:rFonts w:hint="eastAsia" w:ascii="仿宋_GB2312" w:hAnsi="仿宋_GB2312" w:eastAsia="仿宋_GB2312" w:cs="仿宋_GB2312"/>
          <w:sz w:val="32"/>
          <w:szCs w:val="32"/>
          <w:lang w:val="en-US" w:eastAsia="zh-CN" w:bidi="ar"/>
        </w:rPr>
        <w:t>国产头部香氛香水品牌，以及定制化妆镜等会员礼，传递“她经济”温暖与活力。上海时装商店则以“国潮时尚”为核心理念，展出非遗莨绸香云纱与时尚设计羊绒衫凸显传统工艺与时尚美学的创新碰撞。第一百货商业中心首次展出面向银发客群的“银铃聚乐部”会员权益年卡，涵盖餐饮、停车、沙龙、美容等多维度服务，全年权益净值超万元，并在现场设置新会员权益及限量玩偶等专属福利，丰富观众“老字号体验之旅”。</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b/>
          <w:bCs/>
          <w:sz w:val="32"/>
          <w:szCs w:val="32"/>
          <w:lang w:val="en-US" w:eastAsia="zh-CN" w:bidi="ar"/>
        </w:rPr>
        <w:t>名特优新全覆盖，健康服务惠民生</w:t>
      </w:r>
      <w:r>
        <w:rPr>
          <w:rFonts w:hint="eastAsia" w:ascii="仿宋_GB2312" w:hAnsi="仿宋_GB2312" w:eastAsia="仿宋_GB2312" w:cs="仿宋_GB2312"/>
          <w:b/>
          <w:bCs/>
          <w:sz w:val="32"/>
          <w:szCs w:val="32"/>
          <w:lang w:val="en-US" w:eastAsia="zh-CN" w:bidi="ar"/>
        </w:rPr>
        <w:t>。</w:t>
      </w:r>
      <w:r>
        <w:rPr>
          <w:rFonts w:hint="eastAsia" w:ascii="仿宋_GB2312" w:hAnsi="仿宋_GB2312" w:eastAsia="仿宋_GB2312" w:cs="仿宋_GB2312"/>
          <w:sz w:val="32"/>
          <w:szCs w:val="32"/>
          <w:lang w:val="en-US" w:eastAsia="zh-CN" w:bidi="ar"/>
        </w:rPr>
        <w:t>第一医药作为百联集团旗下大健康专业专卖业态在本次博览会将“全年龄层健康服务”理念转化为可感知的现场体验。通过场景还原与互动体验相结合的方式，打造</w:t>
      </w:r>
      <w:r>
        <w:rPr>
          <w:rFonts w:hint="default" w:ascii="Times New Roman" w:hAnsi="Times New Roman" w:eastAsia="仿宋_GB2312" w:cs="Times New Roman"/>
          <w:sz w:val="32"/>
          <w:szCs w:val="32"/>
          <w:lang w:val="en-US" w:eastAsia="zh-CN" w:bidi="ar"/>
        </w:rPr>
        <w:t>Touch-Care健康能量中心与银龄健康生活体验空间两大核心空间，并首次展出助起沙发、电动护理床、辅助上床轮椅、血氧检测仪、房颤血压计等适老器械。</w:t>
      </w:r>
      <w:r>
        <w:rPr>
          <w:rFonts w:hint="eastAsia" w:ascii="仿宋_GB2312" w:hAnsi="仿宋_GB2312" w:eastAsia="仿宋_GB2312" w:cs="仿宋_GB2312"/>
          <w:sz w:val="32"/>
          <w:szCs w:val="32"/>
          <w:lang w:val="en-US" w:eastAsia="zh-CN" w:bidi="ar"/>
        </w:rPr>
        <w:t>同时现场展销多款营养保健品、系列营养素、大健康食品等，涵盖从儿童到老年的全龄段健康需求，以“产品+服务+场景”的深度融合，成为博览会上“专业健康服务”的标杆窗口。</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b/>
          <w:bCs/>
          <w:sz w:val="32"/>
          <w:szCs w:val="32"/>
          <w:lang w:val="en-US" w:eastAsia="zh-CN" w:bidi="ar"/>
        </w:rPr>
        <w:t>匠心传承显品质，专业服务树标杆</w:t>
      </w:r>
      <w:r>
        <w:rPr>
          <w:rFonts w:hint="eastAsia" w:ascii="仿宋_GB2312" w:hAnsi="仿宋_GB2312" w:eastAsia="仿宋_GB2312" w:cs="仿宋_GB2312"/>
          <w:b/>
          <w:bCs/>
          <w:sz w:val="32"/>
          <w:szCs w:val="32"/>
          <w:lang w:val="en-US" w:eastAsia="zh-CN" w:bidi="ar"/>
        </w:rPr>
        <w:t>。</w:t>
      </w:r>
      <w:r>
        <w:rPr>
          <w:rFonts w:hint="eastAsia" w:ascii="仿宋_GB2312" w:hAnsi="仿宋_GB2312" w:eastAsia="仿宋_GB2312" w:cs="仿宋_GB2312"/>
          <w:sz w:val="32"/>
          <w:szCs w:val="32"/>
          <w:lang w:val="en-US" w:eastAsia="zh-CN" w:bidi="ar"/>
        </w:rPr>
        <w:t>三联公司作为百联集团旗下钟表、眼镜、照相专业专卖业态携亨达利钟表、亨得利钟表、吴良材眼镜、茂昌眼镜、冠龙照相五大老字号参展。拥有</w:t>
      </w:r>
      <w:r>
        <w:rPr>
          <w:rFonts w:hint="default" w:ascii="Times New Roman" w:hAnsi="Times New Roman" w:eastAsia="仿宋_GB2312" w:cs="Times New Roman"/>
          <w:sz w:val="32"/>
          <w:szCs w:val="32"/>
          <w:lang w:val="en-US" w:eastAsia="zh-CN" w:bidi="ar"/>
        </w:rPr>
        <w:t>300</w:t>
      </w:r>
      <w:r>
        <w:rPr>
          <w:rFonts w:hint="eastAsia" w:ascii="仿宋_GB2312" w:hAnsi="仿宋_GB2312" w:eastAsia="仿宋_GB2312" w:cs="仿宋_GB2312"/>
          <w:sz w:val="32"/>
          <w:szCs w:val="32"/>
          <w:lang w:val="en-US" w:eastAsia="zh-CN" w:bidi="ar"/>
        </w:rPr>
        <w:t>余年悠久历史的吴良材眼镜此次首发与敦煌博物馆的联名新品，呈现包含光学镜及太阳镜在内的</w:t>
      </w:r>
      <w:r>
        <w:rPr>
          <w:rFonts w:hint="default" w:ascii="Times New Roman" w:hAnsi="Times New Roman" w:eastAsia="仿宋_GB2312" w:cs="Times New Roman"/>
          <w:sz w:val="32"/>
          <w:szCs w:val="32"/>
          <w:lang w:val="en-US" w:eastAsia="zh-CN" w:bidi="ar"/>
        </w:rPr>
        <w:t>12款</w:t>
      </w:r>
      <w:r>
        <w:rPr>
          <w:rFonts w:hint="eastAsia" w:ascii="仿宋_GB2312" w:hAnsi="仿宋_GB2312" w:eastAsia="仿宋_GB2312" w:cs="仿宋_GB2312"/>
          <w:sz w:val="32"/>
          <w:szCs w:val="32"/>
          <w:lang w:val="en-US" w:eastAsia="zh-CN" w:bidi="ar"/>
        </w:rPr>
        <w:t>特色商品，将千年丝路文化底蕴与现代光学工艺深度融合，成为展区一大亮点。在专业服务体验方面，眼镜区设置七合一全自动检眼仪，可在两分钟内快速完成七项眼部健康检查；钟表区提供免费检测快慢、消磁、拆表带及钟表维修咨询等；以及免费眼镜修配、证件照拍摄等多项便民服务。此外，三联公司更首次引入线上直播形式，不仅带领线上观众“云逛展”“云购物”，还实时展示现场服务内容与产品体验。通过线上线下结合，用数字渠道打破场域界限，实现跨空间的服务与体验互通，呈现有温度、质感与辨识度的老字号品牌形象。</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r>
        <w:rPr>
          <w:rFonts w:hint="default" w:ascii="Times New Roman" w:hAnsi="Times New Roman" w:eastAsia="仿宋_GB2312" w:cs="Times New Roman"/>
          <w:sz w:val="32"/>
          <w:szCs w:val="32"/>
          <w:lang w:val="en-US" w:eastAsia="zh-CN" w:bidi="ar"/>
        </w:rPr>
        <w:t>2025</w:t>
      </w:r>
      <w:r>
        <w:rPr>
          <w:rFonts w:hint="default" w:ascii="仿宋_GB2312" w:hAnsi="仿宋_GB2312" w:eastAsia="仿宋_GB2312" w:cs="仿宋_GB2312"/>
          <w:sz w:val="32"/>
          <w:szCs w:val="32"/>
          <w:lang w:val="en-US" w:eastAsia="zh-CN" w:bidi="ar"/>
        </w:rPr>
        <w:t>百联金秋购物季正火热开展，百联集团以深厚的品牌积淀与蓬勃的创新活力，推动老字号从历史走向潮流、从记忆走进生活，为广大消费者“乐享美好生活”增添更多国潮温度与民生质感。未来，百联集团将持续深化老字号品牌传承与创新，助力老字号品牌在新时代续写“历久弥新”的篇章，也为上海国际消费中心城市建设注入更具底蕴的商业活力。</w:t>
      </w:r>
      <w:r>
        <w:rPr>
          <w:rFonts w:hint="eastAsia" w:ascii="仿宋_GB2312" w:hAnsi="仿宋_GB2312" w:eastAsia="仿宋_GB2312" w:cs="仿宋_GB2312"/>
          <w:sz w:val="32"/>
          <w:szCs w:val="32"/>
          <w:lang w:val="en-US" w:eastAsia="zh-CN" w:bidi="ar"/>
        </w:rPr>
        <w:t>（百联集团）</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sz w:val="32"/>
          <w:szCs w:val="32"/>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sz w:val="32"/>
          <w:szCs w:val="32"/>
          <w:lang w:val="en-US" w:eastAsia="zh-CN" w:bidi="ar"/>
        </w:rPr>
      </w:pPr>
    </w:p>
    <w:sectPr>
      <w:footerReference r:id="rId3" w:type="default"/>
      <w:footerReference r:id="rId4" w:type="even"/>
      <w:pgSz w:w="11906" w:h="16838"/>
      <w:pgMar w:top="2041" w:right="1531"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type Corsiva">
    <w:altName w:val="Mongolian Baiti"/>
    <w:panose1 w:val="03010101010201010101"/>
    <w:charset w:val="00"/>
    <w:family w:val="script"/>
    <w:pitch w:val="default"/>
    <w:sig w:usb0="00000000" w:usb1="00000000" w:usb2="00000000" w:usb3="00000000" w:csb0="2000009F" w:csb1="DFD7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 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3526"/>
    <w:rsid w:val="00A2488D"/>
    <w:rsid w:val="00A6069A"/>
    <w:rsid w:val="00EF28EA"/>
    <w:rsid w:val="01206777"/>
    <w:rsid w:val="015C77C7"/>
    <w:rsid w:val="016568F1"/>
    <w:rsid w:val="01667A62"/>
    <w:rsid w:val="01A427D2"/>
    <w:rsid w:val="01C26AB7"/>
    <w:rsid w:val="01E574DB"/>
    <w:rsid w:val="01FC1E27"/>
    <w:rsid w:val="024D020F"/>
    <w:rsid w:val="02542A68"/>
    <w:rsid w:val="026229F6"/>
    <w:rsid w:val="02CF179A"/>
    <w:rsid w:val="02F55EB9"/>
    <w:rsid w:val="02F959E4"/>
    <w:rsid w:val="032019A3"/>
    <w:rsid w:val="036C537A"/>
    <w:rsid w:val="03742AB8"/>
    <w:rsid w:val="03983AEF"/>
    <w:rsid w:val="03A4182A"/>
    <w:rsid w:val="04354709"/>
    <w:rsid w:val="0445609B"/>
    <w:rsid w:val="048376E5"/>
    <w:rsid w:val="04FE42B6"/>
    <w:rsid w:val="05140E79"/>
    <w:rsid w:val="055C7306"/>
    <w:rsid w:val="05C308D9"/>
    <w:rsid w:val="0681039B"/>
    <w:rsid w:val="06AB0FB7"/>
    <w:rsid w:val="06BB7C83"/>
    <w:rsid w:val="06D42A41"/>
    <w:rsid w:val="07004D67"/>
    <w:rsid w:val="070B0A6A"/>
    <w:rsid w:val="073C1BB7"/>
    <w:rsid w:val="074A2B56"/>
    <w:rsid w:val="075411FA"/>
    <w:rsid w:val="07825089"/>
    <w:rsid w:val="07B63ECE"/>
    <w:rsid w:val="07C0730B"/>
    <w:rsid w:val="07F25D94"/>
    <w:rsid w:val="080229C2"/>
    <w:rsid w:val="0816620F"/>
    <w:rsid w:val="08652494"/>
    <w:rsid w:val="087B76EC"/>
    <w:rsid w:val="08906924"/>
    <w:rsid w:val="08A27432"/>
    <w:rsid w:val="08BC73C6"/>
    <w:rsid w:val="08ED769B"/>
    <w:rsid w:val="09017ABC"/>
    <w:rsid w:val="091E4B3D"/>
    <w:rsid w:val="09BF3C1F"/>
    <w:rsid w:val="09D97212"/>
    <w:rsid w:val="09F83F30"/>
    <w:rsid w:val="0A1E0C9C"/>
    <w:rsid w:val="0A2636FF"/>
    <w:rsid w:val="0A280DE3"/>
    <w:rsid w:val="0A3E2AF6"/>
    <w:rsid w:val="0A4B497D"/>
    <w:rsid w:val="0A971B3B"/>
    <w:rsid w:val="0ABD3BAA"/>
    <w:rsid w:val="0ACB1125"/>
    <w:rsid w:val="0B3B502B"/>
    <w:rsid w:val="0B6927AE"/>
    <w:rsid w:val="0C114508"/>
    <w:rsid w:val="0C153428"/>
    <w:rsid w:val="0C2924AC"/>
    <w:rsid w:val="0C3D17C9"/>
    <w:rsid w:val="0CB27494"/>
    <w:rsid w:val="0CC164D0"/>
    <w:rsid w:val="0CFD0375"/>
    <w:rsid w:val="0D91417F"/>
    <w:rsid w:val="0DAD5474"/>
    <w:rsid w:val="0DB61FA1"/>
    <w:rsid w:val="0DD17C07"/>
    <w:rsid w:val="0E12441C"/>
    <w:rsid w:val="0E2D5E51"/>
    <w:rsid w:val="0E2F3A52"/>
    <w:rsid w:val="0E3C6235"/>
    <w:rsid w:val="0E685B64"/>
    <w:rsid w:val="0F055BA8"/>
    <w:rsid w:val="0F3E4F1C"/>
    <w:rsid w:val="0F764DF6"/>
    <w:rsid w:val="0F7717C4"/>
    <w:rsid w:val="0F7A7CAA"/>
    <w:rsid w:val="10141556"/>
    <w:rsid w:val="10230ECA"/>
    <w:rsid w:val="105D3707"/>
    <w:rsid w:val="109D6A45"/>
    <w:rsid w:val="10F75119"/>
    <w:rsid w:val="112F66C2"/>
    <w:rsid w:val="114E2410"/>
    <w:rsid w:val="11556223"/>
    <w:rsid w:val="117E6E16"/>
    <w:rsid w:val="118F67AC"/>
    <w:rsid w:val="11AA31D0"/>
    <w:rsid w:val="11AC5244"/>
    <w:rsid w:val="11BD3CDE"/>
    <w:rsid w:val="11D57622"/>
    <w:rsid w:val="12172BF1"/>
    <w:rsid w:val="1236585E"/>
    <w:rsid w:val="12883F18"/>
    <w:rsid w:val="131C1D97"/>
    <w:rsid w:val="13540142"/>
    <w:rsid w:val="13964297"/>
    <w:rsid w:val="13F66A35"/>
    <w:rsid w:val="144F10AB"/>
    <w:rsid w:val="14556D79"/>
    <w:rsid w:val="14AE2803"/>
    <w:rsid w:val="14BF7F90"/>
    <w:rsid w:val="14FE72E7"/>
    <w:rsid w:val="154F4533"/>
    <w:rsid w:val="160F713E"/>
    <w:rsid w:val="162A04E8"/>
    <w:rsid w:val="165476B9"/>
    <w:rsid w:val="16871A4B"/>
    <w:rsid w:val="168F64C4"/>
    <w:rsid w:val="16974334"/>
    <w:rsid w:val="16A55810"/>
    <w:rsid w:val="17A43506"/>
    <w:rsid w:val="17AC4EA5"/>
    <w:rsid w:val="17BF448C"/>
    <w:rsid w:val="190C16D7"/>
    <w:rsid w:val="192F62DF"/>
    <w:rsid w:val="193C57A2"/>
    <w:rsid w:val="19F10EE2"/>
    <w:rsid w:val="19F2088D"/>
    <w:rsid w:val="19FF2DF0"/>
    <w:rsid w:val="1A265746"/>
    <w:rsid w:val="1A2F2214"/>
    <w:rsid w:val="1A7F5348"/>
    <w:rsid w:val="1A951015"/>
    <w:rsid w:val="1B3C50F3"/>
    <w:rsid w:val="1B3F180C"/>
    <w:rsid w:val="1BA85204"/>
    <w:rsid w:val="1BE22CE4"/>
    <w:rsid w:val="1BF743B6"/>
    <w:rsid w:val="1C012633"/>
    <w:rsid w:val="1C590B41"/>
    <w:rsid w:val="1C5A0EBF"/>
    <w:rsid w:val="1C7812E6"/>
    <w:rsid w:val="1C897A7B"/>
    <w:rsid w:val="1C8D644C"/>
    <w:rsid w:val="1CF006D7"/>
    <w:rsid w:val="1D3906BF"/>
    <w:rsid w:val="1D695937"/>
    <w:rsid w:val="1D981EDF"/>
    <w:rsid w:val="1DD7697A"/>
    <w:rsid w:val="1DEC6E75"/>
    <w:rsid w:val="1DEE670A"/>
    <w:rsid w:val="1E84095F"/>
    <w:rsid w:val="1E8D5F1F"/>
    <w:rsid w:val="1E9F476E"/>
    <w:rsid w:val="1F0410D5"/>
    <w:rsid w:val="1F060760"/>
    <w:rsid w:val="1F407E94"/>
    <w:rsid w:val="1FA57DBD"/>
    <w:rsid w:val="1FAB4E7D"/>
    <w:rsid w:val="1FE73993"/>
    <w:rsid w:val="20253972"/>
    <w:rsid w:val="20355213"/>
    <w:rsid w:val="205B6CEE"/>
    <w:rsid w:val="207B5586"/>
    <w:rsid w:val="20C63F7A"/>
    <w:rsid w:val="20F929D3"/>
    <w:rsid w:val="20F965DB"/>
    <w:rsid w:val="211D6556"/>
    <w:rsid w:val="216A3DB7"/>
    <w:rsid w:val="216D3392"/>
    <w:rsid w:val="219E3C2C"/>
    <w:rsid w:val="22836CD2"/>
    <w:rsid w:val="22A80C48"/>
    <w:rsid w:val="22C21B0D"/>
    <w:rsid w:val="22CD27C9"/>
    <w:rsid w:val="22EA71EF"/>
    <w:rsid w:val="22F94A58"/>
    <w:rsid w:val="231612DB"/>
    <w:rsid w:val="232651BE"/>
    <w:rsid w:val="23934E33"/>
    <w:rsid w:val="239604D8"/>
    <w:rsid w:val="23AAD37A"/>
    <w:rsid w:val="23C0706B"/>
    <w:rsid w:val="2440569B"/>
    <w:rsid w:val="24554FFF"/>
    <w:rsid w:val="2497598B"/>
    <w:rsid w:val="24BA4E14"/>
    <w:rsid w:val="24C743FC"/>
    <w:rsid w:val="24ED2A08"/>
    <w:rsid w:val="25097D46"/>
    <w:rsid w:val="250D4823"/>
    <w:rsid w:val="2516574D"/>
    <w:rsid w:val="252C1EA7"/>
    <w:rsid w:val="254C7F4B"/>
    <w:rsid w:val="25775A55"/>
    <w:rsid w:val="25932190"/>
    <w:rsid w:val="25D8087F"/>
    <w:rsid w:val="25D90EF2"/>
    <w:rsid w:val="25F5339D"/>
    <w:rsid w:val="2666515F"/>
    <w:rsid w:val="26C35C39"/>
    <w:rsid w:val="26CC50DF"/>
    <w:rsid w:val="26D57BA2"/>
    <w:rsid w:val="26E60173"/>
    <w:rsid w:val="27065EF9"/>
    <w:rsid w:val="27300D39"/>
    <w:rsid w:val="27381C21"/>
    <w:rsid w:val="2760460C"/>
    <w:rsid w:val="27A9758C"/>
    <w:rsid w:val="280A2D57"/>
    <w:rsid w:val="281744F4"/>
    <w:rsid w:val="28216757"/>
    <w:rsid w:val="28244762"/>
    <w:rsid w:val="2828744E"/>
    <w:rsid w:val="285E6A86"/>
    <w:rsid w:val="28A669B6"/>
    <w:rsid w:val="28C15742"/>
    <w:rsid w:val="29254C53"/>
    <w:rsid w:val="29BE3D67"/>
    <w:rsid w:val="29F82CA7"/>
    <w:rsid w:val="2A2C4C49"/>
    <w:rsid w:val="2A354601"/>
    <w:rsid w:val="2A431EC2"/>
    <w:rsid w:val="2A4A2FE8"/>
    <w:rsid w:val="2AB101D9"/>
    <w:rsid w:val="2ABB3717"/>
    <w:rsid w:val="2AC52A92"/>
    <w:rsid w:val="2B7012F8"/>
    <w:rsid w:val="2BC41B27"/>
    <w:rsid w:val="2C014C4B"/>
    <w:rsid w:val="2C1F554F"/>
    <w:rsid w:val="2C2A5EDF"/>
    <w:rsid w:val="2C2B3653"/>
    <w:rsid w:val="2C2F14E3"/>
    <w:rsid w:val="2C345892"/>
    <w:rsid w:val="2C5332AC"/>
    <w:rsid w:val="2C5C6768"/>
    <w:rsid w:val="2D1D4438"/>
    <w:rsid w:val="2DB16B07"/>
    <w:rsid w:val="2E0C1A57"/>
    <w:rsid w:val="2E2A4568"/>
    <w:rsid w:val="2E361A68"/>
    <w:rsid w:val="2EB77C5F"/>
    <w:rsid w:val="2EC544B2"/>
    <w:rsid w:val="2ECE3A26"/>
    <w:rsid w:val="2F2F162D"/>
    <w:rsid w:val="2F7375FF"/>
    <w:rsid w:val="2FDA1DE9"/>
    <w:rsid w:val="2FDD0E25"/>
    <w:rsid w:val="2FF46696"/>
    <w:rsid w:val="2FFF0223"/>
    <w:rsid w:val="300D329E"/>
    <w:rsid w:val="301B7493"/>
    <w:rsid w:val="301F13DE"/>
    <w:rsid w:val="301F3094"/>
    <w:rsid w:val="30256E47"/>
    <w:rsid w:val="30290226"/>
    <w:rsid w:val="30907481"/>
    <w:rsid w:val="30D81C28"/>
    <w:rsid w:val="31032928"/>
    <w:rsid w:val="310604E7"/>
    <w:rsid w:val="312F01DD"/>
    <w:rsid w:val="31483872"/>
    <w:rsid w:val="3164036C"/>
    <w:rsid w:val="31AC710F"/>
    <w:rsid w:val="31CD5D35"/>
    <w:rsid w:val="31E43C1A"/>
    <w:rsid w:val="31E6344B"/>
    <w:rsid w:val="32393CAC"/>
    <w:rsid w:val="323A6868"/>
    <w:rsid w:val="32500983"/>
    <w:rsid w:val="329616C9"/>
    <w:rsid w:val="32B10EAB"/>
    <w:rsid w:val="32CF357A"/>
    <w:rsid w:val="33C37FE4"/>
    <w:rsid w:val="340E6AD4"/>
    <w:rsid w:val="342E07F2"/>
    <w:rsid w:val="343329BE"/>
    <w:rsid w:val="34B8391C"/>
    <w:rsid w:val="34E05B22"/>
    <w:rsid w:val="35152684"/>
    <w:rsid w:val="35392545"/>
    <w:rsid w:val="35514402"/>
    <w:rsid w:val="3554216E"/>
    <w:rsid w:val="357658D9"/>
    <w:rsid w:val="357E4CF1"/>
    <w:rsid w:val="359F1492"/>
    <w:rsid w:val="35B4667D"/>
    <w:rsid w:val="35D431D4"/>
    <w:rsid w:val="35EE60D4"/>
    <w:rsid w:val="364F5226"/>
    <w:rsid w:val="366413BB"/>
    <w:rsid w:val="37597A7D"/>
    <w:rsid w:val="3786512C"/>
    <w:rsid w:val="37A339C6"/>
    <w:rsid w:val="37FFF7AE"/>
    <w:rsid w:val="381F7212"/>
    <w:rsid w:val="385324E9"/>
    <w:rsid w:val="387B2CA1"/>
    <w:rsid w:val="38920A60"/>
    <w:rsid w:val="391E12E5"/>
    <w:rsid w:val="395737CA"/>
    <w:rsid w:val="395959AF"/>
    <w:rsid w:val="39BF632C"/>
    <w:rsid w:val="39D77CC4"/>
    <w:rsid w:val="39FC7CE2"/>
    <w:rsid w:val="3A1E150B"/>
    <w:rsid w:val="3A4C40CC"/>
    <w:rsid w:val="3A5E497A"/>
    <w:rsid w:val="3A67618E"/>
    <w:rsid w:val="3A7D7070"/>
    <w:rsid w:val="3A820C9D"/>
    <w:rsid w:val="3A982BB3"/>
    <w:rsid w:val="3AB20F60"/>
    <w:rsid w:val="3AD04F66"/>
    <w:rsid w:val="3AE60C64"/>
    <w:rsid w:val="3AF77724"/>
    <w:rsid w:val="3B79611B"/>
    <w:rsid w:val="3B7C5DBF"/>
    <w:rsid w:val="3BBA42C2"/>
    <w:rsid w:val="3BCB23D0"/>
    <w:rsid w:val="3C3E6BFF"/>
    <w:rsid w:val="3C4576EC"/>
    <w:rsid w:val="3C8471C3"/>
    <w:rsid w:val="3CA85E8F"/>
    <w:rsid w:val="3D70444D"/>
    <w:rsid w:val="3D7F1224"/>
    <w:rsid w:val="3D9F5D99"/>
    <w:rsid w:val="3DB71B06"/>
    <w:rsid w:val="3E4010D8"/>
    <w:rsid w:val="3E870298"/>
    <w:rsid w:val="3EC13EBE"/>
    <w:rsid w:val="3EDF369D"/>
    <w:rsid w:val="3EE52902"/>
    <w:rsid w:val="3EFA3C04"/>
    <w:rsid w:val="3FA24FAE"/>
    <w:rsid w:val="3FC0550C"/>
    <w:rsid w:val="3FD0329A"/>
    <w:rsid w:val="406250BE"/>
    <w:rsid w:val="406B553B"/>
    <w:rsid w:val="40C75164"/>
    <w:rsid w:val="40CA3488"/>
    <w:rsid w:val="41004E13"/>
    <w:rsid w:val="417409FD"/>
    <w:rsid w:val="41EA4846"/>
    <w:rsid w:val="41EF0922"/>
    <w:rsid w:val="42CA1BFE"/>
    <w:rsid w:val="432F3F4C"/>
    <w:rsid w:val="433D0234"/>
    <w:rsid w:val="435D2315"/>
    <w:rsid w:val="435D4208"/>
    <w:rsid w:val="436D130E"/>
    <w:rsid w:val="43805F27"/>
    <w:rsid w:val="43BC25F9"/>
    <w:rsid w:val="43C3387F"/>
    <w:rsid w:val="43EA0974"/>
    <w:rsid w:val="446C643C"/>
    <w:rsid w:val="44816CA3"/>
    <w:rsid w:val="44F33EBB"/>
    <w:rsid w:val="44F366EB"/>
    <w:rsid w:val="451C5C33"/>
    <w:rsid w:val="455E6F5A"/>
    <w:rsid w:val="45B53FC9"/>
    <w:rsid w:val="4692500E"/>
    <w:rsid w:val="469541D9"/>
    <w:rsid w:val="46AF3438"/>
    <w:rsid w:val="46E70277"/>
    <w:rsid w:val="470E1118"/>
    <w:rsid w:val="471FC0EF"/>
    <w:rsid w:val="472A5395"/>
    <w:rsid w:val="474515B0"/>
    <w:rsid w:val="474931C9"/>
    <w:rsid w:val="478C75E0"/>
    <w:rsid w:val="47CB2F12"/>
    <w:rsid w:val="47F12033"/>
    <w:rsid w:val="481C0156"/>
    <w:rsid w:val="486E33C7"/>
    <w:rsid w:val="48E237DB"/>
    <w:rsid w:val="49192A68"/>
    <w:rsid w:val="492935CE"/>
    <w:rsid w:val="492A6C68"/>
    <w:rsid w:val="493E28FB"/>
    <w:rsid w:val="497A344E"/>
    <w:rsid w:val="49912BEC"/>
    <w:rsid w:val="49917B1B"/>
    <w:rsid w:val="49933CCA"/>
    <w:rsid w:val="49D734BD"/>
    <w:rsid w:val="49F1532D"/>
    <w:rsid w:val="4A6A7BD4"/>
    <w:rsid w:val="4A915206"/>
    <w:rsid w:val="4AA44A82"/>
    <w:rsid w:val="4AEB2BFD"/>
    <w:rsid w:val="4B2F0D5D"/>
    <w:rsid w:val="4B70108D"/>
    <w:rsid w:val="4B7815CC"/>
    <w:rsid w:val="4B7D6F2A"/>
    <w:rsid w:val="4B8259EC"/>
    <w:rsid w:val="4BB15D68"/>
    <w:rsid w:val="4BC31988"/>
    <w:rsid w:val="4C1B6F2D"/>
    <w:rsid w:val="4C516EFA"/>
    <w:rsid w:val="4C71737B"/>
    <w:rsid w:val="4C890DA9"/>
    <w:rsid w:val="4D0079D8"/>
    <w:rsid w:val="4DBF241A"/>
    <w:rsid w:val="4E0A31AD"/>
    <w:rsid w:val="4E302D51"/>
    <w:rsid w:val="4E7E1CC8"/>
    <w:rsid w:val="4EA35E5A"/>
    <w:rsid w:val="4EB150DC"/>
    <w:rsid w:val="4EB47CF6"/>
    <w:rsid w:val="4EFB4E75"/>
    <w:rsid w:val="4F11272B"/>
    <w:rsid w:val="4F1B0378"/>
    <w:rsid w:val="4F2F47E9"/>
    <w:rsid w:val="4F3E4180"/>
    <w:rsid w:val="4F562EA0"/>
    <w:rsid w:val="4F5C7BC8"/>
    <w:rsid w:val="4F6A3F5F"/>
    <w:rsid w:val="4F866813"/>
    <w:rsid w:val="4F8A1343"/>
    <w:rsid w:val="4F95631A"/>
    <w:rsid w:val="4FA4279C"/>
    <w:rsid w:val="4FB57281"/>
    <w:rsid w:val="4FC05D41"/>
    <w:rsid w:val="500F2283"/>
    <w:rsid w:val="502C122F"/>
    <w:rsid w:val="503932A1"/>
    <w:rsid w:val="50627786"/>
    <w:rsid w:val="510D22FC"/>
    <w:rsid w:val="513F1260"/>
    <w:rsid w:val="51466F0C"/>
    <w:rsid w:val="51C25036"/>
    <w:rsid w:val="5241736F"/>
    <w:rsid w:val="5243570B"/>
    <w:rsid w:val="525E7AE8"/>
    <w:rsid w:val="528732C6"/>
    <w:rsid w:val="528D5C3E"/>
    <w:rsid w:val="529A44B8"/>
    <w:rsid w:val="529C1B10"/>
    <w:rsid w:val="529E2F46"/>
    <w:rsid w:val="52CE4F82"/>
    <w:rsid w:val="5302504A"/>
    <w:rsid w:val="530C6341"/>
    <w:rsid w:val="53167F10"/>
    <w:rsid w:val="53364766"/>
    <w:rsid w:val="53380069"/>
    <w:rsid w:val="533C58B9"/>
    <w:rsid w:val="53632B61"/>
    <w:rsid w:val="538818A6"/>
    <w:rsid w:val="53A32F56"/>
    <w:rsid w:val="53B22517"/>
    <w:rsid w:val="54397BBF"/>
    <w:rsid w:val="54974361"/>
    <w:rsid w:val="54BF7273"/>
    <w:rsid w:val="550247F0"/>
    <w:rsid w:val="55231E61"/>
    <w:rsid w:val="557D69AD"/>
    <w:rsid w:val="55813D96"/>
    <w:rsid w:val="55A10976"/>
    <w:rsid w:val="55B00E2D"/>
    <w:rsid w:val="55C37B31"/>
    <w:rsid w:val="55DB1142"/>
    <w:rsid w:val="55E83B43"/>
    <w:rsid w:val="55EA1023"/>
    <w:rsid w:val="55FB53BC"/>
    <w:rsid w:val="56312C02"/>
    <w:rsid w:val="56323B34"/>
    <w:rsid w:val="56333BFF"/>
    <w:rsid w:val="563A6318"/>
    <w:rsid w:val="56620502"/>
    <w:rsid w:val="566D5A6A"/>
    <w:rsid w:val="566F2BF8"/>
    <w:rsid w:val="56F634E4"/>
    <w:rsid w:val="570F4D32"/>
    <w:rsid w:val="572B77F8"/>
    <w:rsid w:val="573A7CAA"/>
    <w:rsid w:val="577B7AE2"/>
    <w:rsid w:val="57851068"/>
    <w:rsid w:val="57F552F5"/>
    <w:rsid w:val="580A534F"/>
    <w:rsid w:val="58BE13F2"/>
    <w:rsid w:val="58C904F6"/>
    <w:rsid w:val="58E6403D"/>
    <w:rsid w:val="58F56F96"/>
    <w:rsid w:val="58FA7B85"/>
    <w:rsid w:val="5908396F"/>
    <w:rsid w:val="5973256B"/>
    <w:rsid w:val="59AE5830"/>
    <w:rsid w:val="5A22564E"/>
    <w:rsid w:val="5A31389F"/>
    <w:rsid w:val="5A5820D2"/>
    <w:rsid w:val="5AAC2D6A"/>
    <w:rsid w:val="5AD07870"/>
    <w:rsid w:val="5AF067D6"/>
    <w:rsid w:val="5B286DE9"/>
    <w:rsid w:val="5B4F2CF8"/>
    <w:rsid w:val="5BD970DF"/>
    <w:rsid w:val="5BF634BF"/>
    <w:rsid w:val="5C1529EC"/>
    <w:rsid w:val="5C80120B"/>
    <w:rsid w:val="5C953CEC"/>
    <w:rsid w:val="5C992FBD"/>
    <w:rsid w:val="5CF17970"/>
    <w:rsid w:val="5D1C099F"/>
    <w:rsid w:val="5DB34F16"/>
    <w:rsid w:val="5DF25CA1"/>
    <w:rsid w:val="5E2F5F57"/>
    <w:rsid w:val="5E3D3142"/>
    <w:rsid w:val="5E594303"/>
    <w:rsid w:val="5ED03E9D"/>
    <w:rsid w:val="5F062597"/>
    <w:rsid w:val="5F556CBC"/>
    <w:rsid w:val="5FF7E378"/>
    <w:rsid w:val="60613598"/>
    <w:rsid w:val="606C6F06"/>
    <w:rsid w:val="60D263E2"/>
    <w:rsid w:val="611E599C"/>
    <w:rsid w:val="61250439"/>
    <w:rsid w:val="61387C21"/>
    <w:rsid w:val="617238C2"/>
    <w:rsid w:val="61924B02"/>
    <w:rsid w:val="61E2459F"/>
    <w:rsid w:val="62282F2A"/>
    <w:rsid w:val="6234066C"/>
    <w:rsid w:val="62724DE1"/>
    <w:rsid w:val="627D253F"/>
    <w:rsid w:val="62B3439F"/>
    <w:rsid w:val="630F414A"/>
    <w:rsid w:val="632E4058"/>
    <w:rsid w:val="63497A59"/>
    <w:rsid w:val="63561C5F"/>
    <w:rsid w:val="63930A1B"/>
    <w:rsid w:val="63DE4029"/>
    <w:rsid w:val="64201479"/>
    <w:rsid w:val="643C4A31"/>
    <w:rsid w:val="64526998"/>
    <w:rsid w:val="645E3830"/>
    <w:rsid w:val="64600F74"/>
    <w:rsid w:val="64AB25A5"/>
    <w:rsid w:val="64C959FB"/>
    <w:rsid w:val="64D3375B"/>
    <w:rsid w:val="64D708AB"/>
    <w:rsid w:val="64D90FE5"/>
    <w:rsid w:val="64EF5133"/>
    <w:rsid w:val="64FE76EA"/>
    <w:rsid w:val="65377345"/>
    <w:rsid w:val="65866EDE"/>
    <w:rsid w:val="65C13BCA"/>
    <w:rsid w:val="6607034D"/>
    <w:rsid w:val="663D7A79"/>
    <w:rsid w:val="664877E1"/>
    <w:rsid w:val="664F43D7"/>
    <w:rsid w:val="66613814"/>
    <w:rsid w:val="666772D7"/>
    <w:rsid w:val="6672646B"/>
    <w:rsid w:val="66A42CD8"/>
    <w:rsid w:val="67294FEC"/>
    <w:rsid w:val="67BD7E63"/>
    <w:rsid w:val="687C3AC4"/>
    <w:rsid w:val="68DC383D"/>
    <w:rsid w:val="69287F01"/>
    <w:rsid w:val="693119F3"/>
    <w:rsid w:val="69516010"/>
    <w:rsid w:val="69776023"/>
    <w:rsid w:val="69781949"/>
    <w:rsid w:val="69793FD9"/>
    <w:rsid w:val="6A5E142E"/>
    <w:rsid w:val="6A7275E8"/>
    <w:rsid w:val="6AFE30E2"/>
    <w:rsid w:val="6B0B33F4"/>
    <w:rsid w:val="6B0B70E1"/>
    <w:rsid w:val="6BE02B89"/>
    <w:rsid w:val="6C027D35"/>
    <w:rsid w:val="6C2C79F2"/>
    <w:rsid w:val="6CCA5810"/>
    <w:rsid w:val="6D1149B9"/>
    <w:rsid w:val="6D345535"/>
    <w:rsid w:val="6D72285D"/>
    <w:rsid w:val="6D935D0C"/>
    <w:rsid w:val="6D9615FA"/>
    <w:rsid w:val="6E0B4B50"/>
    <w:rsid w:val="6E2A4363"/>
    <w:rsid w:val="6E666EA7"/>
    <w:rsid w:val="6E8577EF"/>
    <w:rsid w:val="6EFC6F90"/>
    <w:rsid w:val="6F2D2719"/>
    <w:rsid w:val="6F762048"/>
    <w:rsid w:val="6F9E77DC"/>
    <w:rsid w:val="6FD22641"/>
    <w:rsid w:val="6FFD3603"/>
    <w:rsid w:val="700175B7"/>
    <w:rsid w:val="700A7AFA"/>
    <w:rsid w:val="701A4919"/>
    <w:rsid w:val="701C2638"/>
    <w:rsid w:val="70B3417F"/>
    <w:rsid w:val="70CA3392"/>
    <w:rsid w:val="71044AAD"/>
    <w:rsid w:val="71110AC4"/>
    <w:rsid w:val="71365791"/>
    <w:rsid w:val="715D3502"/>
    <w:rsid w:val="71B645CF"/>
    <w:rsid w:val="71C61BB7"/>
    <w:rsid w:val="71F25086"/>
    <w:rsid w:val="72153205"/>
    <w:rsid w:val="72562738"/>
    <w:rsid w:val="727456CE"/>
    <w:rsid w:val="7298684C"/>
    <w:rsid w:val="72D27970"/>
    <w:rsid w:val="72EB0CEB"/>
    <w:rsid w:val="73660829"/>
    <w:rsid w:val="73917311"/>
    <w:rsid w:val="73C21F84"/>
    <w:rsid w:val="73EB56CF"/>
    <w:rsid w:val="73EF1C7D"/>
    <w:rsid w:val="7420032A"/>
    <w:rsid w:val="74856C42"/>
    <w:rsid w:val="748D3600"/>
    <w:rsid w:val="74F4564D"/>
    <w:rsid w:val="75397271"/>
    <w:rsid w:val="75D1551E"/>
    <w:rsid w:val="75D634B2"/>
    <w:rsid w:val="75DF67F3"/>
    <w:rsid w:val="7606688D"/>
    <w:rsid w:val="76675694"/>
    <w:rsid w:val="767407C6"/>
    <w:rsid w:val="77B40FD8"/>
    <w:rsid w:val="77BC674E"/>
    <w:rsid w:val="77D56B93"/>
    <w:rsid w:val="77E904D8"/>
    <w:rsid w:val="77F7F08C"/>
    <w:rsid w:val="782C5720"/>
    <w:rsid w:val="784D2E2A"/>
    <w:rsid w:val="788F031D"/>
    <w:rsid w:val="78983966"/>
    <w:rsid w:val="789B4889"/>
    <w:rsid w:val="78A51EC6"/>
    <w:rsid w:val="78AE2869"/>
    <w:rsid w:val="7941292D"/>
    <w:rsid w:val="79802131"/>
    <w:rsid w:val="798C5817"/>
    <w:rsid w:val="79BEEF43"/>
    <w:rsid w:val="79FC27AE"/>
    <w:rsid w:val="7A3B7238"/>
    <w:rsid w:val="7A3E1D08"/>
    <w:rsid w:val="7A8D7932"/>
    <w:rsid w:val="7AA77778"/>
    <w:rsid w:val="7ACD3DF2"/>
    <w:rsid w:val="7AE76CA3"/>
    <w:rsid w:val="7B52383D"/>
    <w:rsid w:val="7B6466C8"/>
    <w:rsid w:val="7BE562F0"/>
    <w:rsid w:val="7BF025DA"/>
    <w:rsid w:val="7C171F28"/>
    <w:rsid w:val="7C1752E2"/>
    <w:rsid w:val="7C271130"/>
    <w:rsid w:val="7C8414C8"/>
    <w:rsid w:val="7CA355D2"/>
    <w:rsid w:val="7CBE16DC"/>
    <w:rsid w:val="7CFF1588"/>
    <w:rsid w:val="7D0C76AC"/>
    <w:rsid w:val="7D172D51"/>
    <w:rsid w:val="7D9E125B"/>
    <w:rsid w:val="7DED3ACD"/>
    <w:rsid w:val="7DFF4F80"/>
    <w:rsid w:val="7E521FC7"/>
    <w:rsid w:val="7E724FEE"/>
    <w:rsid w:val="7EAB556F"/>
    <w:rsid w:val="7EB46257"/>
    <w:rsid w:val="7EF96ACB"/>
    <w:rsid w:val="7F7135E5"/>
    <w:rsid w:val="7FAA24A4"/>
    <w:rsid w:val="7FBD54FF"/>
    <w:rsid w:val="7FDC34A2"/>
    <w:rsid w:val="7FF9564B"/>
    <w:rsid w:val="7FFE5F4E"/>
    <w:rsid w:val="8FDF3915"/>
    <w:rsid w:val="9F69B3BF"/>
    <w:rsid w:val="B7EAB8FD"/>
    <w:rsid w:val="BEDF3B99"/>
    <w:rsid w:val="D7BDABBA"/>
    <w:rsid w:val="DBEE8A6F"/>
    <w:rsid w:val="DD4511D1"/>
    <w:rsid w:val="EBD67303"/>
    <w:rsid w:val="F7777F77"/>
    <w:rsid w:val="F7FDF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2025-04-04T18:28:00Z</dcterms:created>
  <dc:creator>user</dc:creator>
  <cp:lastModifiedBy>user</cp:lastModifiedBy>
  <dcterms:modified xsi:type="dcterms:W3CDTF">2025-09-28T07:19:41Z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48CB37F90E02CAFB70DDD868571006AF</vt:lpwstr>
  </property>
</Properties>
</file>