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黑体" w:hAnsi="黑体" w:eastAsia="黑体" w:cs="黑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dstrike w:val="0"/>
          <w:color w:val="000000"/>
          <w:kern w:val="0"/>
          <w:sz w:val="32"/>
          <w:szCs w:val="32"/>
        </w:rPr>
        <w:t>应标材料要求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  <w:t>一、应标意向书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应写明以下内容：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（一）基本情况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1、同意承担招标书规定的工作内容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2、标的要求的中介机构近3年相关绩效评价经验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、项目组人员构成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表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以及绩效评价主评人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近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3年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相关从业经验；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、《关于2023年国资经营预算绩效评价中介机构选聘公告》中“三、机构与人员要求”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中要求的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其他相关情况。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（二）投标项目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列出此次投标的项目名称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eastAsia="zh-CN"/>
        </w:rPr>
        <w:t>承诺函（附件</w:t>
      </w: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val="en-US" w:eastAsia="zh-CN"/>
        </w:rPr>
        <w:t>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dstrike w:val="0"/>
          <w:color w:val="000000"/>
          <w:kern w:val="0"/>
          <w:sz w:val="32"/>
          <w:szCs w:val="32"/>
        </w:rPr>
        <w:t>二、应同时附送相关证明材料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（一）在上海市政府采购电子集市库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内绩效管理的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截图；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（二）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中介机构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营业执照和执业证书复印件；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中介机构近3年相关绩效评价经验的合约书；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）拟派出项目组人员构成以及绩效评价主评人相关从业经验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合约书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与相关资格证书复印</w:t>
      </w:r>
      <w:bookmarkStart w:id="0" w:name="_GoBack"/>
      <w:bookmarkEnd w:id="0"/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中介机构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及项目人员符合拟投标项目的人数等其他要求的证明材料。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以上材料均需加盖公章。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A7F54"/>
    <w:rsid w:val="42BA7F54"/>
    <w:rsid w:val="7F7F8FF5"/>
    <w:rsid w:val="7FF0E6A9"/>
    <w:rsid w:val="7FFE43D5"/>
    <w:rsid w:val="9ADAF2EA"/>
    <w:rsid w:val="D7F72BD4"/>
    <w:rsid w:val="EFF36877"/>
    <w:rsid w:val="FDFE932B"/>
    <w:rsid w:val="FEFBC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spacing w:line="480" w:lineRule="auto"/>
    </w:pPr>
  </w:style>
  <w:style w:type="paragraph" w:styleId="3">
    <w:name w:val="Body Text First Indent 2"/>
    <w:basedOn w:val="4"/>
    <w:next w:val="1"/>
    <w:qFormat/>
    <w:uiPriority w:val="0"/>
    <w:pPr>
      <w:ind w:firstLine="420"/>
    </w:pPr>
    <w:rPr>
      <w:rFonts w:eastAsia="仿宋_GB2312"/>
      <w:sz w:val="32"/>
    </w:rPr>
  </w:style>
  <w:style w:type="paragraph" w:styleId="4">
    <w:name w:val="Body Text Indent"/>
    <w:basedOn w:val="1"/>
    <w:qFormat/>
    <w:uiPriority w:val="99"/>
    <w:pPr>
      <w:ind w:firstLine="435"/>
    </w:pPr>
    <w:rPr>
      <w:rFonts w:cs="Times New Roman"/>
      <w:sz w:val="28"/>
    </w:rPr>
  </w:style>
  <w:style w:type="paragraph" w:styleId="5">
    <w:name w:val="Normal Indent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2021-09-08T22:32:00Z</dcterms:created>
  <dc:creator>user</dc:creator>
  <cp:lastModifiedBy>user</cp:lastModifiedBy>
  <cp:lastPrinted>2022-07-09T00:14:00Z</cp:lastPrinted>
  <dcterms:modified xsi:type="dcterms:W3CDTF">2023-07-19T18:14:09Z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B0AC464DFA02FB3F61C28B64720ADEA8</vt:lpwstr>
  </property>
</Properties>
</file>