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C736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29E15467">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5</w:t>
      </w:r>
      <w:r>
        <w:rPr>
          <w:rFonts w:hint="eastAsia"/>
          <w:b/>
          <w:sz w:val="32"/>
        </w:rPr>
        <w:t>期</w:t>
      </w:r>
    </w:p>
    <w:p w14:paraId="186B0A07">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5F7AFA4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3</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57DF970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color w:val="auto"/>
          <w:spacing w:val="-6"/>
          <w:kern w:val="44"/>
          <w:sz w:val="32"/>
          <w:szCs w:val="32"/>
          <w:shd w:val="clear" w:fill="FFFFFF"/>
          <w:lang w:val="en-US" w:eastAsia="zh-CN" w:bidi="ar"/>
        </w:rPr>
      </w:pPr>
      <w:r>
        <w:rPr>
          <w:rFonts w:hint="eastAsia" w:ascii="楷体_GB2312" w:hAnsi="楷体_GB2312" w:eastAsia="楷体_GB2312" w:cs="楷体_GB2312"/>
          <w:b/>
          <w:bCs w:val="0"/>
          <w:i w:val="0"/>
          <w:caps w:val="0"/>
          <w:color w:val="auto"/>
          <w:spacing w:val="-6"/>
          <w:kern w:val="44"/>
          <w:sz w:val="32"/>
          <w:szCs w:val="32"/>
          <w:shd w:val="clear" w:fill="FFFFFF"/>
          <w:lang w:val="en-US" w:eastAsia="zh-CN" w:bidi="ar"/>
        </w:rPr>
        <w:t>重要动态</w:t>
      </w:r>
      <w:bookmarkStart w:id="0" w:name="_GoBack"/>
      <w:bookmarkEnd w:id="0"/>
    </w:p>
    <w:p w14:paraId="2B9639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上海市国资委召开“发挥专职外部董事作用，建设科学理性高效董事会”专题座谈会</w:t>
      </w:r>
    </w:p>
    <w:p w14:paraId="625859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近日，上海市国资委召开“发挥专职外部董事作用，建设科学理性高效董事会”专题座谈会。市国资委党委书记、主任贺青出席并讲话，市国资委副主任姚汝林介绍专职外部董事队伍建设情况。专职外部董事受托管理企业和任职企业负责人、6名专职外部董事出席会议。</w:t>
      </w:r>
    </w:p>
    <w:p w14:paraId="4D0FE5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贺青指出，建立专职外部董事制度，是深入贯彻落实党中央、国务院关于深化国资国企改革、完善中国特色现代企业制度、优化国资监管的重要制度安排和创新探索，有利于建设科学理性高效董事会、有利于优化国有资产监督管理、有利于培养造就国资国企优秀干部人才队伍，对做强做优做大国有企业和国有资本具有重要意义。贺青强调，专职外部董事肩负着出资人的重托，要立足董事身份，坚持外部视角，发挥专职优势，充分依靠企业党委、董事会，依法有效有度履职。要积极履职尽责、主动担当作为，提升能力水平、彰显专业素养，严守纪律规矩、恪守职业准则，为企业发展保驾护航。专职外部董事任职企业要全面加强履职保障，建立健全专职外部董事参与决策的保障机制，畅通专职外部董事与董事长、经理层定期沟通机制，落实知情权、表决权、监督权和建议权，提升专职外部董事履职成效。上海国盛集团作为专职外部董事受托管理企业，要提升履职管理与服务能力，细化工作清单、优化工作流程、强化工作协同，全力服务专职外部董事依法独立履职。市国资委要强化专职外部董事队伍建设，严格选聘把关，加强培养培训，完善激励约束，强化评价结果运用；要贯彻“以企业为中心、以服务发展为导向”的国资监管理念，发挥专职外部董事桥梁纽带作用，赋能国资监管服务工作。</w:t>
      </w:r>
    </w:p>
    <w:p w14:paraId="3AE71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市委组织部企业干部处、上海国有企业公司治理协会、市国资委相关处室和上海国盛集团专职外部董事服务管理中心负责人列席会议。（上海市国资委）</w:t>
      </w:r>
    </w:p>
    <w:p w14:paraId="154892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eastAsia" w:ascii="Times New Roman" w:hAnsi="Times New Roman" w:eastAsia="仿宋_GB2312" w:cs="仿宋_GB2312"/>
          <w:color w:val="auto"/>
          <w:sz w:val="32"/>
          <w:szCs w:val="32"/>
          <w:lang w:val="en-US" w:eastAsia="zh-CN"/>
        </w:rPr>
      </w:pPr>
    </w:p>
    <w:p w14:paraId="737B4C7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color w:val="auto"/>
          <w:spacing w:val="-6"/>
          <w:kern w:val="44"/>
          <w:sz w:val="32"/>
          <w:szCs w:val="32"/>
          <w:shd w:val="clear" w:fill="FFFFFF"/>
          <w:lang w:val="en-US" w:eastAsia="zh-CN" w:bidi="ar"/>
        </w:rPr>
      </w:pPr>
      <w:r>
        <w:rPr>
          <w:rFonts w:hint="eastAsia" w:ascii="楷体_GB2312" w:hAnsi="楷体_GB2312" w:eastAsia="楷体_GB2312" w:cs="楷体_GB2312"/>
          <w:b/>
          <w:bCs w:val="0"/>
          <w:i w:val="0"/>
          <w:caps w:val="0"/>
          <w:color w:val="auto"/>
          <w:spacing w:val="-6"/>
          <w:kern w:val="44"/>
          <w:sz w:val="32"/>
          <w:szCs w:val="32"/>
          <w:shd w:val="clear" w:fill="FFFFFF"/>
          <w:lang w:val="en-US" w:eastAsia="zh-CN" w:bidi="ar"/>
        </w:rPr>
        <w:t>金融工作</w:t>
      </w:r>
    </w:p>
    <w:p w14:paraId="562C8D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上海国际集团投资企业长电汽车电子临港工厂正式投产</w:t>
      </w:r>
    </w:p>
    <w:p w14:paraId="473598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近日，由上海国际集团参与投资的长电科技汽车电子（上海）有限公司（以下简称“长电汽车电子”）在上海临港新片区举行投产仪式，标志着国内首家专注服务于汽车电子和机器人应用的专业芯片封测工厂正式投入运营。</w:t>
      </w:r>
    </w:p>
    <w:p w14:paraId="2C7CE1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长电汽车电子项目是由全球领先的国内半导体封测龙头江苏长电科技股份有限公司（以下简称“长电科技”）牵头，在上海临港新片区投资设立的专业汽车芯片封测公司。该芯片封测工厂的投产既是对全球汽车产业电动化和智能化变革趋势的响应，更对强化我国集成电路供应链的自主可控、打破在先进制造领域的“卡脖子”封锁具有重要的里程碑意义。上海国际集团通过下属子公司国际投资出资7亿元人民币参与投资长电汽车电子，彰显了国有资本积极服务国家战略、前瞻布局核心产业链的决心，也是金融活水精准灌溉硬科技、助力新质生产力发展的生动实践。</w:t>
      </w:r>
    </w:p>
    <w:p w14:paraId="12FDA9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上海国际集团将持续发挥国有资本的引领撬动作用，着力赋能高水平科技自立自强。通过精准直投，重点布局人工智能、集成电路、航空航天、生物医药、低空经济、新型储能、智能机器人等硬科技领域。通过投后赋能，整合优质产业资源，带动产业链上下游企业集聚，为上海增强国际科技创新中心策源功能、培育世界级产业集群贡献更为坚实的金融力量。（上海国际集团）</w:t>
      </w:r>
    </w:p>
    <w:p w14:paraId="7834D3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p>
    <w:p w14:paraId="449BCD5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color w:val="auto"/>
          <w:spacing w:val="-11"/>
          <w:kern w:val="44"/>
          <w:sz w:val="32"/>
          <w:szCs w:val="32"/>
          <w:shd w:val="clear" w:fill="FFFFFF"/>
          <w:lang w:val="en-US" w:eastAsia="zh-CN" w:bidi="ar"/>
        </w:rPr>
      </w:pPr>
      <w:r>
        <w:rPr>
          <w:rFonts w:hint="eastAsia" w:ascii="楷体_GB2312" w:hAnsi="楷体_GB2312" w:eastAsia="楷体_GB2312" w:cs="楷体_GB2312"/>
          <w:b/>
          <w:bCs w:val="0"/>
          <w:i w:val="0"/>
          <w:caps w:val="0"/>
          <w:color w:val="auto"/>
          <w:spacing w:val="-6"/>
          <w:kern w:val="44"/>
          <w:sz w:val="32"/>
          <w:szCs w:val="32"/>
          <w:shd w:val="clear" w:fill="FFFFFF"/>
          <w:lang w:val="en-US" w:eastAsia="zh-CN" w:bidi="ar"/>
        </w:rPr>
        <w:t>国企之窗</w:t>
      </w:r>
    </w:p>
    <w:p w14:paraId="2E6FB45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2026 F1中国大奖赛即将启幕</w:t>
      </w:r>
    </w:p>
    <w:p w14:paraId="264A3D4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上海国资国企</w:t>
      </w:r>
      <w:r>
        <w:rPr>
          <w:rFonts w:hint="eastAsia" w:ascii="Times New Roman" w:hAnsi="Times New Roman" w:eastAsia="华文中宋" w:cs="华文中宋"/>
          <w:bCs/>
          <w:color w:val="auto"/>
          <w:spacing w:val="-11"/>
          <w:kern w:val="44"/>
          <w:sz w:val="36"/>
          <w:szCs w:val="36"/>
          <w:shd w:val="clear" w:fill="FFFFFF"/>
          <w:lang w:val="en-US" w:eastAsia="zh-CN" w:bidi="ar"/>
        </w:rPr>
        <w:t>推动文商旅体展融合发展</w:t>
      </w:r>
    </w:p>
    <w:p w14:paraId="2F7658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2026年F1中国大奖赛于3月13日至15日在上海国际赛车场举行。久事集团、百联集团、机场集团、申通地铁集团充分发挥各自优势，推动文商旅体展融合发展。</w:t>
      </w:r>
    </w:p>
    <w:p w14:paraId="1F83D1A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久事集团：</w:t>
      </w:r>
      <w:r>
        <w:rPr>
          <w:rFonts w:hint="eastAsia" w:ascii="Times New Roman" w:hAnsi="Times New Roman" w:eastAsia="仿宋_GB2312" w:cs="仿宋_GB2312"/>
          <w:color w:val="auto"/>
          <w:sz w:val="32"/>
          <w:szCs w:val="32"/>
          <w:lang w:val="en-US" w:eastAsia="zh-CN"/>
        </w:rPr>
        <w:t>作为赛事运营商，久事集团从赛事运营、城市联动到消费转化全方位发力，以更高标准服务保障，为车迷打造极速盛宴。</w:t>
      </w:r>
      <w:r>
        <w:rPr>
          <w:rFonts w:hint="eastAsia" w:ascii="Times New Roman" w:hAnsi="Times New Roman" w:eastAsia="仿宋_GB2312" w:cs="仿宋_GB2312"/>
          <w:b/>
          <w:bCs/>
          <w:color w:val="auto"/>
          <w:sz w:val="32"/>
          <w:szCs w:val="32"/>
          <w:lang w:val="en-US" w:eastAsia="zh-CN"/>
        </w:rPr>
        <w:t>赛场改造方面</w:t>
      </w:r>
      <w:r>
        <w:rPr>
          <w:rFonts w:hint="eastAsia" w:ascii="Times New Roman" w:hAnsi="Times New Roman" w:eastAsia="仿宋_GB2312" w:cs="仿宋_GB2312"/>
          <w:color w:val="auto"/>
          <w:sz w:val="32"/>
          <w:szCs w:val="32"/>
          <w:lang w:val="en-US" w:eastAsia="zh-CN"/>
        </w:rPr>
        <w:t>，继2024年B看台回归之后，今年久体中心E看台进行了升级改造，可容纳4000余名观众同时观赛。此外，上海国际赛车场针对赛道进行专项升级，包括降低路肩高度，成为全球首批适配FIA新AI辅助检测系统（ECAT）的赛道之一。</w:t>
      </w:r>
      <w:r>
        <w:rPr>
          <w:rFonts w:hint="eastAsia" w:ascii="Times New Roman" w:hAnsi="Times New Roman" w:eastAsia="仿宋_GB2312" w:cs="仿宋_GB2312"/>
          <w:b/>
          <w:bCs/>
          <w:color w:val="auto"/>
          <w:sz w:val="32"/>
          <w:szCs w:val="32"/>
          <w:lang w:val="en-US" w:eastAsia="zh-CN"/>
        </w:rPr>
        <w:t>互动体验方面</w:t>
      </w:r>
      <w:r>
        <w:rPr>
          <w:rFonts w:hint="eastAsia" w:ascii="Times New Roman" w:hAnsi="Times New Roman" w:eastAsia="仿宋_GB2312" w:cs="仿宋_GB2312"/>
          <w:color w:val="auto"/>
          <w:sz w:val="32"/>
          <w:szCs w:val="32"/>
          <w:lang w:val="en-US" w:eastAsia="zh-CN"/>
        </w:rPr>
        <w:t>，水景广场设官方纪念品商店与格子旗嘉年华互动装置，推出“超级驾照”集章本，联动全市22个商圈释放150余项消费福利，让赛事流量转化为消费增量。本届赛事预计到场观赛人次将突破23万，有望创下近20年来该项赛事新高。</w:t>
      </w:r>
    </w:p>
    <w:p w14:paraId="1EA996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百联集团：</w:t>
      </w:r>
      <w:r>
        <w:rPr>
          <w:rFonts w:hint="eastAsia" w:ascii="Times New Roman" w:hAnsi="Times New Roman" w:eastAsia="仿宋_GB2312" w:cs="仿宋_GB2312"/>
          <w:color w:val="auto"/>
          <w:sz w:val="32"/>
          <w:szCs w:val="32"/>
          <w:lang w:val="en-US" w:eastAsia="zh-CN"/>
        </w:rPr>
        <w:t>推出赛车文化跨界系列活动，打造“观赏+体验+购物”一站式潮玩空间。线下，3月5日起至3月23日，via1719吴良材新视场设赛车限定快闪店，4月4日至4月6日经典老爷车还将亮相商圈；线上i百联上线赛车专题页面，3月10日至3月19日上传赛事票根有机会赢福利。此外，百联集团多业态同步推出票证联动福利，凭赛事相关凭证，可享多重优惠，全城集章巡礼打卡等互动也同步开启。</w:t>
      </w:r>
    </w:p>
    <w:p w14:paraId="6D31939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机场集团：</w:t>
      </w:r>
      <w:r>
        <w:rPr>
          <w:rFonts w:hint="eastAsia" w:ascii="Times New Roman" w:hAnsi="Times New Roman" w:eastAsia="仿宋_GB2312" w:cs="仿宋_GB2312"/>
          <w:color w:val="auto"/>
          <w:sz w:val="32"/>
          <w:szCs w:val="32"/>
          <w:lang w:val="en-US" w:eastAsia="zh-CN"/>
        </w:rPr>
        <w:t>上海机场在浦东机场两座航站楼国际、港澳台到达区域分别打造了主题展台和推广区，展示F1赛车车模、装备和系列文创，介绍车手信息、赛程安排，推广赛事文化和上海城市形象，吸引旅客、车迷驻足打卡。机场外籍人员一站式服务中心、旅游咨询服务中心围绕F1主题进行氛围营造，现场工作人员提供赛事介绍、文旅推荐和交通指引服务。上海机场地服、货运站会同联检单位、航司制定周密保障方案、开通绿色通道，高效保障赛事物资。</w:t>
      </w:r>
    </w:p>
    <w:p w14:paraId="72F6E34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申通地铁集团：</w:t>
      </w:r>
      <w:r>
        <w:rPr>
          <w:rFonts w:hint="default" w:ascii="Times New Roman" w:hAnsi="Times New Roman" w:eastAsia="仿宋_GB2312" w:cs="仿宋_GB2312"/>
          <w:color w:val="auto"/>
          <w:sz w:val="32"/>
          <w:szCs w:val="32"/>
          <w:lang w:val="en-US" w:eastAsia="zh-CN"/>
        </w:rPr>
        <w:t>赛事期间，11号线北段运力大幅提升，3月13日，上海赛车场站行车间隔由常态的12分钟缩短至6分钟；3月14日至15日，由常态的10分钟缩短为平均4分钟。地铁车站增加12块双模式悬挂导向标识，让到站观赛的乘客快速找到方向；持续张贴主题海报，连续三年定制主题方案，在地铁站里就点燃赛车氛围；优化嘉定新城站的出行信息提示，既能满足赛事期间乘客前往上海赛车场的指引需求，也能兼顾11号线Y字型线路运营的指引功能。此外，地铁11号线的“上海汽车文化节”主题列车、乐高F1联名主题列车已于近日上线运营，车厢内</w:t>
      </w:r>
      <w:r>
        <w:rPr>
          <w:rFonts w:hint="eastAsia" w:ascii="Times New Roman" w:hAnsi="Times New Roman" w:eastAsia="仿宋_GB2312" w:cs="仿宋_GB2312"/>
          <w:color w:val="auto"/>
          <w:sz w:val="32"/>
          <w:szCs w:val="32"/>
          <w:lang w:val="en-US" w:eastAsia="zh-CN"/>
        </w:rPr>
        <w:t>粘贴</w:t>
      </w:r>
      <w:r>
        <w:rPr>
          <w:rFonts w:hint="default" w:ascii="Times New Roman" w:hAnsi="Times New Roman" w:eastAsia="仿宋_GB2312" w:cs="仿宋_GB2312"/>
          <w:color w:val="auto"/>
          <w:sz w:val="32"/>
          <w:szCs w:val="32"/>
          <w:lang w:val="en-US" w:eastAsia="zh-CN"/>
        </w:rPr>
        <w:t>汽车文化节专属标识，让市民乘客感受到汽车文化的魅力。</w:t>
      </w:r>
      <w:r>
        <w:rPr>
          <w:rFonts w:hint="eastAsia" w:ascii="Times New Roman" w:hAnsi="Times New Roman" w:eastAsia="仿宋_GB2312" w:cs="仿宋_GB2312"/>
          <w:color w:val="auto"/>
          <w:sz w:val="32"/>
          <w:szCs w:val="32"/>
          <w:lang w:val="en-US" w:eastAsia="zh-CN"/>
        </w:rPr>
        <w:t>（久事集团、百联集团、机场集团、申通地铁集团）</w:t>
      </w:r>
    </w:p>
    <w:p w14:paraId="6C96DBCD">
      <w:pPr>
        <w:keepNext w:val="0"/>
        <w:keepLines w:val="0"/>
        <w:pageBreakBefore w:val="0"/>
        <w:kinsoku/>
        <w:wordWrap/>
        <w:overflowPunct/>
        <w:topLinePunct w:val="0"/>
        <w:autoSpaceDE/>
        <w:autoSpaceDN/>
        <w:bidi w:val="0"/>
        <w:adjustRightInd/>
        <w:snapToGrid/>
        <w:spacing w:line="600" w:lineRule="exact"/>
        <w:textAlignment w:val="auto"/>
        <w:rPr>
          <w:rFonts w:hint="eastAsia"/>
          <w:color w:val="auto"/>
          <w:lang w:val="en-US" w:eastAsia="zh-CN"/>
        </w:rPr>
      </w:pPr>
    </w:p>
    <w:p w14:paraId="0C1B55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上汽集团与上报集团联合打造2026上海汽车消费季</w:t>
      </w:r>
    </w:p>
    <w:p w14:paraId="0B1555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近日，“飞驰申城 燃情之春”2026上海汽车消费季在上海报业集团融媒空间启动。本次活动由上汽集团与上海报业集团携手策划，标志着上海“春日首发季”文商旅体展联动迎来重磅开局，也为即将到来的2026 F1中国大奖赛预热造势。</w:t>
      </w:r>
    </w:p>
    <w:p w14:paraId="49F1B8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活动现场，上汽集团携旗下上汽通用凯迪拉克品牌重点推介了F1赛事期间的重磅活动。作为2026赛季F1正式迎来的第11支车队，凯迪拉克F1车队不仅是自2016年以来首个全新登场的厂商车队，更因上海籍车手周冠宇以储备车手身份加盟而备受关注。周冠宇作为中国首位F1正式车手，此次以凯迪拉克车队成员身份回归主场，成为联结国际顶级赛事与上海城市文化的重要纽带。</w:t>
      </w:r>
    </w:p>
    <w:p w14:paraId="4DC2E6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上汽集团与上报集团联合打造2026上海汽车消费季，以一场“飞驰”的春日之约，开启上海文商旅体展融合新篇章。作为上海国际消费中心城市建设的重点活动之一，本届上海汽车消费季深度借力F1热潮，推动汽车消费与城市文化深度融合。上海汽车消费季成为打通文商旅体展多元场景的核心纽带，让赛事的激情转化为实实在在的消费活力。</w:t>
      </w:r>
      <w:r>
        <w:rPr>
          <w:rFonts w:hint="eastAsia" w:ascii="Times New Roman" w:hAnsi="Times New Roman" w:eastAsia="仿宋_GB2312" w:cs="仿宋_GB2312"/>
          <w:color w:val="auto"/>
          <w:sz w:val="32"/>
          <w:szCs w:val="32"/>
          <w:lang w:val="en-US" w:eastAsia="zh-CN"/>
        </w:rPr>
        <w:t>（上汽集团）</w:t>
      </w:r>
    </w:p>
    <w:p w14:paraId="0059108C">
      <w:pPr>
        <w:keepNext w:val="0"/>
        <w:keepLines w:val="0"/>
        <w:pageBreakBefore w:val="0"/>
        <w:widowControl w:val="0"/>
        <w:kinsoku/>
        <w:wordWrap/>
        <w:overflowPunct/>
        <w:topLinePunct w:val="0"/>
        <w:autoSpaceDE/>
        <w:autoSpaceDN/>
        <w:bidi w:val="0"/>
        <w:adjustRightInd/>
        <w:snapToGrid/>
        <w:spacing w:line="600" w:lineRule="exact"/>
        <w:ind w:firstLine="676" w:firstLineChars="200"/>
        <w:jc w:val="both"/>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p>
    <w:p w14:paraId="2D7269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东方国际虹桥品汇集结进博美食</w:t>
      </w:r>
    </w:p>
    <w:p w14:paraId="7BDC54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为市民带来一站式全球美食体验</w:t>
      </w:r>
    </w:p>
    <w:p w14:paraId="4F09B3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近日，东方国际虹桥品汇“上海环球美食汇”首场市集——进博好物展销会开市。</w:t>
      </w:r>
    </w:p>
    <w:p w14:paraId="28CC88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本次展销会在虹桥品汇百余个常设展位的基础上，招募了40余个摊位，集中展示来自30多个国家和地区的上千款精选产品，为市民带来一站式的全球美食体验。</w:t>
      </w:r>
    </w:p>
    <w:p w14:paraId="2F978D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市集以“美味源头·品汇源选”为主题，凸显了进博会对于优质食材供给的汇聚力，以及虹桥品汇“展品变商品”的供应链整合能力。现场集结了进博会上的多款人气商品：布隆迪冠军咖啡豆、马来西亚特色零食、西班牙伊比利亚火腿、韩国三养火鸡面、丹麦有机麦片、印尼燕窝等悉数亮相，让消费者近距离感受各国饮食文化的魅力。商家推出了多项优惠活动与互动体验，带来丰富有趣的逛展感受。</w:t>
      </w:r>
    </w:p>
    <w:p w14:paraId="5A96E1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东方名品汇携进博同款商品及东方国际集团旗下多个中华老字号、上海名牌首次亮相虹桥品汇，便受到了消费者的热情欢迎。与此同时，入驻虹桥品汇直播基地的四家品牌也在现场开设直播间，通过“线下展销+线上直播”的联动方式，将全球好物实时推送给更广泛的消费群体，进一步放大了进博会的溢出效应。（东方国际）</w:t>
      </w:r>
    </w:p>
    <w:p w14:paraId="1765FA6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p>
    <w:p w14:paraId="20C1FB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pPr>
      <w:r>
        <w:rPr>
          <w:rFonts w:hint="eastAsia" w:ascii="Times New Roman" w:hAnsi="Times New Roman" w:eastAsia="华文中宋" w:cs="华文中宋"/>
          <w:b w:val="0"/>
          <w:bCs/>
          <w:i w:val="0"/>
          <w:caps w:val="0"/>
          <w:color w:val="auto"/>
          <w:spacing w:val="-11"/>
          <w:kern w:val="44"/>
          <w:sz w:val="36"/>
          <w:szCs w:val="36"/>
          <w:shd w:val="clear" w:fill="FFFFFF"/>
          <w:lang w:val="en-US" w:eastAsia="zh-CN" w:bidi="ar"/>
        </w:rPr>
        <w:t>联和投资公司建设运营的千帆星座获巴西运营批准</w:t>
      </w:r>
    </w:p>
    <w:p w14:paraId="6E8BBA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近日，巴西电信监管机构Anatel发布批准公告，允许联和投资公司下属垣信卫星建设运营的千帆星座自2026年起在巴西开展商业通信服务，巴西也成为拉美首个向该星座开放市场的国家。</w:t>
      </w:r>
    </w:p>
    <w:p w14:paraId="05F68C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千帆星座由上海垣信卫星科技有限公司（以下简称“垣信卫星”）建设运营，是我国进入正式组网阶段的巨型低轨商业卫星星座。低轨卫星指在距离地表约160至2000公里轨道运行的卫星，这类卫星凭借较低的轨道高度，具备传输时延小、链路损耗低的特点。此次千帆星座落地巴西，源于2024年11月20日垣信卫星与巴西国有通信企业TELEBRAS签署的合作备忘录，双方约定为巴西偏远及网络基础设施薄弱地区提供宽带互联网接入服务，重点为农村区域、学校、医院等场所提供通信服务，助力巴西数字包容公共政策落地实施。</w:t>
      </w:r>
    </w:p>
    <w:p w14:paraId="0562B6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合作备忘录签署后，垣信卫星快速推进巴西本地化布局，不仅完成了当地信关站建设，还持续开展巴西段星地通信的试验与调试工作。此次Anatel的批准，标志着千帆星座在巴西的商业运营准备工作已基本完成，正式商业服务落地进入倒计时。（联和投资公司）</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CC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22A2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022A2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6C71F3"/>
    <w:rsid w:val="0189664D"/>
    <w:rsid w:val="029A7D90"/>
    <w:rsid w:val="030663D5"/>
    <w:rsid w:val="03546191"/>
    <w:rsid w:val="03B5196C"/>
    <w:rsid w:val="04377285"/>
    <w:rsid w:val="04912ACD"/>
    <w:rsid w:val="04AF1183"/>
    <w:rsid w:val="04BB33AF"/>
    <w:rsid w:val="04C9495C"/>
    <w:rsid w:val="04F922D8"/>
    <w:rsid w:val="04FC0987"/>
    <w:rsid w:val="055406CA"/>
    <w:rsid w:val="05D830A9"/>
    <w:rsid w:val="061A6B1D"/>
    <w:rsid w:val="06236B1C"/>
    <w:rsid w:val="06476169"/>
    <w:rsid w:val="06585F98"/>
    <w:rsid w:val="06C23411"/>
    <w:rsid w:val="06D27AF8"/>
    <w:rsid w:val="06EA7FED"/>
    <w:rsid w:val="078B6E70"/>
    <w:rsid w:val="07BB7C23"/>
    <w:rsid w:val="07EC127F"/>
    <w:rsid w:val="086417A9"/>
    <w:rsid w:val="089F4B7E"/>
    <w:rsid w:val="08FE2188"/>
    <w:rsid w:val="0A876E4C"/>
    <w:rsid w:val="0A913826"/>
    <w:rsid w:val="0A9B6453"/>
    <w:rsid w:val="0AB669EE"/>
    <w:rsid w:val="0AEF0A53"/>
    <w:rsid w:val="0B1C6262"/>
    <w:rsid w:val="0B370A42"/>
    <w:rsid w:val="0B73728A"/>
    <w:rsid w:val="0BC94856"/>
    <w:rsid w:val="0C4A717C"/>
    <w:rsid w:val="0C6C6465"/>
    <w:rsid w:val="0CA7474C"/>
    <w:rsid w:val="0CB206D4"/>
    <w:rsid w:val="0CDE6ACB"/>
    <w:rsid w:val="0D1A5D55"/>
    <w:rsid w:val="0D770F93"/>
    <w:rsid w:val="0DAB087B"/>
    <w:rsid w:val="0E197DBB"/>
    <w:rsid w:val="0E456E02"/>
    <w:rsid w:val="0E653000"/>
    <w:rsid w:val="0E880933"/>
    <w:rsid w:val="0F564C2F"/>
    <w:rsid w:val="103709CC"/>
    <w:rsid w:val="103D2D56"/>
    <w:rsid w:val="10B169D0"/>
    <w:rsid w:val="119333A6"/>
    <w:rsid w:val="11EE117E"/>
    <w:rsid w:val="124F7E3E"/>
    <w:rsid w:val="126A3748"/>
    <w:rsid w:val="129A71A6"/>
    <w:rsid w:val="132B63AE"/>
    <w:rsid w:val="134523ED"/>
    <w:rsid w:val="13833F28"/>
    <w:rsid w:val="14CE54A9"/>
    <w:rsid w:val="14FC267E"/>
    <w:rsid w:val="151B6B0E"/>
    <w:rsid w:val="15491E75"/>
    <w:rsid w:val="158D3702"/>
    <w:rsid w:val="16E72946"/>
    <w:rsid w:val="175F5A57"/>
    <w:rsid w:val="17EE3682"/>
    <w:rsid w:val="18CE5C46"/>
    <w:rsid w:val="18FA6A3B"/>
    <w:rsid w:val="192763CA"/>
    <w:rsid w:val="199C0963"/>
    <w:rsid w:val="1AAE449B"/>
    <w:rsid w:val="1AB64BE3"/>
    <w:rsid w:val="1B1FCF3A"/>
    <w:rsid w:val="1B3721C8"/>
    <w:rsid w:val="1B486183"/>
    <w:rsid w:val="1B927DD1"/>
    <w:rsid w:val="1BCF2B71"/>
    <w:rsid w:val="1BF754B3"/>
    <w:rsid w:val="1C036557"/>
    <w:rsid w:val="1C16002F"/>
    <w:rsid w:val="1C263E88"/>
    <w:rsid w:val="1C6D06D7"/>
    <w:rsid w:val="1D3A0284"/>
    <w:rsid w:val="1DCB535E"/>
    <w:rsid w:val="1DFFB3F8"/>
    <w:rsid w:val="1E2E78B2"/>
    <w:rsid w:val="1E847F11"/>
    <w:rsid w:val="1F114779"/>
    <w:rsid w:val="1F136AA8"/>
    <w:rsid w:val="1FEB3581"/>
    <w:rsid w:val="20435030"/>
    <w:rsid w:val="20D75279"/>
    <w:rsid w:val="20EE77A3"/>
    <w:rsid w:val="20F0554C"/>
    <w:rsid w:val="21E55FC7"/>
    <w:rsid w:val="220E3E9E"/>
    <w:rsid w:val="22237360"/>
    <w:rsid w:val="22453160"/>
    <w:rsid w:val="22E8419D"/>
    <w:rsid w:val="23A93537"/>
    <w:rsid w:val="23AD1279"/>
    <w:rsid w:val="23FA0237"/>
    <w:rsid w:val="23FC3FAF"/>
    <w:rsid w:val="24194B61"/>
    <w:rsid w:val="2428282F"/>
    <w:rsid w:val="24575689"/>
    <w:rsid w:val="249D327E"/>
    <w:rsid w:val="24DE25E6"/>
    <w:rsid w:val="25BD32CA"/>
    <w:rsid w:val="25C05F54"/>
    <w:rsid w:val="25D250E6"/>
    <w:rsid w:val="26086C3B"/>
    <w:rsid w:val="263435E5"/>
    <w:rsid w:val="263D3F96"/>
    <w:rsid w:val="26547924"/>
    <w:rsid w:val="266126EB"/>
    <w:rsid w:val="268A5833"/>
    <w:rsid w:val="27CE6E7A"/>
    <w:rsid w:val="28382332"/>
    <w:rsid w:val="285F30B0"/>
    <w:rsid w:val="28884063"/>
    <w:rsid w:val="29143B49"/>
    <w:rsid w:val="299E220B"/>
    <w:rsid w:val="2A5D464D"/>
    <w:rsid w:val="2A75410F"/>
    <w:rsid w:val="2A880E1D"/>
    <w:rsid w:val="2AA34250"/>
    <w:rsid w:val="2AA358A3"/>
    <w:rsid w:val="2B603794"/>
    <w:rsid w:val="2C1B0D4A"/>
    <w:rsid w:val="2C5D1D8D"/>
    <w:rsid w:val="2DF126AA"/>
    <w:rsid w:val="2F0B154A"/>
    <w:rsid w:val="2F9B28CE"/>
    <w:rsid w:val="2FCA1B7F"/>
    <w:rsid w:val="2FFD8E40"/>
    <w:rsid w:val="30347592"/>
    <w:rsid w:val="30470360"/>
    <w:rsid w:val="30586A11"/>
    <w:rsid w:val="306B6744"/>
    <w:rsid w:val="30E42053"/>
    <w:rsid w:val="30FF0F4F"/>
    <w:rsid w:val="31045B89"/>
    <w:rsid w:val="31445AD2"/>
    <w:rsid w:val="3183186B"/>
    <w:rsid w:val="31A939D7"/>
    <w:rsid w:val="31E42682"/>
    <w:rsid w:val="320355CD"/>
    <w:rsid w:val="32201EB1"/>
    <w:rsid w:val="32366D6B"/>
    <w:rsid w:val="328A6C2A"/>
    <w:rsid w:val="32C57C62"/>
    <w:rsid w:val="339C6957"/>
    <w:rsid w:val="33AD61A9"/>
    <w:rsid w:val="34495732"/>
    <w:rsid w:val="34E70363"/>
    <w:rsid w:val="35C97A69"/>
    <w:rsid w:val="3604551F"/>
    <w:rsid w:val="3644480A"/>
    <w:rsid w:val="36541A28"/>
    <w:rsid w:val="365841AE"/>
    <w:rsid w:val="36B670C2"/>
    <w:rsid w:val="370276D6"/>
    <w:rsid w:val="37042369"/>
    <w:rsid w:val="37E56DDC"/>
    <w:rsid w:val="380354B4"/>
    <w:rsid w:val="38211DDE"/>
    <w:rsid w:val="38257DE4"/>
    <w:rsid w:val="38353A8A"/>
    <w:rsid w:val="38413B3E"/>
    <w:rsid w:val="38502041"/>
    <w:rsid w:val="38532E42"/>
    <w:rsid w:val="385828C1"/>
    <w:rsid w:val="386D5023"/>
    <w:rsid w:val="390F1A9A"/>
    <w:rsid w:val="3A0D7142"/>
    <w:rsid w:val="3A3951BD"/>
    <w:rsid w:val="3B1743D8"/>
    <w:rsid w:val="3B644241"/>
    <w:rsid w:val="3D0D1022"/>
    <w:rsid w:val="3D72154A"/>
    <w:rsid w:val="3DB04ECE"/>
    <w:rsid w:val="3DBFDC0A"/>
    <w:rsid w:val="3DD2254E"/>
    <w:rsid w:val="3DF8180D"/>
    <w:rsid w:val="3E151A9D"/>
    <w:rsid w:val="3E431692"/>
    <w:rsid w:val="3E432A93"/>
    <w:rsid w:val="3E6E56EE"/>
    <w:rsid w:val="3F7809C4"/>
    <w:rsid w:val="3FBE399E"/>
    <w:rsid w:val="3FCF3ECE"/>
    <w:rsid w:val="3FFB4CC3"/>
    <w:rsid w:val="40414DCB"/>
    <w:rsid w:val="40520D87"/>
    <w:rsid w:val="414032D5"/>
    <w:rsid w:val="41943621"/>
    <w:rsid w:val="419C2362"/>
    <w:rsid w:val="41E501B8"/>
    <w:rsid w:val="428002FC"/>
    <w:rsid w:val="429A4C67"/>
    <w:rsid w:val="42C615B8"/>
    <w:rsid w:val="42E3376C"/>
    <w:rsid w:val="42F41DA1"/>
    <w:rsid w:val="436B0CCB"/>
    <w:rsid w:val="436D5ED7"/>
    <w:rsid w:val="43BD286C"/>
    <w:rsid w:val="44A4014A"/>
    <w:rsid w:val="44A825EB"/>
    <w:rsid w:val="44B33264"/>
    <w:rsid w:val="45260A34"/>
    <w:rsid w:val="454825B1"/>
    <w:rsid w:val="45811D29"/>
    <w:rsid w:val="45CA13BF"/>
    <w:rsid w:val="45F07FE8"/>
    <w:rsid w:val="46DF70EC"/>
    <w:rsid w:val="471B22A1"/>
    <w:rsid w:val="47295937"/>
    <w:rsid w:val="474A4194"/>
    <w:rsid w:val="475FA5FB"/>
    <w:rsid w:val="47A04ACD"/>
    <w:rsid w:val="47B55DC2"/>
    <w:rsid w:val="47EE1F3B"/>
    <w:rsid w:val="481E3C44"/>
    <w:rsid w:val="483B7A14"/>
    <w:rsid w:val="484334C8"/>
    <w:rsid w:val="48473501"/>
    <w:rsid w:val="48603129"/>
    <w:rsid w:val="486D017A"/>
    <w:rsid w:val="48AE4977"/>
    <w:rsid w:val="48D013E2"/>
    <w:rsid w:val="49A33B39"/>
    <w:rsid w:val="4ADC0B7C"/>
    <w:rsid w:val="4B352E5D"/>
    <w:rsid w:val="4B58282B"/>
    <w:rsid w:val="4B69167A"/>
    <w:rsid w:val="4C4874E2"/>
    <w:rsid w:val="4C8B19C3"/>
    <w:rsid w:val="4D4C611D"/>
    <w:rsid w:val="4DBB07BE"/>
    <w:rsid w:val="4E097A0F"/>
    <w:rsid w:val="4E8812BF"/>
    <w:rsid w:val="4ECC7CA4"/>
    <w:rsid w:val="4EDA1F52"/>
    <w:rsid w:val="4EE02326"/>
    <w:rsid w:val="4F3979C7"/>
    <w:rsid w:val="4F9675EC"/>
    <w:rsid w:val="4FB07878"/>
    <w:rsid w:val="4FC64420"/>
    <w:rsid w:val="50C10927"/>
    <w:rsid w:val="513427F7"/>
    <w:rsid w:val="51387B25"/>
    <w:rsid w:val="514D7D1E"/>
    <w:rsid w:val="516E09DF"/>
    <w:rsid w:val="51962A9D"/>
    <w:rsid w:val="519A433C"/>
    <w:rsid w:val="52410C5B"/>
    <w:rsid w:val="524D6E98"/>
    <w:rsid w:val="52A50EEF"/>
    <w:rsid w:val="52F43F1F"/>
    <w:rsid w:val="54036BD4"/>
    <w:rsid w:val="54AD082A"/>
    <w:rsid w:val="54B659A7"/>
    <w:rsid w:val="55674DA8"/>
    <w:rsid w:val="55780E38"/>
    <w:rsid w:val="55804813"/>
    <w:rsid w:val="55D83684"/>
    <w:rsid w:val="55FC5C1D"/>
    <w:rsid w:val="5673586F"/>
    <w:rsid w:val="56A1616C"/>
    <w:rsid w:val="57EC6503"/>
    <w:rsid w:val="583C439E"/>
    <w:rsid w:val="586027F4"/>
    <w:rsid w:val="590B08CA"/>
    <w:rsid w:val="59741916"/>
    <w:rsid w:val="598D0FDE"/>
    <w:rsid w:val="5AA73C6B"/>
    <w:rsid w:val="5AB50FC1"/>
    <w:rsid w:val="5AB741C7"/>
    <w:rsid w:val="5AF90B79"/>
    <w:rsid w:val="5BBE3AFE"/>
    <w:rsid w:val="5C1967A5"/>
    <w:rsid w:val="5C1D6295"/>
    <w:rsid w:val="5C4E0C1B"/>
    <w:rsid w:val="5C5C0361"/>
    <w:rsid w:val="5CD1185B"/>
    <w:rsid w:val="5D294A0E"/>
    <w:rsid w:val="5E2561F1"/>
    <w:rsid w:val="5EA11DC5"/>
    <w:rsid w:val="5EB7B44D"/>
    <w:rsid w:val="5EC82FEA"/>
    <w:rsid w:val="5EF84D97"/>
    <w:rsid w:val="5F552451"/>
    <w:rsid w:val="5F653658"/>
    <w:rsid w:val="5F824661"/>
    <w:rsid w:val="5F9525E6"/>
    <w:rsid w:val="5FDD7713"/>
    <w:rsid w:val="5FFC403D"/>
    <w:rsid w:val="600F4147"/>
    <w:rsid w:val="60B13450"/>
    <w:rsid w:val="60B74988"/>
    <w:rsid w:val="60D30A5C"/>
    <w:rsid w:val="60D809DC"/>
    <w:rsid w:val="610E77EE"/>
    <w:rsid w:val="616E1356"/>
    <w:rsid w:val="618741B1"/>
    <w:rsid w:val="61E51DE2"/>
    <w:rsid w:val="62AA45FB"/>
    <w:rsid w:val="63215D62"/>
    <w:rsid w:val="635F7193"/>
    <w:rsid w:val="637C5F97"/>
    <w:rsid w:val="63C012CD"/>
    <w:rsid w:val="63D60996"/>
    <w:rsid w:val="63E7059E"/>
    <w:rsid w:val="64202DC6"/>
    <w:rsid w:val="64671D6D"/>
    <w:rsid w:val="6496118C"/>
    <w:rsid w:val="64D0468F"/>
    <w:rsid w:val="64F425BA"/>
    <w:rsid w:val="65624D19"/>
    <w:rsid w:val="65F067C8"/>
    <w:rsid w:val="669E7A57"/>
    <w:rsid w:val="66CD28BF"/>
    <w:rsid w:val="67B83316"/>
    <w:rsid w:val="67CB129B"/>
    <w:rsid w:val="67E265E5"/>
    <w:rsid w:val="67F85E08"/>
    <w:rsid w:val="68364B42"/>
    <w:rsid w:val="683B486A"/>
    <w:rsid w:val="687375F3"/>
    <w:rsid w:val="68E24AEE"/>
    <w:rsid w:val="68E33C00"/>
    <w:rsid w:val="69201173"/>
    <w:rsid w:val="694E2184"/>
    <w:rsid w:val="695B0665"/>
    <w:rsid w:val="6A040C86"/>
    <w:rsid w:val="6A350EF2"/>
    <w:rsid w:val="6A4C294C"/>
    <w:rsid w:val="6A8917B4"/>
    <w:rsid w:val="6A8B4D12"/>
    <w:rsid w:val="6AE605AD"/>
    <w:rsid w:val="6B142D29"/>
    <w:rsid w:val="6B8A6C42"/>
    <w:rsid w:val="6B8E2D0B"/>
    <w:rsid w:val="6BAF51BC"/>
    <w:rsid w:val="6D262AD0"/>
    <w:rsid w:val="6D9739CD"/>
    <w:rsid w:val="6DA22A9E"/>
    <w:rsid w:val="6DA531CF"/>
    <w:rsid w:val="6DB30807"/>
    <w:rsid w:val="6E113780"/>
    <w:rsid w:val="6E3D4575"/>
    <w:rsid w:val="6E934195"/>
    <w:rsid w:val="6F51552C"/>
    <w:rsid w:val="6F524050"/>
    <w:rsid w:val="6F814088"/>
    <w:rsid w:val="6FFB6495"/>
    <w:rsid w:val="70073196"/>
    <w:rsid w:val="700C41FF"/>
    <w:rsid w:val="70590FDD"/>
    <w:rsid w:val="706F478E"/>
    <w:rsid w:val="70875F7B"/>
    <w:rsid w:val="70AB487B"/>
    <w:rsid w:val="71265794"/>
    <w:rsid w:val="71336CF5"/>
    <w:rsid w:val="713A4CEE"/>
    <w:rsid w:val="71C50B09"/>
    <w:rsid w:val="721675B7"/>
    <w:rsid w:val="721B2E1F"/>
    <w:rsid w:val="72245452"/>
    <w:rsid w:val="72DF5BFA"/>
    <w:rsid w:val="7300449D"/>
    <w:rsid w:val="737C3591"/>
    <w:rsid w:val="73981936"/>
    <w:rsid w:val="73A94138"/>
    <w:rsid w:val="73AF2E6B"/>
    <w:rsid w:val="74100271"/>
    <w:rsid w:val="741D504A"/>
    <w:rsid w:val="743E4BA3"/>
    <w:rsid w:val="744623A9"/>
    <w:rsid w:val="749F4FD0"/>
    <w:rsid w:val="74AA048A"/>
    <w:rsid w:val="75E0564B"/>
    <w:rsid w:val="760B6A7A"/>
    <w:rsid w:val="761262E7"/>
    <w:rsid w:val="767825EE"/>
    <w:rsid w:val="76856EE4"/>
    <w:rsid w:val="769C30B7"/>
    <w:rsid w:val="76FA5181"/>
    <w:rsid w:val="774E700A"/>
    <w:rsid w:val="77866F8C"/>
    <w:rsid w:val="78054355"/>
    <w:rsid w:val="788334CC"/>
    <w:rsid w:val="788B3CBB"/>
    <w:rsid w:val="792A1B99"/>
    <w:rsid w:val="792E168A"/>
    <w:rsid w:val="79EF8EE7"/>
    <w:rsid w:val="79F16039"/>
    <w:rsid w:val="7A4D248D"/>
    <w:rsid w:val="7A6730A5"/>
    <w:rsid w:val="7A6D6BEC"/>
    <w:rsid w:val="7AD63D87"/>
    <w:rsid w:val="7B0D76A7"/>
    <w:rsid w:val="7B362A78"/>
    <w:rsid w:val="7B856B52"/>
    <w:rsid w:val="7B8A016D"/>
    <w:rsid w:val="7B8D45BA"/>
    <w:rsid w:val="7BCD5EC8"/>
    <w:rsid w:val="7C211BE0"/>
    <w:rsid w:val="7C7F3FAA"/>
    <w:rsid w:val="7CD3334B"/>
    <w:rsid w:val="7CD767BD"/>
    <w:rsid w:val="7D123AB2"/>
    <w:rsid w:val="7DFA4230"/>
    <w:rsid w:val="7EC30AC6"/>
    <w:rsid w:val="7EF74642"/>
    <w:rsid w:val="7EFF6B81"/>
    <w:rsid w:val="7F5B6984"/>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3716</Words>
  <Characters>3824</Characters>
  <Lines>0</Lines>
  <Paragraphs>0</Paragraphs>
  <TotalTime>0</TotalTime>
  <ScaleCrop>false</ScaleCrop>
  <LinksUpToDate>false</LinksUpToDate>
  <CharactersWithSpaces>3834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2025-11-24T06:51:00Z</dcterms:created>
  <dc:creator>user</dc:creator>
  <cp:lastModifiedBy>尤丹丹</cp:lastModifiedBy>
  <cp:lastPrinted>2025-12-21T00:38:00Z</cp:lastPrinted>
  <dcterms:modified xsi:type="dcterms:W3CDTF">2026-03-18T01:18:27Z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B2E04906F4E8D4614CD4A7696D7A9F9C</vt:lpwstr>
  </property>
</Properties>
</file>