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2FA46">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ascii="Monotype Corsiva" w:hAnsi="Monotype Corsiva" w:eastAsia="方正舒体"/>
          <w:b/>
          <w:sz w:val="36"/>
          <w:szCs w:val="36"/>
        </w:rPr>
      </w:pPr>
      <w:r>
        <w:rPr>
          <w:rFonts w:hint="eastAsia" w:ascii="华文行楷" w:eastAsia="华文行楷"/>
          <w:color w:val="FF0000"/>
          <w:spacing w:val="-60"/>
          <w:sz w:val="180"/>
          <w:szCs w:val="180"/>
        </w:rPr>
        <w:t>上海国资</w:t>
      </w:r>
    </w:p>
    <w:p w14:paraId="7D3F49C4">
      <w:pPr>
        <w:keepNext w:val="0"/>
        <w:keepLines w:val="0"/>
        <w:pageBreakBefore w:val="0"/>
        <w:widowControl w:val="0"/>
        <w:kinsoku/>
        <w:wordWrap/>
        <w:overflowPunct/>
        <w:topLinePunct w:val="0"/>
        <w:autoSpaceDE/>
        <w:autoSpaceDN/>
        <w:bidi w:val="0"/>
        <w:adjustRightInd/>
        <w:snapToGrid/>
        <w:spacing w:line="480" w:lineRule="exact"/>
        <w:ind w:right="-101" w:rightChars="-42"/>
        <w:jc w:val="center"/>
        <w:textAlignment w:val="auto"/>
        <w:rPr>
          <w:b/>
          <w:sz w:val="32"/>
        </w:rPr>
      </w:pPr>
      <w:r>
        <w:rPr>
          <w:rFonts w:hint="eastAsia"/>
          <w:b/>
          <w:sz w:val="32"/>
        </w:rPr>
        <w:t>第</w:t>
      </w:r>
      <w:r>
        <w:rPr>
          <w:rFonts w:hint="eastAsia" w:ascii="Times New Roman" w:hAnsi="Times New Roman" w:cs="Times New Roman"/>
          <w:b w:val="0"/>
          <w:bCs/>
          <w:sz w:val="32"/>
          <w:lang w:val="en-US" w:eastAsia="zh-CN"/>
        </w:rPr>
        <w:t>40</w:t>
      </w:r>
      <w:r>
        <w:rPr>
          <w:rFonts w:hint="eastAsia"/>
          <w:b/>
          <w:sz w:val="32"/>
        </w:rPr>
        <w:t>期</w:t>
      </w:r>
      <w:bookmarkStart w:id="0" w:name="_GoBack"/>
      <w:bookmarkEnd w:id="0"/>
    </w:p>
    <w:p w14:paraId="2B40FEC5">
      <w:pPr>
        <w:keepNext w:val="0"/>
        <w:keepLines w:val="0"/>
        <w:pageBreakBefore w:val="0"/>
        <w:widowControl w:val="0"/>
        <w:kinsoku/>
        <w:wordWrap/>
        <w:overflowPunct/>
        <w:topLinePunct w:val="0"/>
        <w:autoSpaceDE/>
        <w:autoSpaceDN/>
        <w:bidi w:val="0"/>
        <w:adjustRightInd/>
        <w:snapToGrid/>
        <w:spacing w:line="480" w:lineRule="exact"/>
        <w:ind w:right="-101" w:rightChars="-42"/>
        <w:jc w:val="left"/>
        <w:textAlignment w:val="auto"/>
        <w:rPr>
          <w:b/>
          <w:sz w:val="32"/>
        </w:rPr>
      </w:pPr>
    </w:p>
    <w:p w14:paraId="5F94F7BE">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ind w:right="-101" w:rightChars="-42"/>
        <w:jc w:val="both"/>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楷体_GB2312" w:cs="Times New Roman"/>
          <w:spacing w:val="-14"/>
          <w:sz w:val="28"/>
          <w:szCs w:val="24"/>
          <w:u w:val="single" w:color="FF0000"/>
          <w:lang w:val="en-US" w:eastAsia="zh-CN"/>
        </w:rPr>
        <w:t>上海市国有资产监督管理委员会办公室（党委办公室）     2025年</w:t>
      </w:r>
      <w:r>
        <w:rPr>
          <w:rFonts w:hint="eastAsia" w:ascii="Times New Roman" w:hAnsi="Times New Roman" w:eastAsia="楷体_GB2312" w:cs="Times New Roman"/>
          <w:spacing w:val="-14"/>
          <w:sz w:val="28"/>
          <w:szCs w:val="24"/>
          <w:u w:val="single" w:color="FF0000"/>
          <w:lang w:val="en-US" w:eastAsia="zh-CN"/>
        </w:rPr>
        <w:t>12</w:t>
      </w:r>
      <w:r>
        <w:rPr>
          <w:rFonts w:hint="default" w:ascii="Times New Roman" w:hAnsi="Times New Roman" w:eastAsia="楷体_GB2312" w:cs="Times New Roman"/>
          <w:spacing w:val="-14"/>
          <w:sz w:val="28"/>
          <w:szCs w:val="24"/>
          <w:u w:val="single" w:color="FF0000"/>
          <w:lang w:val="en-US" w:eastAsia="zh-CN"/>
        </w:rPr>
        <w:t>月</w:t>
      </w:r>
      <w:r>
        <w:rPr>
          <w:rFonts w:hint="eastAsia" w:ascii="Times New Roman" w:hAnsi="Times New Roman" w:eastAsia="楷体_GB2312" w:cs="Times New Roman"/>
          <w:spacing w:val="-14"/>
          <w:sz w:val="28"/>
          <w:szCs w:val="24"/>
          <w:u w:val="single" w:color="FF0000"/>
          <w:lang w:val="en-US" w:eastAsia="zh-CN"/>
        </w:rPr>
        <w:t xml:space="preserve">  </w:t>
      </w:r>
      <w:r>
        <w:rPr>
          <w:rFonts w:hint="default" w:ascii="Times New Roman" w:hAnsi="Times New Roman" w:eastAsia="楷体_GB2312" w:cs="Times New Roman"/>
          <w:spacing w:val="-14"/>
          <w:sz w:val="28"/>
          <w:szCs w:val="24"/>
          <w:u w:val="single" w:color="FF0000"/>
          <w:lang w:val="en-US" w:eastAsia="zh-CN"/>
        </w:rPr>
        <w:t>日</w:t>
      </w:r>
    </w:p>
    <w:p w14:paraId="538BFE94">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right="0" w:rightChars="0" w:firstLine="0" w:firstLineChars="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rPr>
        <w:t>国企之窗</w:t>
      </w:r>
    </w:p>
    <w:p w14:paraId="1D8AD5F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华文中宋" w:cs="华文中宋"/>
          <w:b w:val="0"/>
          <w:bCs/>
          <w:i w:val="0"/>
          <w:caps w:val="0"/>
          <w:spacing w:val="-11"/>
          <w:kern w:val="44"/>
          <w:sz w:val="36"/>
          <w:szCs w:val="36"/>
          <w:shd w:val="clear" w:fill="FFFFFF"/>
          <w:lang w:val="en-US" w:eastAsia="zh-CN" w:bidi="ar"/>
        </w:rPr>
      </w:pPr>
      <w:r>
        <w:rPr>
          <w:rFonts w:hint="eastAsia" w:ascii="Times New Roman" w:hAnsi="Times New Roman" w:eastAsia="华文中宋" w:cs="华文中宋"/>
          <w:b w:val="0"/>
          <w:bCs/>
          <w:i w:val="0"/>
          <w:caps w:val="0"/>
          <w:spacing w:val="-11"/>
          <w:kern w:val="44"/>
          <w:sz w:val="36"/>
          <w:szCs w:val="36"/>
          <w:shd w:val="clear" w:fill="FFFFFF"/>
          <w:lang w:val="en-US" w:eastAsia="zh-CN" w:bidi="ar"/>
        </w:rPr>
        <w:t>上海电气领跑未来核能制造新赛道</w:t>
      </w:r>
    </w:p>
    <w:p w14:paraId="2E38AF5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华文中宋" w:cs="华文中宋"/>
          <w:b w:val="0"/>
          <w:bCs/>
          <w:i w:val="0"/>
          <w:caps w:val="0"/>
          <w:spacing w:val="-11"/>
          <w:kern w:val="44"/>
          <w:sz w:val="36"/>
          <w:szCs w:val="36"/>
          <w:shd w:val="clear" w:fill="FFFFFF"/>
          <w:lang w:val="en-US" w:eastAsia="zh-CN" w:bidi="ar"/>
        </w:rPr>
      </w:pPr>
      <w:r>
        <w:rPr>
          <w:rFonts w:hint="eastAsia" w:ascii="Times New Roman" w:hAnsi="Times New Roman" w:eastAsia="华文中宋" w:cs="华文中宋"/>
          <w:b w:val="0"/>
          <w:bCs/>
          <w:i w:val="0"/>
          <w:caps w:val="0"/>
          <w:spacing w:val="-11"/>
          <w:kern w:val="44"/>
          <w:sz w:val="36"/>
          <w:szCs w:val="36"/>
          <w:shd w:val="clear" w:fill="FFFFFF"/>
          <w:lang w:val="en-US" w:eastAsia="zh-CN" w:bidi="ar"/>
        </w:rPr>
        <w:t>锻造“人造太阳”核心装备</w:t>
      </w:r>
    </w:p>
    <w:p w14:paraId="31E7D5D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上海电气深度参与国家聚变工程链，实现多项“从0到1”的突破。依托自身极端工况制造能力，一方面构建起“核聚变—先进裂变—传统核电”全体系，另一方面以“卖铲子”模式率先兑现技术价值，成为国家能源战略转型的关键支撑，为未来能源革命铺就坚实道路。</w:t>
      </w:r>
    </w:p>
    <w:p w14:paraId="349C79A3">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核聚变工程化，从“0”到“1”的关键跨越。</w:t>
      </w:r>
      <w:r>
        <w:rPr>
          <w:rFonts w:hint="eastAsia" w:ascii="Times New Roman" w:hAnsi="Times New Roman" w:eastAsia="仿宋_GB2312" w:cs="仿宋_GB2312"/>
          <w:sz w:val="32"/>
          <w:szCs w:val="32"/>
          <w:lang w:val="en-US" w:eastAsia="zh-CN"/>
        </w:rPr>
        <w:t>上海电气为国内高端装备制造龙头，核电设备“十四五”期间累计综合市占率居行业首位。在可控核聚变从科学可行性向工程可行性跨越的关键阶段，上海电气已深度嵌入国家聚变工程链，并实现多项“从0到1”的突破。上海电气为国家重大科技基础设施——聚变堆主机关键系统综合研究设施（CRAFT）成功研制的全球最大TF线圈盒。其尺寸与性能均超越国际ITER项目同类结构，彰显中国高端制造的极限能力。此外，上海电气为中科院合肥物质科学研究院主导的BEST（紧凑型聚变能实验装置）燃烧等离子体实验装置开发特种无磁不锈钢材料，成功完成从实验室配方到5吨级产业化的全链条验证；还向能量奇点、河北新奥等民营聚变企业供应真空室、低温冷屏等主设备，展现出对托卡马克、球形环等多技术路线的柔性适配能力。上海电气已具备托卡马克全套核心结构件制造能力。当前中国可控核聚变产业正处于工程化探索阶段，EAST（全超导托卡马克核聚变实验装置）、BEST、CRAFT（聚变堆主机关键系统综合研究设施）等项目稳步推进。</w:t>
      </w:r>
    </w:p>
    <w:p w14:paraId="02F8DAFB">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先进裂变，熔盐堆领跑，快堆布局加速。</w:t>
      </w:r>
      <w:r>
        <w:rPr>
          <w:rFonts w:hint="eastAsia" w:ascii="Times New Roman" w:hAnsi="Times New Roman" w:eastAsia="仿宋_GB2312" w:cs="仿宋_GB2312"/>
          <w:sz w:val="32"/>
          <w:szCs w:val="32"/>
          <w:lang w:val="en-US" w:eastAsia="zh-CN"/>
        </w:rPr>
        <w:t>未来新一代先进核能系统，无论是在反应堆还是在燃料循环方面都有重大的革新和发展。在核聚变尚未商用的窗口期，上海电气同步推进第四代核能系统产业化，尤其在钍基熔盐堆（TMSR）领域取得实质性进展。上海电气为中科院上海应物所建设的全球首个液态燃料钍基熔盐实验堆提供了主容器、热交换器等关键设备。该实验堆已于2025年首次实现钍铀燃料转换，成为目前全球唯一运行的液态燃料熔盐堆，初步证明了熔盐堆核能系统利用钍资源的技术可行性。上海电气的独特优势在于其全面覆盖了包括钍基熔盐堆、钠冷快堆、高温气冷堆等在内的所有四代核电技术路线。这种全方位布局不仅体现了公司的技术实力，更使其能够在不同技术路线间实现协同创新和资源共享。</w:t>
      </w:r>
    </w:p>
    <w:p w14:paraId="18D4C3C4">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厚积薄发，抢占“装备制造”技术高地。</w:t>
      </w:r>
      <w:r>
        <w:rPr>
          <w:rFonts w:hint="eastAsia" w:ascii="Times New Roman" w:hAnsi="Times New Roman" w:eastAsia="仿宋_GB2312" w:cs="仿宋_GB2312"/>
          <w:sz w:val="32"/>
          <w:szCs w:val="32"/>
          <w:lang w:val="en-US" w:eastAsia="zh-CN"/>
        </w:rPr>
        <w:t>这一系列突破的背后，是上海电气在极端工况制造领域的深厚积累。在材料方面，通过自主开发适用于-269℃液氦温区的316LN不锈钢和700℃以上镍基高温合金，解决了核聚变与第四代堆“冰火两重天”的材料难题；在工艺方面，上海在掌握超厚板精密焊接、大型构件真空电子束焊、复杂线圈支撑等尖端技术方面也有着相应的积累。从可控核聚变核心部件到第四代核裂变堆主设备，从超低温材料到数字孪生运维，这家百年制造巨头正以系统性技术创新，构建覆盖“核聚变—先进裂变—传统核电”全谱系的未来核能装备体系，成为国家能源战略转型中不可或缺的“硬核”支撑力量。在可控核聚变商业化尚需二三十年的共识下，上海电气等核工业生态链企业正通过“卖铲子”模式率先实现技术价值兑现。（上海电气）</w:t>
      </w:r>
    </w:p>
    <w:p w14:paraId="737FED8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p>
    <w:p w14:paraId="670DDCC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华文中宋" w:cs="华文中宋"/>
          <w:b w:val="0"/>
          <w:bCs/>
          <w:i w:val="0"/>
          <w:caps w:val="0"/>
          <w:spacing w:val="-11"/>
          <w:kern w:val="44"/>
          <w:sz w:val="36"/>
          <w:szCs w:val="36"/>
          <w:shd w:val="clear" w:fill="FFFFFF"/>
          <w:lang w:val="en-US" w:eastAsia="zh-CN" w:bidi="ar"/>
        </w:rPr>
      </w:pPr>
      <w:r>
        <w:rPr>
          <w:rFonts w:hint="eastAsia" w:ascii="Times New Roman" w:hAnsi="Times New Roman" w:eastAsia="华文中宋" w:cs="华文中宋"/>
          <w:b w:val="0"/>
          <w:bCs/>
          <w:i w:val="0"/>
          <w:caps w:val="0"/>
          <w:spacing w:val="-11"/>
          <w:kern w:val="44"/>
          <w:sz w:val="36"/>
          <w:szCs w:val="36"/>
          <w:shd w:val="clear" w:fill="FFFFFF"/>
          <w:lang w:val="en-US" w:eastAsia="zh-CN" w:bidi="ar"/>
        </w:rPr>
        <w:t>华谊集团推动能源化工行业绿色转型</w:t>
      </w:r>
    </w:p>
    <w:p w14:paraId="6063BCD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华文中宋" w:cs="华文中宋"/>
          <w:b w:val="0"/>
          <w:bCs/>
          <w:i w:val="0"/>
          <w:caps w:val="0"/>
          <w:spacing w:val="-11"/>
          <w:kern w:val="44"/>
          <w:sz w:val="36"/>
          <w:szCs w:val="36"/>
          <w:shd w:val="clear" w:fill="FFFFFF"/>
          <w:lang w:val="en-US" w:eastAsia="zh-CN" w:bidi="ar"/>
        </w:rPr>
      </w:pPr>
      <w:r>
        <w:rPr>
          <w:rFonts w:hint="eastAsia" w:ascii="Times New Roman" w:hAnsi="Times New Roman" w:eastAsia="华文中宋" w:cs="华文中宋"/>
          <w:b w:val="0"/>
          <w:bCs/>
          <w:i w:val="0"/>
          <w:caps w:val="0"/>
          <w:spacing w:val="-11"/>
          <w:kern w:val="44"/>
          <w:sz w:val="36"/>
          <w:szCs w:val="36"/>
          <w:shd w:val="clear" w:fill="FFFFFF"/>
          <w:lang w:val="en-US" w:eastAsia="zh-CN" w:bidi="ar"/>
        </w:rPr>
        <w:t>二氧化碳资源化利用取得新进展</w:t>
      </w:r>
    </w:p>
    <w:p w14:paraId="13BB16D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近日，由华谊集团下属上海华谊能源化工有限公司建设的甲烷-二氧化碳干重整产业化示范装置（以下简称“华谊干重整装置”），成功通过中国石油和化学工业联合会组织的72小时连续运行现场考核。</w:t>
      </w:r>
    </w:p>
    <w:p w14:paraId="2A1265E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聚焦温室气体高效资源化利用，上海华谊能源化工有限公司、上海华谊工业气体有限公司与中国科学院上海高等研究院携手，以“产学研用”协同创新模式，成功开发甲烷-二氧化碳干重整全套技术，并在上海化学工业区建成全球首套高温高压甲烷-二氧化碳干重整示范装置。</w:t>
      </w:r>
    </w:p>
    <w:p w14:paraId="4C9A4F0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该装置于2025年8月建成，11月27日一次性开车成功，产出的合成气于11月29日顺利并网。目前装置运行良好，实现安全、稳定、满负荷、优质运行，具备年消纳二氧化碳15000吨的能力，标志着该技术正式实现产业化。</w:t>
      </w:r>
    </w:p>
    <w:p w14:paraId="0DFCB5A4">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bCs/>
          <w:sz w:val="32"/>
          <w:szCs w:val="32"/>
          <w:lang w:val="en-US" w:eastAsia="zh-CN"/>
        </w:rPr>
        <w:t>技术创新亮点突出，实现多重突破。</w:t>
      </w:r>
      <w:r>
        <w:rPr>
          <w:rFonts w:hint="eastAsia" w:ascii="Times New Roman" w:hAnsi="Times New Roman" w:eastAsia="仿宋_GB2312" w:cs="仿宋_GB2312"/>
          <w:b w:val="0"/>
          <w:bCs w:val="0"/>
          <w:sz w:val="32"/>
          <w:szCs w:val="32"/>
          <w:lang w:val="en-US" w:eastAsia="zh-CN"/>
        </w:rPr>
        <w:t>华谊干重整装置以温室气体CH₄和CO₂为原料，采用耐高温高压抗积碳干重整催化剂，生产氢碳比灵活可调的合成气，实现工厂排放的CO₂资源化，为工业减排降碳提供了新的技术路径。</w:t>
      </w:r>
      <w:r>
        <w:rPr>
          <w:rFonts w:hint="eastAsia" w:ascii="Times New Roman" w:hAnsi="Times New Roman" w:eastAsia="仿宋_GB2312" w:cs="仿宋_GB2312"/>
          <w:b/>
          <w:bCs/>
          <w:sz w:val="32"/>
          <w:szCs w:val="32"/>
          <w:lang w:val="en-US" w:eastAsia="zh-CN"/>
        </w:rPr>
        <w:t>工艺突破：</w:t>
      </w:r>
      <w:r>
        <w:rPr>
          <w:rFonts w:hint="eastAsia" w:ascii="Times New Roman" w:hAnsi="Times New Roman" w:eastAsia="仿宋_GB2312" w:cs="仿宋_GB2312"/>
          <w:b w:val="0"/>
          <w:bCs w:val="0"/>
          <w:sz w:val="32"/>
          <w:szCs w:val="32"/>
          <w:lang w:val="en-US" w:eastAsia="zh-CN"/>
        </w:rPr>
        <w:t>首次实现4.0MPa高温高压条件下甲烷-二氧化碳干重整工艺的产业化运行，可规模化消纳二氧化碳并实现净转化。</w:t>
      </w:r>
      <w:r>
        <w:rPr>
          <w:rFonts w:hint="eastAsia" w:ascii="Times New Roman" w:hAnsi="Times New Roman" w:eastAsia="仿宋_GB2312" w:cs="仿宋_GB2312"/>
          <w:b/>
          <w:bCs/>
          <w:sz w:val="32"/>
          <w:szCs w:val="32"/>
          <w:lang w:val="en-US" w:eastAsia="zh-CN"/>
        </w:rPr>
        <w:t>环保节能：</w:t>
      </w:r>
      <w:r>
        <w:rPr>
          <w:rFonts w:hint="eastAsia" w:ascii="Times New Roman" w:hAnsi="Times New Roman" w:eastAsia="仿宋_GB2312" w:cs="仿宋_GB2312"/>
          <w:b w:val="0"/>
          <w:bCs w:val="0"/>
          <w:sz w:val="32"/>
          <w:szCs w:val="32"/>
          <w:lang w:val="en-US" w:eastAsia="zh-CN"/>
        </w:rPr>
        <w:t>过程耗水量少，氢碳比可根据下游需求灵活调节，实现资源精准利用。</w:t>
      </w:r>
      <w:r>
        <w:rPr>
          <w:rFonts w:hint="eastAsia" w:ascii="Times New Roman" w:hAnsi="Times New Roman" w:eastAsia="仿宋_GB2312" w:cs="仿宋_GB2312"/>
          <w:b/>
          <w:bCs/>
          <w:sz w:val="32"/>
          <w:szCs w:val="32"/>
          <w:lang w:val="en-US" w:eastAsia="zh-CN"/>
        </w:rPr>
        <w:t>催化高效：</w:t>
      </w:r>
      <w:r>
        <w:rPr>
          <w:rFonts w:hint="eastAsia" w:ascii="Times New Roman" w:hAnsi="Times New Roman" w:eastAsia="仿宋_GB2312" w:cs="仿宋_GB2312"/>
          <w:b w:val="0"/>
          <w:bCs w:val="0"/>
          <w:sz w:val="32"/>
          <w:szCs w:val="32"/>
          <w:lang w:val="en-US" w:eastAsia="zh-CN"/>
        </w:rPr>
        <w:t>采用上海高研院干重整技术团队研发的高效催化剂，具备优异的抗积碳和抗烧结双重性能。</w:t>
      </w:r>
      <w:r>
        <w:rPr>
          <w:rFonts w:hint="eastAsia" w:ascii="Times New Roman" w:hAnsi="Times New Roman" w:eastAsia="仿宋_GB2312" w:cs="仿宋_GB2312"/>
          <w:b/>
          <w:bCs/>
          <w:sz w:val="32"/>
          <w:szCs w:val="32"/>
          <w:lang w:val="en-US" w:eastAsia="zh-CN"/>
        </w:rPr>
        <w:t>装备创新：</w:t>
      </w:r>
      <w:r>
        <w:rPr>
          <w:rFonts w:hint="eastAsia" w:ascii="Times New Roman" w:hAnsi="Times New Roman" w:eastAsia="仿宋_GB2312" w:cs="仿宋_GB2312"/>
          <w:b w:val="0"/>
          <w:bCs w:val="0"/>
          <w:sz w:val="32"/>
          <w:szCs w:val="32"/>
          <w:lang w:val="en-US" w:eastAsia="zh-CN"/>
        </w:rPr>
        <w:t>开创性应用无明火预热炉的转化炉技术与一体化组合烧嘴技术，有效节约占地面积与投资成本。</w:t>
      </w:r>
    </w:p>
    <w:p w14:paraId="21281CB1">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bCs/>
          <w:sz w:val="32"/>
          <w:szCs w:val="32"/>
          <w:lang w:val="en-US" w:eastAsia="zh-CN"/>
        </w:rPr>
        <w:t>树立工业化标杆，提供降碳方案。</w:t>
      </w:r>
      <w:r>
        <w:rPr>
          <w:rFonts w:hint="eastAsia" w:ascii="Times New Roman" w:hAnsi="Times New Roman" w:eastAsia="仿宋_GB2312" w:cs="仿宋_GB2312"/>
          <w:b w:val="0"/>
          <w:bCs w:val="0"/>
          <w:sz w:val="32"/>
          <w:szCs w:val="32"/>
          <w:lang w:val="en-US" w:eastAsia="zh-CN"/>
        </w:rPr>
        <w:t>华谊干重整装置开车成功并顺利通过72小时连续运行考核，是“产学研用”深度融合的重要成果，充分验证了该技术规模化应用的可行性与可靠性。该装置的成功运行，打造了二氧化碳资源化利用以“产学研用”协同创新模式，成功开发甲烷-二氧化碳干重整全套技术的工业化实践范例，形成了一条可复制、可推广的技术路径，为化工行业绿色低碳转型提供了切实可行的解决方案。</w:t>
      </w:r>
    </w:p>
    <w:p w14:paraId="10B9502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华谊集团将继续秉承“绿色化工、美好生活”的理念，坚持以科技创新驱动绿色发展，扎实做好示范装置的长期稳定运行与经验总结，为我国“双碳”目标实现贡献产业力量。（华谊集团）</w:t>
      </w:r>
    </w:p>
    <w:p w14:paraId="0D0176F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p>
    <w:p w14:paraId="54A4F5A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华文中宋" w:cs="华文中宋"/>
          <w:b w:val="0"/>
          <w:bCs/>
          <w:i w:val="0"/>
          <w:caps w:val="0"/>
          <w:spacing w:val="-11"/>
          <w:kern w:val="44"/>
          <w:sz w:val="36"/>
          <w:szCs w:val="36"/>
          <w:shd w:val="clear" w:fill="FFFFFF"/>
          <w:lang w:val="en-US" w:eastAsia="zh-CN" w:bidi="ar"/>
        </w:rPr>
      </w:pPr>
      <w:r>
        <w:rPr>
          <w:rFonts w:hint="eastAsia" w:ascii="Times New Roman" w:hAnsi="Times New Roman" w:eastAsia="华文中宋" w:cs="华文中宋"/>
          <w:b w:val="0"/>
          <w:bCs/>
          <w:i w:val="0"/>
          <w:caps w:val="0"/>
          <w:spacing w:val="-11"/>
          <w:kern w:val="44"/>
          <w:sz w:val="36"/>
          <w:szCs w:val="36"/>
          <w:shd w:val="clear" w:fill="FFFFFF"/>
          <w:lang w:val="en-US" w:eastAsia="zh-CN" w:bidi="ar"/>
        </w:rPr>
        <w:t>隧道股份携手清华团队组建新型科创企业</w:t>
      </w:r>
    </w:p>
    <w:p w14:paraId="26F245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仿宋_GB2312"/>
          <w:b w:val="0"/>
          <w:bCs w:val="0"/>
          <w:kern w:val="0"/>
          <w:sz w:val="32"/>
          <w:szCs w:val="32"/>
          <w:lang w:val="en-US" w:eastAsia="zh-CN" w:bidi="ar-SA"/>
        </w:rPr>
      </w:pPr>
      <w:r>
        <w:rPr>
          <w:rFonts w:hint="eastAsia" w:ascii="Times New Roman" w:hAnsi="Times New Roman" w:eastAsia="仿宋_GB2312" w:cs="仿宋_GB2312"/>
          <w:b w:val="0"/>
          <w:bCs w:val="0"/>
          <w:kern w:val="0"/>
          <w:sz w:val="32"/>
          <w:szCs w:val="32"/>
          <w:lang w:val="en-US" w:eastAsia="zh-CN" w:bidi="ar-SA"/>
        </w:rPr>
        <w:t>近日，由隧道股份智慧运营科创中心孵化、上海城建智慧城市运营管理有限公司与清华大学科研团队共同组建的科创企业——中数途（上海）科技有限公司（以下简称“中数途科技”）揭牌成立。</w:t>
      </w:r>
    </w:p>
    <w:p w14:paraId="76202AB4">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仿宋_GB2312"/>
          <w:b w:val="0"/>
          <w:bCs w:val="0"/>
          <w:kern w:val="0"/>
          <w:sz w:val="32"/>
          <w:szCs w:val="32"/>
          <w:lang w:val="en-US" w:eastAsia="zh-CN" w:bidi="ar-SA"/>
        </w:rPr>
      </w:pPr>
      <w:r>
        <w:rPr>
          <w:rFonts w:hint="eastAsia" w:ascii="Times New Roman" w:hAnsi="Times New Roman" w:eastAsia="仿宋_GB2312" w:cs="仿宋_GB2312"/>
          <w:b w:val="0"/>
          <w:bCs w:val="0"/>
          <w:kern w:val="0"/>
          <w:sz w:val="32"/>
          <w:szCs w:val="32"/>
          <w:lang w:val="en-US" w:eastAsia="zh-CN" w:bidi="ar-SA"/>
        </w:rPr>
        <w:t>作为隧道股份智慧运营科创中心孵化的专注于交通基础设施全生命周期数字化管理服务的高科技企业，中数途科技的成立标志着隧道股份在推动产学研用深度融合、加速智慧交通技术产业化方面迈出关键一步，将为城市和市场提供基础设施智慧化专业检测产品与服务，助力提升交通基础设施运维的智慧化能级。</w:t>
      </w:r>
    </w:p>
    <w:p w14:paraId="7E91FF02">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Times New Roman" w:hAnsi="Times New Roman" w:eastAsia="仿宋_GB2312" w:cs="仿宋_GB2312"/>
          <w:b w:val="0"/>
          <w:bCs w:val="0"/>
          <w:kern w:val="0"/>
          <w:sz w:val="32"/>
          <w:szCs w:val="32"/>
          <w:lang w:val="en-US" w:eastAsia="zh-CN" w:bidi="ar-SA"/>
        </w:rPr>
      </w:pPr>
      <w:r>
        <w:rPr>
          <w:rFonts w:hint="eastAsia" w:ascii="Times New Roman" w:hAnsi="Times New Roman" w:eastAsia="仿宋_GB2312" w:cs="仿宋_GB2312"/>
          <w:b/>
          <w:bCs/>
          <w:kern w:val="0"/>
          <w:sz w:val="32"/>
          <w:szCs w:val="32"/>
          <w:lang w:val="en-US" w:eastAsia="zh-CN" w:bidi="ar-SA"/>
        </w:rPr>
        <w:t>做道路的“专业医生”，从“人工检测”到“AI诊断”的智慧跃迁。</w:t>
      </w:r>
      <w:r>
        <w:rPr>
          <w:rFonts w:hint="eastAsia" w:ascii="Times New Roman" w:hAnsi="Times New Roman" w:eastAsia="仿宋_GB2312" w:cs="仿宋_GB2312"/>
          <w:b w:val="0"/>
          <w:bCs w:val="0"/>
          <w:kern w:val="0"/>
          <w:sz w:val="32"/>
          <w:szCs w:val="32"/>
          <w:lang w:val="en-US" w:eastAsia="zh-CN" w:bidi="ar-SA"/>
        </w:rPr>
        <w:t>截至2024年底，中国公路总里程超550万公里，高速公路里程突破18万公里。面对庞大的基础设施网络，传统依赖人工与非智能设备的检测方式，正日益暴露出效率和精度有限、数据滞后、决策周期较长等现实瓶颈。中数途科技自主研发的核心产品“高精度三维专业检测车”和“道路资产管理决策云平台”，正助力推动行业走向“检测—诊断—决策”一体化的全周期数字模式。该专业检测装备搭载了三维破损图像模块、平整度及三维纹理模块、前视图像及LiDAR模块、GPS模块以及DMI模块，可在5—120公里/小时的行车过程中，实时识别裂缝、车辙、平整度等20余项指标，实现“即采即析、停车即出结果”的高效服务。中数途科技核心产品的服务贯穿“检测—诊断—决策”全流程，在全场景精准检测与多源感知融合基础上，基于2600余项专业模型在后端云平台上对路面健康进行智能诊断与AI评估，自动生成长周期、高效能运维策略，推动运维从“被动响应”转向“主动预防”。其在检测准确率（＞95%）、复杂病害实时识别、PCI预测与决策建模等关键能力上表现突出，并可适配机场跑道、高速公路、城市道路、农村公路等多类场景，在精度、智能化与适应性方面均实现行业领先。</w:t>
      </w:r>
    </w:p>
    <w:p w14:paraId="046760A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Times New Roman" w:hAnsi="Times New Roman" w:eastAsia="仿宋_GB2312" w:cs="仿宋_GB2312"/>
          <w:b w:val="0"/>
          <w:bCs w:val="0"/>
          <w:kern w:val="0"/>
          <w:sz w:val="32"/>
          <w:szCs w:val="32"/>
          <w:lang w:val="en-US" w:eastAsia="zh-CN" w:bidi="ar-SA"/>
        </w:rPr>
      </w:pPr>
      <w:r>
        <w:rPr>
          <w:rFonts w:hint="eastAsia" w:ascii="Times New Roman" w:hAnsi="Times New Roman" w:eastAsia="仿宋_GB2312" w:cs="仿宋_GB2312"/>
          <w:b/>
          <w:bCs/>
          <w:kern w:val="0"/>
          <w:sz w:val="32"/>
          <w:szCs w:val="32"/>
          <w:lang w:val="en-US" w:eastAsia="zh-CN" w:bidi="ar-SA"/>
        </w:rPr>
        <w:t>道路资产一张图，从“分散数据”到“优化决策”的智能升级。</w:t>
      </w:r>
      <w:r>
        <w:rPr>
          <w:rFonts w:hint="eastAsia" w:ascii="Times New Roman" w:hAnsi="Times New Roman" w:eastAsia="仿宋_GB2312" w:cs="仿宋_GB2312"/>
          <w:b w:val="0"/>
          <w:bCs w:val="0"/>
          <w:kern w:val="0"/>
          <w:sz w:val="32"/>
          <w:szCs w:val="32"/>
          <w:lang w:val="en-US" w:eastAsia="zh-CN" w:bidi="ar-SA"/>
        </w:rPr>
        <w:t>在传统道路资产管理中，数据分散、系统割裂、决策依赖经验等问题长期存在。在此背景下，中数途科技研发了道路资产管理决策云平台。平台深度融合GIS、BIM与物联网等多源数据，实现毫米级空间对齐、PB级数据融合，构建覆盖道路全生命周期的数字孪生底座，内置基于机器学习算法的性能预测模型，可模拟不同交通负荷与养护策略下道路状态的演变路径，辅助制定科学养护计划。在新疆某区域公路网应用中，该系统通过多目标优化算法，预计将大中修周期延长2.3年，全生命周期成本降低约18%，初步验证了数字化管理在降本增效与可持续运营方面的双重价值。</w:t>
      </w:r>
    </w:p>
    <w:p w14:paraId="5E5036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Times New Roman" w:hAnsi="Times New Roman" w:eastAsia="仿宋_GB2312" w:cs="仿宋_GB2312"/>
          <w:b w:val="0"/>
          <w:bCs w:val="0"/>
          <w:kern w:val="0"/>
          <w:sz w:val="32"/>
          <w:szCs w:val="32"/>
          <w:lang w:val="en-US" w:eastAsia="zh-CN" w:bidi="ar-SA"/>
        </w:rPr>
      </w:pPr>
      <w:r>
        <w:rPr>
          <w:rFonts w:hint="eastAsia" w:ascii="Times New Roman" w:hAnsi="Times New Roman" w:eastAsia="仿宋_GB2312" w:cs="仿宋_GB2312"/>
          <w:b/>
          <w:bCs/>
          <w:kern w:val="0"/>
          <w:sz w:val="32"/>
          <w:szCs w:val="32"/>
          <w:lang w:val="en-US" w:eastAsia="zh-CN" w:bidi="ar-SA"/>
        </w:rPr>
        <w:t>双轮驱动创新，从实验室到道路场景的闭环实践。</w:t>
      </w:r>
      <w:r>
        <w:rPr>
          <w:rFonts w:hint="eastAsia" w:ascii="Times New Roman" w:hAnsi="Times New Roman" w:eastAsia="仿宋_GB2312" w:cs="仿宋_GB2312"/>
          <w:b w:val="0"/>
          <w:bCs w:val="0"/>
          <w:kern w:val="0"/>
          <w:sz w:val="32"/>
          <w:szCs w:val="32"/>
          <w:lang w:val="en-US" w:eastAsia="zh-CN" w:bidi="ar-SA"/>
        </w:rPr>
        <w:t>中数途科技的成立，是隧道股份“科创孵化模式”在智慧运营板块的又一重要实践，也是国资体系内产学研协同创新的重要探索。公司一方面依托清华大学实验室，在数字孪生、AI预测模型等底层技术持续攻关。另一方面，借助隧道股份城市运营提供的超3500公里高速、快速路及城市道路的真实场景，快速推进技术验证与产品迭代。这种“基础科研+应用验证”双轮驱动体系，构建起从技术研发、场景试点到产品定型与规模推广的完整转化链路，显著加速了技术从实验室走向实际应用的进程。</w:t>
      </w:r>
    </w:p>
    <w:p w14:paraId="55F5600B">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仿宋_GB2312"/>
          <w:b w:val="0"/>
          <w:bCs w:val="0"/>
          <w:kern w:val="0"/>
          <w:sz w:val="32"/>
          <w:szCs w:val="32"/>
          <w:lang w:val="en-US" w:eastAsia="zh-CN" w:bidi="ar-SA"/>
        </w:rPr>
      </w:pPr>
      <w:r>
        <w:rPr>
          <w:rFonts w:hint="eastAsia" w:ascii="Times New Roman" w:hAnsi="Times New Roman" w:eastAsia="仿宋_GB2312" w:cs="仿宋_GB2312"/>
          <w:b w:val="0"/>
          <w:bCs w:val="0"/>
          <w:kern w:val="0"/>
          <w:sz w:val="32"/>
          <w:szCs w:val="32"/>
          <w:lang w:val="en-US" w:eastAsia="zh-CN" w:bidi="ar-SA"/>
        </w:rPr>
        <w:t>未来，中数途科技将继续推动智能感知、数字孪生、大数据分析等技术与基础设施深度结合，实现从“智慧之路”到“安全之城”的跨越，助力构建更具韧性、更可持续的城市未来。（隧道股份）</w:t>
      </w:r>
    </w:p>
    <w:p w14:paraId="38F753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auto"/>
        <w:rPr>
          <w:rFonts w:hint="eastAsia" w:ascii="Times New Roman" w:hAnsi="Times New Roman" w:eastAsia="华文中宋" w:cs="华文中宋"/>
          <w:b w:val="0"/>
          <w:bCs/>
          <w:i w:val="0"/>
          <w:caps w:val="0"/>
          <w:spacing w:val="-11"/>
          <w:kern w:val="44"/>
          <w:sz w:val="36"/>
          <w:szCs w:val="36"/>
          <w:shd w:val="clear" w:fill="FFFFFF"/>
          <w:lang w:val="en-US" w:eastAsia="zh-CN" w:bidi="ar"/>
        </w:rPr>
      </w:pPr>
      <w:r>
        <w:rPr>
          <w:rFonts w:hint="eastAsia" w:ascii="Times New Roman" w:hAnsi="Times New Roman" w:eastAsia="华文中宋" w:cs="华文中宋"/>
          <w:b w:val="0"/>
          <w:bCs/>
          <w:i w:val="0"/>
          <w:caps w:val="0"/>
          <w:spacing w:val="-11"/>
          <w:kern w:val="44"/>
          <w:sz w:val="36"/>
          <w:szCs w:val="36"/>
          <w:shd w:val="clear" w:fill="FFFFFF"/>
          <w:lang w:val="en-US" w:eastAsia="zh-CN" w:bidi="ar"/>
        </w:rPr>
        <w:t>联和投资公司下属艾普强引领国产粒子治疗</w:t>
      </w:r>
    </w:p>
    <w:p w14:paraId="5723C6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仿宋_GB2312"/>
          <w:b w:val="0"/>
          <w:bCs w:val="0"/>
          <w:kern w:val="0"/>
          <w:sz w:val="32"/>
          <w:szCs w:val="32"/>
          <w:lang w:val="en-US" w:eastAsia="zh-CN" w:bidi="ar-SA"/>
        </w:rPr>
      </w:pPr>
      <w:r>
        <w:rPr>
          <w:rFonts w:hint="eastAsia" w:ascii="Times New Roman" w:hAnsi="Times New Roman" w:eastAsia="仿宋_GB2312" w:cs="仿宋_GB2312"/>
          <w:b w:val="0"/>
          <w:bCs w:val="0"/>
          <w:kern w:val="0"/>
          <w:sz w:val="32"/>
          <w:szCs w:val="32"/>
          <w:lang w:val="en-US" w:eastAsia="zh-CN" w:bidi="ar-SA"/>
        </w:rPr>
        <w:t>近日，联和投资公司下属上海艾普强粒子设备有限公司（以下简称“艾普强”）宣布完成近10亿元人民币的B轮融资。本轮所融资金将重点投入核心技术研发升级、产品矩阵拓展、市场化网络建设，进一步巩固国产粒子治疗设备领域的领先地位，推动行业生态创新与健康发展。</w:t>
      </w:r>
    </w:p>
    <w:p w14:paraId="09064D30">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仿宋_GB2312"/>
          <w:b w:val="0"/>
          <w:bCs w:val="0"/>
          <w:kern w:val="0"/>
          <w:sz w:val="32"/>
          <w:szCs w:val="32"/>
          <w:lang w:val="en-US" w:eastAsia="zh-CN" w:bidi="ar-SA"/>
        </w:rPr>
      </w:pPr>
      <w:r>
        <w:rPr>
          <w:rFonts w:hint="eastAsia" w:ascii="Times New Roman" w:hAnsi="Times New Roman" w:eastAsia="仿宋_GB2312" w:cs="仿宋_GB2312"/>
          <w:b w:val="0"/>
          <w:bCs w:val="0"/>
          <w:kern w:val="0"/>
          <w:sz w:val="32"/>
          <w:szCs w:val="32"/>
          <w:lang w:val="en-US" w:eastAsia="zh-CN" w:bidi="ar-SA"/>
        </w:rPr>
        <w:t>作为粒子治疗领域的开拓者，艾普强始终秉持“立足自主创新、打造国产高端粒子治疗技术、惠及国内肿瘤患者、助力健康中国战略”的发展使命，积极探索“政产学研金服用”融合发展的创新模式。2022年9月，公司成功获批全国首台且目前唯一完成注册的国产质子治疗系统，国产化率达95%，整体性能达国际先进水平。该系统自2023年底在瑞金医院质子中心运行以来，已累计为超1000例患者提供治疗，覆盖50余种肿瘤类型，其中包括50多例儿童及青少年肿瘤患者（最小年龄3岁），临床治疗效果良好。此外，艾普强自主研制出紧凑型同步加速器和全固态功率源质子注入器，使加速器占地面积从原先的270平方米降低至120平方米，显著提升了空间利用效率。公司还采用Lambertson磁铁等先进技术，有效降低了设备能耗。</w:t>
      </w:r>
    </w:p>
    <w:p w14:paraId="3E616F30">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仿宋_GB2312"/>
          <w:b w:val="0"/>
          <w:bCs w:val="0"/>
          <w:kern w:val="0"/>
          <w:sz w:val="32"/>
          <w:szCs w:val="32"/>
          <w:lang w:val="en-US" w:eastAsia="zh-CN" w:bidi="ar-SA"/>
        </w:rPr>
      </w:pPr>
      <w:r>
        <w:rPr>
          <w:rFonts w:hint="eastAsia" w:ascii="Times New Roman" w:hAnsi="Times New Roman" w:eastAsia="仿宋_GB2312" w:cs="仿宋_GB2312"/>
          <w:b w:val="0"/>
          <w:bCs w:val="0"/>
          <w:kern w:val="0"/>
          <w:sz w:val="32"/>
          <w:szCs w:val="32"/>
          <w:lang w:val="en-US" w:eastAsia="zh-CN" w:bidi="ar-SA"/>
        </w:rPr>
        <w:t>在关键技术方面，艾普强攻克了无液氦超导磁铁、小型化旋转机架等一系列技术难题。新一代旋转机架的重量小于40吨，直径小于7米，长度小于6米，实现了结构的小型化与轻量化。在确保照野、剂量率和旋转角度等核心性能不受影响的前提下，单室治疗系统的占地面积缩减到约400平方米。这些成果不仅提升了现有系统的技术水平和应用效率，也为下一代模块化、多粒子、小型化治疗系统的研发奠定了坚实基础。</w:t>
      </w:r>
    </w:p>
    <w:p w14:paraId="08DABF4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仿宋_GB2312"/>
          <w:b w:val="0"/>
          <w:bCs w:val="0"/>
          <w:kern w:val="0"/>
          <w:sz w:val="32"/>
          <w:szCs w:val="32"/>
          <w:lang w:val="en-US" w:eastAsia="zh-CN" w:bidi="ar-SA"/>
        </w:rPr>
      </w:pPr>
      <w:r>
        <w:rPr>
          <w:rFonts w:hint="eastAsia" w:ascii="Times New Roman" w:hAnsi="Times New Roman" w:eastAsia="仿宋_GB2312" w:cs="仿宋_GB2312"/>
          <w:b w:val="0"/>
          <w:bCs w:val="0"/>
          <w:kern w:val="0"/>
          <w:sz w:val="32"/>
          <w:szCs w:val="32"/>
          <w:lang w:val="en-US" w:eastAsia="zh-CN" w:bidi="ar-SA"/>
        </w:rPr>
        <w:t>艾普强精准把握市场对治疗场景多样化与治疗效率提升的需求，持续推动多粒子和小型化的技术创新与产品迭代。本轮融资获得多家知名投资机构青睐，充分印证了资本市场对公司战略方向、技术实力及市场前景的高度认可。在推进现有系统优化与应用的同时，艾普强积极推进新治疗单元的注册进程。公司第二注册单元——360度旋转治疗室，已获国家药监局批准豁免临床试验，并已提交注册申请，预计将于春节后正式投入临床使用。</w:t>
      </w:r>
    </w:p>
    <w:p w14:paraId="56FA841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仿宋_GB2312"/>
          <w:b w:val="0"/>
          <w:bCs w:val="0"/>
          <w:kern w:val="0"/>
          <w:sz w:val="32"/>
          <w:szCs w:val="32"/>
          <w:lang w:val="en-US" w:eastAsia="zh-CN" w:bidi="ar-SA"/>
        </w:rPr>
      </w:pPr>
      <w:r>
        <w:rPr>
          <w:rFonts w:hint="eastAsia" w:ascii="Times New Roman" w:hAnsi="Times New Roman" w:eastAsia="仿宋_GB2312" w:cs="仿宋_GB2312"/>
          <w:b w:val="0"/>
          <w:bCs w:val="0"/>
          <w:kern w:val="0"/>
          <w:sz w:val="32"/>
          <w:szCs w:val="32"/>
          <w:lang w:val="en-US" w:eastAsia="zh-CN" w:bidi="ar-SA"/>
        </w:rPr>
        <w:t>伴随“十五五”规划对高端医疗装备自主化、智能化、普惠化的战略部署，国产粒子治疗设备将迎来重要发展窗口。艾普强本轮融资后，有望加快技术研发、产能建设与市场推广，推动国产粒子治疗系统在更多医疗机构落地，为我国肿瘤防治事业与健康中国建设注入强劲的科技动能。（联和投资公司）</w:t>
      </w:r>
    </w:p>
    <w:p w14:paraId="72AD7F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仿宋_GB2312"/>
          <w:b w:val="0"/>
          <w:bCs w:val="0"/>
          <w:kern w:val="0"/>
          <w:sz w:val="32"/>
          <w:szCs w:val="32"/>
          <w:lang w:val="en-US" w:eastAsia="zh-CN" w:bidi="ar-SA"/>
        </w:rPr>
      </w:pPr>
    </w:p>
    <w:p w14:paraId="5D62F7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auto"/>
        <w:rPr>
          <w:rFonts w:hint="eastAsia" w:ascii="Times New Roman" w:hAnsi="Times New Roman" w:eastAsia="华文中宋" w:cs="华文中宋"/>
          <w:b w:val="0"/>
          <w:bCs/>
          <w:i w:val="0"/>
          <w:caps w:val="0"/>
          <w:spacing w:val="-11"/>
          <w:kern w:val="44"/>
          <w:sz w:val="36"/>
          <w:szCs w:val="36"/>
          <w:shd w:val="clear" w:fill="FFFFFF"/>
          <w:lang w:val="en-US" w:eastAsia="zh-CN" w:bidi="ar"/>
        </w:rPr>
      </w:pPr>
      <w:r>
        <w:rPr>
          <w:rFonts w:hint="eastAsia" w:ascii="Times New Roman" w:hAnsi="Times New Roman" w:eastAsia="华文中宋" w:cs="华文中宋"/>
          <w:b w:val="0"/>
          <w:bCs/>
          <w:i w:val="0"/>
          <w:caps w:val="0"/>
          <w:spacing w:val="-11"/>
          <w:kern w:val="44"/>
          <w:sz w:val="36"/>
          <w:szCs w:val="36"/>
          <w:shd w:val="clear" w:fill="FFFFFF"/>
          <w:lang w:val="en-US" w:eastAsia="zh-CN" w:bidi="ar"/>
        </w:rPr>
        <w:t>临港集团与上海电气联合申报的“上海临港新片区零碳湾”</w:t>
      </w:r>
    </w:p>
    <w:p w14:paraId="011819B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auto"/>
        <w:rPr>
          <w:rFonts w:hint="eastAsia" w:ascii="Times New Roman" w:hAnsi="Times New Roman" w:eastAsia="华文中宋" w:cs="华文中宋"/>
          <w:b w:val="0"/>
          <w:bCs/>
          <w:i w:val="0"/>
          <w:caps w:val="0"/>
          <w:spacing w:val="-11"/>
          <w:kern w:val="44"/>
          <w:sz w:val="36"/>
          <w:szCs w:val="36"/>
          <w:shd w:val="clear" w:fill="FFFFFF"/>
          <w:lang w:val="en-US" w:eastAsia="zh-CN" w:bidi="ar"/>
        </w:rPr>
      </w:pPr>
      <w:r>
        <w:rPr>
          <w:rFonts w:hint="eastAsia" w:ascii="Times New Roman" w:hAnsi="Times New Roman" w:eastAsia="华文中宋" w:cs="华文中宋"/>
          <w:b w:val="0"/>
          <w:bCs/>
          <w:i w:val="0"/>
          <w:caps w:val="0"/>
          <w:spacing w:val="-11"/>
          <w:kern w:val="44"/>
          <w:sz w:val="36"/>
          <w:szCs w:val="36"/>
          <w:shd w:val="clear" w:fill="FFFFFF"/>
          <w:lang w:val="en-US" w:eastAsia="zh-CN" w:bidi="ar"/>
        </w:rPr>
        <w:t>入选国家级零碳园区建设名单（第一批）</w:t>
      </w:r>
    </w:p>
    <w:p w14:paraId="4A8FB4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仿宋_GB2312"/>
          <w:b w:val="0"/>
          <w:bCs w:val="0"/>
          <w:kern w:val="0"/>
          <w:sz w:val="32"/>
          <w:szCs w:val="32"/>
          <w:lang w:val="en-US" w:eastAsia="zh-CN" w:bidi="ar-SA"/>
        </w:rPr>
      </w:pPr>
      <w:r>
        <w:rPr>
          <w:rFonts w:hint="eastAsia" w:ascii="Times New Roman" w:hAnsi="Times New Roman" w:eastAsia="仿宋_GB2312" w:cs="仿宋_GB2312"/>
          <w:b w:val="0"/>
          <w:bCs w:val="0"/>
          <w:kern w:val="0"/>
          <w:sz w:val="32"/>
          <w:szCs w:val="32"/>
          <w:lang w:val="en-US" w:eastAsia="zh-CN" w:bidi="ar-SA"/>
        </w:rPr>
        <w:t>近日，国家发展改革委办公厅、工业和信息化部办公厅、国家能源局综合司联合发布《国家级零碳园区建设名单（第一批）》，临港集团与上海电气联合申报的“上海临港新片区零碳湾”成功入选，成为全国首批52个国家级零碳园区之一，也是上海市目前首个并且唯一获批的国家级零碳园区。</w:t>
      </w:r>
    </w:p>
    <w:p w14:paraId="699F79C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仿宋_GB2312"/>
          <w:b w:val="0"/>
          <w:bCs w:val="0"/>
          <w:kern w:val="0"/>
          <w:sz w:val="32"/>
          <w:szCs w:val="32"/>
          <w:lang w:val="en-US" w:eastAsia="zh-CN" w:bidi="ar-SA"/>
        </w:rPr>
      </w:pPr>
      <w:r>
        <w:rPr>
          <w:rFonts w:hint="eastAsia" w:ascii="Times New Roman" w:hAnsi="Times New Roman" w:eastAsia="仿宋_GB2312" w:cs="仿宋_GB2312"/>
          <w:b w:val="0"/>
          <w:bCs w:val="0"/>
          <w:kern w:val="0"/>
          <w:sz w:val="32"/>
          <w:szCs w:val="32"/>
          <w:lang w:val="en-US" w:eastAsia="zh-CN" w:bidi="ar-SA"/>
        </w:rPr>
        <w:t>上海临港新片区零碳湾位于国务院批复的“临港新片区先行启动区”先进制造业核心区域，园区规划面积14.3平方公里，已集聚高端装备、新能源汽车、集成电路、民用航空等先进制造产业，2024年工业总产值约580亿元，是上海市先进制造业的重要组成部分。园区落地了一大批国内外龙头企业，此外，园区还集聚了两大算力中心，覆盖AI训练、云计算、跨境数据等场景，助力AI+产业融合。上海临港新片区零碳湾将充分依托临港新片区“国家改革开放试验田”的战略定位、全球先进制造业集聚基础、丰富绿色应用场景以及千万千瓦级东海海上风光绿电的独特资源，构建“海上风光+源网荷储+节能降碳+资源循环”的全场景零碳体系，赋能高端装备、集成电路、新能源汽车等重点产业“以绿制绿”，并前瞻布局可控核聚变、新型储能等未来产业，全面增强上海制造的绿色国际竞争力。</w:t>
      </w:r>
    </w:p>
    <w:p w14:paraId="3C059CE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仿宋_GB2312"/>
          <w:b w:val="0"/>
          <w:bCs w:val="0"/>
          <w:kern w:val="0"/>
          <w:sz w:val="32"/>
          <w:szCs w:val="32"/>
          <w:lang w:val="en-US" w:eastAsia="zh-CN" w:bidi="ar-SA"/>
        </w:rPr>
      </w:pPr>
      <w:r>
        <w:rPr>
          <w:rFonts w:hint="eastAsia" w:ascii="Times New Roman" w:hAnsi="Times New Roman" w:eastAsia="仿宋_GB2312" w:cs="仿宋_GB2312"/>
          <w:b w:val="0"/>
          <w:bCs w:val="0"/>
          <w:kern w:val="0"/>
          <w:sz w:val="32"/>
          <w:szCs w:val="32"/>
          <w:lang w:val="en-US" w:eastAsia="zh-CN" w:bidi="ar-SA"/>
        </w:rPr>
        <w:t>临港集团将搭建起一站式绿色转型服务体系，依托集团旗下临港绿创公司、上海质科院等专业服务公司为临港新片区零碳湾园区企业提供能效提升、节能改造、新能源开发、低碳交通、循环利用、碳管理等专业生产性服务。入选国家级零碳园区建设名单，标志着临港集团在推动开发区零碳转型方面跻身国家战略梯队。未来，集团将加速转型升级，向着一流的园区创新生态集成服务商与总运营商迈进。</w:t>
      </w:r>
    </w:p>
    <w:p w14:paraId="7B2A7D2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仿宋_GB2312"/>
          <w:b w:val="0"/>
          <w:bCs w:val="0"/>
          <w:kern w:val="0"/>
          <w:sz w:val="32"/>
          <w:szCs w:val="32"/>
          <w:lang w:val="en-US" w:eastAsia="zh-CN" w:bidi="ar-SA"/>
        </w:rPr>
      </w:pPr>
      <w:r>
        <w:rPr>
          <w:rFonts w:hint="eastAsia" w:ascii="Times New Roman" w:hAnsi="Times New Roman" w:eastAsia="仿宋_GB2312" w:cs="仿宋_GB2312"/>
          <w:b w:val="0"/>
          <w:bCs w:val="0"/>
          <w:kern w:val="0"/>
          <w:sz w:val="32"/>
          <w:szCs w:val="32"/>
          <w:lang w:val="en-US" w:eastAsia="zh-CN" w:bidi="ar-SA"/>
        </w:rPr>
        <w:t>上海电气将统筹分散式风电、分布式光伏、多元储能、工业节能等项目建设，力争实现电气基地零碳园区示范目标，持续助力临港零碳湾零碳园区建设。上海电气将总结技术经验和管理模式，面向全国零碳园区推广“电气方案”，实现从项目实践到产业输出的跨越；充分发挥高端装备制造及多元产业链整合优势，为国家双碳目标实现贡献电气力量，同时打造新的业务增长极。（临港集团、上海电气）</w:t>
      </w:r>
    </w:p>
    <w:p w14:paraId="7DD3D938">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b w:val="0"/>
          <w:bCs w:val="0"/>
          <w:sz w:val="32"/>
          <w:szCs w:val="32"/>
          <w:lang w:val="en-US" w:eastAsia="zh-CN"/>
        </w:rPr>
      </w:pPr>
    </w:p>
    <w:sectPr>
      <w:footerReference r:id="rId3" w:type="default"/>
      <w:pgSz w:w="11906" w:h="16838"/>
      <w:pgMar w:top="2041" w:right="1531" w:bottom="204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type Corsiva">
    <w:altName w:val="DejaVu Math TeX Gyre"/>
    <w:panose1 w:val="03010101010201010101"/>
    <w:charset w:val="00"/>
    <w:family w:val="script"/>
    <w:pitch w:val="default"/>
    <w:sig w:usb0="00000000" w:usb1="00000000" w:usb2="00000000" w:usb3="00000000" w:csb0="2000009F" w:csb1="DFD70000"/>
  </w:font>
  <w:font w:name="DejaVu Math TeX Gyre">
    <w:panose1 w:val="02000503000000000000"/>
    <w:charset w:val="00"/>
    <w:family w:val="auto"/>
    <w:pitch w:val="default"/>
    <w:sig w:usb0="A10000EF" w:usb1="4201F9EE" w:usb2="02000000" w:usb3="00000000" w:csb0="60000193" w:csb1="0DD40000"/>
  </w:font>
  <w:font w:name="方正舒体">
    <w:altName w:val="宋体"/>
    <w:panose1 w:val="02010601030101010101"/>
    <w:charset w:val="86"/>
    <w:family w:val="auto"/>
    <w:pitch w:val="default"/>
    <w:sig w:usb0="00000000" w:usb1="00000000" w:usb2="00000000" w:usb3="00000000" w:csb0="00040000" w:csb1="00000000"/>
  </w:font>
  <w:font w:name="仿宋字体">
    <w:altName w:val="仿宋"/>
    <w:panose1 w:val="02010600040101010101"/>
    <w:charset w:val="86"/>
    <w:family w:val="auto"/>
    <w:pitch w:val="default"/>
    <w:sig w:usb0="00000000" w:usb1="00000000" w:usb2="00000000" w:usb3="00000000" w:csb0="0004009F" w:csb1="DFD70000"/>
  </w:font>
  <w:font w:name="华文行楷">
    <w:altName w:val="微软雅黑"/>
    <w:panose1 w:val="0201080004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5E3E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4C1221">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4C1221">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B97D2F"/>
    <w:multiLevelType w:val="multilevel"/>
    <w:tmpl w:val="2CB97D2F"/>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D3C4E"/>
    <w:rsid w:val="0189664D"/>
    <w:rsid w:val="029A7D90"/>
    <w:rsid w:val="04C9495C"/>
    <w:rsid w:val="04F922D8"/>
    <w:rsid w:val="061A6B1D"/>
    <w:rsid w:val="06236B1C"/>
    <w:rsid w:val="06585F98"/>
    <w:rsid w:val="06C23411"/>
    <w:rsid w:val="07EC127F"/>
    <w:rsid w:val="08FE2188"/>
    <w:rsid w:val="0B73728A"/>
    <w:rsid w:val="0BC94856"/>
    <w:rsid w:val="0C6C6465"/>
    <w:rsid w:val="0CA7474C"/>
    <w:rsid w:val="0CB206D4"/>
    <w:rsid w:val="0D770F93"/>
    <w:rsid w:val="0DAB087B"/>
    <w:rsid w:val="0E197DBB"/>
    <w:rsid w:val="0E456E02"/>
    <w:rsid w:val="119333A6"/>
    <w:rsid w:val="11EE117E"/>
    <w:rsid w:val="132B63AE"/>
    <w:rsid w:val="14CE54A9"/>
    <w:rsid w:val="14FC267E"/>
    <w:rsid w:val="158D3702"/>
    <w:rsid w:val="16E72946"/>
    <w:rsid w:val="192763CA"/>
    <w:rsid w:val="199C0963"/>
    <w:rsid w:val="1AB64BE3"/>
    <w:rsid w:val="1B3721C8"/>
    <w:rsid w:val="1BCF2B71"/>
    <w:rsid w:val="1C263E88"/>
    <w:rsid w:val="1DFFB3F8"/>
    <w:rsid w:val="1FEB3581"/>
    <w:rsid w:val="20EE77A3"/>
    <w:rsid w:val="22453160"/>
    <w:rsid w:val="22E8419D"/>
    <w:rsid w:val="24194B61"/>
    <w:rsid w:val="24DE25E6"/>
    <w:rsid w:val="263435E5"/>
    <w:rsid w:val="263D3F96"/>
    <w:rsid w:val="285F30B0"/>
    <w:rsid w:val="2A5D464D"/>
    <w:rsid w:val="2A75410F"/>
    <w:rsid w:val="2A880E1D"/>
    <w:rsid w:val="2AA34250"/>
    <w:rsid w:val="2AA358A3"/>
    <w:rsid w:val="2B603794"/>
    <w:rsid w:val="2FFD8E40"/>
    <w:rsid w:val="30347592"/>
    <w:rsid w:val="30FF0F4F"/>
    <w:rsid w:val="31045B89"/>
    <w:rsid w:val="34495732"/>
    <w:rsid w:val="3604551F"/>
    <w:rsid w:val="365841AE"/>
    <w:rsid w:val="36B670C2"/>
    <w:rsid w:val="37042369"/>
    <w:rsid w:val="380354B4"/>
    <w:rsid w:val="38257DE4"/>
    <w:rsid w:val="38413B3E"/>
    <w:rsid w:val="385828C1"/>
    <w:rsid w:val="3D72154A"/>
    <w:rsid w:val="3DB04ECE"/>
    <w:rsid w:val="3DBFDC0A"/>
    <w:rsid w:val="3E151A9D"/>
    <w:rsid w:val="3E431692"/>
    <w:rsid w:val="3E6E56EE"/>
    <w:rsid w:val="3F7809C4"/>
    <w:rsid w:val="41943621"/>
    <w:rsid w:val="419C2362"/>
    <w:rsid w:val="42C615B8"/>
    <w:rsid w:val="42E3376C"/>
    <w:rsid w:val="42F41DA1"/>
    <w:rsid w:val="436B0CCB"/>
    <w:rsid w:val="43BD286C"/>
    <w:rsid w:val="44A825EB"/>
    <w:rsid w:val="44B33264"/>
    <w:rsid w:val="45811D29"/>
    <w:rsid w:val="45F07FE8"/>
    <w:rsid w:val="471B22A1"/>
    <w:rsid w:val="475FA5FB"/>
    <w:rsid w:val="47B55DC2"/>
    <w:rsid w:val="47EE1F3B"/>
    <w:rsid w:val="484334C8"/>
    <w:rsid w:val="48473501"/>
    <w:rsid w:val="48603129"/>
    <w:rsid w:val="486D017A"/>
    <w:rsid w:val="4ADC0B7C"/>
    <w:rsid w:val="4B352E5D"/>
    <w:rsid w:val="4EE02326"/>
    <w:rsid w:val="524D6E98"/>
    <w:rsid w:val="54B659A7"/>
    <w:rsid w:val="55FC5C1D"/>
    <w:rsid w:val="586027F4"/>
    <w:rsid w:val="590B08CA"/>
    <w:rsid w:val="59741916"/>
    <w:rsid w:val="5AA73C6B"/>
    <w:rsid w:val="5C5C0361"/>
    <w:rsid w:val="5EA11DC5"/>
    <w:rsid w:val="5EF84D97"/>
    <w:rsid w:val="60B13450"/>
    <w:rsid w:val="60B74988"/>
    <w:rsid w:val="60D30A5C"/>
    <w:rsid w:val="616E1356"/>
    <w:rsid w:val="618741B1"/>
    <w:rsid w:val="61E51DE2"/>
    <w:rsid w:val="62AA45FB"/>
    <w:rsid w:val="63C012CD"/>
    <w:rsid w:val="63E7059E"/>
    <w:rsid w:val="64F425BA"/>
    <w:rsid w:val="695B0665"/>
    <w:rsid w:val="6A8917B4"/>
    <w:rsid w:val="6B142D29"/>
    <w:rsid w:val="6DB30807"/>
    <w:rsid w:val="6F51552C"/>
    <w:rsid w:val="71265794"/>
    <w:rsid w:val="721675B7"/>
    <w:rsid w:val="72245452"/>
    <w:rsid w:val="737C3591"/>
    <w:rsid w:val="73981936"/>
    <w:rsid w:val="73A94138"/>
    <w:rsid w:val="73AF2E6B"/>
    <w:rsid w:val="741D504A"/>
    <w:rsid w:val="74AA048A"/>
    <w:rsid w:val="761262E7"/>
    <w:rsid w:val="769C30B7"/>
    <w:rsid w:val="76FA5181"/>
    <w:rsid w:val="774E700A"/>
    <w:rsid w:val="788B3CBB"/>
    <w:rsid w:val="79EF8EE7"/>
    <w:rsid w:val="7B362A78"/>
    <w:rsid w:val="7B856B52"/>
    <w:rsid w:val="7BCD5EC8"/>
    <w:rsid w:val="7C211BE0"/>
    <w:rsid w:val="7D123AB2"/>
    <w:rsid w:val="7EF74642"/>
    <w:rsid w:val="7F5B6984"/>
    <w:rsid w:val="DDD7BFD8"/>
    <w:rsid w:val="F7EF76BD"/>
    <w:rsid w:val="FDE7B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619</Words>
  <Characters>645</Characters>
  <Lines>0</Lines>
  <Paragraphs>0</Paragraphs>
  <TotalTime>57</TotalTime>
  <ScaleCrop>false</ScaleCrop>
  <LinksUpToDate>false</LinksUpToDate>
  <CharactersWithSpaces>652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2025-11-22T14:51:00Z</dcterms:created>
  <dc:creator>user</dc:creator>
  <cp:lastModifiedBy>尤丹丹</cp:lastModifiedBy>
  <cp:lastPrinted>2025-12-19T08:38:00Z</cp:lastPrinted>
  <dcterms:modified xsi:type="dcterms:W3CDTF">2025-12-31T08:54:37Z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eyJoZGlkIjoiMjI5MzJkNWZmM2ZmZDlmM2ZiYmI5ZjNmMzM3NzY2OWIiLCJ1c2VySWQiOiI0MzYzMDI1NTAifQ==</vt:lpwstr>
  </property>
  <property fmtid="{D5CDD505-2E9C-101B-9397-08002B2CF9AE}" pid="4" name="ICV">
    <vt:lpwstr>E288CBB9EB64438051DB54691304D8E4</vt:lpwstr>
  </property>
</Properties>
</file>