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FEFD67">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ascii="Monotype Corsiva" w:hAnsi="Monotype Corsiva" w:eastAsia="方正舒体"/>
          <w:b/>
          <w:sz w:val="36"/>
          <w:szCs w:val="36"/>
        </w:rPr>
      </w:pPr>
      <w:r>
        <w:rPr>
          <w:rFonts w:hint="eastAsia" w:ascii="华文行楷" w:eastAsia="华文行楷"/>
          <w:color w:val="FF0000"/>
          <w:spacing w:val="-60"/>
          <w:sz w:val="180"/>
          <w:szCs w:val="180"/>
        </w:rPr>
        <w:t>上海国资</w:t>
      </w:r>
    </w:p>
    <w:p w14:paraId="58EE3546">
      <w:pPr>
        <w:keepNext w:val="0"/>
        <w:keepLines w:val="0"/>
        <w:pageBreakBefore w:val="0"/>
        <w:widowControl w:val="0"/>
        <w:kinsoku/>
        <w:wordWrap/>
        <w:overflowPunct/>
        <w:topLinePunct w:val="0"/>
        <w:autoSpaceDE/>
        <w:autoSpaceDN/>
        <w:bidi w:val="0"/>
        <w:adjustRightInd/>
        <w:snapToGrid/>
        <w:spacing w:line="480" w:lineRule="exact"/>
        <w:ind w:right="-101" w:rightChars="-42"/>
        <w:jc w:val="center"/>
        <w:textAlignment w:val="auto"/>
        <w:rPr>
          <w:b/>
          <w:sz w:val="32"/>
        </w:rPr>
      </w:pPr>
      <w:r>
        <w:rPr>
          <w:rFonts w:hint="eastAsia"/>
          <w:b/>
          <w:sz w:val="32"/>
        </w:rPr>
        <w:t>第</w:t>
      </w:r>
      <w:r>
        <w:rPr>
          <w:rFonts w:hint="eastAsia" w:ascii="Times New Roman" w:hAnsi="Times New Roman" w:cs="Times New Roman"/>
          <w:b w:val="0"/>
          <w:bCs/>
          <w:sz w:val="32"/>
          <w:lang w:val="en-US" w:eastAsia="zh-CN"/>
        </w:rPr>
        <w:t>34</w:t>
      </w:r>
      <w:r>
        <w:rPr>
          <w:rFonts w:hint="eastAsia"/>
          <w:b/>
          <w:sz w:val="32"/>
        </w:rPr>
        <w:t>期</w:t>
      </w:r>
    </w:p>
    <w:p w14:paraId="31215EB4">
      <w:pPr>
        <w:keepNext w:val="0"/>
        <w:keepLines w:val="0"/>
        <w:pageBreakBefore w:val="0"/>
        <w:widowControl w:val="0"/>
        <w:kinsoku/>
        <w:wordWrap/>
        <w:overflowPunct/>
        <w:topLinePunct w:val="0"/>
        <w:autoSpaceDE/>
        <w:autoSpaceDN/>
        <w:bidi w:val="0"/>
        <w:adjustRightInd/>
        <w:snapToGrid/>
        <w:spacing w:line="480" w:lineRule="exact"/>
        <w:ind w:right="-101" w:rightChars="-42"/>
        <w:jc w:val="left"/>
        <w:textAlignment w:val="auto"/>
        <w:rPr>
          <w:b/>
          <w:sz w:val="32"/>
        </w:rPr>
      </w:pPr>
    </w:p>
    <w:p w14:paraId="6832C990">
      <w:pPr>
        <w:keepNext w:val="0"/>
        <w:keepLines w:val="0"/>
        <w:pageBreakBefore w:val="0"/>
        <w:widowControl w:val="0"/>
        <w:kinsoku/>
        <w:wordWrap/>
        <w:overflowPunct/>
        <w:topLinePunct w:val="0"/>
        <w:autoSpaceDE/>
        <w:autoSpaceDN/>
        <w:bidi w:val="0"/>
        <w:adjustRightInd/>
        <w:snapToGrid/>
        <w:spacing w:before="157" w:beforeLines="50" w:after="157" w:afterLines="50" w:line="360" w:lineRule="exact"/>
        <w:ind w:right="-101" w:rightChars="-42"/>
        <w:jc w:val="both"/>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楷体_GB2312" w:cs="Times New Roman"/>
          <w:spacing w:val="-14"/>
          <w:sz w:val="28"/>
          <w:szCs w:val="24"/>
          <w:u w:val="single" w:color="FF0000"/>
          <w:lang w:val="en-US" w:eastAsia="zh-CN"/>
        </w:rPr>
        <w:t>上海市国有资产监督管理委员会办公室（党委办公室）     2025年</w:t>
      </w:r>
      <w:r>
        <w:rPr>
          <w:rFonts w:hint="eastAsia" w:ascii="Times New Roman" w:hAnsi="Times New Roman" w:eastAsia="楷体_GB2312" w:cs="Times New Roman"/>
          <w:spacing w:val="-14"/>
          <w:sz w:val="28"/>
          <w:szCs w:val="24"/>
          <w:u w:val="single" w:color="FF0000"/>
          <w:lang w:val="en-US" w:eastAsia="zh-CN"/>
        </w:rPr>
        <w:t>11</w:t>
      </w:r>
      <w:r>
        <w:rPr>
          <w:rFonts w:hint="default" w:ascii="Times New Roman" w:hAnsi="Times New Roman" w:eastAsia="楷体_GB2312" w:cs="Times New Roman"/>
          <w:spacing w:val="-14"/>
          <w:sz w:val="28"/>
          <w:szCs w:val="24"/>
          <w:u w:val="single" w:color="FF0000"/>
          <w:lang w:val="en-US" w:eastAsia="zh-CN"/>
        </w:rPr>
        <w:t>月</w:t>
      </w:r>
      <w:r>
        <w:rPr>
          <w:rFonts w:hint="eastAsia" w:ascii="Times New Roman" w:hAnsi="Times New Roman" w:eastAsia="楷体_GB2312" w:cs="Times New Roman"/>
          <w:spacing w:val="-14"/>
          <w:sz w:val="28"/>
          <w:szCs w:val="24"/>
          <w:u w:val="single" w:color="FF0000"/>
          <w:lang w:val="en-US" w:eastAsia="zh-CN"/>
        </w:rPr>
        <w:t xml:space="preserve">  </w:t>
      </w:r>
      <w:r>
        <w:rPr>
          <w:rFonts w:hint="default" w:ascii="Times New Roman" w:hAnsi="Times New Roman" w:eastAsia="楷体_GB2312" w:cs="Times New Roman"/>
          <w:spacing w:val="-14"/>
          <w:sz w:val="28"/>
          <w:szCs w:val="24"/>
          <w:u w:val="single" w:color="FF0000"/>
          <w:lang w:val="en-US" w:eastAsia="zh-CN"/>
        </w:rPr>
        <w:t>日</w:t>
      </w:r>
    </w:p>
    <w:p w14:paraId="60035C97">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right="0" w:rightChars="0" w:firstLine="0" w:firstLineChars="0"/>
        <w:jc w:val="left"/>
        <w:textAlignment w:val="auto"/>
        <w:rPr>
          <w:rFonts w:hint="eastAsia" w:ascii="Times New Roman" w:hAnsi="Times New Roman" w:eastAsia="楷体_GB2312" w:cs="Times New Roman"/>
          <w:b/>
          <w:bCs/>
          <w:sz w:val="32"/>
          <w:szCs w:val="32"/>
          <w:lang w:val="en-US" w:eastAsia="zh-CN"/>
        </w:rPr>
      </w:pPr>
      <w:r>
        <w:rPr>
          <w:rFonts w:hint="eastAsia" w:ascii="Times New Roman" w:hAnsi="Times New Roman" w:eastAsia="楷体_GB2312" w:cs="Times New Roman"/>
          <w:b/>
          <w:bCs/>
          <w:sz w:val="32"/>
          <w:szCs w:val="32"/>
          <w:lang w:val="en-US" w:eastAsia="zh-CN"/>
        </w:rPr>
        <w:t>金融工作</w:t>
      </w:r>
    </w:p>
    <w:p w14:paraId="150064E5">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华文中宋" w:cs="Times New Roman"/>
          <w:b w:val="0"/>
          <w:bCs/>
          <w:i w:val="0"/>
          <w:caps w:val="0"/>
          <w:spacing w:val="-6"/>
          <w:kern w:val="44"/>
          <w:sz w:val="36"/>
          <w:szCs w:val="36"/>
          <w:shd w:val="clear" w:fill="FFFFFF"/>
          <w:lang w:val="en-US" w:eastAsia="zh-CN" w:bidi="ar"/>
        </w:rPr>
      </w:pPr>
      <w:r>
        <w:rPr>
          <w:rFonts w:hint="default" w:ascii="Times New Roman" w:hAnsi="Times New Roman" w:eastAsia="华文中宋" w:cs="Times New Roman"/>
          <w:b w:val="0"/>
          <w:bCs/>
          <w:i w:val="0"/>
          <w:caps w:val="0"/>
          <w:spacing w:val="-6"/>
          <w:kern w:val="44"/>
          <w:sz w:val="36"/>
          <w:szCs w:val="36"/>
          <w:shd w:val="clear" w:fill="FFFFFF"/>
          <w:lang w:val="en-US" w:eastAsia="zh-CN" w:bidi="ar"/>
        </w:rPr>
        <w:t>上海农商银行发布</w:t>
      </w:r>
      <w:r>
        <w:rPr>
          <w:rFonts w:hint="eastAsia" w:ascii="Times New Roman" w:hAnsi="Times New Roman" w:eastAsia="华文中宋" w:cs="Times New Roman"/>
          <w:b w:val="0"/>
          <w:bCs/>
          <w:i w:val="0"/>
          <w:caps w:val="0"/>
          <w:spacing w:val="-6"/>
          <w:kern w:val="44"/>
          <w:sz w:val="36"/>
          <w:szCs w:val="36"/>
          <w:shd w:val="clear" w:fill="FFFFFF"/>
          <w:lang w:val="en-US" w:eastAsia="zh-CN" w:bidi="ar"/>
        </w:rPr>
        <w:t>“</w:t>
      </w:r>
      <w:r>
        <w:rPr>
          <w:rFonts w:hint="default" w:ascii="Times New Roman" w:hAnsi="Times New Roman" w:eastAsia="华文中宋" w:cs="Times New Roman"/>
          <w:b w:val="0"/>
          <w:bCs/>
          <w:i w:val="0"/>
          <w:caps w:val="0"/>
          <w:spacing w:val="-6"/>
          <w:kern w:val="44"/>
          <w:sz w:val="36"/>
          <w:szCs w:val="36"/>
          <w:shd w:val="clear" w:fill="FFFFFF"/>
          <w:lang w:val="en-US" w:eastAsia="zh-CN" w:bidi="ar"/>
        </w:rPr>
        <w:t>科鑫农双擎计划</w:t>
      </w:r>
      <w:r>
        <w:rPr>
          <w:rFonts w:hint="eastAsia" w:ascii="Times New Roman" w:hAnsi="Times New Roman" w:eastAsia="华文中宋" w:cs="Times New Roman"/>
          <w:b w:val="0"/>
          <w:bCs/>
          <w:i w:val="0"/>
          <w:caps w:val="0"/>
          <w:spacing w:val="-6"/>
          <w:kern w:val="44"/>
          <w:sz w:val="36"/>
          <w:szCs w:val="36"/>
          <w:shd w:val="clear" w:fill="FFFFFF"/>
          <w:lang w:val="en-US" w:eastAsia="zh-CN" w:bidi="ar"/>
        </w:rPr>
        <w:t>”</w:t>
      </w:r>
    </w:p>
    <w:p w14:paraId="0349F016">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华文中宋" w:cs="Times New Roman"/>
          <w:b w:val="0"/>
          <w:bCs/>
          <w:i w:val="0"/>
          <w:caps w:val="0"/>
          <w:spacing w:val="-6"/>
          <w:kern w:val="44"/>
          <w:sz w:val="36"/>
          <w:szCs w:val="36"/>
          <w:shd w:val="clear" w:fill="FFFFFF"/>
          <w:lang w:val="en-US" w:eastAsia="zh-CN" w:bidi="ar"/>
        </w:rPr>
      </w:pPr>
      <w:r>
        <w:rPr>
          <w:rFonts w:hint="default" w:ascii="Times New Roman" w:hAnsi="Times New Roman" w:eastAsia="华文中宋" w:cs="Times New Roman"/>
          <w:b w:val="0"/>
          <w:bCs/>
          <w:i w:val="0"/>
          <w:caps w:val="0"/>
          <w:spacing w:val="-6"/>
          <w:kern w:val="44"/>
          <w:sz w:val="36"/>
          <w:szCs w:val="36"/>
          <w:shd w:val="clear" w:fill="FFFFFF"/>
          <w:lang w:val="en-US" w:eastAsia="zh-CN" w:bidi="ar"/>
        </w:rPr>
        <w:t>以科技金融助力农业新质生产力</w:t>
      </w:r>
    </w:p>
    <w:p w14:paraId="7F3B34AD">
      <w:pPr>
        <w:keepNext w:val="0"/>
        <w:keepLines w:val="0"/>
        <w:pageBreakBefore w:val="0"/>
        <w:widowControl/>
        <w:kinsoku/>
        <w:wordWrap/>
        <w:overflowPunct/>
        <w:topLinePunct w:val="0"/>
        <w:autoSpaceDE/>
        <w:autoSpaceDN/>
        <w:bidi w:val="0"/>
        <w:adjustRightInd/>
        <w:snapToGrid/>
        <w:spacing w:line="600" w:lineRule="exact"/>
        <w:ind w:left="0"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近日，在上海农商银行、上海市农业科学院、上海市农业科技服务中心联合举办的“科创赋农·银企同行——农业科技企业走进农科院”活动上，上海农商银行推出“科鑫农双擎计划”。该计划聚焦农业科技型企业全生命周期发展需求，构建“科技赋能+金融驱动”双轮并行服务模式，通过梯度培育机制与多元化产品体系，为企业提供从科研创新、成果孵化到产业转化、市场拓展的全链条专属型价值。</w:t>
      </w:r>
    </w:p>
    <w:p w14:paraId="39B361C4">
      <w:pPr>
        <w:keepNext w:val="0"/>
        <w:keepLines w:val="0"/>
        <w:pageBreakBefore w:val="0"/>
        <w:widowControl/>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仿宋_GB2312"/>
          <w:sz w:val="32"/>
          <w:szCs w:val="32"/>
          <w:lang w:val="en-US" w:eastAsia="zh-CN"/>
        </w:rPr>
      </w:pPr>
      <w:r>
        <w:rPr>
          <w:rFonts w:hint="default" w:ascii="Times New Roman" w:hAnsi="Times New Roman" w:eastAsia="仿宋_GB2312" w:cs="仿宋_GB2312"/>
          <w:sz w:val="32"/>
          <w:szCs w:val="32"/>
          <w:lang w:val="en-US" w:eastAsia="zh-CN"/>
        </w:rPr>
        <w:t>上海农商银行始终将服务农业科技企业作为金融创新的重要方向，坚持</w:t>
      </w:r>
      <w:r>
        <w:rPr>
          <w:rFonts w:hint="eastAsia" w:ascii="Times New Roman" w:hAnsi="Times New Roman" w:eastAsia="仿宋_GB2312" w:cs="仿宋_GB2312"/>
          <w:sz w:val="32"/>
          <w:szCs w:val="32"/>
          <w:lang w:val="en-US" w:eastAsia="zh-CN"/>
        </w:rPr>
        <w:t>“</w:t>
      </w:r>
      <w:r>
        <w:rPr>
          <w:rFonts w:hint="default" w:ascii="Times New Roman" w:hAnsi="Times New Roman" w:eastAsia="仿宋_GB2312" w:cs="仿宋_GB2312"/>
          <w:sz w:val="32"/>
          <w:szCs w:val="32"/>
          <w:lang w:val="en-US" w:eastAsia="zh-CN"/>
        </w:rPr>
        <w:t>总分联动、银企协同、以研促融</w:t>
      </w:r>
      <w:r>
        <w:rPr>
          <w:rFonts w:hint="eastAsia" w:ascii="Times New Roman" w:hAnsi="Times New Roman" w:eastAsia="仿宋_GB2312" w:cs="仿宋_GB2312"/>
          <w:sz w:val="32"/>
          <w:szCs w:val="32"/>
          <w:lang w:val="en-US" w:eastAsia="zh-CN"/>
        </w:rPr>
        <w:t>”</w:t>
      </w:r>
      <w:r>
        <w:rPr>
          <w:rFonts w:hint="default" w:ascii="Times New Roman" w:hAnsi="Times New Roman" w:eastAsia="仿宋_GB2312" w:cs="仿宋_GB2312"/>
          <w:sz w:val="32"/>
          <w:szCs w:val="32"/>
          <w:lang w:val="en-US" w:eastAsia="zh-CN"/>
        </w:rPr>
        <w:t>。以专注RNA生物农药原创研发的GY公司为例，该企业拥有多项核心专利技术。其RNA干扰技术可精准阻断病虫害基因表达，实现</w:t>
      </w:r>
      <w:r>
        <w:rPr>
          <w:rFonts w:hint="eastAsia" w:ascii="Times New Roman" w:hAnsi="Times New Roman" w:eastAsia="仿宋_GB2312" w:cs="仿宋_GB2312"/>
          <w:sz w:val="32"/>
          <w:szCs w:val="32"/>
          <w:lang w:val="en-US" w:eastAsia="zh-CN"/>
        </w:rPr>
        <w:t>“</w:t>
      </w:r>
      <w:r>
        <w:rPr>
          <w:rFonts w:hint="default" w:ascii="Times New Roman" w:hAnsi="Times New Roman" w:eastAsia="仿宋_GB2312" w:cs="仿宋_GB2312"/>
          <w:sz w:val="32"/>
          <w:szCs w:val="32"/>
          <w:lang w:val="en-US" w:eastAsia="zh-CN"/>
        </w:rPr>
        <w:t>无毒、无残留、安全高效</w:t>
      </w:r>
      <w:r>
        <w:rPr>
          <w:rFonts w:hint="eastAsia" w:ascii="Times New Roman" w:hAnsi="Times New Roman" w:eastAsia="仿宋_GB2312" w:cs="仿宋_GB2312"/>
          <w:sz w:val="32"/>
          <w:szCs w:val="32"/>
          <w:lang w:val="en-US" w:eastAsia="zh-CN"/>
        </w:rPr>
        <w:t>”</w:t>
      </w:r>
      <w:r>
        <w:rPr>
          <w:rFonts w:hint="default" w:ascii="Times New Roman" w:hAnsi="Times New Roman" w:eastAsia="仿宋_GB2312" w:cs="仿宋_GB2312"/>
          <w:sz w:val="32"/>
          <w:szCs w:val="32"/>
          <w:lang w:val="en-US" w:eastAsia="zh-CN"/>
        </w:rPr>
        <w:t>的绿色防控，应用场景涵盖烟草花叶病毒、玉米草地贪夜蛾等重大病虫害防治。2024年，GY公司荣获全国颠覆性创新技术大赛最高奖</w:t>
      </w:r>
      <w:r>
        <w:rPr>
          <w:rFonts w:hint="eastAsia" w:ascii="Times New Roman" w:hAnsi="Times New Roman" w:eastAsia="仿宋_GB2312" w:cs="仿宋_GB2312"/>
          <w:sz w:val="32"/>
          <w:szCs w:val="32"/>
          <w:lang w:val="en-US" w:eastAsia="zh-CN"/>
        </w:rPr>
        <w:t>“</w:t>
      </w:r>
      <w:r>
        <w:rPr>
          <w:rFonts w:hint="default" w:ascii="Times New Roman" w:hAnsi="Times New Roman" w:eastAsia="仿宋_GB2312" w:cs="仿宋_GB2312"/>
          <w:sz w:val="32"/>
          <w:szCs w:val="32"/>
          <w:lang w:val="en-US" w:eastAsia="zh-CN"/>
        </w:rPr>
        <w:t>卓越奖</w:t>
      </w:r>
      <w:r>
        <w:rPr>
          <w:rFonts w:hint="eastAsia" w:ascii="Times New Roman" w:hAnsi="Times New Roman" w:eastAsia="仿宋_GB2312" w:cs="仿宋_GB2312"/>
          <w:sz w:val="32"/>
          <w:szCs w:val="32"/>
          <w:lang w:val="en-US" w:eastAsia="zh-CN"/>
        </w:rPr>
        <w:t>”</w:t>
      </w:r>
      <w:r>
        <w:rPr>
          <w:rFonts w:hint="default" w:ascii="Times New Roman" w:hAnsi="Times New Roman" w:eastAsia="仿宋_GB2312" w:cs="仿宋_GB2312"/>
          <w:sz w:val="32"/>
          <w:szCs w:val="32"/>
          <w:lang w:val="en-US" w:eastAsia="zh-CN"/>
        </w:rPr>
        <w:t>。针对该企业在成果转化与产业化阶段的融资与市场对接需求，上海农商银行迅速成立专项小组，通过</w:t>
      </w:r>
      <w:r>
        <w:rPr>
          <w:rFonts w:hint="eastAsia" w:ascii="Times New Roman" w:hAnsi="Times New Roman" w:eastAsia="仿宋_GB2312" w:cs="仿宋_GB2312"/>
          <w:sz w:val="32"/>
          <w:szCs w:val="32"/>
          <w:lang w:val="en-US" w:eastAsia="zh-CN"/>
        </w:rPr>
        <w:t>“</w:t>
      </w:r>
      <w:r>
        <w:rPr>
          <w:rFonts w:hint="default" w:ascii="Times New Roman" w:hAnsi="Times New Roman" w:eastAsia="仿宋_GB2312" w:cs="仿宋_GB2312"/>
          <w:sz w:val="32"/>
          <w:szCs w:val="32"/>
          <w:lang w:val="en-US" w:eastAsia="zh-CN"/>
        </w:rPr>
        <w:t>课题学习+行业研究</w:t>
      </w:r>
      <w:r>
        <w:rPr>
          <w:rFonts w:hint="eastAsia" w:ascii="Times New Roman" w:hAnsi="Times New Roman" w:eastAsia="仿宋_GB2312" w:cs="仿宋_GB2312"/>
          <w:sz w:val="32"/>
          <w:szCs w:val="32"/>
          <w:lang w:val="en-US" w:eastAsia="zh-CN"/>
        </w:rPr>
        <w:t>”</w:t>
      </w:r>
      <w:r>
        <w:rPr>
          <w:rFonts w:hint="default" w:ascii="Times New Roman" w:hAnsi="Times New Roman" w:eastAsia="仿宋_GB2312" w:cs="仿宋_GB2312"/>
          <w:sz w:val="32"/>
          <w:szCs w:val="32"/>
          <w:lang w:val="en-US" w:eastAsia="zh-CN"/>
        </w:rPr>
        <w:t>深</w:t>
      </w:r>
      <w:r>
        <w:rPr>
          <w:rFonts w:hint="eastAsia" w:ascii="仿宋_GB2312" w:hAnsi="仿宋_GB2312" w:eastAsia="仿宋_GB2312" w:cs="仿宋_GB2312"/>
          <w:sz w:val="32"/>
          <w:szCs w:val="32"/>
          <w:lang w:val="en-US" w:eastAsia="zh-CN"/>
        </w:rPr>
        <w:t>入了解其科技产品，并依托“乡村振兴供销市集”农产品产销对接专区，助力企业打通“从实验室到市场”的关键环节。</w:t>
      </w:r>
    </w:p>
    <w:p w14:paraId="53BE8444">
      <w:pPr>
        <w:keepNext w:val="0"/>
        <w:keepLines w:val="0"/>
        <w:pageBreakBefore w:val="0"/>
        <w:widowControl/>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仿宋_GB2312"/>
          <w:sz w:val="32"/>
          <w:szCs w:val="32"/>
          <w:lang w:val="en-US" w:eastAsia="zh-CN"/>
        </w:rPr>
      </w:pPr>
      <w:r>
        <w:rPr>
          <w:rFonts w:hint="default" w:ascii="Times New Roman" w:hAnsi="Times New Roman" w:eastAsia="仿宋_GB2312" w:cs="仿宋_GB2312"/>
          <w:sz w:val="32"/>
          <w:szCs w:val="32"/>
          <w:lang w:val="en-US" w:eastAsia="zh-CN"/>
        </w:rPr>
        <w:t>农业科技企业普遍具有高投入、长周期、轻资产等特点，在发展过程中常面临资金瓶颈。以JR公司为例，作为一家集蔬果种植、加工、销售于一体的市级农业产业化龙头企业，其拥有超1300亩种植基地，业务辐射长三角、珠三角及海外市场，年销售额逾5亿元，带动数百名农户实现标准化生</w:t>
      </w:r>
      <w:r>
        <w:rPr>
          <w:rFonts w:hint="eastAsia" w:ascii="仿宋_GB2312" w:hAnsi="仿宋_GB2312" w:eastAsia="仿宋_GB2312" w:cs="仿宋_GB2312"/>
          <w:sz w:val="32"/>
          <w:szCs w:val="32"/>
          <w:lang w:val="en-US" w:eastAsia="zh-CN"/>
        </w:rPr>
        <w:t>产。在“银村合作”</w:t>
      </w:r>
      <w:r>
        <w:rPr>
          <w:rFonts w:hint="default" w:ascii="Times New Roman" w:hAnsi="Times New Roman" w:eastAsia="仿宋_GB2312" w:cs="仿宋_GB2312"/>
          <w:sz w:val="32"/>
          <w:szCs w:val="32"/>
          <w:lang w:val="en-US" w:eastAsia="zh-CN"/>
        </w:rPr>
        <w:t>走访中，上海农商银行了解到JR公司在基地扩产及冷链升级过程中面临融资难题，随即组建专项团队深入调研，量身定制融资方案，通过优化审批流程、加快尽调进度，最终以信用贷款高效解决了企业的资金瓶颈，有力支持其设备升级与产能提升。</w:t>
      </w:r>
    </w:p>
    <w:p w14:paraId="7061DE55">
      <w:pPr>
        <w:keepNext w:val="0"/>
        <w:keepLines w:val="0"/>
        <w:pageBreakBefore w:val="0"/>
        <w:widowControl/>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科技创新是推动新质生产力发展的重要引擎，也是建设农业强国的关键路径。作为扎根城乡、服务“三农</w:t>
      </w:r>
      <w:r>
        <w:rPr>
          <w:rFonts w:hint="default" w:ascii="仿宋_GB2312" w:hAnsi="仿宋_GB2312" w:eastAsia="仿宋_GB2312" w:cs="仿宋_GB2312"/>
          <w:sz w:val="32"/>
          <w:szCs w:val="32"/>
          <w:lang w:val="en-US" w:eastAsia="zh-CN"/>
        </w:rPr>
        <w:t>”</w:t>
      </w:r>
      <w:r>
        <w:rPr>
          <w:rFonts w:hint="eastAsia" w:ascii="Times New Roman" w:hAnsi="Times New Roman" w:eastAsia="仿宋_GB2312" w:cs="Times New Roman"/>
          <w:sz w:val="32"/>
          <w:szCs w:val="32"/>
          <w:lang w:val="en-US" w:eastAsia="zh-CN"/>
        </w:rPr>
        <w:t>76</w:t>
      </w:r>
      <w:r>
        <w:rPr>
          <w:rFonts w:hint="eastAsia" w:ascii="仿宋_GB2312" w:hAnsi="仿宋_GB2312" w:eastAsia="仿宋_GB2312" w:cs="仿宋_GB2312"/>
          <w:sz w:val="32"/>
          <w:szCs w:val="32"/>
          <w:lang w:val="en-US" w:eastAsia="zh-CN"/>
        </w:rPr>
        <w:t>年的本土金融机构，上海农商银行始终坚持“姓农为农”，聚焦“科技兴农、创新强农”，以金融活水赋能农业科技发展。截至</w:t>
      </w:r>
      <w:r>
        <w:rPr>
          <w:rFonts w:hint="eastAsia" w:ascii="Times New Roman" w:hAnsi="Times New Roman" w:eastAsia="仿宋_GB2312" w:cs="Times New Roman"/>
          <w:sz w:val="32"/>
          <w:szCs w:val="32"/>
          <w:lang w:val="en-US" w:eastAsia="zh-CN"/>
        </w:rPr>
        <w:t>9</w:t>
      </w:r>
      <w:r>
        <w:rPr>
          <w:rFonts w:hint="eastAsia" w:ascii="仿宋_GB2312" w:hAnsi="仿宋_GB2312" w:eastAsia="仿宋_GB2312" w:cs="仿宋_GB2312"/>
          <w:sz w:val="32"/>
          <w:szCs w:val="32"/>
          <w:lang w:val="en-US" w:eastAsia="zh-CN"/>
        </w:rPr>
        <w:t>月末，该行涉农贷款余额超</w:t>
      </w:r>
      <w:r>
        <w:rPr>
          <w:rFonts w:hint="eastAsia" w:ascii="Times New Roman" w:hAnsi="Times New Roman" w:eastAsia="仿宋_GB2312" w:cs="Times New Roman"/>
          <w:sz w:val="32"/>
          <w:szCs w:val="32"/>
          <w:lang w:val="en-US" w:eastAsia="zh-CN"/>
        </w:rPr>
        <w:t>650</w:t>
      </w:r>
      <w:r>
        <w:rPr>
          <w:rFonts w:hint="eastAsia" w:ascii="仿宋_GB2312" w:hAnsi="仿宋_GB2312" w:eastAsia="仿宋_GB2312" w:cs="仿宋_GB2312"/>
          <w:sz w:val="32"/>
          <w:szCs w:val="32"/>
          <w:lang w:val="en-US" w:eastAsia="zh-CN"/>
        </w:rPr>
        <w:t>亿元，普惠涉农贷款余额超</w:t>
      </w:r>
      <w:r>
        <w:rPr>
          <w:rFonts w:hint="eastAsia" w:ascii="Times New Roman" w:hAnsi="Times New Roman" w:eastAsia="仿宋_GB2312" w:cs="Times New Roman"/>
          <w:sz w:val="32"/>
          <w:szCs w:val="32"/>
          <w:lang w:val="en-US" w:eastAsia="zh-CN"/>
        </w:rPr>
        <w:t>150</w:t>
      </w:r>
      <w:r>
        <w:rPr>
          <w:rFonts w:hint="eastAsia" w:ascii="仿宋_GB2312" w:hAnsi="仿宋_GB2312" w:eastAsia="仿宋_GB2312" w:cs="仿宋_GB2312"/>
          <w:sz w:val="32"/>
          <w:szCs w:val="32"/>
          <w:lang w:val="en-US" w:eastAsia="zh-CN"/>
        </w:rPr>
        <w:t>亿元，保持“三农”金融服务区域市场领先地位。</w:t>
      </w:r>
    </w:p>
    <w:p w14:paraId="2EB11FD0">
      <w:pPr>
        <w:keepNext w:val="0"/>
        <w:keepLines w:val="0"/>
        <w:pageBreakBefore w:val="0"/>
        <w:widowControl/>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活动现场，上海农商银行、上海市农业科学院、上海农村产权交易所、太平洋安信农保、上海乡村振兴青年人才协会等乡村振兴联盟成员共同发出倡议，联盟将在三年内服务农业科技企业</w:t>
      </w:r>
      <w:r>
        <w:rPr>
          <w:rFonts w:hint="default" w:ascii="Times New Roman" w:hAnsi="Times New Roman" w:eastAsia="仿宋_GB2312" w:cs="Times New Roman"/>
          <w:sz w:val="32"/>
          <w:szCs w:val="32"/>
          <w:lang w:val="en-US" w:eastAsia="zh-CN"/>
        </w:rPr>
        <w:t>500</w:t>
      </w:r>
      <w:r>
        <w:rPr>
          <w:rFonts w:hint="eastAsia" w:ascii="仿宋_GB2312" w:hAnsi="仿宋_GB2312" w:eastAsia="仿宋_GB2312" w:cs="仿宋_GB2312"/>
          <w:sz w:val="32"/>
          <w:szCs w:val="32"/>
          <w:lang w:val="en-US" w:eastAsia="zh-CN"/>
        </w:rPr>
        <w:t>户，综合支持金额达</w:t>
      </w:r>
      <w:r>
        <w:rPr>
          <w:rFonts w:hint="eastAsia" w:ascii="Times New Roman" w:hAnsi="Times New Roman" w:eastAsia="仿宋_GB2312" w:cs="Times New Roman"/>
          <w:sz w:val="32"/>
          <w:szCs w:val="32"/>
          <w:lang w:val="en-US" w:eastAsia="zh-CN"/>
        </w:rPr>
        <w:t>50</w:t>
      </w:r>
      <w:r>
        <w:rPr>
          <w:rFonts w:hint="eastAsia" w:ascii="仿宋_GB2312" w:hAnsi="仿宋_GB2312" w:eastAsia="仿宋_GB2312" w:cs="仿宋_GB2312"/>
          <w:sz w:val="32"/>
          <w:szCs w:val="32"/>
          <w:lang w:val="en-US" w:eastAsia="zh-CN"/>
        </w:rPr>
        <w:t>亿元，共同打造服务长三角农业科技企业的综合支持体系，助力农业新质生产力加速成长。（上海农商银行）</w:t>
      </w:r>
    </w:p>
    <w:p w14:paraId="5B2EE2E8">
      <w:pPr>
        <w:keepNext w:val="0"/>
        <w:keepLines w:val="0"/>
        <w:pageBreakBefore w:val="0"/>
        <w:widowControl/>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b w:val="0"/>
          <w:bCs w:val="0"/>
          <w:sz w:val="32"/>
          <w:szCs w:val="32"/>
          <w:lang w:val="en-US" w:eastAsia="zh-CN"/>
        </w:rPr>
      </w:pPr>
    </w:p>
    <w:p w14:paraId="6C4E2443">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Times New Roman" w:hAnsi="Times New Roman" w:eastAsia="华文中宋" w:cs="Times New Roman"/>
          <w:b w:val="0"/>
          <w:bCs/>
          <w:i w:val="0"/>
          <w:caps w:val="0"/>
          <w:spacing w:val="-6"/>
          <w:kern w:val="44"/>
          <w:sz w:val="36"/>
          <w:szCs w:val="36"/>
          <w:shd w:val="clear" w:fill="FFFFFF"/>
          <w:lang w:val="en-US" w:eastAsia="zh-CN" w:bidi="ar"/>
        </w:rPr>
      </w:pPr>
      <w:r>
        <w:rPr>
          <w:rFonts w:hint="eastAsia" w:ascii="Times New Roman" w:hAnsi="Times New Roman" w:eastAsia="华文中宋" w:cs="Times New Roman"/>
          <w:b w:val="0"/>
          <w:bCs/>
          <w:i w:val="0"/>
          <w:caps w:val="0"/>
          <w:spacing w:val="-6"/>
          <w:kern w:val="44"/>
          <w:sz w:val="36"/>
          <w:szCs w:val="36"/>
          <w:shd w:val="clear" w:fill="FFFFFF"/>
          <w:lang w:val="en-US" w:eastAsia="zh-CN" w:bidi="ar"/>
        </w:rPr>
        <w:t>金融租赁行业国内首家管理型项目公司浦银金租落地海南</w:t>
      </w:r>
    </w:p>
    <w:p w14:paraId="2B70C603">
      <w:pPr>
        <w:keepNext w:val="0"/>
        <w:keepLines w:val="0"/>
        <w:pageBreakBefore w:val="0"/>
        <w:widowControl/>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近日，由浦发银行下属浦银金租主办“浦拓新航程 展翼自贸港——浦银（海南）租赁有限公司开业仪式暨首架空客</w:t>
      </w:r>
      <w:r>
        <w:rPr>
          <w:rFonts w:hint="default" w:ascii="Times New Roman" w:hAnsi="Times New Roman" w:eastAsia="仿宋_GB2312" w:cs="Times New Roman"/>
          <w:sz w:val="32"/>
          <w:szCs w:val="32"/>
          <w:lang w:val="en-US" w:eastAsia="zh-CN"/>
        </w:rPr>
        <w:t>A320neo</w:t>
      </w:r>
      <w:r>
        <w:rPr>
          <w:rFonts w:hint="eastAsia" w:ascii="仿宋_GB2312" w:hAnsi="仿宋_GB2312" w:eastAsia="仿宋_GB2312" w:cs="仿宋_GB2312"/>
          <w:sz w:val="32"/>
          <w:szCs w:val="32"/>
          <w:lang w:val="en-US" w:eastAsia="zh-CN"/>
        </w:rPr>
        <w:t>飞机交付仪式”举行。</w:t>
      </w:r>
    </w:p>
    <w:p w14:paraId="61D30AAB">
      <w:pPr>
        <w:keepNext w:val="0"/>
        <w:keepLines w:val="0"/>
        <w:pageBreakBefore w:val="0"/>
        <w:widowControl/>
        <w:kinsoku/>
        <w:wordWrap/>
        <w:overflowPunct/>
        <w:topLinePunct w:val="0"/>
        <w:autoSpaceDE/>
        <w:autoSpaceDN/>
        <w:bidi w:val="0"/>
        <w:adjustRightInd/>
        <w:snapToGrid/>
        <w:spacing w:line="600" w:lineRule="exact"/>
        <w:ind w:left="0"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服务国家战略，首家管理型租赁项目公司落地海南。</w:t>
      </w:r>
      <w:r>
        <w:rPr>
          <w:rFonts w:hint="eastAsia" w:ascii="仿宋_GB2312" w:hAnsi="仿宋_GB2312" w:eastAsia="仿宋_GB2312" w:cs="仿宋_GB2312"/>
          <w:sz w:val="32"/>
          <w:szCs w:val="32"/>
          <w:lang w:val="en-US" w:eastAsia="zh-CN"/>
        </w:rPr>
        <w:t>今年</w:t>
      </w:r>
      <w:r>
        <w:rPr>
          <w:rFonts w:hint="eastAsia" w:ascii="Times New Roman" w:hAnsi="Times New Roman" w:eastAsia="仿宋_GB2312" w:cs="Times New Roman"/>
          <w:sz w:val="32"/>
          <w:szCs w:val="32"/>
          <w:lang w:val="en-US" w:eastAsia="zh-CN"/>
        </w:rPr>
        <w:t>8</w:t>
      </w:r>
      <w:r>
        <w:rPr>
          <w:rFonts w:hint="eastAsia" w:ascii="仿宋_GB2312" w:hAnsi="仿宋_GB2312" w:eastAsia="仿宋_GB2312" w:cs="仿宋_GB2312"/>
          <w:sz w:val="32"/>
          <w:szCs w:val="32"/>
          <w:lang w:val="en-US" w:eastAsia="zh-CN"/>
        </w:rPr>
        <w:t>月</w:t>
      </w:r>
      <w:r>
        <w:rPr>
          <w:rFonts w:hint="eastAsia" w:ascii="Times New Roman" w:hAnsi="Times New Roman" w:eastAsia="仿宋_GB2312" w:cs="Times New Roman"/>
          <w:sz w:val="32"/>
          <w:szCs w:val="32"/>
          <w:lang w:val="en-US" w:eastAsia="zh-CN"/>
        </w:rPr>
        <w:t>29</w:t>
      </w:r>
      <w:r>
        <w:rPr>
          <w:rFonts w:hint="eastAsia" w:ascii="仿宋_GB2312" w:hAnsi="仿宋_GB2312" w:eastAsia="仿宋_GB2312" w:cs="仿宋_GB2312"/>
          <w:sz w:val="32"/>
          <w:szCs w:val="32"/>
          <w:lang w:val="en-US" w:eastAsia="zh-CN"/>
        </w:rPr>
        <w:t>日，浦银金租在海南自贸港完成金融租赁行业国内首家管理型项目公司——浦银（海南）租赁有限公司的工商注册。此举是浦发银行“融资+融物”双轮驱动服务国家战略的全新起点，也是集团重要子公司——浦银金租与海南自贸港同频共振、携手并进的又一生动写照。浦银（海南）租赁公司的设立，不仅是金融租赁行业在自贸港落地的首家管理型项目公司，更是浦发银行集团深化金融供给侧改革、优化全球资产配置的战略举措，是积极响应《海南自由贸易港建设总体方案》部署、推动金融制度型开放的一次重要实践。</w:t>
      </w:r>
    </w:p>
    <w:p w14:paraId="3EBCE87A">
      <w:pPr>
        <w:keepNext w:val="0"/>
        <w:keepLines w:val="0"/>
        <w:pageBreakBefore w:val="0"/>
        <w:widowControl/>
        <w:kinsoku/>
        <w:wordWrap/>
        <w:overflowPunct/>
        <w:topLinePunct w:val="0"/>
        <w:autoSpaceDE/>
        <w:autoSpaceDN/>
        <w:bidi w:val="0"/>
        <w:adjustRightInd/>
        <w:snapToGrid/>
        <w:spacing w:line="600" w:lineRule="exact"/>
        <w:ind w:left="0"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深化产融协同，首架</w:t>
      </w:r>
      <w:r>
        <w:rPr>
          <w:rFonts w:hint="eastAsia" w:ascii="Times New Roman" w:hAnsi="Times New Roman" w:eastAsia="仿宋_GB2312" w:cs="Times New Roman"/>
          <w:sz w:val="32"/>
          <w:szCs w:val="32"/>
          <w:lang w:val="en-US" w:eastAsia="zh-CN"/>
        </w:rPr>
        <w:t>A320neo</w:t>
      </w:r>
      <w:r>
        <w:rPr>
          <w:rFonts w:hint="eastAsia" w:ascii="仿宋_GB2312" w:hAnsi="仿宋_GB2312" w:eastAsia="仿宋_GB2312" w:cs="仿宋_GB2312"/>
          <w:b/>
          <w:bCs/>
          <w:sz w:val="32"/>
          <w:szCs w:val="32"/>
          <w:lang w:val="en-US" w:eastAsia="zh-CN"/>
        </w:rPr>
        <w:t>飞机交付开启合作新篇章。</w:t>
      </w:r>
      <w:r>
        <w:rPr>
          <w:rFonts w:hint="eastAsia" w:ascii="仿宋_GB2312" w:hAnsi="仿宋_GB2312" w:eastAsia="仿宋_GB2312" w:cs="仿宋_GB2312"/>
          <w:sz w:val="32"/>
          <w:szCs w:val="32"/>
          <w:lang w:val="en-US" w:eastAsia="zh-CN"/>
        </w:rPr>
        <w:t>仪式上，浦银金租首架空客</w:t>
      </w:r>
      <w:r>
        <w:rPr>
          <w:rFonts w:hint="eastAsia" w:ascii="Times New Roman" w:hAnsi="Times New Roman" w:eastAsia="仿宋_GB2312" w:cs="Times New Roman"/>
          <w:sz w:val="32"/>
          <w:szCs w:val="32"/>
          <w:lang w:val="en-US" w:eastAsia="zh-CN"/>
        </w:rPr>
        <w:t>A320neo</w:t>
      </w:r>
      <w:r>
        <w:rPr>
          <w:rFonts w:hint="eastAsia" w:ascii="仿宋_GB2312" w:hAnsi="仿宋_GB2312" w:eastAsia="仿宋_GB2312" w:cs="仿宋_GB2312"/>
          <w:sz w:val="32"/>
          <w:szCs w:val="32"/>
          <w:lang w:val="en-US" w:eastAsia="zh-CN"/>
        </w:rPr>
        <w:t>飞机交付。该架飞机编号为</w:t>
      </w:r>
      <w:r>
        <w:rPr>
          <w:rFonts w:hint="eastAsia" w:ascii="Times New Roman" w:hAnsi="Times New Roman" w:eastAsia="仿宋_GB2312" w:cs="Times New Roman"/>
          <w:sz w:val="32"/>
          <w:szCs w:val="32"/>
          <w:lang w:val="en-US" w:eastAsia="zh-CN"/>
        </w:rPr>
        <w:t>MSN12859</w:t>
      </w:r>
      <w:r>
        <w:rPr>
          <w:rFonts w:hint="eastAsia" w:ascii="仿宋_GB2312" w:hAnsi="仿宋_GB2312" w:eastAsia="仿宋_GB2312" w:cs="仿宋_GB2312"/>
          <w:sz w:val="32"/>
          <w:szCs w:val="32"/>
          <w:lang w:val="en-US" w:eastAsia="zh-CN"/>
        </w:rPr>
        <w:t>，由浦银（海南）租赁有限公司作为出租人，交付至新海航航空集团旗下航空公司运营。这不仅是浦银金租在海南落地后的首个飞机租赁项目，更标志着其依托自贸港政策优势，在航空金融领域迈出实质性步伐。自双方签署战略合作协议以来，浦银金租始终秉持“可靠、持续、活跃”的服务理念，联动集团旗下多家航司拓展业务，以高效响应机制搭配多元创新租赁模式，为海航集团运力提升、机队优化等核心需求提供坚实金融支撑。</w:t>
      </w:r>
    </w:p>
    <w:p w14:paraId="74812D53">
      <w:pPr>
        <w:keepNext w:val="0"/>
        <w:keepLines w:val="0"/>
        <w:pageBreakBefore w:val="0"/>
        <w:widowControl/>
        <w:kinsoku/>
        <w:wordWrap/>
        <w:overflowPunct/>
        <w:topLinePunct w:val="0"/>
        <w:autoSpaceDE/>
        <w:autoSpaceDN/>
        <w:bidi w:val="0"/>
        <w:adjustRightInd/>
        <w:snapToGrid/>
        <w:spacing w:line="600" w:lineRule="exact"/>
        <w:ind w:left="0"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政策赋能发展，自贸港独特优势激发金融租赁新动能。</w:t>
      </w:r>
      <w:r>
        <w:rPr>
          <w:rFonts w:hint="eastAsia" w:ascii="仿宋_GB2312" w:hAnsi="仿宋_GB2312" w:eastAsia="仿宋_GB2312" w:cs="仿宋_GB2312"/>
          <w:sz w:val="32"/>
          <w:szCs w:val="32"/>
          <w:lang w:val="en-US" w:eastAsia="zh-CN"/>
        </w:rPr>
        <w:t>在海南，浦发银行持续加大资源倾斜——在海口设立总行级人才培养与实践基地，打通总分支行双向挂职通道；迭代升级《海南自贸港综合金融服务方案》，构建“境内+境外”“商行+租赁”“投行+资管”的一体化跨境金融平台；强化集团协同，高效完成浦银（海南）租赁有限公司的审批落地，创下行业“浦发速度”。面向未来，浦银金租将持</w:t>
      </w:r>
      <w:bookmarkStart w:id="0" w:name="_GoBack"/>
      <w:bookmarkEnd w:id="0"/>
      <w:r>
        <w:rPr>
          <w:rFonts w:hint="eastAsia" w:ascii="仿宋_GB2312" w:hAnsi="仿宋_GB2312" w:eastAsia="仿宋_GB2312" w:cs="仿宋_GB2312"/>
          <w:sz w:val="32"/>
          <w:szCs w:val="32"/>
          <w:lang w:val="en-US" w:eastAsia="zh-CN"/>
        </w:rPr>
        <w:t>续深化与新海航航空集团的战略合作，同时主动对接海发控股、中州航空等本土骨干企业，围绕机型优化、运营升级、产业链协同等核心需求，量身定制金融解决方案。</w:t>
      </w:r>
    </w:p>
    <w:p w14:paraId="13B586DB">
      <w:pPr>
        <w:keepNext w:val="0"/>
        <w:keepLines w:val="0"/>
        <w:pageBreakBefore w:val="0"/>
        <w:widowControl/>
        <w:kinsoku/>
        <w:wordWrap/>
        <w:overflowPunct/>
        <w:topLinePunct w:val="0"/>
        <w:autoSpaceDE/>
        <w:autoSpaceDN/>
        <w:bidi w:val="0"/>
        <w:adjustRightInd/>
        <w:snapToGrid/>
        <w:spacing w:line="600" w:lineRule="exact"/>
        <w:ind w:left="0" w:firstLine="643"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b/>
          <w:bCs/>
          <w:sz w:val="32"/>
          <w:szCs w:val="32"/>
          <w:lang w:val="en-US" w:eastAsia="zh-CN"/>
        </w:rPr>
        <w:t>聚焦三大方向</w:t>
      </w:r>
      <w:r>
        <w:rPr>
          <w:rFonts w:hint="eastAsia" w:ascii="仿宋_GB2312" w:hAnsi="仿宋_GB2312" w:eastAsia="仿宋_GB2312" w:cs="仿宋_GB2312"/>
          <w:b/>
          <w:bCs/>
          <w:sz w:val="32"/>
          <w:szCs w:val="32"/>
          <w:lang w:val="en-US" w:eastAsia="zh-CN"/>
        </w:rPr>
        <w:t>，</w:t>
      </w:r>
      <w:r>
        <w:rPr>
          <w:rFonts w:hint="default" w:ascii="仿宋_GB2312" w:hAnsi="仿宋_GB2312" w:eastAsia="仿宋_GB2312" w:cs="仿宋_GB2312"/>
          <w:b/>
          <w:bCs/>
          <w:sz w:val="32"/>
          <w:szCs w:val="32"/>
          <w:lang w:val="en-US" w:eastAsia="zh-CN"/>
        </w:rPr>
        <w:t>浦银金租明确服务自贸港新路径</w:t>
      </w:r>
      <w:r>
        <w:rPr>
          <w:rFonts w:hint="eastAsia" w:ascii="仿宋_GB2312" w:hAnsi="仿宋_GB2312" w:eastAsia="仿宋_GB2312" w:cs="仿宋_GB2312"/>
          <w:b/>
          <w:bCs/>
          <w:sz w:val="32"/>
          <w:szCs w:val="32"/>
          <w:lang w:val="en-US" w:eastAsia="zh-CN"/>
        </w:rPr>
        <w:t>。</w:t>
      </w:r>
      <w:r>
        <w:rPr>
          <w:rFonts w:hint="default" w:ascii="Times New Roman" w:hAnsi="Times New Roman" w:eastAsia="仿宋_GB2312" w:cs="Times New Roman"/>
          <w:sz w:val="32"/>
          <w:szCs w:val="32"/>
          <w:lang w:val="en-US" w:eastAsia="zh-CN"/>
        </w:rPr>
        <w:t>2020</w:t>
      </w:r>
      <w:r>
        <w:rPr>
          <w:rFonts w:hint="default" w:ascii="仿宋_GB2312" w:hAnsi="仿宋_GB2312" w:eastAsia="仿宋_GB2312" w:cs="仿宋_GB2312"/>
          <w:sz w:val="32"/>
          <w:szCs w:val="32"/>
          <w:lang w:val="en-US" w:eastAsia="zh-CN"/>
        </w:rPr>
        <w:t>年</w:t>
      </w:r>
      <w:r>
        <w:rPr>
          <w:rFonts w:hint="default" w:ascii="Times New Roman" w:hAnsi="Times New Roman" w:eastAsia="仿宋_GB2312" w:cs="Times New Roman"/>
          <w:sz w:val="32"/>
          <w:szCs w:val="32"/>
          <w:lang w:val="en-US" w:eastAsia="zh-CN"/>
        </w:rPr>
        <w:t>4</w:t>
      </w:r>
      <w:r>
        <w:rPr>
          <w:rFonts w:hint="default" w:ascii="仿宋_GB2312" w:hAnsi="仿宋_GB2312" w:eastAsia="仿宋_GB2312" w:cs="仿宋_GB2312"/>
          <w:sz w:val="32"/>
          <w:szCs w:val="32"/>
          <w:lang w:val="en-US" w:eastAsia="zh-CN"/>
        </w:rPr>
        <w:t>月，浦银金租与海南自贸港签订《合作协议》，明确在租赁业务外汇管理、海关监管、跨境融资等领域开展长期合作，并于同年成功落地海南自贸港首单跨境船舶租赁业务，开创行业先河。五年来，合作不断深化。依托与新海航全面深入的战略合作关系，浦银金租持续加快飞机引进和业务落地步伐。从船舶到飞机，从单一项目到系统性布局，浦银金租已逐步构建起覆盖航空、航运等大交通领域的专业化租赁服务体系。随着浦银（海南）租赁有限公司正式启航，公司将全面拓宽与海南本土企业的合作广度、深化合作深度。依托浦发银行集团协同优势与自贸港政策赋能，通过专业高效的租赁产品与跨境金融服务，助力企业降本增效、拓展发展新空间。</w:t>
      </w:r>
    </w:p>
    <w:p w14:paraId="49BF1C52">
      <w:pPr>
        <w:keepNext w:val="0"/>
        <w:keepLines w:val="0"/>
        <w:pageBreakBefore w:val="0"/>
        <w:widowControl/>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浦银金租将以坚定的步伐贯彻落实总行“数智化战略”，积极融入海南自贸港建设大局，以金融租赁之力，助推中国航空与航运产业腾飞，为服务国家战略、推动高质量发展贡献更多力量。（浦发银行）</w:t>
      </w:r>
    </w:p>
    <w:p w14:paraId="1B91AAB3">
      <w:pPr>
        <w:keepNext w:val="0"/>
        <w:keepLines w:val="0"/>
        <w:pageBreakBefore w:val="0"/>
        <w:widowControl/>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sz w:val="32"/>
          <w:szCs w:val="32"/>
          <w:lang w:val="en-US" w:eastAsia="zh-CN"/>
        </w:rPr>
      </w:pPr>
    </w:p>
    <w:p w14:paraId="57ED97C0">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Times New Roman" w:hAnsi="Times New Roman" w:eastAsia="华文中宋" w:cs="Times New Roman"/>
          <w:b w:val="0"/>
          <w:bCs/>
          <w:i w:val="0"/>
          <w:caps w:val="0"/>
          <w:spacing w:val="-6"/>
          <w:kern w:val="44"/>
          <w:sz w:val="36"/>
          <w:szCs w:val="36"/>
          <w:shd w:val="clear" w:fill="FFFFFF"/>
          <w:lang w:val="en-US" w:eastAsia="zh-CN" w:bidi="ar"/>
        </w:rPr>
      </w:pPr>
      <w:r>
        <w:rPr>
          <w:rFonts w:hint="eastAsia" w:ascii="Times New Roman" w:hAnsi="Times New Roman" w:eastAsia="华文中宋" w:cs="Times New Roman"/>
          <w:b w:val="0"/>
          <w:bCs/>
          <w:i w:val="0"/>
          <w:caps w:val="0"/>
          <w:spacing w:val="-6"/>
          <w:kern w:val="44"/>
          <w:sz w:val="36"/>
          <w:szCs w:val="36"/>
          <w:shd w:val="clear" w:fill="FFFFFF"/>
          <w:lang w:val="en-US" w:eastAsia="zh-CN" w:bidi="ar"/>
        </w:rPr>
        <w:t>中国太保加速上海医保个账支付场景落地</w:t>
      </w:r>
    </w:p>
    <w:p w14:paraId="70D596CF">
      <w:pPr>
        <w:keepNext w:val="0"/>
        <w:keepLines w:val="0"/>
        <w:pageBreakBefore w:val="0"/>
        <w:widowControl/>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近日，中国太保旗下太平洋健康险多款产品正式纳入上海市职工医保个人账户支付范围。上海职工医保参保人现可直接使用个人历年账户余额，为本人及符合条件的直系亲属实现“零现金”投保，将沉淀的医保资金转化为好医、好药、好服务的家庭健康保障。</w:t>
      </w:r>
    </w:p>
    <w:p w14:paraId="31F23AB8">
      <w:pPr>
        <w:keepNext w:val="0"/>
        <w:keepLines w:val="0"/>
        <w:pageBreakBefore w:val="0"/>
        <w:widowControl/>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次接入上海医保个账的三款产品各具特色，旨在构建更立体的保障矩阵，更好地满足民众日益差异化、精细化的健康需求。蓝医保长期医疗险（长情版）覆盖门急诊、住院、重疾治疗等就医场景，着力解决保障延续性痛点，为用户筑牢终身健康防线；蓝医保中高端医疗险（特需直付）以“可负担的品质医疗”为理念，承诺在责任范围内不限病种享受住院特需医疗服务；申爱保·乳腺癌复发保障专为乳腺癌患者设计，精准对接乳腺癌患者对术后复发、转移及新发风险的保障需求，有效填补带病体人群专属保险的市场空白。</w:t>
      </w:r>
    </w:p>
    <w:p w14:paraId="2DF023F8">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太平洋健康险此次产品与支付方式的创新，为“医保+商保”的融合发展增添了又一实践范例。通过将沉淀资金转化为动态保障，太平洋健康险不仅激活了个人医保账户价值，更提升了整体保障能级，为上海市民织密了健康防护网。</w:t>
      </w:r>
    </w:p>
    <w:p w14:paraId="4F782FEC">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未来，太平洋健康险将继续坚守“金融为民”的初心，践行可信赖、能托付、有温度的“靠谱”价值观，持续助力完善多层次医疗保障体系，为申城市民构筑更加稳固、安心的健康防线。(中国太保)</w:t>
      </w:r>
    </w:p>
    <w:p w14:paraId="561828C2">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hint="default" w:ascii="仿宋_GB2312" w:hAnsi="仿宋_GB2312" w:eastAsia="仿宋_GB2312" w:cs="仿宋_GB2312"/>
          <w:sz w:val="32"/>
          <w:szCs w:val="32"/>
          <w:lang w:val="en-US" w:eastAsia="zh-CN"/>
        </w:rPr>
      </w:pPr>
    </w:p>
    <w:p w14:paraId="65BEFDC5">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hint="default" w:ascii="仿宋_GB2312" w:hAnsi="仿宋_GB2312" w:eastAsia="仿宋_GB2312" w:cs="仿宋_GB2312"/>
          <w:sz w:val="32"/>
          <w:szCs w:val="32"/>
          <w:lang w:val="en-US" w:eastAsia="zh-CN"/>
        </w:rPr>
      </w:pPr>
    </w:p>
    <w:p w14:paraId="0329F26C">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right="0" w:rightChars="0" w:firstLine="0" w:firstLineChars="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sz w:val="32"/>
          <w:szCs w:val="32"/>
        </w:rPr>
        <w:t>国企之窗</w:t>
      </w:r>
    </w:p>
    <w:p w14:paraId="0B8278EB">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华文中宋" w:cs="Times New Roman"/>
          <w:b w:val="0"/>
          <w:bCs/>
          <w:i w:val="0"/>
          <w:caps w:val="0"/>
          <w:spacing w:val="7"/>
          <w:kern w:val="44"/>
          <w:sz w:val="36"/>
          <w:szCs w:val="36"/>
          <w:shd w:val="clear" w:fill="FFFFFF"/>
          <w:lang w:val="en-US" w:eastAsia="zh-CN" w:bidi="ar"/>
        </w:rPr>
      </w:pPr>
      <w:r>
        <w:rPr>
          <w:rFonts w:hint="default" w:ascii="Times New Roman" w:hAnsi="Times New Roman" w:eastAsia="华文中宋" w:cs="Times New Roman"/>
          <w:b w:val="0"/>
          <w:bCs/>
          <w:i w:val="0"/>
          <w:caps w:val="0"/>
          <w:spacing w:val="7"/>
          <w:kern w:val="44"/>
          <w:sz w:val="36"/>
          <w:szCs w:val="36"/>
          <w:shd w:val="clear" w:fill="FFFFFF"/>
          <w:lang w:val="en-US" w:eastAsia="zh-CN" w:bidi="ar"/>
        </w:rPr>
        <w:t>东方枢纽上海东站站房混凝土主体结构封顶</w:t>
      </w:r>
    </w:p>
    <w:p w14:paraId="67DE5D08">
      <w:pPr>
        <w:keepNext w:val="0"/>
        <w:keepLines w:val="0"/>
        <w:pageBreakBefore w:val="0"/>
        <w:widowControl/>
        <w:kinsoku/>
        <w:wordWrap/>
        <w:overflowPunct/>
        <w:topLinePunct w:val="0"/>
        <w:autoSpaceDE/>
        <w:autoSpaceDN/>
        <w:bidi w:val="0"/>
        <w:adjustRightInd/>
        <w:snapToGrid/>
        <w:spacing w:line="600" w:lineRule="exact"/>
        <w:ind w:left="0"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近日</w:t>
      </w:r>
      <w:r>
        <w:rPr>
          <w:rFonts w:hint="default" w:ascii="仿宋_GB2312" w:hAnsi="仿宋_GB2312" w:eastAsia="仿宋_GB2312" w:cs="仿宋_GB2312"/>
          <w:sz w:val="32"/>
          <w:szCs w:val="32"/>
          <w:lang w:val="en-US" w:eastAsia="zh-CN"/>
        </w:rPr>
        <w:t>，在东方枢纽上海东站主站房高架层建设现场，最后一块分块梁板顺利完成浇筑，标志着站房混凝土主体结构正式封顶，项目建设从上部土建结构施工阶段全面转入幕墙及屋面钢结构吊装、装饰装修等施工阶段。该站房由东方枢纽集团下属上海东站建设运营有限公司投资，并与中国铁路上海局集团有限公司上海东站项目管理部共同建设管理，由上海建工与中铁二十四局集团联合体承建。</w:t>
      </w:r>
    </w:p>
    <w:p w14:paraId="6934A34B">
      <w:pPr>
        <w:keepNext w:val="0"/>
        <w:keepLines w:val="0"/>
        <w:pageBreakBefore w:val="0"/>
        <w:widowControl/>
        <w:kinsoku/>
        <w:wordWrap/>
        <w:overflowPunct/>
        <w:topLinePunct w:val="0"/>
        <w:autoSpaceDE/>
        <w:autoSpaceDN/>
        <w:bidi w:val="0"/>
        <w:adjustRightInd/>
        <w:snapToGrid/>
        <w:spacing w:line="600" w:lineRule="exact"/>
        <w:ind w:left="0"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东方枢纽上海东站位于浦东新区祝桥镇，距上海浦东国际机场</w:t>
      </w:r>
      <w:r>
        <w:rPr>
          <w:rFonts w:hint="default" w:ascii="Times New Roman" w:hAnsi="Times New Roman" w:eastAsia="仿宋_GB2312" w:cs="Times New Roman"/>
          <w:sz w:val="32"/>
          <w:szCs w:val="32"/>
          <w:lang w:val="en-US" w:eastAsia="zh-CN"/>
        </w:rPr>
        <w:t>T1</w:t>
      </w:r>
      <w:r>
        <w:rPr>
          <w:rFonts w:hint="default" w:ascii="仿宋_GB2312" w:hAnsi="仿宋_GB2312" w:eastAsia="仿宋_GB2312" w:cs="仿宋_GB2312"/>
          <w:sz w:val="32"/>
          <w:szCs w:val="32"/>
          <w:lang w:val="en-US" w:eastAsia="zh-CN"/>
        </w:rPr>
        <w:t>航站楼约</w:t>
      </w:r>
      <w:r>
        <w:rPr>
          <w:rFonts w:hint="default" w:ascii="Times New Roman" w:hAnsi="Times New Roman" w:eastAsia="仿宋_GB2312" w:cs="Times New Roman"/>
          <w:sz w:val="32"/>
          <w:szCs w:val="32"/>
          <w:lang w:val="en-US" w:eastAsia="zh-CN"/>
        </w:rPr>
        <w:t>5</w:t>
      </w:r>
      <w:r>
        <w:rPr>
          <w:rFonts w:hint="default" w:ascii="仿宋_GB2312" w:hAnsi="仿宋_GB2312" w:eastAsia="仿宋_GB2312" w:cs="仿宋_GB2312"/>
          <w:sz w:val="32"/>
          <w:szCs w:val="32"/>
          <w:lang w:val="en-US" w:eastAsia="zh-CN"/>
        </w:rPr>
        <w:t>公里，总建筑面积达</w:t>
      </w:r>
      <w:r>
        <w:rPr>
          <w:rFonts w:hint="default" w:ascii="Times New Roman" w:hAnsi="Times New Roman" w:eastAsia="仿宋_GB2312" w:cs="Times New Roman"/>
          <w:sz w:val="32"/>
          <w:szCs w:val="32"/>
          <w:lang w:val="en-US" w:eastAsia="zh-CN"/>
        </w:rPr>
        <w:t>130</w:t>
      </w:r>
      <w:r>
        <w:rPr>
          <w:rFonts w:hint="default" w:ascii="仿宋_GB2312" w:hAnsi="仿宋_GB2312" w:eastAsia="仿宋_GB2312" w:cs="仿宋_GB2312"/>
          <w:sz w:val="32"/>
          <w:szCs w:val="32"/>
          <w:lang w:val="en-US" w:eastAsia="zh-CN"/>
        </w:rPr>
        <w:t>余万平方米，其中高铁站房面积约</w:t>
      </w:r>
      <w:r>
        <w:rPr>
          <w:rFonts w:hint="default" w:ascii="Times New Roman" w:hAnsi="Times New Roman" w:eastAsia="仿宋_GB2312" w:cs="Times New Roman"/>
          <w:sz w:val="32"/>
          <w:szCs w:val="32"/>
          <w:lang w:val="en-US" w:eastAsia="zh-CN"/>
        </w:rPr>
        <w:t>16万</w:t>
      </w:r>
      <w:r>
        <w:rPr>
          <w:rFonts w:hint="default" w:ascii="仿宋_GB2312" w:hAnsi="仿宋_GB2312" w:eastAsia="仿宋_GB2312" w:cs="仿宋_GB2312"/>
          <w:sz w:val="32"/>
          <w:szCs w:val="32"/>
          <w:lang w:val="en-US" w:eastAsia="zh-CN"/>
        </w:rPr>
        <w:t>平方米。上海东站主站房采用“地上三层、地下三层”的立体布局，站场规模为</w:t>
      </w:r>
      <w:r>
        <w:rPr>
          <w:rFonts w:hint="default" w:ascii="Times New Roman" w:hAnsi="Times New Roman" w:eastAsia="仿宋_GB2312" w:cs="Times New Roman"/>
          <w:sz w:val="32"/>
          <w:szCs w:val="32"/>
          <w:lang w:val="en-US" w:eastAsia="zh-CN"/>
        </w:rPr>
        <w:t>15</w:t>
      </w:r>
      <w:r>
        <w:rPr>
          <w:rFonts w:hint="default" w:ascii="仿宋_GB2312" w:hAnsi="仿宋_GB2312" w:eastAsia="仿宋_GB2312" w:cs="仿宋_GB2312"/>
          <w:sz w:val="32"/>
          <w:szCs w:val="32"/>
          <w:lang w:val="en-US" w:eastAsia="zh-CN"/>
        </w:rPr>
        <w:t>台</w:t>
      </w:r>
      <w:r>
        <w:rPr>
          <w:rFonts w:hint="default" w:ascii="Times New Roman" w:hAnsi="Times New Roman" w:eastAsia="仿宋_GB2312" w:cs="Times New Roman"/>
          <w:sz w:val="32"/>
          <w:szCs w:val="32"/>
          <w:lang w:val="en-US" w:eastAsia="zh-CN"/>
        </w:rPr>
        <w:t>30</w:t>
      </w:r>
      <w:r>
        <w:rPr>
          <w:rFonts w:hint="default" w:ascii="仿宋_GB2312" w:hAnsi="仿宋_GB2312" w:eastAsia="仿宋_GB2312" w:cs="仿宋_GB2312"/>
          <w:sz w:val="32"/>
          <w:szCs w:val="32"/>
          <w:lang w:val="en-US" w:eastAsia="zh-CN"/>
        </w:rPr>
        <w:t>线，建成后将成为集国家铁路、市域铁路、城市轨道交通及航空值机等交通功能于一体的大型综合交通枢纽。</w:t>
      </w:r>
    </w:p>
    <w:p w14:paraId="12A4151C">
      <w:pPr>
        <w:keepNext w:val="0"/>
        <w:keepLines w:val="0"/>
        <w:pageBreakBefore w:val="0"/>
        <w:widowControl/>
        <w:kinsoku/>
        <w:wordWrap/>
        <w:overflowPunct/>
        <w:topLinePunct w:val="0"/>
        <w:autoSpaceDE/>
        <w:autoSpaceDN/>
        <w:bidi w:val="0"/>
        <w:adjustRightInd/>
        <w:snapToGrid/>
        <w:spacing w:line="600" w:lineRule="exact"/>
        <w:ind w:left="0"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该站房于</w:t>
      </w:r>
      <w:r>
        <w:rPr>
          <w:rFonts w:hint="default" w:ascii="Times New Roman" w:hAnsi="Times New Roman" w:eastAsia="仿宋_GB2312" w:cs="Times New Roman"/>
          <w:sz w:val="32"/>
          <w:szCs w:val="32"/>
          <w:lang w:val="en-US" w:eastAsia="zh-CN"/>
        </w:rPr>
        <w:t>2025</w:t>
      </w:r>
      <w:r>
        <w:rPr>
          <w:rFonts w:hint="default" w:ascii="仿宋_GB2312" w:hAnsi="仿宋_GB2312" w:eastAsia="仿宋_GB2312" w:cs="仿宋_GB2312"/>
          <w:sz w:val="32"/>
          <w:szCs w:val="32"/>
          <w:lang w:val="en-US" w:eastAsia="zh-CN"/>
        </w:rPr>
        <w:t>年</w:t>
      </w:r>
      <w:r>
        <w:rPr>
          <w:rFonts w:hint="default" w:ascii="Times New Roman" w:hAnsi="Times New Roman" w:eastAsia="仿宋_GB2312" w:cs="Times New Roman"/>
          <w:sz w:val="32"/>
          <w:szCs w:val="32"/>
          <w:lang w:val="en-US" w:eastAsia="zh-CN"/>
        </w:rPr>
        <w:t>3</w:t>
      </w:r>
      <w:r>
        <w:rPr>
          <w:rFonts w:hint="default" w:ascii="仿宋_GB2312" w:hAnsi="仿宋_GB2312" w:eastAsia="仿宋_GB2312" w:cs="仿宋_GB2312"/>
          <w:sz w:val="32"/>
          <w:szCs w:val="32"/>
          <w:lang w:val="en-US" w:eastAsia="zh-CN"/>
        </w:rPr>
        <w:t>月</w:t>
      </w:r>
      <w:r>
        <w:rPr>
          <w:rFonts w:hint="default" w:ascii="Times New Roman" w:hAnsi="Times New Roman" w:eastAsia="仿宋_GB2312" w:cs="Times New Roman"/>
          <w:sz w:val="32"/>
          <w:szCs w:val="32"/>
          <w:lang w:val="en-US" w:eastAsia="zh-CN"/>
        </w:rPr>
        <w:t>18</w:t>
      </w:r>
      <w:r>
        <w:rPr>
          <w:rFonts w:hint="default" w:ascii="仿宋_GB2312" w:hAnsi="仿宋_GB2312" w:eastAsia="仿宋_GB2312" w:cs="仿宋_GB2312"/>
          <w:sz w:val="32"/>
          <w:szCs w:val="32"/>
          <w:lang w:val="en-US" w:eastAsia="zh-CN"/>
        </w:rPr>
        <w:t>日正式转入地上工程混凝土主体结构施工，面对交叉干扰大、专业协同多、节点深化精细等施工特点，建设团队攻坚克难，全力推进工程建设。截至目前，站房地上工程累计浇筑混凝土约</w:t>
      </w:r>
      <w:r>
        <w:rPr>
          <w:rFonts w:hint="default" w:ascii="Times New Roman" w:hAnsi="Times New Roman" w:eastAsia="仿宋_GB2312" w:cs="Times New Roman"/>
          <w:sz w:val="32"/>
          <w:szCs w:val="32"/>
          <w:lang w:val="en-US" w:eastAsia="zh-CN"/>
        </w:rPr>
        <w:t>52</w:t>
      </w:r>
      <w:r>
        <w:rPr>
          <w:rFonts w:hint="default" w:ascii="仿宋_GB2312" w:hAnsi="仿宋_GB2312" w:eastAsia="仿宋_GB2312" w:cs="仿宋_GB2312"/>
          <w:sz w:val="32"/>
          <w:szCs w:val="32"/>
          <w:lang w:val="en-US" w:eastAsia="zh-CN"/>
        </w:rPr>
        <w:t>万立方米，使用钢筋约</w:t>
      </w:r>
      <w:r>
        <w:rPr>
          <w:rFonts w:hint="default" w:ascii="Times New Roman" w:hAnsi="Times New Roman" w:eastAsia="仿宋_GB2312" w:cs="Times New Roman"/>
          <w:sz w:val="32"/>
          <w:szCs w:val="32"/>
          <w:lang w:val="en-US" w:eastAsia="zh-CN"/>
        </w:rPr>
        <w:t>18</w:t>
      </w:r>
      <w:r>
        <w:rPr>
          <w:rFonts w:hint="default" w:ascii="仿宋_GB2312" w:hAnsi="仿宋_GB2312" w:eastAsia="仿宋_GB2312" w:cs="仿宋_GB2312"/>
          <w:sz w:val="32"/>
          <w:szCs w:val="32"/>
          <w:lang w:val="en-US" w:eastAsia="zh-CN"/>
        </w:rPr>
        <w:t>万吨、钢结构约</w:t>
      </w:r>
      <w:r>
        <w:rPr>
          <w:rFonts w:hint="default" w:ascii="Times New Roman" w:hAnsi="Times New Roman" w:eastAsia="仿宋_GB2312" w:cs="Times New Roman"/>
          <w:sz w:val="32"/>
          <w:szCs w:val="32"/>
          <w:lang w:val="en-US" w:eastAsia="zh-CN"/>
        </w:rPr>
        <w:t>1.3</w:t>
      </w:r>
      <w:r>
        <w:rPr>
          <w:rFonts w:hint="default" w:ascii="仿宋_GB2312" w:hAnsi="仿宋_GB2312" w:eastAsia="仿宋_GB2312" w:cs="仿宋_GB2312"/>
          <w:sz w:val="32"/>
          <w:szCs w:val="32"/>
          <w:lang w:val="en-US" w:eastAsia="zh-CN"/>
        </w:rPr>
        <w:t>万吨。</w:t>
      </w:r>
    </w:p>
    <w:p w14:paraId="558527B3">
      <w:pPr>
        <w:keepNext w:val="0"/>
        <w:keepLines w:val="0"/>
        <w:pageBreakBefore w:val="0"/>
        <w:widowControl/>
        <w:kinsoku/>
        <w:wordWrap/>
        <w:overflowPunct/>
        <w:topLinePunct w:val="0"/>
        <w:autoSpaceDE/>
        <w:autoSpaceDN/>
        <w:bidi w:val="0"/>
        <w:adjustRightInd/>
        <w:snapToGrid/>
        <w:spacing w:line="600" w:lineRule="exact"/>
        <w:ind w:left="0"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作为服务国家战略和上海长远发展的超级工程，东方枢纽上海东站是上海第二大综合交通枢纽。未来，该枢纽将接入沪苏通铁路二期、新建沪杭高铁等线路，并通过机场联络线实现与上海虹桥站、上海虹桥国际机场、上海浦东国际机场的快速互联互通。同时，该枢纽在国内高铁车站中首次引入航空模块，可实现与上海浦东国际机场便捷的空铁换乘，旅客在高铁站办理值机手续即可直接前往登机口。此外，</w:t>
      </w:r>
      <w:r>
        <w:rPr>
          <w:rFonts w:hint="default" w:ascii="Times New Roman" w:hAnsi="Times New Roman" w:eastAsia="仿宋_GB2312" w:cs="Times New Roman"/>
          <w:sz w:val="32"/>
          <w:szCs w:val="32"/>
          <w:lang w:val="en-US" w:eastAsia="zh-CN"/>
        </w:rPr>
        <w:t>7</w:t>
      </w:r>
      <w:r>
        <w:rPr>
          <w:rFonts w:hint="default" w:ascii="仿宋_GB2312" w:hAnsi="仿宋_GB2312" w:eastAsia="仿宋_GB2312" w:cs="仿宋_GB2312"/>
          <w:sz w:val="32"/>
          <w:szCs w:val="32"/>
          <w:lang w:val="en-US" w:eastAsia="zh-CN"/>
        </w:rPr>
        <w:t>台</w:t>
      </w:r>
      <w:r>
        <w:rPr>
          <w:rFonts w:hint="default" w:ascii="Times New Roman" w:hAnsi="Times New Roman" w:eastAsia="仿宋_GB2312" w:cs="Times New Roman"/>
          <w:sz w:val="32"/>
          <w:szCs w:val="32"/>
          <w:lang w:val="en-US" w:eastAsia="zh-CN"/>
        </w:rPr>
        <w:t>14</w:t>
      </w:r>
      <w:r>
        <w:rPr>
          <w:rFonts w:hint="default" w:ascii="仿宋_GB2312" w:hAnsi="仿宋_GB2312" w:eastAsia="仿宋_GB2312" w:cs="仿宋_GB2312"/>
          <w:sz w:val="32"/>
          <w:szCs w:val="32"/>
          <w:lang w:val="en-US" w:eastAsia="zh-CN"/>
        </w:rPr>
        <w:t>线国铁站场与</w:t>
      </w:r>
      <w:r>
        <w:rPr>
          <w:rFonts w:hint="default" w:ascii="Times New Roman" w:hAnsi="Times New Roman" w:eastAsia="仿宋_GB2312" w:cs="Times New Roman"/>
          <w:sz w:val="32"/>
          <w:szCs w:val="32"/>
          <w:lang w:val="en-US" w:eastAsia="zh-CN"/>
        </w:rPr>
        <w:t>8</w:t>
      </w:r>
      <w:r>
        <w:rPr>
          <w:rFonts w:hint="default" w:ascii="仿宋_GB2312" w:hAnsi="仿宋_GB2312" w:eastAsia="仿宋_GB2312" w:cs="仿宋_GB2312"/>
          <w:sz w:val="32"/>
          <w:szCs w:val="32"/>
          <w:lang w:val="en-US" w:eastAsia="zh-CN"/>
        </w:rPr>
        <w:t>台</w:t>
      </w:r>
      <w:r>
        <w:rPr>
          <w:rFonts w:hint="default" w:ascii="Times New Roman" w:hAnsi="Times New Roman" w:eastAsia="仿宋_GB2312" w:cs="Times New Roman"/>
          <w:sz w:val="32"/>
          <w:szCs w:val="32"/>
          <w:lang w:val="en-US" w:eastAsia="zh-CN"/>
        </w:rPr>
        <w:t>16</w:t>
      </w:r>
      <w:r>
        <w:rPr>
          <w:rFonts w:hint="default" w:ascii="仿宋_GB2312" w:hAnsi="仿宋_GB2312" w:eastAsia="仿宋_GB2312" w:cs="仿宋_GB2312"/>
          <w:sz w:val="32"/>
          <w:szCs w:val="32"/>
          <w:lang w:val="en-US" w:eastAsia="zh-CN"/>
        </w:rPr>
        <w:t>线市域铁路站场同层共站设置，既能实现最短距离换乘，也能更好地匹配长三角地区短途客流占比高的出行需求。</w:t>
      </w:r>
    </w:p>
    <w:p w14:paraId="7F8A4B12">
      <w:pPr>
        <w:keepNext w:val="0"/>
        <w:keepLines w:val="0"/>
        <w:pageBreakBefore w:val="0"/>
        <w:widowControl/>
        <w:kinsoku/>
        <w:wordWrap/>
        <w:overflowPunct/>
        <w:topLinePunct w:val="0"/>
        <w:autoSpaceDE/>
        <w:autoSpaceDN/>
        <w:bidi w:val="0"/>
        <w:adjustRightInd/>
        <w:snapToGrid/>
        <w:spacing w:line="600" w:lineRule="exact"/>
        <w:ind w:left="0"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东方枢纽上海东站预计于</w:t>
      </w:r>
      <w:r>
        <w:rPr>
          <w:rFonts w:hint="default" w:ascii="Times New Roman" w:hAnsi="Times New Roman" w:eastAsia="仿宋_GB2312" w:cs="Times New Roman"/>
          <w:sz w:val="32"/>
          <w:szCs w:val="32"/>
          <w:lang w:val="en-US" w:eastAsia="zh-CN"/>
        </w:rPr>
        <w:t>2027</w:t>
      </w:r>
      <w:r>
        <w:rPr>
          <w:rFonts w:hint="default" w:ascii="仿宋_GB2312" w:hAnsi="仿宋_GB2312" w:eastAsia="仿宋_GB2312" w:cs="仿宋_GB2312"/>
          <w:sz w:val="32"/>
          <w:szCs w:val="32"/>
          <w:lang w:val="en-US" w:eastAsia="zh-CN"/>
        </w:rPr>
        <w:t>年</w:t>
      </w:r>
      <w:r>
        <w:rPr>
          <w:rFonts w:hint="default" w:ascii="Times New Roman" w:hAnsi="Times New Roman" w:eastAsia="仿宋_GB2312" w:cs="Times New Roman"/>
          <w:sz w:val="32"/>
          <w:szCs w:val="32"/>
          <w:lang w:val="en-US" w:eastAsia="zh-CN"/>
        </w:rPr>
        <w:t>7</w:t>
      </w:r>
      <w:r>
        <w:rPr>
          <w:rFonts w:hint="default" w:ascii="仿宋_GB2312" w:hAnsi="仿宋_GB2312" w:eastAsia="仿宋_GB2312" w:cs="仿宋_GB2312"/>
          <w:sz w:val="32"/>
          <w:szCs w:val="32"/>
          <w:lang w:val="en-US" w:eastAsia="zh-CN"/>
        </w:rPr>
        <w:t>月具备开通运营条件。项目建成运营后，将助力上海形成“西有虹桥枢纽、东有东方枢纽”的格局</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进一步强化上海作为连接长三角与全球的世界级交通枢纽地位。（东方枢纽集团、上海建工）</w:t>
      </w:r>
    </w:p>
    <w:p w14:paraId="69191832">
      <w:pPr>
        <w:keepNext w:val="0"/>
        <w:keepLines w:val="0"/>
        <w:pageBreakBefore w:val="0"/>
        <w:widowControl/>
        <w:kinsoku/>
        <w:wordWrap/>
        <w:overflowPunct/>
        <w:topLinePunct w:val="0"/>
        <w:autoSpaceDE/>
        <w:autoSpaceDN/>
        <w:bidi w:val="0"/>
        <w:adjustRightInd/>
        <w:snapToGrid/>
        <w:spacing w:line="600" w:lineRule="exact"/>
        <w:ind w:left="0" w:firstLine="640" w:firstLineChars="200"/>
        <w:jc w:val="both"/>
        <w:textAlignment w:val="auto"/>
        <w:rPr>
          <w:rFonts w:hint="default" w:ascii="仿宋_GB2312" w:hAnsi="仿宋_GB2312" w:eastAsia="仿宋_GB2312" w:cs="仿宋_GB2312"/>
          <w:sz w:val="32"/>
          <w:szCs w:val="32"/>
          <w:lang w:val="en-US" w:eastAsia="zh-CN"/>
        </w:rPr>
      </w:pPr>
    </w:p>
    <w:p w14:paraId="446C4563">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华文中宋" w:hAnsi="华文中宋" w:eastAsia="华文中宋" w:cs="华文中宋"/>
          <w:b w:val="0"/>
          <w:bCs/>
          <w:i w:val="0"/>
          <w:caps w:val="0"/>
          <w:spacing w:val="-11"/>
          <w:kern w:val="44"/>
          <w:sz w:val="36"/>
          <w:szCs w:val="36"/>
          <w:shd w:val="clear" w:fill="FFFFFF"/>
          <w:lang w:val="en-US" w:eastAsia="zh-CN" w:bidi="ar"/>
        </w:rPr>
      </w:pPr>
      <w:r>
        <w:rPr>
          <w:rFonts w:hint="eastAsia" w:ascii="华文中宋" w:hAnsi="华文中宋" w:eastAsia="华文中宋" w:cs="华文中宋"/>
          <w:b w:val="0"/>
          <w:bCs/>
          <w:i w:val="0"/>
          <w:caps w:val="0"/>
          <w:spacing w:val="-11"/>
          <w:kern w:val="44"/>
          <w:sz w:val="36"/>
          <w:szCs w:val="36"/>
          <w:shd w:val="clear" w:fill="FFFFFF"/>
          <w:lang w:val="en-US" w:eastAsia="zh-CN" w:bidi="ar"/>
        </w:rPr>
        <w:t>上海建工承建的</w:t>
      </w:r>
      <w:r>
        <w:rPr>
          <w:rFonts w:hint="default" w:ascii="Times New Roman" w:hAnsi="Times New Roman" w:eastAsia="华文中宋" w:cs="Times New Roman"/>
          <w:b w:val="0"/>
          <w:bCs/>
          <w:i w:val="0"/>
          <w:caps w:val="0"/>
          <w:spacing w:val="-11"/>
          <w:kern w:val="44"/>
          <w:sz w:val="36"/>
          <w:szCs w:val="36"/>
          <w:shd w:val="clear" w:fill="FFFFFF"/>
          <w:lang w:val="en-US" w:eastAsia="zh-CN" w:bidi="ar"/>
        </w:rPr>
        <w:t>2</w:t>
      </w:r>
      <w:r>
        <w:rPr>
          <w:rFonts w:hint="eastAsia" w:ascii="华文中宋" w:hAnsi="华文中宋" w:eastAsia="华文中宋" w:cs="华文中宋"/>
          <w:b w:val="0"/>
          <w:bCs/>
          <w:i w:val="0"/>
          <w:caps w:val="0"/>
          <w:spacing w:val="-11"/>
          <w:kern w:val="44"/>
          <w:sz w:val="36"/>
          <w:szCs w:val="36"/>
          <w:shd w:val="clear" w:fill="FFFFFF"/>
          <w:lang w:val="en-US" w:eastAsia="zh-CN" w:bidi="ar"/>
        </w:rPr>
        <w:t>兆瓦液态燃料钍基熔盐实验堆迎来新进展</w:t>
      </w:r>
    </w:p>
    <w:p w14:paraId="6270F9EE">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由中国科学院上海应用物理研究所牵头建设、上海建工承建的</w:t>
      </w:r>
      <w:r>
        <w:rPr>
          <w:rFonts w:hint="default" w:ascii="Times New Roman" w:hAnsi="Times New Roman" w:eastAsia="仿宋_GB2312" w:cs="Times New Roman"/>
          <w:sz w:val="32"/>
          <w:szCs w:val="32"/>
          <w:lang w:val="en-US" w:eastAsia="zh-CN"/>
        </w:rPr>
        <w:t>2MWt</w:t>
      </w:r>
      <w:r>
        <w:rPr>
          <w:rFonts w:hint="eastAsia" w:ascii="仿宋_GB2312" w:hAnsi="仿宋_GB2312" w:eastAsia="仿宋_GB2312" w:cs="仿宋_GB2312"/>
          <w:sz w:val="32"/>
          <w:szCs w:val="32"/>
          <w:lang w:val="en-US" w:eastAsia="zh-CN"/>
        </w:rPr>
        <w:t>液态燃料钍基熔盐实验堆（</w:t>
      </w:r>
      <w:r>
        <w:rPr>
          <w:rFonts w:hint="eastAsia" w:ascii="Times New Roman" w:hAnsi="Times New Roman" w:eastAsia="仿宋_GB2312" w:cs="Times New Roman"/>
          <w:sz w:val="32"/>
          <w:szCs w:val="32"/>
          <w:lang w:val="en-US" w:eastAsia="zh-CN"/>
        </w:rPr>
        <w:t>TMSR-LF1</w:t>
      </w:r>
      <w:r>
        <w:rPr>
          <w:rFonts w:hint="eastAsia" w:ascii="仿宋_GB2312" w:hAnsi="仿宋_GB2312" w:eastAsia="仿宋_GB2312" w:cs="仿宋_GB2312"/>
          <w:sz w:val="32"/>
          <w:szCs w:val="32"/>
          <w:lang w:val="en-US" w:eastAsia="zh-CN"/>
        </w:rPr>
        <w:t>）首次实现钍铀燃料转换，成为目前全球唯一运行并实现钍燃料入堆的熔盐堆，初步证明了熔盐堆核能系统利用钍资源的技术可行性。这是钍基熔盐堆研发进程中的重要里程碑，为中国发展第四代先进核能系统提供了核心技术支撑与可行方案。</w:t>
      </w:r>
    </w:p>
    <w:p w14:paraId="36593EC1">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Times New Roman" w:hAnsi="Times New Roman" w:eastAsia="仿宋_GB2312" w:cs="Times New Roman"/>
          <w:sz w:val="32"/>
          <w:szCs w:val="32"/>
          <w:lang w:val="en-US" w:eastAsia="zh-CN"/>
        </w:rPr>
        <w:t>2MWt</w:t>
      </w:r>
      <w:r>
        <w:rPr>
          <w:rFonts w:hint="eastAsia" w:ascii="仿宋_GB2312" w:hAnsi="仿宋_GB2312" w:eastAsia="仿宋_GB2312" w:cs="仿宋_GB2312"/>
          <w:sz w:val="32"/>
          <w:szCs w:val="32"/>
          <w:lang w:val="en-US" w:eastAsia="zh-CN"/>
        </w:rPr>
        <w:t>液态燃料钍基熔盐实验堆项目是集核能新领域、高精尖技术等于一体的“国字号”工程，也是上海建工服务国家战略的典型项目。从</w:t>
      </w:r>
      <w:r>
        <w:rPr>
          <w:rFonts w:hint="eastAsia" w:ascii="Times New Roman" w:hAnsi="Times New Roman" w:eastAsia="仿宋_GB2312" w:cs="Times New Roman"/>
          <w:sz w:val="32"/>
          <w:szCs w:val="32"/>
          <w:lang w:val="en-US" w:eastAsia="zh-CN"/>
        </w:rPr>
        <w:t>2019</w:t>
      </w:r>
      <w:r>
        <w:rPr>
          <w:rFonts w:hint="eastAsia" w:ascii="仿宋_GB2312" w:hAnsi="仿宋_GB2312" w:eastAsia="仿宋_GB2312" w:cs="仿宋_GB2312"/>
          <w:sz w:val="32"/>
          <w:szCs w:val="32"/>
          <w:lang w:val="en-US" w:eastAsia="zh-CN"/>
        </w:rPr>
        <w:t>年</w:t>
      </w:r>
      <w:r>
        <w:rPr>
          <w:rFonts w:hint="eastAsia" w:ascii="Times New Roman" w:hAnsi="Times New Roman" w:eastAsia="仿宋_GB2312" w:cs="Times New Roman"/>
          <w:sz w:val="32"/>
          <w:szCs w:val="32"/>
          <w:lang w:val="en-US" w:eastAsia="zh-CN"/>
        </w:rPr>
        <w:t>10</w:t>
      </w:r>
      <w:r>
        <w:rPr>
          <w:rFonts w:hint="eastAsia" w:ascii="仿宋_GB2312" w:hAnsi="仿宋_GB2312" w:eastAsia="仿宋_GB2312" w:cs="仿宋_GB2312"/>
          <w:sz w:val="32"/>
          <w:szCs w:val="32"/>
          <w:lang w:val="en-US" w:eastAsia="zh-CN"/>
        </w:rPr>
        <w:t>月实验堆开工建设，到今年</w:t>
      </w:r>
      <w:r>
        <w:rPr>
          <w:rFonts w:hint="eastAsia" w:ascii="Times New Roman" w:hAnsi="Times New Roman" w:eastAsia="仿宋_GB2312" w:cs="Times New Roman"/>
          <w:sz w:val="32"/>
          <w:szCs w:val="32"/>
          <w:lang w:val="en-US" w:eastAsia="zh-CN"/>
        </w:rPr>
        <w:t>9</w:t>
      </w:r>
      <w:r>
        <w:rPr>
          <w:rFonts w:hint="eastAsia" w:ascii="仿宋_GB2312" w:hAnsi="仿宋_GB2312" w:eastAsia="仿宋_GB2312" w:cs="仿宋_GB2312"/>
          <w:sz w:val="32"/>
          <w:szCs w:val="32"/>
          <w:lang w:val="en-US" w:eastAsia="zh-CN"/>
        </w:rPr>
        <w:t>月</w:t>
      </w:r>
      <w:r>
        <w:rPr>
          <w:rFonts w:hint="eastAsia" w:ascii="Times New Roman" w:hAnsi="Times New Roman" w:eastAsia="仿宋_GB2312" w:cs="Times New Roman"/>
          <w:sz w:val="32"/>
          <w:szCs w:val="32"/>
          <w:lang w:val="en-US" w:eastAsia="zh-CN"/>
        </w:rPr>
        <w:t>6000</w:t>
      </w:r>
      <w:r>
        <w:rPr>
          <w:rFonts w:hint="eastAsia" w:ascii="仿宋_GB2312" w:hAnsi="仿宋_GB2312" w:eastAsia="仿宋_GB2312" w:cs="仿宋_GB2312"/>
          <w:sz w:val="32"/>
          <w:szCs w:val="32"/>
          <w:lang w:val="en-US" w:eastAsia="zh-CN"/>
        </w:rPr>
        <w:t>平米武威实验园区科研平台项目完成竣工验收，上海建工深度参与该项目，先后攻克防辐射蛇纹石混凝土施工技术、不规则厚大防辐射盖板施工等建造难题以及实验堆本体一体化、冷却盐回路系统、燃料盐干法热室系统等安装难题，掌握了一批核心关键技术，确保了实验堆主体装置结构封顶、堆本体吊装、设备安装、实验堆厂房交付等多个重要节点如期完成，更实现了“从零到一”的突破。</w:t>
      </w:r>
    </w:p>
    <w:p w14:paraId="7C15B785">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与此同时，上海建工坚持构筑自主可控的技术高地，在工程实践成果的基础上，已申请发明专利</w:t>
      </w:r>
      <w:r>
        <w:rPr>
          <w:rFonts w:hint="eastAsia" w:ascii="Times New Roman" w:hAnsi="Times New Roman" w:eastAsia="仿宋_GB2312" w:cs="Times New Roman"/>
          <w:sz w:val="32"/>
          <w:szCs w:val="32"/>
          <w:lang w:val="en-US" w:eastAsia="zh-CN"/>
        </w:rPr>
        <w:t>20</w:t>
      </w:r>
      <w:r>
        <w:rPr>
          <w:rFonts w:hint="eastAsia" w:ascii="仿宋_GB2312" w:hAnsi="仿宋_GB2312" w:eastAsia="仿宋_GB2312" w:cs="仿宋_GB2312"/>
          <w:sz w:val="32"/>
          <w:szCs w:val="32"/>
          <w:lang w:val="en-US" w:eastAsia="zh-CN"/>
        </w:rPr>
        <w:t>项，获批立项地方标准</w:t>
      </w:r>
      <w:r>
        <w:rPr>
          <w:rFonts w:hint="eastAsia" w:ascii="Times New Roman" w:hAnsi="Times New Roman" w:eastAsia="仿宋_GB2312" w:cs="Times New Roman"/>
          <w:sz w:val="32"/>
          <w:szCs w:val="32"/>
          <w:lang w:val="en-US" w:eastAsia="zh-CN"/>
        </w:rPr>
        <w:t>1</w:t>
      </w:r>
      <w:r>
        <w:rPr>
          <w:rFonts w:hint="eastAsia" w:ascii="仿宋_GB2312" w:hAnsi="仿宋_GB2312" w:eastAsia="仿宋_GB2312" w:cs="仿宋_GB2312"/>
          <w:sz w:val="32"/>
          <w:szCs w:val="32"/>
          <w:lang w:val="en-US" w:eastAsia="zh-CN"/>
        </w:rPr>
        <w:t>项、团体标准</w:t>
      </w:r>
      <w:r>
        <w:rPr>
          <w:rFonts w:hint="eastAsia" w:ascii="Times New Roman" w:hAnsi="Times New Roman" w:eastAsia="仿宋_GB2312" w:cs="Times New Roman"/>
          <w:sz w:val="32"/>
          <w:szCs w:val="32"/>
          <w:lang w:val="en-US" w:eastAsia="zh-CN"/>
        </w:rPr>
        <w:t>3</w:t>
      </w:r>
      <w:r>
        <w:rPr>
          <w:rFonts w:hint="eastAsia" w:ascii="仿宋_GB2312" w:hAnsi="仿宋_GB2312" w:eastAsia="仿宋_GB2312" w:cs="仿宋_GB2312"/>
          <w:sz w:val="32"/>
          <w:szCs w:val="32"/>
          <w:lang w:val="en-US" w:eastAsia="zh-CN"/>
        </w:rPr>
        <w:t>项。其中，与中国科学院上海应用物理研究所联合主编的上海市地方标准《钍基熔盐堆建造技术标准》，以及已立项的《钍基熔盐堆用</w:t>
      </w:r>
      <w:r>
        <w:rPr>
          <w:rFonts w:hint="eastAsia" w:ascii="Times New Roman" w:hAnsi="Times New Roman" w:eastAsia="仿宋_GB2312" w:cs="Times New Roman"/>
          <w:sz w:val="32"/>
          <w:szCs w:val="32"/>
          <w:lang w:val="en-US" w:eastAsia="zh-CN"/>
        </w:rPr>
        <w:t>GH3535</w:t>
      </w:r>
      <w:r>
        <w:rPr>
          <w:rFonts w:hint="eastAsia" w:ascii="仿宋_GB2312" w:hAnsi="仿宋_GB2312" w:eastAsia="仿宋_GB2312" w:cs="仿宋_GB2312"/>
          <w:sz w:val="32"/>
          <w:szCs w:val="32"/>
          <w:lang w:val="en-US" w:eastAsia="zh-CN"/>
        </w:rPr>
        <w:t>高温镍基合金焊接技术规程》《钍基熔盐堆安全容器安装技术规程》《钍基熔盐堆蛇纹石混凝土技术规程》等</w:t>
      </w:r>
      <w:r>
        <w:rPr>
          <w:rFonts w:hint="eastAsia" w:ascii="Times New Roman" w:hAnsi="Times New Roman" w:eastAsia="仿宋_GB2312" w:cs="Times New Roman"/>
          <w:sz w:val="32"/>
          <w:szCs w:val="32"/>
          <w:lang w:val="en-US" w:eastAsia="zh-CN"/>
        </w:rPr>
        <w:t>3</w:t>
      </w:r>
      <w:r>
        <w:rPr>
          <w:rFonts w:hint="eastAsia" w:ascii="仿宋_GB2312" w:hAnsi="仿宋_GB2312" w:eastAsia="仿宋_GB2312" w:cs="仿宋_GB2312"/>
          <w:sz w:val="32"/>
          <w:szCs w:val="32"/>
          <w:lang w:val="en-US" w:eastAsia="zh-CN"/>
        </w:rPr>
        <w:t>部中国核能行业协会团体标准，均已完成征求意见稿修改工作进入送审阶段。</w:t>
      </w:r>
    </w:p>
    <w:p w14:paraId="55DE3412">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这些标准的编制和推进，系统填补了第四代钍基熔盐核能系统在工程建造和关键工艺方面的技术空白，标志着上海建工在先进核能领域正在由“重大项目参与者”加速成长为“核心技术拥有者、行业标准制定者”。（上海建工）</w:t>
      </w:r>
    </w:p>
    <w:p w14:paraId="12DA7E2F">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华文中宋" w:hAnsi="华文中宋" w:eastAsia="华文中宋" w:cs="华文中宋"/>
          <w:b w:val="0"/>
          <w:bCs/>
          <w:i w:val="0"/>
          <w:caps w:val="0"/>
          <w:spacing w:val="-11"/>
          <w:kern w:val="44"/>
          <w:sz w:val="36"/>
          <w:szCs w:val="36"/>
          <w:shd w:val="clear" w:fill="FFFFFF"/>
          <w:lang w:val="en-US" w:eastAsia="zh-CN" w:bidi="ar"/>
        </w:rPr>
      </w:pPr>
    </w:p>
    <w:p w14:paraId="467B99D3">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华文中宋" w:hAnsi="华文中宋" w:eastAsia="华文中宋" w:cs="华文中宋"/>
          <w:b w:val="0"/>
          <w:bCs/>
          <w:i w:val="0"/>
          <w:caps w:val="0"/>
          <w:spacing w:val="-11"/>
          <w:kern w:val="44"/>
          <w:sz w:val="36"/>
          <w:szCs w:val="36"/>
          <w:shd w:val="clear" w:fill="FFFFFF"/>
          <w:lang w:val="en-US" w:eastAsia="zh-CN" w:bidi="ar"/>
        </w:rPr>
      </w:pPr>
      <w:r>
        <w:rPr>
          <w:rFonts w:hint="eastAsia" w:ascii="华文中宋" w:hAnsi="华文中宋" w:eastAsia="华文中宋" w:cs="华文中宋"/>
          <w:b w:val="0"/>
          <w:bCs/>
          <w:i w:val="0"/>
          <w:caps w:val="0"/>
          <w:spacing w:val="-11"/>
          <w:kern w:val="44"/>
          <w:sz w:val="36"/>
          <w:szCs w:val="36"/>
          <w:shd w:val="clear" w:fill="FFFFFF"/>
          <w:lang w:val="en-US" w:eastAsia="zh-CN" w:bidi="ar"/>
        </w:rPr>
        <w:t>清华大学-上海电气联合研究院成立</w:t>
      </w:r>
    </w:p>
    <w:p w14:paraId="2965D355">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近日，“清华大学-上海电气集团股份有限公司先进制造与装备技术联合研究院”揭牌成立，标志着上海电气、清华大学由“点对点”合作升级为“体系化”协同创新。</w:t>
      </w:r>
    </w:p>
    <w:p w14:paraId="49AC4632">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该联合研究院结合新时期国家重大战略需求，旨在聚焦先进制造、数智集成、低碳能源等前沿领域开展关键技术攻关。首批合作的九个课题涉及四代核电、人形机器人、梦工厂、绿色氢能等领域，双方将依托各自核心优势，推动相关技术从实验室到产业化的转化，为“十五五”期间新质生产力发展提供核心支撑。</w:t>
      </w:r>
    </w:p>
    <w:p w14:paraId="6DC4081A">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成立仪式现场，双方就启动“清华之友-上海电气奖学金”达成意向，清华大学将与上海电气构建起“战略引领、平台支撑、项目驱动、人才协同”的深度合作格局，打造形成校企融合催生新质生产力的实践典范。同期还举行了联合研究院科技交流研讨会和管理委员会第一次会议，通过聚焦先进核电、先进能源、人形机器人、工业燃机等多学科领域，深入探讨技术融合与创新路径，推动产学研协同发展。</w:t>
      </w:r>
    </w:p>
    <w:p w14:paraId="2D360291">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上海电气与清华大学携手合作走过了数十年，为助推国家装备制造业的发展做出了积极贡献。双方将以此次共建联合研究院为全新起点和核心支撑载体，共同承接国家级重大课题，解决产业重大难题，培育未来前沿技术，让“电气智造”和“清华智慧”的结合更加紧密，助力更多高质量科技创新成果的涌现和转化，为推进新型工业化、培育新质生产力贡献更多的力量。（上海电气）</w:t>
      </w:r>
    </w:p>
    <w:sectPr>
      <w:footerReference r:id="rId3" w:type="default"/>
      <w:pgSz w:w="11906" w:h="16838"/>
      <w:pgMar w:top="2041" w:right="1531" w:bottom="2041"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onotype Corsiva">
    <w:altName w:val="DejaVu Math TeX Gyre"/>
    <w:panose1 w:val="03010101010201010101"/>
    <w:charset w:val="00"/>
    <w:family w:val="script"/>
    <w:pitch w:val="default"/>
    <w:sig w:usb0="00000000" w:usb1="00000000" w:usb2="00000000" w:usb3="00000000" w:csb0="2000009F" w:csb1="DFD70000"/>
  </w:font>
  <w:font w:name="DejaVu Math TeX Gyre">
    <w:panose1 w:val="02000503000000000000"/>
    <w:charset w:val="00"/>
    <w:family w:val="auto"/>
    <w:pitch w:val="default"/>
    <w:sig w:usb0="A10000EF" w:usb1="4201F9EE" w:usb2="02000000" w:usb3="00000000" w:csb0="60000193" w:csb1="0DD40000"/>
  </w:font>
  <w:font w:name="方正舒体">
    <w:altName w:val="宋体"/>
    <w:panose1 w:val="02010601030101010101"/>
    <w:charset w:val="86"/>
    <w:family w:val="auto"/>
    <w:pitch w:val="default"/>
    <w:sig w:usb0="00000000" w:usb1="00000000" w:usb2="00000000" w:usb3="00000000" w:csb0="00040000" w:csb1="00000000"/>
  </w:font>
  <w:font w:name="仿宋字体">
    <w:altName w:val="仿宋"/>
    <w:panose1 w:val="02010600040101010101"/>
    <w:charset w:val="86"/>
    <w:family w:val="auto"/>
    <w:pitch w:val="default"/>
    <w:sig w:usb0="00000000" w:usb1="00000000" w:usb2="00000000" w:usb3="00000000" w:csb0="0004009F" w:csb1="DFD70000"/>
  </w:font>
  <w:font w:name="华文行楷">
    <w:altName w:val="微软雅黑"/>
    <w:panose1 w:val="02010800040101010101"/>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390982">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772D4F">
                          <w:pPr>
                            <w:pStyle w:val="2"/>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7772D4F">
                    <w:pPr>
                      <w:pStyle w:val="2"/>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B97D2F"/>
    <w:multiLevelType w:val="multilevel"/>
    <w:tmpl w:val="2CB97D2F"/>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D3C4E"/>
    <w:rsid w:val="04C9495C"/>
    <w:rsid w:val="192763CA"/>
    <w:rsid w:val="1BCF2B71"/>
    <w:rsid w:val="2A75410F"/>
    <w:rsid w:val="45F07FE8"/>
    <w:rsid w:val="475FA5FB"/>
    <w:rsid w:val="524D6E98"/>
    <w:rsid w:val="5AA73C6B"/>
    <w:rsid w:val="72245452"/>
    <w:rsid w:val="DDD7BF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537</Words>
  <Characters>551</Characters>
  <Lines>0</Lines>
  <Paragraphs>0</Paragraphs>
  <TotalTime>57</TotalTime>
  <ScaleCrop>false</ScaleCrop>
  <LinksUpToDate>false</LinksUpToDate>
  <CharactersWithSpaces>558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2025-11-20T14:51:00Z</dcterms:created>
  <dc:creator>user</dc:creator>
  <cp:lastModifiedBy>尤丹丹</cp:lastModifiedBy>
  <cp:lastPrinted>2025-11-20T15:40:00Z</cp:lastPrinted>
  <dcterms:modified xsi:type="dcterms:W3CDTF">2025-11-21T01:11:52Z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eyJoZGlkIjoiMjI5MzJkNWZmM2ZmZDlmM2ZiYmI5ZjNmMzM3NzY2OWIiLCJ1c2VySWQiOiI0MzYzMDI1NTAifQ==</vt:lpwstr>
  </property>
  <property fmtid="{D5CDD505-2E9C-101B-9397-08002B2CF9AE}" pid="4" name="ICV">
    <vt:lpwstr>B954099B469D889FABE71E699605FD09</vt:lpwstr>
  </property>
</Properties>
</file>