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0F1C" w14:textId="77777777" w:rsidR="00A73684" w:rsidRDefault="00000000">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3A465A5F" w14:textId="77777777" w:rsidR="00A73684" w:rsidRDefault="00000000">
      <w:pPr>
        <w:widowControl w:val="0"/>
        <w:spacing w:line="480" w:lineRule="exact"/>
        <w:ind w:rightChars="-42" w:right="-101"/>
        <w:jc w:val="center"/>
        <w:rPr>
          <w:b/>
          <w:sz w:val="32"/>
        </w:rPr>
      </w:pPr>
      <w:r>
        <w:rPr>
          <w:rFonts w:hint="eastAsia"/>
          <w:b/>
          <w:sz w:val="32"/>
        </w:rPr>
        <w:t>第10期</w:t>
      </w:r>
    </w:p>
    <w:p w14:paraId="3805C701" w14:textId="77777777" w:rsidR="00A73684" w:rsidRDefault="00A73684">
      <w:pPr>
        <w:widowControl w:val="0"/>
        <w:spacing w:line="480" w:lineRule="exact"/>
        <w:ind w:rightChars="-42" w:right="-101"/>
        <w:jc w:val="center"/>
        <w:rPr>
          <w:b/>
          <w:sz w:val="32"/>
        </w:rPr>
      </w:pPr>
    </w:p>
    <w:p w14:paraId="50B038B2" w14:textId="77777777" w:rsidR="00A73684" w:rsidRDefault="00000000">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137BDB82" w14:textId="0694BB16" w:rsidR="00A73684" w:rsidRDefault="00000000">
      <w:pPr>
        <w:widowControl w:val="0"/>
        <w:spacing w:line="360" w:lineRule="exact"/>
        <w:ind w:rightChars="-42" w:right="-101"/>
        <w:rPr>
          <w:rFonts w:ascii="Times New Roman" w:eastAsia="仿宋_GB2312" w:hAnsi="Times New Roman"/>
          <w:sz w:val="32"/>
          <w:szCs w:val="32"/>
          <w:lang w:bidi="ar"/>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23年3月</w:t>
      </w:r>
      <w:r w:rsidR="00D30867">
        <w:rPr>
          <w:rFonts w:ascii="楷体_GB2312" w:eastAsia="楷体_GB2312"/>
          <w:spacing w:val="-14"/>
          <w:sz w:val="28"/>
          <w:u w:val="single" w:color="FF0000"/>
        </w:rPr>
        <w:t>31</w:t>
      </w:r>
      <w:r>
        <w:rPr>
          <w:rFonts w:ascii="楷体_GB2312" w:eastAsia="楷体_GB2312" w:hint="eastAsia"/>
          <w:spacing w:val="-14"/>
          <w:sz w:val="28"/>
          <w:u w:val="single" w:color="FF0000"/>
        </w:rPr>
        <w:t>日</w:t>
      </w:r>
    </w:p>
    <w:p w14:paraId="11A0D1B6" w14:textId="77777777" w:rsidR="00A73684" w:rsidRDefault="00A73684">
      <w:pPr>
        <w:pStyle w:val="2"/>
        <w:widowControl w:val="0"/>
      </w:pPr>
    </w:p>
    <w:p w14:paraId="6199F188" w14:textId="77777777" w:rsidR="00A73684"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重要动态</w:t>
      </w:r>
    </w:p>
    <w:p w14:paraId="69D3D402" w14:textId="77777777" w:rsidR="00A73684"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“国潮四季</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美好申活”上海国资国企促消费行动</w:t>
      </w:r>
    </w:p>
    <w:p w14:paraId="7E793640" w14:textId="77777777" w:rsidR="00A73684"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启动仪式近日举行</w:t>
      </w:r>
    </w:p>
    <w:p w14:paraId="0B233A2D" w14:textId="77777777" w:rsidR="00A73684" w:rsidRDefault="00000000">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近日，以“国潮四季</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美好申活”为主题的上海国资国企促消费行动启动仪式举行。本次行动旨在贯彻党的二十大和中央经济工作会议精神，落实上海市委、市政府关于提信心扩需求稳增长促发展总体部署，全面发挥上海国资国企在促消费稳增长工作中的带头示范作用，努力打响上海“四大品牌”，全力开创高质量发展新局面，为上海加快建设国际消费中心城市贡献国资力量。</w:t>
      </w:r>
    </w:p>
    <w:p w14:paraId="617B8CD0" w14:textId="77777777" w:rsidR="00A73684" w:rsidRDefault="00000000">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本次促消费行动构建“</w:t>
      </w:r>
      <w:r>
        <w:rPr>
          <w:rFonts w:ascii="Times New Roman" w:eastAsia="仿宋_GB2312" w:hAnsi="Times New Roman" w:hint="eastAsia"/>
          <w:sz w:val="32"/>
          <w:szCs w:val="32"/>
          <w:lang w:bidi="ar"/>
        </w:rPr>
        <w:t>1+1+1+4+X</w:t>
      </w:r>
      <w:r>
        <w:rPr>
          <w:rFonts w:ascii="Times New Roman" w:eastAsia="仿宋_GB2312" w:hAnsi="Times New Roman" w:hint="eastAsia"/>
          <w:sz w:val="32"/>
          <w:szCs w:val="32"/>
          <w:lang w:bidi="ar"/>
        </w:rPr>
        <w:t>”活动体系，按照“国资引导、国企主导、社会全面参与”的方式，从</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月至</w:t>
      </w:r>
      <w:r>
        <w:rPr>
          <w:rFonts w:ascii="Times New Roman" w:eastAsia="仿宋_GB2312" w:hAnsi="Times New Roman" w:hint="eastAsia"/>
          <w:sz w:val="32"/>
          <w:szCs w:val="32"/>
          <w:lang w:bidi="ar"/>
        </w:rPr>
        <w:t>2024</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月在系统内外有序开展，通过精品优品名品</w:t>
      </w:r>
      <w:r>
        <w:rPr>
          <w:rFonts w:ascii="Times New Roman" w:eastAsia="仿宋_GB2312" w:hAnsi="Times New Roman" w:hint="eastAsia"/>
          <w:sz w:val="32"/>
          <w:szCs w:val="32"/>
          <w:lang w:bidi="ar"/>
        </w:rPr>
        <w:lastRenderedPageBreak/>
        <w:t>让利促销带动消费加速回暖。行动期间，将围绕</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条活动主线“国潮四季</w:t>
      </w:r>
      <w:r>
        <w:rPr>
          <w:rFonts w:ascii="Times New Roman" w:eastAsia="仿宋_GB2312" w:hAnsi="Times New Roman" w:hint="eastAsia"/>
          <w:sz w:val="32"/>
          <w:szCs w:val="32"/>
          <w:lang w:bidi="ar"/>
        </w:rPr>
        <w:t xml:space="preserve"> </w:t>
      </w:r>
      <w:r>
        <w:rPr>
          <w:rFonts w:ascii="Times New Roman" w:eastAsia="仿宋_GB2312" w:hAnsi="Times New Roman" w:hint="eastAsia"/>
          <w:sz w:val="32"/>
          <w:szCs w:val="32"/>
          <w:lang w:bidi="ar"/>
        </w:rPr>
        <w:t>美好申活”，举办</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次启动仪式，搭建</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个信息统一汇总平台，分“暖春焕新季”“酷夏畅玩季”“爽秋嗨购季”“燃冬暖心季”</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大主题推出</w:t>
      </w:r>
      <w:r>
        <w:rPr>
          <w:rFonts w:ascii="Times New Roman" w:eastAsia="仿宋_GB2312" w:hAnsi="Times New Roman" w:hint="eastAsia"/>
          <w:sz w:val="32"/>
          <w:szCs w:val="32"/>
          <w:lang w:bidi="ar"/>
        </w:rPr>
        <w:t>X</w:t>
      </w:r>
      <w:r>
        <w:rPr>
          <w:rFonts w:ascii="Times New Roman" w:eastAsia="仿宋_GB2312" w:hAnsi="Times New Roman" w:hint="eastAsia"/>
          <w:sz w:val="32"/>
          <w:szCs w:val="32"/>
          <w:lang w:bidi="ar"/>
        </w:rPr>
        <w:t>场线上线下专题活动。</w:t>
      </w:r>
    </w:p>
    <w:p w14:paraId="5BD5F7CE" w14:textId="77777777" w:rsidR="00A73684" w:rsidRDefault="00000000">
      <w:pPr>
        <w:widowControl w:val="0"/>
        <w:ind w:firstLineChars="200" w:firstLine="643"/>
        <w:rPr>
          <w:rFonts w:ascii="Times New Roman" w:eastAsia="仿宋_GB2312" w:hAnsi="Times New Roman"/>
          <w:sz w:val="32"/>
          <w:szCs w:val="32"/>
          <w:lang w:bidi="ar"/>
        </w:rPr>
      </w:pPr>
      <w:r>
        <w:rPr>
          <w:rFonts w:ascii="Times New Roman" w:eastAsia="仿宋_GB2312" w:hAnsi="Times New Roman" w:hint="eastAsia"/>
          <w:b/>
          <w:bCs/>
          <w:sz w:val="32"/>
          <w:szCs w:val="32"/>
          <w:lang w:bidi="ar"/>
        </w:rPr>
        <w:t>3-5</w:t>
      </w:r>
      <w:r>
        <w:rPr>
          <w:rFonts w:ascii="Times New Roman" w:eastAsia="仿宋_GB2312" w:hAnsi="Times New Roman" w:hint="eastAsia"/>
          <w:b/>
          <w:bCs/>
          <w:sz w:val="32"/>
          <w:szCs w:val="32"/>
          <w:lang w:bidi="ar"/>
        </w:rPr>
        <w:t>月的“暖春焕新季”</w:t>
      </w:r>
      <w:r>
        <w:rPr>
          <w:rFonts w:ascii="Times New Roman" w:eastAsia="仿宋_GB2312" w:hAnsi="Times New Roman" w:hint="eastAsia"/>
          <w:sz w:val="32"/>
          <w:szCs w:val="32"/>
          <w:lang w:bidi="ar"/>
        </w:rPr>
        <w:t>由百联集团总牵头，围绕三八妇女节、上海时装周、世界图书日、上海国际车展、五一劳动节、五五购物节等节点，聚焦春日焕新、踏青出游、时尚潮流等消费需求，推进春有新悦、惠享新车、时尚新韵、出游新趣等专题活动。</w:t>
      </w:r>
    </w:p>
    <w:p w14:paraId="3A90776C" w14:textId="77777777" w:rsidR="00A73684" w:rsidRDefault="00000000">
      <w:pPr>
        <w:widowControl w:val="0"/>
        <w:ind w:firstLineChars="200" w:firstLine="643"/>
        <w:rPr>
          <w:rFonts w:ascii="Times New Roman" w:eastAsia="仿宋_GB2312" w:hAnsi="Times New Roman"/>
          <w:sz w:val="32"/>
          <w:szCs w:val="32"/>
          <w:lang w:bidi="ar"/>
        </w:rPr>
      </w:pPr>
      <w:r>
        <w:rPr>
          <w:rFonts w:ascii="Times New Roman" w:eastAsia="仿宋_GB2312" w:hAnsi="Times New Roman" w:hint="eastAsia"/>
          <w:b/>
          <w:bCs/>
          <w:sz w:val="32"/>
          <w:szCs w:val="32"/>
          <w:lang w:bidi="ar"/>
        </w:rPr>
        <w:t>6-8</w:t>
      </w:r>
      <w:r>
        <w:rPr>
          <w:rFonts w:ascii="Times New Roman" w:eastAsia="仿宋_GB2312" w:hAnsi="Times New Roman" w:hint="eastAsia"/>
          <w:b/>
          <w:bCs/>
          <w:sz w:val="32"/>
          <w:szCs w:val="32"/>
          <w:lang w:bidi="ar"/>
        </w:rPr>
        <w:t>月的“酷夏畅玩季”</w:t>
      </w:r>
      <w:r>
        <w:rPr>
          <w:rFonts w:ascii="Times New Roman" w:eastAsia="仿宋_GB2312" w:hAnsi="Times New Roman" w:hint="eastAsia"/>
          <w:sz w:val="32"/>
          <w:szCs w:val="32"/>
          <w:lang w:bidi="ar"/>
        </w:rPr>
        <w:t>由锦江国际集团总牵头，围绕六一儿童节、端午节、暑期、上海国际影视节、上海书展等节点，聚焦亲子出行、体育赛事、文旅展览等消费需求，推进畅游文旅、畅享体育、畅览节展、联动互惠等专题活动。</w:t>
      </w:r>
    </w:p>
    <w:p w14:paraId="53423F0D" w14:textId="77777777" w:rsidR="00A73684" w:rsidRDefault="00000000">
      <w:pPr>
        <w:widowControl w:val="0"/>
        <w:ind w:firstLineChars="200" w:firstLine="643"/>
        <w:rPr>
          <w:rFonts w:ascii="Times New Roman" w:eastAsia="仿宋_GB2312" w:hAnsi="Times New Roman"/>
          <w:sz w:val="32"/>
          <w:szCs w:val="32"/>
          <w:lang w:bidi="ar"/>
        </w:rPr>
      </w:pPr>
      <w:r>
        <w:rPr>
          <w:rFonts w:ascii="Times New Roman" w:eastAsia="仿宋_GB2312" w:hAnsi="Times New Roman" w:hint="eastAsia"/>
          <w:b/>
          <w:bCs/>
          <w:sz w:val="32"/>
          <w:szCs w:val="32"/>
          <w:lang w:bidi="ar"/>
        </w:rPr>
        <w:t>9-11</w:t>
      </w:r>
      <w:r>
        <w:rPr>
          <w:rFonts w:ascii="Times New Roman" w:eastAsia="仿宋_GB2312" w:hAnsi="Times New Roman" w:hint="eastAsia"/>
          <w:b/>
          <w:bCs/>
          <w:sz w:val="32"/>
          <w:szCs w:val="32"/>
          <w:lang w:bidi="ar"/>
        </w:rPr>
        <w:t>月的“爽秋嗨购季”</w:t>
      </w:r>
      <w:r>
        <w:rPr>
          <w:rFonts w:ascii="Times New Roman" w:eastAsia="仿宋_GB2312" w:hAnsi="Times New Roman" w:hint="eastAsia"/>
          <w:sz w:val="32"/>
          <w:szCs w:val="32"/>
          <w:lang w:bidi="ar"/>
        </w:rPr>
        <w:t>由光明食品集团总牵头，围绕教师节、中秋节、国庆节、重阳节、进博会、双</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购物节等节点，聚焦休闲购物、时令进补、金秋游览等消费需求，推进国货优品欢乐购、进口商品省心购、健康产品放心购、赛事展览抢先看等专题活动。</w:t>
      </w:r>
    </w:p>
    <w:p w14:paraId="2F79C73E" w14:textId="77777777" w:rsidR="00A73684" w:rsidRDefault="00000000">
      <w:pPr>
        <w:widowControl w:val="0"/>
        <w:ind w:firstLineChars="200" w:firstLine="643"/>
        <w:rPr>
          <w:rFonts w:ascii="Times New Roman" w:eastAsia="仿宋_GB2312" w:hAnsi="Times New Roman"/>
          <w:sz w:val="32"/>
          <w:szCs w:val="32"/>
          <w:lang w:bidi="ar"/>
        </w:rPr>
      </w:pPr>
      <w:r>
        <w:rPr>
          <w:rFonts w:ascii="Times New Roman" w:eastAsia="仿宋_GB2312" w:hAnsi="Times New Roman" w:hint="eastAsia"/>
          <w:b/>
          <w:bCs/>
          <w:sz w:val="32"/>
          <w:szCs w:val="32"/>
          <w:lang w:bidi="ar"/>
        </w:rPr>
        <w:t>12</w:t>
      </w:r>
      <w:r>
        <w:rPr>
          <w:rFonts w:ascii="Times New Roman" w:eastAsia="仿宋_GB2312" w:hAnsi="Times New Roman" w:hint="eastAsia"/>
          <w:b/>
          <w:bCs/>
          <w:sz w:val="32"/>
          <w:szCs w:val="32"/>
          <w:lang w:bidi="ar"/>
        </w:rPr>
        <w:t>月</w:t>
      </w:r>
      <w:r>
        <w:rPr>
          <w:rFonts w:ascii="Times New Roman" w:eastAsia="仿宋_GB2312" w:hAnsi="Times New Roman" w:hint="eastAsia"/>
          <w:b/>
          <w:bCs/>
          <w:sz w:val="32"/>
          <w:szCs w:val="32"/>
          <w:lang w:bidi="ar"/>
        </w:rPr>
        <w:t>-</w:t>
      </w:r>
      <w:r>
        <w:rPr>
          <w:rFonts w:ascii="Times New Roman" w:eastAsia="仿宋_GB2312" w:hAnsi="Times New Roman" w:hint="eastAsia"/>
          <w:b/>
          <w:bCs/>
          <w:sz w:val="32"/>
          <w:szCs w:val="32"/>
          <w:lang w:bidi="ar"/>
        </w:rPr>
        <w:t>次年</w:t>
      </w:r>
      <w:r>
        <w:rPr>
          <w:rFonts w:ascii="Times New Roman" w:eastAsia="仿宋_GB2312" w:hAnsi="Times New Roman" w:hint="eastAsia"/>
          <w:b/>
          <w:bCs/>
          <w:sz w:val="32"/>
          <w:szCs w:val="32"/>
          <w:lang w:bidi="ar"/>
        </w:rPr>
        <w:t>2</w:t>
      </w:r>
      <w:r>
        <w:rPr>
          <w:rFonts w:ascii="Times New Roman" w:eastAsia="仿宋_GB2312" w:hAnsi="Times New Roman" w:hint="eastAsia"/>
          <w:b/>
          <w:bCs/>
          <w:sz w:val="32"/>
          <w:szCs w:val="32"/>
          <w:lang w:bidi="ar"/>
        </w:rPr>
        <w:t>月的“燃冬暖心季”</w:t>
      </w:r>
      <w:r>
        <w:rPr>
          <w:rFonts w:ascii="Times New Roman" w:eastAsia="仿宋_GB2312" w:hAnsi="Times New Roman" w:hint="eastAsia"/>
          <w:sz w:val="32"/>
          <w:szCs w:val="32"/>
          <w:lang w:bidi="ar"/>
        </w:rPr>
        <w:t>由东浩兰生集团总牵头，围绕双</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购物节、元旦、春节、元宵节等节点，聚焦年货采购、帮扶慰问、团圆家宴等消费需求，推进工会福利、</w:t>
      </w:r>
      <w:r>
        <w:rPr>
          <w:rFonts w:ascii="Times New Roman" w:eastAsia="仿宋_GB2312" w:hAnsi="Times New Roman" w:hint="eastAsia"/>
          <w:sz w:val="32"/>
          <w:szCs w:val="32"/>
          <w:lang w:bidi="ar"/>
        </w:rPr>
        <w:lastRenderedPageBreak/>
        <w:t>合作助农、惠民关爱等专题活动。</w:t>
      </w:r>
    </w:p>
    <w:p w14:paraId="6DDD501D" w14:textId="77777777" w:rsidR="00A73684" w:rsidRDefault="00000000" w:rsidP="00575C35">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全年，市区两级国企所属的商业设施和自有品牌将带头开展让利促销活动，切实为广大市民群众提供便捷的消费方式、优质的消费供给、创新的消费场景，带动全社会各类市场经营主体积极参与，真正让群众享受实惠、让消费快速升温，为上海经济社会发展注入强大动能。（上海市国资委）</w:t>
      </w:r>
    </w:p>
    <w:p w14:paraId="5E576A62" w14:textId="77777777" w:rsidR="00A73684" w:rsidRDefault="00A73684">
      <w:pPr>
        <w:pStyle w:val="2"/>
      </w:pPr>
    </w:p>
    <w:p w14:paraId="5A99298F" w14:textId="77777777" w:rsidR="00A73684"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金融工作</w:t>
      </w:r>
    </w:p>
    <w:p w14:paraId="40DC4BBC" w14:textId="77777777" w:rsidR="00A73684"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浦发银行以集团化融合经营服务国家战略</w:t>
      </w:r>
    </w:p>
    <w:p w14:paraId="5E523DA4" w14:textId="77777777" w:rsidR="00A73684" w:rsidRDefault="00000000">
      <w:pPr>
        <w:pStyle w:val="2"/>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浦发银行深入学习贯彻党的二十大作出的战略部署，积极发挥子公司牌照互补优势，通过集团化融合经营，持续提升综合金融服务能力，在服务实体经济、支持国家战略、保障服务民生等方面取得多项成果。</w:t>
      </w:r>
    </w:p>
    <w:p w14:paraId="1413AE53" w14:textId="77777777" w:rsidR="00A7368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一是服务实体经济，助力科技创新。</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年，苏州分行协同浦银租赁，向旺山旺水旗下企业及时提供融资租赁服务，加快国产新冠治疗药物上市。长春分行与浦银租赁联动，向长光卫星技术股份有限公司成功投放在轨遥感卫星售后回租项目</w:t>
      </w:r>
      <w:r>
        <w:rPr>
          <w:rFonts w:ascii="Times New Roman" w:eastAsia="仿宋_GB2312" w:hAnsi="Times New Roman" w:hint="eastAsia"/>
          <w:sz w:val="32"/>
          <w:szCs w:val="32"/>
          <w:lang w:bidi="ar"/>
        </w:rPr>
        <w:t>5000</w:t>
      </w:r>
      <w:r>
        <w:rPr>
          <w:rFonts w:ascii="Times New Roman" w:eastAsia="仿宋_GB2312" w:hAnsi="Times New Roman" w:hint="eastAsia"/>
          <w:sz w:val="32"/>
          <w:szCs w:val="32"/>
          <w:lang w:bidi="ar"/>
        </w:rPr>
        <w:t>万元，助力我国商业航天发展。在苏州分行向宽岳骨科提供并购贷款及流动信贷支持的基础上，浦银国际领投了宽岳骨科</w:t>
      </w:r>
      <w:r>
        <w:rPr>
          <w:rFonts w:ascii="Times New Roman" w:eastAsia="仿宋_GB2312" w:hAnsi="Times New Roman" w:hint="eastAsia"/>
          <w:sz w:val="32"/>
          <w:szCs w:val="32"/>
          <w:lang w:bidi="ar"/>
        </w:rPr>
        <w:t>B+</w:t>
      </w:r>
      <w:r>
        <w:rPr>
          <w:rFonts w:ascii="Times New Roman" w:eastAsia="仿宋_GB2312" w:hAnsi="Times New Roman" w:hint="eastAsia"/>
          <w:sz w:val="32"/>
          <w:szCs w:val="32"/>
          <w:lang w:bidi="ar"/>
        </w:rPr>
        <w:t>轮投资，与母行实现投贷联动。</w:t>
      </w:r>
    </w:p>
    <w:p w14:paraId="52134F4A" w14:textId="77777777" w:rsidR="00A7368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二是服务“双碳”战略，助力长三角一体化发展。</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年，浦发银行绿色信贷余额突破</w:t>
      </w:r>
      <w:r>
        <w:rPr>
          <w:rFonts w:ascii="Times New Roman" w:eastAsia="仿宋_GB2312" w:hAnsi="Times New Roman" w:hint="eastAsia"/>
          <w:sz w:val="32"/>
          <w:szCs w:val="32"/>
          <w:lang w:bidi="ar"/>
        </w:rPr>
        <w:t>4200</w:t>
      </w:r>
      <w:r>
        <w:rPr>
          <w:rFonts w:ascii="Times New Roman" w:eastAsia="仿宋_GB2312" w:hAnsi="Times New Roman" w:hint="eastAsia"/>
          <w:sz w:val="32"/>
          <w:szCs w:val="32"/>
          <w:lang w:bidi="ar"/>
        </w:rPr>
        <w:t>亿元，同比增长</w:t>
      </w:r>
      <w:r>
        <w:rPr>
          <w:rFonts w:ascii="Times New Roman" w:eastAsia="仿宋_GB2312" w:hAnsi="Times New Roman" w:hint="eastAsia"/>
          <w:sz w:val="32"/>
          <w:szCs w:val="32"/>
          <w:lang w:bidi="ar"/>
        </w:rPr>
        <w:t>37%</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lastRenderedPageBreak/>
        <w:t>浦银安盛发行中证光伏产业</w:t>
      </w:r>
      <w:r>
        <w:rPr>
          <w:rFonts w:ascii="Times New Roman" w:eastAsia="仿宋_GB2312" w:hAnsi="Times New Roman" w:hint="eastAsia"/>
          <w:sz w:val="32"/>
          <w:szCs w:val="32"/>
          <w:lang w:bidi="ar"/>
        </w:rPr>
        <w:t>ETF</w:t>
      </w:r>
      <w:r>
        <w:rPr>
          <w:rFonts w:ascii="Times New Roman" w:eastAsia="仿宋_GB2312" w:hAnsi="Times New Roman" w:hint="eastAsia"/>
          <w:sz w:val="32"/>
          <w:szCs w:val="32"/>
          <w:lang w:bidi="ar"/>
        </w:rPr>
        <w:t>及联接基金，合计募集规模</w:t>
      </w:r>
      <w:r>
        <w:rPr>
          <w:rFonts w:ascii="Times New Roman" w:eastAsia="仿宋_GB2312" w:hAnsi="Times New Roman" w:hint="eastAsia"/>
          <w:sz w:val="32"/>
          <w:szCs w:val="32"/>
          <w:lang w:bidi="ar"/>
        </w:rPr>
        <w:t>6.6</w:t>
      </w:r>
      <w:r>
        <w:rPr>
          <w:rFonts w:ascii="Times New Roman" w:eastAsia="仿宋_GB2312" w:hAnsi="Times New Roman" w:hint="eastAsia"/>
          <w:sz w:val="32"/>
          <w:szCs w:val="32"/>
          <w:lang w:bidi="ar"/>
        </w:rPr>
        <w:t>亿元；上海信托绿色相关业务存续规模达到</w:t>
      </w:r>
      <w:r>
        <w:rPr>
          <w:rFonts w:ascii="Times New Roman" w:eastAsia="仿宋_GB2312" w:hAnsi="Times New Roman" w:hint="eastAsia"/>
          <w:sz w:val="32"/>
          <w:szCs w:val="32"/>
          <w:lang w:bidi="ar"/>
        </w:rPr>
        <w:t>211.5</w:t>
      </w:r>
      <w:r>
        <w:rPr>
          <w:rFonts w:ascii="Times New Roman" w:eastAsia="仿宋_GB2312" w:hAnsi="Times New Roman" w:hint="eastAsia"/>
          <w:sz w:val="32"/>
          <w:szCs w:val="32"/>
          <w:lang w:bidi="ar"/>
        </w:rPr>
        <w:t>亿元；浦银理财不断拓展绿色资产来源，建成特色绿色主题产品线，为投资者贡献绿色投资长期价值。</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年，浦发银行积极服务长三角一体化发展，上海信托新投放信托规模合计</w:t>
      </w:r>
      <w:r>
        <w:rPr>
          <w:rFonts w:ascii="Times New Roman" w:eastAsia="仿宋_GB2312" w:hAnsi="Times New Roman" w:hint="eastAsia"/>
          <w:sz w:val="32"/>
          <w:szCs w:val="32"/>
          <w:lang w:bidi="ar"/>
        </w:rPr>
        <w:t>466</w:t>
      </w:r>
      <w:r>
        <w:rPr>
          <w:rFonts w:ascii="Times New Roman" w:eastAsia="仿宋_GB2312" w:hAnsi="Times New Roman" w:hint="eastAsia"/>
          <w:sz w:val="32"/>
          <w:szCs w:val="32"/>
          <w:lang w:bidi="ar"/>
        </w:rPr>
        <w:t>亿元，其中新增</w:t>
      </w:r>
      <w:r>
        <w:rPr>
          <w:rFonts w:ascii="Times New Roman" w:eastAsia="仿宋_GB2312" w:hAnsi="Times New Roman" w:hint="eastAsia"/>
          <w:sz w:val="32"/>
          <w:szCs w:val="32"/>
          <w:lang w:bidi="ar"/>
        </w:rPr>
        <w:t>ABS</w:t>
      </w:r>
      <w:r>
        <w:rPr>
          <w:rFonts w:ascii="Times New Roman" w:eastAsia="仿宋_GB2312" w:hAnsi="Times New Roman" w:hint="eastAsia"/>
          <w:sz w:val="32"/>
          <w:szCs w:val="32"/>
          <w:lang w:bidi="ar"/>
        </w:rPr>
        <w:t>投放</w:t>
      </w:r>
      <w:r>
        <w:rPr>
          <w:rFonts w:ascii="Times New Roman" w:eastAsia="仿宋_GB2312" w:hAnsi="Times New Roman" w:hint="eastAsia"/>
          <w:sz w:val="32"/>
          <w:szCs w:val="32"/>
          <w:lang w:bidi="ar"/>
        </w:rPr>
        <w:t>398</w:t>
      </w:r>
      <w:r>
        <w:rPr>
          <w:rFonts w:ascii="Times New Roman" w:eastAsia="仿宋_GB2312" w:hAnsi="Times New Roman" w:hint="eastAsia"/>
          <w:sz w:val="32"/>
          <w:szCs w:val="32"/>
          <w:lang w:bidi="ar"/>
        </w:rPr>
        <w:t>亿元，债券投资余额</w:t>
      </w:r>
      <w:r>
        <w:rPr>
          <w:rFonts w:ascii="Times New Roman" w:eastAsia="仿宋_GB2312" w:hAnsi="Times New Roman" w:hint="eastAsia"/>
          <w:sz w:val="32"/>
          <w:szCs w:val="32"/>
          <w:lang w:bidi="ar"/>
        </w:rPr>
        <w:t>249</w:t>
      </w:r>
      <w:r>
        <w:rPr>
          <w:rFonts w:ascii="Times New Roman" w:eastAsia="仿宋_GB2312" w:hAnsi="Times New Roman" w:hint="eastAsia"/>
          <w:sz w:val="32"/>
          <w:szCs w:val="32"/>
          <w:lang w:bidi="ar"/>
        </w:rPr>
        <w:t>亿元；浦银租赁新增融资租赁规模</w:t>
      </w:r>
      <w:r>
        <w:rPr>
          <w:rFonts w:ascii="Times New Roman" w:eastAsia="仿宋_GB2312" w:hAnsi="Times New Roman" w:hint="eastAsia"/>
          <w:sz w:val="32"/>
          <w:szCs w:val="32"/>
          <w:lang w:bidi="ar"/>
        </w:rPr>
        <w:t>46.82</w:t>
      </w:r>
      <w:r>
        <w:rPr>
          <w:rFonts w:ascii="Times New Roman" w:eastAsia="仿宋_GB2312" w:hAnsi="Times New Roman" w:hint="eastAsia"/>
          <w:sz w:val="32"/>
          <w:szCs w:val="32"/>
          <w:lang w:bidi="ar"/>
        </w:rPr>
        <w:t>亿元；浦银安盛资管新增投资福费廷、</w:t>
      </w:r>
      <w:r>
        <w:rPr>
          <w:rFonts w:ascii="Times New Roman" w:eastAsia="仿宋_GB2312" w:hAnsi="Times New Roman" w:hint="eastAsia"/>
          <w:sz w:val="32"/>
          <w:szCs w:val="32"/>
          <w:lang w:bidi="ar"/>
        </w:rPr>
        <w:t>ABS</w:t>
      </w:r>
      <w:r>
        <w:rPr>
          <w:rFonts w:ascii="Times New Roman" w:eastAsia="仿宋_GB2312" w:hAnsi="Times New Roman" w:hint="eastAsia"/>
          <w:sz w:val="32"/>
          <w:szCs w:val="32"/>
          <w:lang w:bidi="ar"/>
        </w:rPr>
        <w:t>等业务总余额为</w:t>
      </w:r>
      <w:r>
        <w:rPr>
          <w:rFonts w:ascii="Times New Roman" w:eastAsia="仿宋_GB2312" w:hAnsi="Times New Roman" w:hint="eastAsia"/>
          <w:sz w:val="32"/>
          <w:szCs w:val="32"/>
          <w:lang w:bidi="ar"/>
        </w:rPr>
        <w:t>324.97</w:t>
      </w:r>
      <w:r>
        <w:rPr>
          <w:rFonts w:ascii="Times New Roman" w:eastAsia="仿宋_GB2312" w:hAnsi="Times New Roman" w:hint="eastAsia"/>
          <w:sz w:val="32"/>
          <w:szCs w:val="32"/>
          <w:lang w:bidi="ar"/>
        </w:rPr>
        <w:t>亿元。</w:t>
      </w:r>
    </w:p>
    <w:p w14:paraId="49D59902" w14:textId="77777777" w:rsidR="00A73684" w:rsidRDefault="00000000">
      <w:pPr>
        <w:pStyle w:val="2"/>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三是服务保障民生，助力乡村振兴。</w:t>
      </w:r>
      <w:r>
        <w:rPr>
          <w:rFonts w:ascii="Times New Roman" w:eastAsia="仿宋_GB2312" w:hAnsi="Times New Roman" w:hint="eastAsia"/>
          <w:sz w:val="32"/>
          <w:szCs w:val="32"/>
          <w:lang w:bidi="ar"/>
        </w:rPr>
        <w:t>浦发银行个人养老金业务正式开办后，集团协同支持养老第三支柱落地发展。浦银安盛基金快速推出养老品牌“靠浦养老”，旗下</w:t>
      </w:r>
      <w:r>
        <w:rPr>
          <w:rFonts w:ascii="Times New Roman" w:eastAsia="仿宋_GB2312" w:hAnsi="Times New Roman" w:hint="eastAsia"/>
          <w:sz w:val="32"/>
          <w:szCs w:val="32"/>
          <w:lang w:bidi="ar"/>
        </w:rPr>
        <w:t>2</w:t>
      </w:r>
      <w:r>
        <w:rPr>
          <w:rFonts w:ascii="Times New Roman" w:eastAsia="仿宋_GB2312" w:hAnsi="Times New Roman" w:hint="eastAsia"/>
          <w:sz w:val="32"/>
          <w:szCs w:val="32"/>
          <w:lang w:bidi="ar"/>
        </w:rPr>
        <w:t>只养老目标基金入围首批个人养老金基金产品名录。截至</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月末，浦发银行普惠“两增”贷款余额较年初净增超</w:t>
      </w:r>
      <w:r>
        <w:rPr>
          <w:rFonts w:ascii="Times New Roman" w:eastAsia="仿宋_GB2312" w:hAnsi="Times New Roman" w:hint="eastAsia"/>
          <w:sz w:val="32"/>
          <w:szCs w:val="32"/>
          <w:lang w:bidi="ar"/>
        </w:rPr>
        <w:t>500</w:t>
      </w:r>
      <w:r>
        <w:rPr>
          <w:rFonts w:ascii="Times New Roman" w:eastAsia="仿宋_GB2312" w:hAnsi="Times New Roman" w:hint="eastAsia"/>
          <w:sz w:val="32"/>
          <w:szCs w:val="32"/>
          <w:lang w:bidi="ar"/>
        </w:rPr>
        <w:t>亿元，贷款客户数较年初净增超</w:t>
      </w:r>
      <w:r>
        <w:rPr>
          <w:rFonts w:ascii="Times New Roman" w:eastAsia="仿宋_GB2312" w:hAnsi="Times New Roman" w:hint="eastAsia"/>
          <w:sz w:val="32"/>
          <w:szCs w:val="32"/>
          <w:lang w:bidi="ar"/>
        </w:rPr>
        <w:t>6</w:t>
      </w:r>
      <w:r>
        <w:rPr>
          <w:rFonts w:ascii="Times New Roman" w:eastAsia="仿宋_GB2312" w:hAnsi="Times New Roman" w:hint="eastAsia"/>
          <w:sz w:val="32"/>
          <w:szCs w:val="32"/>
          <w:lang w:bidi="ar"/>
        </w:rPr>
        <w:t>万户。</w:t>
      </w:r>
      <w:r>
        <w:rPr>
          <w:rFonts w:ascii="Times New Roman" w:eastAsia="仿宋_GB2312" w:hAnsi="Times New Roman" w:hint="eastAsia"/>
          <w:sz w:val="32"/>
          <w:szCs w:val="32"/>
          <w:lang w:bidi="ar"/>
        </w:rPr>
        <w:t>28</w:t>
      </w:r>
      <w:r>
        <w:rPr>
          <w:rFonts w:ascii="Times New Roman" w:eastAsia="仿宋_GB2312" w:hAnsi="Times New Roman" w:hint="eastAsia"/>
          <w:sz w:val="32"/>
          <w:szCs w:val="32"/>
          <w:lang w:bidi="ar"/>
        </w:rPr>
        <w:t>家浦发村镇银行的结算客户数近</w:t>
      </w:r>
      <w:r>
        <w:rPr>
          <w:rFonts w:ascii="Times New Roman" w:eastAsia="仿宋_GB2312" w:hAnsi="Times New Roman" w:hint="eastAsia"/>
          <w:sz w:val="32"/>
          <w:szCs w:val="32"/>
          <w:lang w:bidi="ar"/>
        </w:rPr>
        <w:t>130</w:t>
      </w:r>
      <w:r>
        <w:rPr>
          <w:rFonts w:ascii="Times New Roman" w:eastAsia="仿宋_GB2312" w:hAnsi="Times New Roman" w:hint="eastAsia"/>
          <w:sz w:val="32"/>
          <w:szCs w:val="32"/>
          <w:lang w:bidi="ar"/>
        </w:rPr>
        <w:t>万户，涉农和小微贷款占比超过</w:t>
      </w:r>
      <w:r>
        <w:rPr>
          <w:rFonts w:ascii="Times New Roman" w:eastAsia="仿宋_GB2312" w:hAnsi="Times New Roman" w:hint="eastAsia"/>
          <w:sz w:val="32"/>
          <w:szCs w:val="32"/>
          <w:lang w:bidi="ar"/>
        </w:rPr>
        <w:t>88%</w:t>
      </w:r>
      <w:r>
        <w:rPr>
          <w:rFonts w:ascii="Times New Roman" w:eastAsia="仿宋_GB2312" w:hAnsi="Times New Roman" w:hint="eastAsia"/>
          <w:sz w:val="32"/>
          <w:szCs w:val="32"/>
          <w:lang w:bidi="ar"/>
        </w:rPr>
        <w:t>，覆盖</w:t>
      </w:r>
      <w:r>
        <w:rPr>
          <w:rFonts w:ascii="Times New Roman" w:eastAsia="仿宋_GB2312" w:hAnsi="Times New Roman" w:hint="eastAsia"/>
          <w:sz w:val="32"/>
          <w:szCs w:val="32"/>
          <w:lang w:bidi="ar"/>
        </w:rPr>
        <w:t>4.72</w:t>
      </w:r>
      <w:r>
        <w:rPr>
          <w:rFonts w:ascii="Times New Roman" w:eastAsia="仿宋_GB2312" w:hAnsi="Times New Roman" w:hint="eastAsia"/>
          <w:sz w:val="32"/>
          <w:szCs w:val="32"/>
          <w:lang w:bidi="ar"/>
        </w:rPr>
        <w:t>万户微小企业、个体商户及农户。上海信托发起长三角地区县乡两级干部培训项目，首期培训以“助力长三角乡村振兴战略”为主题，提升新时代干部综合能力。（浦发银行）</w:t>
      </w:r>
    </w:p>
    <w:p w14:paraId="225BB460" w14:textId="77777777" w:rsidR="00A73684" w:rsidRDefault="00A73684">
      <w:pPr>
        <w:pStyle w:val="2"/>
      </w:pPr>
    </w:p>
    <w:p w14:paraId="332387C4" w14:textId="77777777" w:rsidR="00A73684" w:rsidRDefault="00000000">
      <w:pPr>
        <w:widowControl w:val="0"/>
        <w:numPr>
          <w:ilvl w:val="0"/>
          <w:numId w:val="1"/>
        </w:numPr>
        <w:spacing w:afterLines="50" w:after="156"/>
        <w:ind w:rightChars="-42" w:right="-101"/>
        <w:rPr>
          <w:rFonts w:ascii="Times New Roman" w:eastAsia="仿宋_GB2312" w:hAnsi="Times New Roman" w:cs="仿宋_GB2312"/>
          <w:sz w:val="32"/>
          <w:szCs w:val="32"/>
          <w:shd w:val="clear" w:color="auto" w:fill="FFFFFF"/>
          <w:lang w:bidi="ar"/>
        </w:rPr>
      </w:pPr>
      <w:r>
        <w:rPr>
          <w:rFonts w:ascii="Times New Roman" w:eastAsia="楷体_GB2312" w:hAnsi="Times New Roman" w:hint="eastAsia"/>
          <w:b/>
          <w:bCs/>
          <w:sz w:val="32"/>
          <w:szCs w:val="32"/>
        </w:rPr>
        <w:t>国企之窗</w:t>
      </w:r>
    </w:p>
    <w:p w14:paraId="751C2937" w14:textId="77777777" w:rsidR="00A73684"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上汽集团国际自营航线首发起航</w:t>
      </w:r>
    </w:p>
    <w:p w14:paraId="546619F7"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近日，上汽集团宁德</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墨西哥国际自营航线首发启航，上汽集团旗下运载量最大的汽车滚装船——安吉凤凰号搭载首批千辆</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品牌新车，从福建宁德港专属滚装码头驶向墨西哥拉萨罗卡德纳斯港。在“一带一路”倡议提出</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周年之际，上汽</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品牌积极抢抓战略机遇，开通新航线、发力新市场，正在加速冲刺全球年销量“百万目标”。</w:t>
      </w:r>
    </w:p>
    <w:p w14:paraId="6BFF03A7" w14:textId="77777777" w:rsidR="00A73684" w:rsidRDefault="00000000">
      <w:pPr>
        <w:widowControl w:val="0"/>
        <w:numPr>
          <w:ilvl w:val="255"/>
          <w:numId w:val="0"/>
        </w:numPr>
        <w:ind w:firstLineChars="200" w:firstLine="643"/>
        <w:jc w:val="both"/>
      </w:pPr>
      <w:r>
        <w:rPr>
          <w:rFonts w:ascii="Times New Roman" w:eastAsia="仿宋_GB2312" w:hAnsi="Times New Roman" w:hint="eastAsia"/>
          <w:b/>
          <w:bCs/>
          <w:sz w:val="32"/>
          <w:szCs w:val="32"/>
          <w:lang w:bidi="ar"/>
        </w:rPr>
        <w:t>冲刺“年销百万”，宁德产</w:t>
      </w:r>
      <w:r>
        <w:rPr>
          <w:rFonts w:ascii="Times New Roman" w:eastAsia="仿宋_GB2312" w:hAnsi="Times New Roman" w:hint="eastAsia"/>
          <w:b/>
          <w:bCs/>
          <w:sz w:val="32"/>
          <w:szCs w:val="32"/>
          <w:lang w:bidi="ar"/>
        </w:rPr>
        <w:t>MG</w:t>
      </w:r>
      <w:r>
        <w:rPr>
          <w:rFonts w:ascii="Times New Roman" w:eastAsia="仿宋_GB2312" w:hAnsi="Times New Roman" w:hint="eastAsia"/>
          <w:b/>
          <w:bCs/>
          <w:sz w:val="32"/>
          <w:szCs w:val="32"/>
          <w:lang w:bidi="ar"/>
        </w:rPr>
        <w:t>新车驰援墨西哥。</w:t>
      </w:r>
      <w:r>
        <w:rPr>
          <w:rFonts w:ascii="Times New Roman" w:eastAsia="仿宋_GB2312" w:hAnsi="Times New Roman" w:hint="eastAsia"/>
          <w:sz w:val="32"/>
          <w:szCs w:val="32"/>
          <w:lang w:bidi="ar"/>
        </w:rPr>
        <w:t>2007</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品牌新车登陆南美智利，正式启动“全球攻略”。</w:t>
      </w:r>
      <w:r>
        <w:rPr>
          <w:rFonts w:ascii="Times New Roman" w:eastAsia="仿宋_GB2312" w:hAnsi="Times New Roman" w:hint="eastAsia"/>
          <w:sz w:val="32"/>
          <w:szCs w:val="32"/>
          <w:lang w:bidi="ar"/>
        </w:rPr>
        <w:t>2009</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2011</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2017</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品牌全球年销量接连跨越</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万辆、</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万辆、</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万辆台阶。</w:t>
      </w:r>
      <w:r>
        <w:rPr>
          <w:rFonts w:ascii="Times New Roman" w:eastAsia="仿宋_GB2312" w:hAnsi="Times New Roman" w:hint="eastAsia"/>
          <w:sz w:val="32"/>
          <w:szCs w:val="32"/>
          <w:lang w:bidi="ar"/>
        </w:rPr>
        <w:t>2019</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品牌全球销售</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万辆，并首次成为“中国单一品牌海外销量冠军”。</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品牌全球年销量突破</w:t>
      </w:r>
      <w:r>
        <w:rPr>
          <w:rFonts w:ascii="Times New Roman" w:eastAsia="仿宋_GB2312" w:hAnsi="Times New Roman" w:hint="eastAsia"/>
          <w:sz w:val="32"/>
          <w:szCs w:val="32"/>
          <w:lang w:bidi="ar"/>
        </w:rPr>
        <w:t>66</w:t>
      </w:r>
      <w:r>
        <w:rPr>
          <w:rFonts w:ascii="Times New Roman" w:eastAsia="仿宋_GB2312" w:hAnsi="Times New Roman" w:hint="eastAsia"/>
          <w:sz w:val="32"/>
          <w:szCs w:val="32"/>
          <w:lang w:bidi="ar"/>
        </w:rPr>
        <w:t>万辆，同比增长</w:t>
      </w:r>
      <w:r>
        <w:rPr>
          <w:rFonts w:ascii="Times New Roman" w:eastAsia="仿宋_GB2312" w:hAnsi="Times New Roman" w:hint="eastAsia"/>
          <w:sz w:val="32"/>
          <w:szCs w:val="32"/>
          <w:lang w:bidi="ar"/>
        </w:rPr>
        <w:t>26%</w:t>
      </w:r>
      <w:r>
        <w:rPr>
          <w:rFonts w:ascii="Times New Roman" w:eastAsia="仿宋_GB2312" w:hAnsi="Times New Roman" w:hint="eastAsia"/>
          <w:sz w:val="32"/>
          <w:szCs w:val="32"/>
          <w:lang w:bidi="ar"/>
        </w:rPr>
        <w:t>，成功实现“海外销量四连冠”“累计出海破百万”，在澳大利亚、新西兰、墨西哥、泰国、智利等近</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个国家跻身单一品牌</w:t>
      </w:r>
      <w:r>
        <w:rPr>
          <w:rFonts w:ascii="Times New Roman" w:eastAsia="仿宋_GB2312" w:hAnsi="Times New Roman" w:hint="eastAsia"/>
          <w:sz w:val="32"/>
          <w:szCs w:val="32"/>
          <w:lang w:bidi="ar"/>
        </w:rPr>
        <w:t>TOP10</w:t>
      </w:r>
      <w:r>
        <w:rPr>
          <w:rFonts w:ascii="Times New Roman" w:eastAsia="仿宋_GB2312" w:hAnsi="Times New Roman" w:hint="eastAsia"/>
          <w:sz w:val="32"/>
          <w:szCs w:val="32"/>
          <w:lang w:bidi="ar"/>
        </w:rPr>
        <w:t>，“中国汽车工业首款全球车”</w:t>
      </w:r>
      <w:r>
        <w:rPr>
          <w:rFonts w:ascii="Times New Roman" w:eastAsia="仿宋_GB2312" w:hAnsi="Times New Roman" w:hint="eastAsia"/>
          <w:sz w:val="32"/>
          <w:szCs w:val="32"/>
          <w:lang w:bidi="ar"/>
        </w:rPr>
        <w:t>MG4 ELECTRIC</w:t>
      </w:r>
      <w:r>
        <w:rPr>
          <w:rFonts w:ascii="Times New Roman" w:eastAsia="仿宋_GB2312" w:hAnsi="Times New Roman" w:hint="eastAsia"/>
          <w:sz w:val="32"/>
          <w:szCs w:val="32"/>
          <w:lang w:bidi="ar"/>
        </w:rPr>
        <w:t>（国内定名为</w:t>
      </w:r>
      <w:r>
        <w:rPr>
          <w:rFonts w:ascii="Times New Roman" w:eastAsia="仿宋_GB2312" w:hAnsi="Times New Roman" w:hint="eastAsia"/>
          <w:sz w:val="32"/>
          <w:szCs w:val="32"/>
          <w:lang w:bidi="ar"/>
        </w:rPr>
        <w:t>MG MULAN</w:t>
      </w:r>
      <w:r>
        <w:rPr>
          <w:rFonts w:ascii="Times New Roman" w:eastAsia="仿宋_GB2312" w:hAnsi="Times New Roman" w:hint="eastAsia"/>
          <w:sz w:val="32"/>
          <w:szCs w:val="32"/>
          <w:lang w:bidi="ar"/>
        </w:rPr>
        <w:t>）于</w:t>
      </w:r>
      <w:r>
        <w:rPr>
          <w:rFonts w:ascii="Times New Roman" w:eastAsia="仿宋_GB2312" w:hAnsi="Times New Roman" w:hint="eastAsia"/>
          <w:sz w:val="32"/>
          <w:szCs w:val="32"/>
          <w:lang w:bidi="ar"/>
        </w:rPr>
        <w:t>9</w:t>
      </w:r>
      <w:r>
        <w:rPr>
          <w:rFonts w:ascii="Times New Roman" w:eastAsia="仿宋_GB2312" w:hAnsi="Times New Roman" w:hint="eastAsia"/>
          <w:sz w:val="32"/>
          <w:szCs w:val="32"/>
          <w:lang w:bidi="ar"/>
        </w:rPr>
        <w:t>月份在国内和欧洲同步上市，登陆近</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个欧洲国家，每月新增订单超过</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万个。</w:t>
      </w: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品牌全球销量目标“瞄准”</w:t>
      </w:r>
      <w:r>
        <w:rPr>
          <w:rFonts w:ascii="Times New Roman" w:eastAsia="仿宋_GB2312" w:hAnsi="Times New Roman" w:hint="eastAsia"/>
          <w:sz w:val="32"/>
          <w:szCs w:val="32"/>
          <w:lang w:bidi="ar"/>
        </w:rPr>
        <w:t>80</w:t>
      </w:r>
      <w:r>
        <w:rPr>
          <w:rFonts w:ascii="Times New Roman" w:eastAsia="仿宋_GB2312" w:hAnsi="Times New Roman" w:hint="eastAsia"/>
          <w:sz w:val="32"/>
          <w:szCs w:val="32"/>
          <w:lang w:bidi="ar"/>
        </w:rPr>
        <w:t>万辆；</w:t>
      </w:r>
      <w:r>
        <w:rPr>
          <w:rFonts w:ascii="Times New Roman" w:eastAsia="仿宋_GB2312" w:hAnsi="Times New Roman" w:hint="eastAsia"/>
          <w:sz w:val="32"/>
          <w:szCs w:val="32"/>
          <w:lang w:bidi="ar"/>
        </w:rPr>
        <w:t>2024</w:t>
      </w:r>
      <w:r>
        <w:rPr>
          <w:rFonts w:ascii="Times New Roman" w:eastAsia="仿宋_GB2312" w:hAnsi="Times New Roman" w:hint="eastAsia"/>
          <w:sz w:val="32"/>
          <w:szCs w:val="32"/>
          <w:lang w:bidi="ar"/>
        </w:rPr>
        <w:t>年是</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品牌诞生一百周年，将全力冲刺全球年销量“百万目标”。</w:t>
      </w:r>
    </w:p>
    <w:p w14:paraId="313BFF3A"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进入墨西哥仅两年时间的</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品牌，去年全年销量突破</w:t>
      </w:r>
      <w:r>
        <w:rPr>
          <w:rFonts w:ascii="Times New Roman" w:eastAsia="仿宋_GB2312" w:hAnsi="Times New Roman" w:hint="eastAsia"/>
          <w:sz w:val="32"/>
          <w:szCs w:val="32"/>
          <w:lang w:bidi="ar"/>
        </w:rPr>
        <w:t>4.8</w:t>
      </w:r>
      <w:r>
        <w:rPr>
          <w:rFonts w:ascii="Times New Roman" w:eastAsia="仿宋_GB2312" w:hAnsi="Times New Roman" w:hint="eastAsia"/>
          <w:sz w:val="32"/>
          <w:szCs w:val="32"/>
          <w:lang w:bidi="ar"/>
        </w:rPr>
        <w:t>万辆，同比增长</w:t>
      </w:r>
      <w:r>
        <w:rPr>
          <w:rFonts w:ascii="Times New Roman" w:eastAsia="仿宋_GB2312" w:hAnsi="Times New Roman" w:hint="eastAsia"/>
          <w:sz w:val="32"/>
          <w:szCs w:val="32"/>
          <w:lang w:bidi="ar"/>
        </w:rPr>
        <w:t>201%</w:t>
      </w:r>
      <w:r>
        <w:rPr>
          <w:rFonts w:ascii="Times New Roman" w:eastAsia="仿宋_GB2312" w:hAnsi="Times New Roman" w:hint="eastAsia"/>
          <w:sz w:val="32"/>
          <w:szCs w:val="32"/>
          <w:lang w:bidi="ar"/>
        </w:rPr>
        <w:t>，在乘用车市场排名迅速攀升至第</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。为满足当地消费者快速增长的购车需求，来自上汽集团</w:t>
      </w:r>
      <w:r>
        <w:rPr>
          <w:rFonts w:ascii="Times New Roman" w:eastAsia="仿宋_GB2312" w:hAnsi="Times New Roman" w:hint="eastAsia"/>
          <w:sz w:val="32"/>
          <w:szCs w:val="32"/>
          <w:lang w:bidi="ar"/>
        </w:rPr>
        <w:lastRenderedPageBreak/>
        <w:t>宁德基地的首批千辆</w:t>
      </w:r>
      <w:r>
        <w:rPr>
          <w:rFonts w:ascii="Times New Roman" w:eastAsia="仿宋_GB2312" w:hAnsi="Times New Roman" w:hint="eastAsia"/>
          <w:sz w:val="32"/>
          <w:szCs w:val="32"/>
          <w:lang w:bidi="ar"/>
        </w:rPr>
        <w:t>MG</w:t>
      </w:r>
      <w:r>
        <w:rPr>
          <w:rFonts w:ascii="Times New Roman" w:eastAsia="仿宋_GB2312" w:hAnsi="Times New Roman" w:hint="eastAsia"/>
          <w:sz w:val="32"/>
          <w:szCs w:val="32"/>
          <w:lang w:bidi="ar"/>
        </w:rPr>
        <w:t>品牌新车“火线驰援”墨西哥。曾荣获“中国标杆智能工厂”称号的上汽宁德工厂，是上汽集团重点培育的新能源和出口基地，迄今为止已有超过</w:t>
      </w:r>
      <w:r>
        <w:rPr>
          <w:rFonts w:ascii="Times New Roman" w:eastAsia="仿宋_GB2312" w:hAnsi="Times New Roman" w:hint="eastAsia"/>
          <w:sz w:val="32"/>
          <w:szCs w:val="32"/>
          <w:lang w:bidi="ar"/>
        </w:rPr>
        <w:t>50</w:t>
      </w:r>
      <w:r>
        <w:rPr>
          <w:rFonts w:ascii="Times New Roman" w:eastAsia="仿宋_GB2312" w:hAnsi="Times New Roman" w:hint="eastAsia"/>
          <w:sz w:val="32"/>
          <w:szCs w:val="32"/>
          <w:lang w:bidi="ar"/>
        </w:rPr>
        <w:t>万辆新能源和智能汽车在这里下线。随着宁德</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墨西哥航线的正式开通，上汽集团宁德基地成为国内首个集仓储、公路运输、铁路运输和远洋运输等多种物流模式于一身的整车生产基地，出口业务进入发展快车道。</w:t>
      </w:r>
    </w:p>
    <w:p w14:paraId="65BB1ABA" w14:textId="77777777" w:rsidR="00A73684" w:rsidRDefault="00000000">
      <w:pPr>
        <w:widowControl w:val="0"/>
        <w:numPr>
          <w:ilvl w:val="255"/>
          <w:numId w:val="0"/>
        </w:numPr>
        <w:ind w:firstLineChars="200" w:firstLine="643"/>
        <w:jc w:val="both"/>
        <w:rPr>
          <w:rFonts w:ascii="Times New Roman" w:eastAsia="仿宋_GB2312" w:hAnsi="Times New Roman"/>
          <w:sz w:val="32"/>
          <w:szCs w:val="32"/>
          <w:lang w:bidi="ar"/>
        </w:rPr>
      </w:pPr>
      <w:r>
        <w:rPr>
          <w:rFonts w:ascii="Times New Roman" w:eastAsia="仿宋_GB2312" w:hAnsi="Times New Roman" w:hint="eastAsia"/>
          <w:b/>
          <w:bCs/>
          <w:sz w:val="32"/>
          <w:szCs w:val="32"/>
          <w:lang w:bidi="ar"/>
        </w:rPr>
        <w:t>全产业链出海，海外销量保持强劲增长。</w:t>
      </w:r>
      <w:r>
        <w:rPr>
          <w:rFonts w:ascii="Times New Roman" w:eastAsia="仿宋_GB2312" w:hAnsi="Times New Roman" w:hint="eastAsia"/>
          <w:sz w:val="32"/>
          <w:szCs w:val="32"/>
          <w:lang w:bidi="ar"/>
        </w:rPr>
        <w:t>去年，上汽集团海外市场销量达到</w:t>
      </w:r>
      <w:r>
        <w:rPr>
          <w:rFonts w:ascii="Times New Roman" w:eastAsia="仿宋_GB2312" w:hAnsi="Times New Roman" w:hint="eastAsia"/>
          <w:sz w:val="32"/>
          <w:szCs w:val="32"/>
          <w:lang w:bidi="ar"/>
        </w:rPr>
        <w:t>101.7</w:t>
      </w:r>
      <w:r>
        <w:rPr>
          <w:rFonts w:ascii="Times New Roman" w:eastAsia="仿宋_GB2312" w:hAnsi="Times New Roman" w:hint="eastAsia"/>
          <w:sz w:val="32"/>
          <w:szCs w:val="32"/>
          <w:lang w:bidi="ar"/>
        </w:rPr>
        <w:t>万辆，连续七年蝉联国内车企榜首，这也是中国车企海外年销量首次突破百万辆大关，海外每卖出三辆“中国车”，就有一辆是“上汽造”。今年</w:t>
      </w:r>
      <w:r>
        <w:rPr>
          <w:rFonts w:ascii="Times New Roman" w:eastAsia="仿宋_GB2312" w:hAnsi="Times New Roman" w:hint="eastAsia"/>
          <w:sz w:val="32"/>
          <w:szCs w:val="32"/>
          <w:lang w:bidi="ar"/>
        </w:rPr>
        <w:t>1-2</w:t>
      </w:r>
      <w:r>
        <w:rPr>
          <w:rFonts w:ascii="Times New Roman" w:eastAsia="仿宋_GB2312" w:hAnsi="Times New Roman" w:hint="eastAsia"/>
          <w:sz w:val="32"/>
          <w:szCs w:val="32"/>
          <w:lang w:bidi="ar"/>
        </w:rPr>
        <w:t>月份，上汽海外销量突破</w:t>
      </w:r>
      <w:r>
        <w:rPr>
          <w:rFonts w:ascii="Times New Roman" w:eastAsia="仿宋_GB2312" w:hAnsi="Times New Roman" w:hint="eastAsia"/>
          <w:sz w:val="32"/>
          <w:szCs w:val="32"/>
          <w:lang w:bidi="ar"/>
        </w:rPr>
        <w:t>16</w:t>
      </w:r>
      <w:r>
        <w:rPr>
          <w:rFonts w:ascii="Times New Roman" w:eastAsia="仿宋_GB2312" w:hAnsi="Times New Roman" w:hint="eastAsia"/>
          <w:sz w:val="32"/>
          <w:szCs w:val="32"/>
          <w:lang w:bidi="ar"/>
        </w:rPr>
        <w:t>万辆，同比增长</w:t>
      </w:r>
      <w:r>
        <w:rPr>
          <w:rFonts w:ascii="Times New Roman" w:eastAsia="仿宋_GB2312" w:hAnsi="Times New Roman" w:hint="eastAsia"/>
          <w:sz w:val="32"/>
          <w:szCs w:val="32"/>
          <w:lang w:bidi="ar"/>
        </w:rPr>
        <w:t>31.9%</w:t>
      </w:r>
      <w:r>
        <w:rPr>
          <w:rFonts w:ascii="Times New Roman" w:eastAsia="仿宋_GB2312" w:hAnsi="Times New Roman" w:hint="eastAsia"/>
          <w:sz w:val="32"/>
          <w:szCs w:val="32"/>
          <w:lang w:bidi="ar"/>
        </w:rPr>
        <w:t>，延续强劲上升势头。作为中国首家有系统、有规划、成建制“走出去”的汽车企业，上汽集团在海外构建了包括创新研发中心、生产基地、营销中心、供应链中心及金融公司在内的汽车产业全价值链，产品和服务已进入全球</w:t>
      </w:r>
      <w:r>
        <w:rPr>
          <w:rFonts w:ascii="Times New Roman" w:eastAsia="仿宋_GB2312" w:hAnsi="Times New Roman" w:hint="eastAsia"/>
          <w:sz w:val="32"/>
          <w:szCs w:val="32"/>
          <w:lang w:bidi="ar"/>
        </w:rPr>
        <w:t>90</w:t>
      </w:r>
      <w:r>
        <w:rPr>
          <w:rFonts w:ascii="Times New Roman" w:eastAsia="仿宋_GB2312" w:hAnsi="Times New Roman" w:hint="eastAsia"/>
          <w:sz w:val="32"/>
          <w:szCs w:val="32"/>
          <w:lang w:bidi="ar"/>
        </w:rPr>
        <w:t>余个国家和地区，形成了欧洲“十万辆级”、以及澳新、美洲、中东、东盟、南亚五个“五万辆级”海外区域市场。（上汽集团）</w:t>
      </w:r>
    </w:p>
    <w:p w14:paraId="55FD366C" w14:textId="77777777" w:rsidR="00A73684" w:rsidRDefault="00A73684">
      <w:pPr>
        <w:widowControl w:val="0"/>
        <w:numPr>
          <w:ilvl w:val="255"/>
          <w:numId w:val="0"/>
        </w:numPr>
        <w:ind w:firstLineChars="200" w:firstLine="640"/>
        <w:jc w:val="both"/>
        <w:rPr>
          <w:rFonts w:ascii="Times New Roman" w:eastAsia="仿宋_GB2312" w:hAnsi="Times New Roman"/>
          <w:sz w:val="32"/>
          <w:szCs w:val="32"/>
          <w:lang w:bidi="ar"/>
        </w:rPr>
      </w:pPr>
    </w:p>
    <w:p w14:paraId="6E1DB9CE" w14:textId="77777777" w:rsidR="00A73684"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国内首发</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隧道股份上海隧道城盾隧安</w:t>
      </w:r>
    </w:p>
    <w:p w14:paraId="056DF53F" w14:textId="77777777" w:rsidR="00A73684"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荣获首个地下空间抢险维保领域的“上海品牌”认证</w:t>
      </w:r>
    </w:p>
    <w:p w14:paraId="66662A75"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近日，隧道股份上海隧道城盾隧安编撰的国内首部《城市地下交通结构抢险及维保工程服务规范》正式发布，填补了行业标准的空白，为树立守护城市地下空间安全提供专业标准。同时，上海隧道城盾隧安也成功荣获“上海品牌”认证，成为首个地下空间抢险维保领域的“上海品牌”。</w:t>
      </w:r>
    </w:p>
    <w:p w14:paraId="7877A9A9"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上海隧道城盾隧安通过全国化布局将“上海服务”惠及全国各地，通过国内六个城市建立的应急抢险基地辐射周边城市，形成“</w:t>
      </w:r>
      <w:r>
        <w:rPr>
          <w:rFonts w:ascii="Times New Roman" w:eastAsia="仿宋_GB2312" w:hAnsi="Times New Roman" w:hint="eastAsia"/>
          <w:sz w:val="32"/>
          <w:szCs w:val="32"/>
          <w:lang w:bidi="ar"/>
        </w:rPr>
        <w:t>2+24</w:t>
      </w:r>
      <w:r>
        <w:rPr>
          <w:rFonts w:ascii="Times New Roman" w:eastAsia="仿宋_GB2312" w:hAnsi="Times New Roman" w:hint="eastAsia"/>
          <w:sz w:val="32"/>
          <w:szCs w:val="32"/>
          <w:lang w:bidi="ar"/>
        </w:rPr>
        <w:t>小时”应急救援响应机制，先后在全国</w:t>
      </w:r>
      <w:r>
        <w:rPr>
          <w:rFonts w:ascii="Times New Roman" w:eastAsia="仿宋_GB2312" w:hAnsi="Times New Roman" w:hint="eastAsia"/>
          <w:sz w:val="32"/>
          <w:szCs w:val="32"/>
          <w:lang w:bidi="ar"/>
        </w:rPr>
        <w:t>13</w:t>
      </w:r>
      <w:r>
        <w:rPr>
          <w:rFonts w:ascii="Times New Roman" w:eastAsia="仿宋_GB2312" w:hAnsi="Times New Roman" w:hint="eastAsia"/>
          <w:sz w:val="32"/>
          <w:szCs w:val="32"/>
          <w:lang w:bidi="ar"/>
        </w:rPr>
        <w:t>个省市、</w:t>
      </w:r>
      <w:r>
        <w:rPr>
          <w:rFonts w:ascii="Times New Roman" w:eastAsia="仿宋_GB2312" w:hAnsi="Times New Roman" w:hint="eastAsia"/>
          <w:sz w:val="32"/>
          <w:szCs w:val="32"/>
          <w:lang w:bidi="ar"/>
        </w:rPr>
        <w:t>26</w:t>
      </w:r>
      <w:r>
        <w:rPr>
          <w:rFonts w:ascii="Times New Roman" w:eastAsia="仿宋_GB2312" w:hAnsi="Times New Roman" w:hint="eastAsia"/>
          <w:sz w:val="32"/>
          <w:szCs w:val="32"/>
          <w:lang w:bidi="ar"/>
        </w:rPr>
        <w:t>个城市完成</w:t>
      </w:r>
      <w:r>
        <w:rPr>
          <w:rFonts w:ascii="Times New Roman" w:eastAsia="仿宋_GB2312" w:hAnsi="Times New Roman" w:hint="eastAsia"/>
          <w:sz w:val="32"/>
          <w:szCs w:val="32"/>
          <w:lang w:bidi="ar"/>
        </w:rPr>
        <w:t xml:space="preserve"> 700 </w:t>
      </w:r>
      <w:r>
        <w:rPr>
          <w:rFonts w:ascii="Times New Roman" w:eastAsia="仿宋_GB2312" w:hAnsi="Times New Roman" w:hint="eastAsia"/>
          <w:sz w:val="32"/>
          <w:szCs w:val="32"/>
          <w:lang w:bidi="ar"/>
        </w:rPr>
        <w:t>余次应急救援任务，维保线路</w:t>
      </w:r>
      <w:r>
        <w:rPr>
          <w:rFonts w:ascii="Times New Roman" w:eastAsia="仿宋_GB2312" w:hAnsi="Times New Roman" w:hint="eastAsia"/>
          <w:sz w:val="32"/>
          <w:szCs w:val="32"/>
          <w:lang w:bidi="ar"/>
        </w:rPr>
        <w:t>36</w:t>
      </w:r>
      <w:r>
        <w:rPr>
          <w:rFonts w:ascii="Times New Roman" w:eastAsia="仿宋_GB2312" w:hAnsi="Times New Roman" w:hint="eastAsia"/>
          <w:sz w:val="32"/>
          <w:szCs w:val="32"/>
          <w:lang w:bidi="ar"/>
        </w:rPr>
        <w:t>条、累计维保里程达</w:t>
      </w:r>
      <w:r>
        <w:rPr>
          <w:rFonts w:ascii="Times New Roman" w:eastAsia="仿宋_GB2312" w:hAnsi="Times New Roman" w:hint="eastAsia"/>
          <w:sz w:val="32"/>
          <w:szCs w:val="32"/>
          <w:lang w:bidi="ar"/>
        </w:rPr>
        <w:t>1500</w:t>
      </w:r>
      <w:r>
        <w:rPr>
          <w:rFonts w:ascii="Times New Roman" w:eastAsia="仿宋_GB2312" w:hAnsi="Times New Roman" w:hint="eastAsia"/>
          <w:sz w:val="32"/>
          <w:szCs w:val="32"/>
          <w:lang w:bidi="ar"/>
        </w:rPr>
        <w:t>公里。因优质的服务品质，上海隧道被</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个城市委办、业主授予“应急抢险队”称号的企业。</w:t>
      </w:r>
    </w:p>
    <w:p w14:paraId="21B4AC76"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隧道城盾隧安以地下工程应急救援抢险、地铁运营结构维保、隧道综合整治大修三大服务业务为核心，同步衍生出城市更新、地铁保护区施工、隧道综合大运维三大拓展服务业务。切合市场需求提供定制化专业服务，为拓宽国内行业服务模式提供参照。</w:t>
      </w:r>
    </w:p>
    <w:p w14:paraId="2B48EC48"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上海隧道城盾隧安持续拓展数字化技术的应用与业界前沿装备的研发，研发应急抢险管控平台</w:t>
      </w:r>
      <w:r>
        <w:rPr>
          <w:rFonts w:ascii="Times New Roman" w:eastAsia="仿宋_GB2312" w:hAnsi="Times New Roman" w:hint="eastAsia"/>
          <w:sz w:val="32"/>
          <w:szCs w:val="32"/>
          <w:lang w:bidi="ar"/>
        </w:rPr>
        <w:t>APP</w:t>
      </w:r>
      <w:r>
        <w:rPr>
          <w:rFonts w:ascii="Times New Roman" w:eastAsia="仿宋_GB2312" w:hAnsi="Times New Roman" w:hint="eastAsia"/>
          <w:sz w:val="32"/>
          <w:szCs w:val="32"/>
          <w:lang w:bidi="ar"/>
        </w:rPr>
        <w:t>，第一时间掌握隧道状况核心数据，构筑完善的全国联动应急抢险维保体系，塑造国内地下空间抢险维保行业顶尖服务品质。（隧道股份）</w:t>
      </w:r>
    </w:p>
    <w:p w14:paraId="279D4F96" w14:textId="77777777" w:rsidR="00A73684" w:rsidRDefault="00A73684">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p>
    <w:p w14:paraId="590307A1" w14:textId="77777777" w:rsidR="00A73684"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临港集团携手香港数码港</w:t>
      </w:r>
    </w:p>
    <w:p w14:paraId="64489908" w14:textId="77777777" w:rsidR="00A73684"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共建沪港科创可持续发展生态圈</w:t>
      </w:r>
    </w:p>
    <w:p w14:paraId="5023B72D"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临港集团与数码港在香港签署合作备忘录，以“姐妹园区”的方式建立全面战略合作关系。未来，临港和数码港将形成紧密高效的园区互访及交流机制，强化科创产业信息交互及资源双向整合，共同建设先进、多元化和可持续发展的科创生态圈。</w:t>
      </w:r>
    </w:p>
    <w:p w14:paraId="05370913"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临港集团是以园区开发、企业服务和产业投资为主业的大型企业集团公司，培育了“临港”“漕河泾”“新业坊”三大品牌。集团旗下园区汇聚国内外优秀企业</w:t>
      </w:r>
      <w:r>
        <w:rPr>
          <w:rFonts w:ascii="Times New Roman" w:eastAsia="仿宋_GB2312" w:hAnsi="Times New Roman" w:hint="eastAsia"/>
          <w:sz w:val="32"/>
          <w:szCs w:val="32"/>
          <w:lang w:bidi="ar"/>
        </w:rPr>
        <w:t>13000</w:t>
      </w:r>
      <w:r>
        <w:rPr>
          <w:rFonts w:ascii="Times New Roman" w:eastAsia="仿宋_GB2312" w:hAnsi="Times New Roman" w:hint="eastAsia"/>
          <w:sz w:val="32"/>
          <w:szCs w:val="32"/>
          <w:lang w:bidi="ar"/>
        </w:rPr>
        <w:t>余家。</w:t>
      </w:r>
    </w:p>
    <w:p w14:paraId="2B63DB92"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数码港是香港数字科技中心及创业培育基地，汇聚了超过</w:t>
      </w:r>
      <w:r>
        <w:rPr>
          <w:rFonts w:ascii="Times New Roman" w:eastAsia="仿宋_GB2312" w:hAnsi="Times New Roman" w:hint="eastAsia"/>
          <w:sz w:val="32"/>
          <w:szCs w:val="32"/>
          <w:lang w:bidi="ar"/>
        </w:rPr>
        <w:t>1900</w:t>
      </w:r>
      <w:r>
        <w:rPr>
          <w:rFonts w:ascii="Times New Roman" w:eastAsia="仿宋_GB2312" w:hAnsi="Times New Roman" w:hint="eastAsia"/>
          <w:sz w:val="32"/>
          <w:szCs w:val="32"/>
          <w:lang w:bidi="ar"/>
        </w:rPr>
        <w:t>家园区初创企业和科技公司，未来数码港将成为香港的金融科技中心，超过半数在香港的金融科技公司会向数码港汇聚。</w:t>
      </w:r>
    </w:p>
    <w:p w14:paraId="30EB3653"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这次签署合作备忘录将落实数码港与在沪高校的合作，推荐当地的科创人才到数码港实习及创业，支持香港发展成“国际创新科技中心”，也为临港集团园区内企业走进香港走向世界的国际化发展创造条件、对接资源、提供服务，为数码港以及香港其他科技园区企业走进上海乃至长三角壮大发展提供丰富的载体、空间和应用场景。</w:t>
      </w:r>
    </w:p>
    <w:p w14:paraId="4A8FD02A"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lastRenderedPageBreak/>
        <w:t>面向未来，双方将最大程度发挥临港集团在产业载体、完整产业链资源方面的优势及数码港面向全球的科创企业渠道优势，在推动园区内科创企业的国际化发展，科创人才的引进交流、举办有影响力的科创活动，以及丰富香港科创技术应用场景等方面形成长效机制。（临港集团）</w:t>
      </w:r>
    </w:p>
    <w:p w14:paraId="0A31B613" w14:textId="77777777" w:rsidR="00A73684" w:rsidRDefault="00A73684">
      <w:pPr>
        <w:pStyle w:val="2"/>
      </w:pPr>
    </w:p>
    <w:p w14:paraId="3022B013" w14:textId="77777777" w:rsidR="00A73684"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健全完善住房保障体系</w:t>
      </w:r>
      <w:r>
        <w:rPr>
          <w:rFonts w:ascii="Times New Roman" w:eastAsia="华文中宋" w:hAnsi="Times New Roman" w:cs="华文中宋" w:hint="eastAsia"/>
          <w:sz w:val="36"/>
          <w:szCs w:val="36"/>
          <w:shd w:val="clear" w:color="auto" w:fill="FFFFFF"/>
          <w:lang w:bidi="ar"/>
        </w:rPr>
        <w:t xml:space="preserve"> </w:t>
      </w:r>
      <w:r>
        <w:rPr>
          <w:rFonts w:ascii="Times New Roman" w:eastAsia="华文中宋" w:hAnsi="Times New Roman" w:cs="华文中宋" w:hint="eastAsia"/>
          <w:sz w:val="36"/>
          <w:szCs w:val="36"/>
          <w:shd w:val="clear" w:color="auto" w:fill="FFFFFF"/>
          <w:lang w:bidi="ar"/>
        </w:rPr>
        <w:t>上海城投集团与国泰君安</w:t>
      </w:r>
    </w:p>
    <w:p w14:paraId="3DC99315" w14:textId="77777777" w:rsidR="00A73684" w:rsidRDefault="00000000">
      <w:pPr>
        <w:widowControl w:val="0"/>
        <w:spacing w:beforeLines="50" w:before="156" w:afterLines="50" w:after="156"/>
        <w:jc w:val="center"/>
        <w:rPr>
          <w:rFonts w:eastAsia="华文中宋"/>
        </w:rPr>
      </w:pPr>
      <w:r>
        <w:rPr>
          <w:rFonts w:ascii="Times New Roman" w:eastAsia="华文中宋" w:hAnsi="Times New Roman" w:cs="华文中宋" w:hint="eastAsia"/>
          <w:sz w:val="36"/>
          <w:szCs w:val="36"/>
          <w:shd w:val="clear" w:color="auto" w:fill="FFFFFF"/>
          <w:lang w:bidi="ar"/>
        </w:rPr>
        <w:t>携手推进保租房公募</w:t>
      </w:r>
      <w:r>
        <w:rPr>
          <w:rFonts w:ascii="Times New Roman" w:eastAsia="华文中宋" w:hAnsi="Times New Roman" w:cs="华文中宋" w:hint="eastAsia"/>
          <w:sz w:val="36"/>
          <w:szCs w:val="36"/>
          <w:shd w:val="clear" w:color="auto" w:fill="FFFFFF"/>
          <w:lang w:bidi="ar"/>
        </w:rPr>
        <w:t>REITs</w:t>
      </w:r>
      <w:r>
        <w:rPr>
          <w:rFonts w:ascii="Times New Roman" w:eastAsia="华文中宋" w:hAnsi="Times New Roman" w:cs="华文中宋" w:hint="eastAsia"/>
          <w:sz w:val="36"/>
          <w:szCs w:val="36"/>
          <w:shd w:val="clear" w:color="auto" w:fill="FFFFFF"/>
          <w:lang w:bidi="ar"/>
        </w:rPr>
        <w:t>建设</w:t>
      </w:r>
    </w:p>
    <w:p w14:paraId="791C5FB9"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近日，上海城投控股与国泰君安资管举行上海城投保障性租赁住房公募</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合作协议签约仪式。</w:t>
      </w:r>
    </w:p>
    <w:p w14:paraId="509126E7"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上海城投保障性租赁住房</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是以上海城投控股旗下持有的江湾社区、光华社区保障性租赁住房作为底层资产的公募</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项目。本次底层资产均位于上海市杨浦区新江湾社区，可租赁建筑面积合计</w:t>
      </w:r>
      <w:r>
        <w:rPr>
          <w:rFonts w:ascii="Times New Roman" w:eastAsia="仿宋_GB2312" w:hAnsi="Times New Roman" w:hint="eastAsia"/>
          <w:sz w:val="32"/>
          <w:szCs w:val="32"/>
          <w:lang w:bidi="ar"/>
        </w:rPr>
        <w:t>12.4</w:t>
      </w:r>
      <w:r>
        <w:rPr>
          <w:rFonts w:ascii="Times New Roman" w:eastAsia="仿宋_GB2312" w:hAnsi="Times New Roman" w:hint="eastAsia"/>
          <w:sz w:val="32"/>
          <w:szCs w:val="32"/>
          <w:lang w:bidi="ar"/>
        </w:rPr>
        <w:t>万㎡，项目有望成为全市场规模最大、上海市国企首单保障性租赁住房</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项目。</w:t>
      </w:r>
    </w:p>
    <w:p w14:paraId="6B8E5EEE"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上海城投集团积极践行“人民城市”理念，主动承担保障性住房建设任务，本次保租房公募</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试点工作对于上海城投的改革转型发展具有重要的示范性意义。项目发行上市将有效提升“城投宽庭”品牌影响力，构建集团保租房业务发展新格局。以本次</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项目合作为新起点，上海城投集团充分运用国泰君安综合服务能力，持续探索</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合作</w:t>
      </w:r>
      <w:r>
        <w:rPr>
          <w:rFonts w:ascii="Times New Roman" w:eastAsia="仿宋_GB2312" w:hAnsi="Times New Roman" w:hint="eastAsia"/>
          <w:sz w:val="32"/>
          <w:szCs w:val="32"/>
          <w:lang w:bidi="ar"/>
        </w:rPr>
        <w:lastRenderedPageBreak/>
        <w:t>创新模式，推进保障性租赁住房建设，健全完善住房保障体系。</w:t>
      </w:r>
    </w:p>
    <w:p w14:paraId="4FDCC9B2"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2023</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月，国泰君安资管快速响应项目招标，并在获得项目管理人角色后迅速组织了具有公募</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申报、发行及运营管理经验的专业人员进驻项目现场，为项目顺利推进打下了坚实基础。国泰君安高度重视公募</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业务发展机遇，全力打造覆盖公募</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全链条、各环节的综合金融服务能力和专业团队。未来，国泰君安将充分发挥“综合服务平台”优势，高效统筹优质资源和专业力量，持续深耕基础设施</w:t>
      </w:r>
      <w:r>
        <w:rPr>
          <w:rFonts w:ascii="Times New Roman" w:eastAsia="仿宋_GB2312" w:hAnsi="Times New Roman" w:hint="eastAsia"/>
          <w:sz w:val="32"/>
          <w:szCs w:val="32"/>
          <w:lang w:bidi="ar"/>
        </w:rPr>
        <w:t>REITs</w:t>
      </w:r>
      <w:r>
        <w:rPr>
          <w:rFonts w:ascii="Times New Roman" w:eastAsia="仿宋_GB2312" w:hAnsi="Times New Roman" w:hint="eastAsia"/>
          <w:sz w:val="32"/>
          <w:szCs w:val="32"/>
          <w:lang w:bidi="ar"/>
        </w:rPr>
        <w:t>领域，为服务实体经济高质量发展作出积极贡献。（上海城投集团、国泰君安）</w:t>
      </w:r>
    </w:p>
    <w:p w14:paraId="6432879B" w14:textId="77777777" w:rsidR="00A73684" w:rsidRDefault="00A73684">
      <w:pPr>
        <w:pStyle w:val="2"/>
        <w:rPr>
          <w:rFonts w:ascii="Times New Roman" w:eastAsia="仿宋_GB2312" w:hAnsi="Times New Roman"/>
          <w:sz w:val="32"/>
          <w:szCs w:val="32"/>
          <w:lang w:bidi="ar"/>
        </w:rPr>
      </w:pPr>
    </w:p>
    <w:p w14:paraId="01892C44" w14:textId="77777777" w:rsidR="00A73684" w:rsidRDefault="00000000">
      <w:pPr>
        <w:widowControl w:val="0"/>
        <w:spacing w:beforeLines="50" w:before="156" w:afterLines="50" w:after="156"/>
        <w:jc w:val="center"/>
        <w:rPr>
          <w:rFonts w:ascii="Times New Roman" w:eastAsia="华文中宋" w:hAnsi="Times New Roman" w:cs="华文中宋"/>
          <w:sz w:val="36"/>
          <w:szCs w:val="36"/>
          <w:shd w:val="clear" w:color="auto" w:fill="FFFFFF"/>
          <w:lang w:bidi="ar"/>
        </w:rPr>
      </w:pPr>
      <w:r>
        <w:rPr>
          <w:rFonts w:ascii="Times New Roman" w:eastAsia="华文中宋" w:hAnsi="Times New Roman" w:cs="华文中宋" w:hint="eastAsia"/>
          <w:sz w:val="36"/>
          <w:szCs w:val="36"/>
          <w:shd w:val="clear" w:color="auto" w:fill="FFFFFF"/>
          <w:lang w:bidi="ar"/>
        </w:rPr>
        <w:t>华谊集团钦州基地打通</w:t>
      </w:r>
    </w:p>
    <w:p w14:paraId="0673CFD9" w14:textId="77777777" w:rsidR="00A73684" w:rsidRDefault="00000000">
      <w:pPr>
        <w:widowControl w:val="0"/>
        <w:spacing w:beforeLines="50" w:before="156" w:afterLines="50" w:after="156"/>
        <w:jc w:val="center"/>
      </w:pPr>
      <w:r>
        <w:rPr>
          <w:rFonts w:ascii="Times New Roman" w:eastAsia="华文中宋" w:hAnsi="Times New Roman" w:cs="华文中宋" w:hint="eastAsia"/>
          <w:sz w:val="36"/>
          <w:szCs w:val="36"/>
          <w:shd w:val="clear" w:color="auto" w:fill="FFFFFF"/>
          <w:lang w:bidi="ar"/>
        </w:rPr>
        <w:t>75</w:t>
      </w:r>
      <w:r>
        <w:rPr>
          <w:rFonts w:ascii="Times New Roman" w:eastAsia="华文中宋" w:hAnsi="Times New Roman" w:cs="华文中宋" w:hint="eastAsia"/>
          <w:sz w:val="36"/>
          <w:szCs w:val="36"/>
          <w:shd w:val="clear" w:color="auto" w:fill="FFFFFF"/>
          <w:lang w:bidi="ar"/>
        </w:rPr>
        <w:t>万吨</w:t>
      </w:r>
      <w:r>
        <w:rPr>
          <w:rFonts w:ascii="Times New Roman" w:eastAsia="华文中宋" w:hAnsi="Times New Roman" w:cs="华文中宋" w:hint="eastAsia"/>
          <w:sz w:val="36"/>
          <w:szCs w:val="36"/>
          <w:shd w:val="clear" w:color="auto" w:fill="FFFFFF"/>
          <w:lang w:bidi="ar"/>
        </w:rPr>
        <w:t>/</w:t>
      </w:r>
      <w:r>
        <w:rPr>
          <w:rFonts w:ascii="Times New Roman" w:eastAsia="华文中宋" w:hAnsi="Times New Roman" w:cs="华文中宋" w:hint="eastAsia"/>
          <w:sz w:val="36"/>
          <w:szCs w:val="36"/>
          <w:shd w:val="clear" w:color="auto" w:fill="FFFFFF"/>
          <w:lang w:bidi="ar"/>
        </w:rPr>
        <w:t>年丙烯及下游深加工一体化项目全流程</w:t>
      </w:r>
    </w:p>
    <w:p w14:paraId="23F97294"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近日，华谊集团钦州新材料一体化基地</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万吨</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年双酚</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装置顺利产出合格产品。至此，华谊钦州基地</w:t>
      </w:r>
      <w:r>
        <w:rPr>
          <w:rFonts w:ascii="Times New Roman" w:eastAsia="仿宋_GB2312" w:hAnsi="Times New Roman" w:hint="eastAsia"/>
          <w:sz w:val="32"/>
          <w:szCs w:val="32"/>
          <w:lang w:bidi="ar"/>
        </w:rPr>
        <w:t>75</w:t>
      </w:r>
      <w:r>
        <w:rPr>
          <w:rFonts w:ascii="Times New Roman" w:eastAsia="仿宋_GB2312" w:hAnsi="Times New Roman" w:hint="eastAsia"/>
          <w:sz w:val="32"/>
          <w:szCs w:val="32"/>
          <w:lang w:bidi="ar"/>
        </w:rPr>
        <w:t>万吨</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年丙烯及下游深加工一体化项目顺利打通全部流程，所有装置成功投产。</w:t>
      </w:r>
    </w:p>
    <w:p w14:paraId="33AD6653"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作为</w:t>
      </w:r>
      <w:r>
        <w:rPr>
          <w:rFonts w:ascii="Times New Roman" w:eastAsia="仿宋_GB2312" w:hAnsi="Times New Roman" w:hint="eastAsia"/>
          <w:sz w:val="32"/>
          <w:szCs w:val="32"/>
          <w:lang w:bidi="ar"/>
        </w:rPr>
        <w:t>75</w:t>
      </w:r>
      <w:r>
        <w:rPr>
          <w:rFonts w:ascii="Times New Roman" w:eastAsia="仿宋_GB2312" w:hAnsi="Times New Roman" w:hint="eastAsia"/>
          <w:sz w:val="32"/>
          <w:szCs w:val="32"/>
          <w:lang w:bidi="ar"/>
        </w:rPr>
        <w:t>万吨</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年丙烯及下游深加工一体化项目的下游重点配套装置，</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万吨</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年双酚</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装置引进国外先进工艺技术，采取高标准的安全环保和节能减排措施，使装置设计更加合</w:t>
      </w:r>
      <w:r>
        <w:rPr>
          <w:rFonts w:ascii="Times New Roman" w:eastAsia="仿宋_GB2312" w:hAnsi="Times New Roman" w:hint="eastAsia"/>
          <w:sz w:val="32"/>
          <w:szCs w:val="32"/>
          <w:lang w:bidi="ar"/>
        </w:rPr>
        <w:lastRenderedPageBreak/>
        <w:t>理，运行更加可靠。自</w:t>
      </w:r>
      <w:r>
        <w:rPr>
          <w:rFonts w:ascii="Times New Roman" w:eastAsia="仿宋_GB2312" w:hAnsi="Times New Roman" w:hint="eastAsia"/>
          <w:sz w:val="32"/>
          <w:szCs w:val="32"/>
          <w:lang w:bidi="ar"/>
        </w:rPr>
        <w:t>2021</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日双酚</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项目现场开工以来，广西华谊新材料有限公司科学统筹、周密部署，带领相关单位、部门、车间干部员工克服疫情反复、气候多变、工期紧张等重重困难，陆续完成了项目各重要里程碑节点，并于</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26</w:t>
      </w:r>
      <w:r>
        <w:rPr>
          <w:rFonts w:ascii="Times New Roman" w:eastAsia="仿宋_GB2312" w:hAnsi="Times New Roman" w:hint="eastAsia"/>
          <w:sz w:val="32"/>
          <w:szCs w:val="32"/>
          <w:lang w:bidi="ar"/>
        </w:rPr>
        <w:t>日正式中交。</w:t>
      </w:r>
    </w:p>
    <w:p w14:paraId="1E3B4E71"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为保证本次开车顺利进行，生产准备期间，从管道试压吹扫、单机试车到“三查四定”、系统气密，从仪表联锁调试到催化剂装填，广西华谊新材料有限公司逐步细化预案、优化流程、完善机制、强化职责，从投反应原料到产出合格产品仅用时</w:t>
      </w:r>
      <w:r>
        <w:rPr>
          <w:rFonts w:ascii="Times New Roman" w:eastAsia="仿宋_GB2312" w:hAnsi="Times New Roman" w:hint="eastAsia"/>
          <w:sz w:val="32"/>
          <w:szCs w:val="32"/>
          <w:lang w:bidi="ar"/>
        </w:rPr>
        <w:t>54</w:t>
      </w:r>
      <w:r>
        <w:rPr>
          <w:rFonts w:ascii="Times New Roman" w:eastAsia="仿宋_GB2312" w:hAnsi="Times New Roman" w:hint="eastAsia"/>
          <w:sz w:val="32"/>
          <w:szCs w:val="32"/>
          <w:lang w:bidi="ar"/>
        </w:rPr>
        <w:t>小时，创造了双酚</w:t>
      </w:r>
      <w:r>
        <w:rPr>
          <w:rFonts w:ascii="Times New Roman" w:eastAsia="仿宋_GB2312" w:hAnsi="Times New Roman" w:hint="eastAsia"/>
          <w:sz w:val="32"/>
          <w:szCs w:val="32"/>
          <w:lang w:bidi="ar"/>
        </w:rPr>
        <w:t>A</w:t>
      </w:r>
      <w:r>
        <w:rPr>
          <w:rFonts w:ascii="Times New Roman" w:eastAsia="仿宋_GB2312" w:hAnsi="Times New Roman" w:hint="eastAsia"/>
          <w:sz w:val="32"/>
          <w:szCs w:val="32"/>
          <w:lang w:bidi="ar"/>
        </w:rPr>
        <w:t>装置开车用时最短、无开车废料的崭新纪录，再次展示了“华谊速度”。</w:t>
      </w:r>
    </w:p>
    <w:p w14:paraId="643CFD6F" w14:textId="77777777" w:rsidR="00A73684" w:rsidRDefault="00000000">
      <w:pPr>
        <w:widowControl w:val="0"/>
        <w:numPr>
          <w:ilvl w:val="255"/>
          <w:numId w:val="0"/>
        </w:numPr>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项目成功开车，对华谊集团延伸产业链，提高核心竞争力，对钦州打造高端化工新材料产业集群、加快建设现代化产业体系具有重要意义。（华谊集团）</w:t>
      </w:r>
    </w:p>
    <w:p w14:paraId="12D36C3F" w14:textId="77777777" w:rsidR="00A73684" w:rsidRDefault="00A73684">
      <w:pPr>
        <w:pStyle w:val="20"/>
        <w:ind w:left="480" w:firstLine="640"/>
      </w:pPr>
    </w:p>
    <w:sectPr w:rsidR="00A73684">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C3D8" w14:textId="77777777" w:rsidR="00086209" w:rsidRDefault="00086209">
      <w:r>
        <w:separator/>
      </w:r>
    </w:p>
  </w:endnote>
  <w:endnote w:type="continuationSeparator" w:id="0">
    <w:p w14:paraId="0D240BE9" w14:textId="77777777" w:rsidR="00086209" w:rsidRDefault="0008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262157374"/>
    </w:sdtPr>
    <w:sdtContent>
      <w:p w14:paraId="6CCB0994" w14:textId="77777777" w:rsidR="00A73684"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443B5ED0" w14:textId="77777777" w:rsidR="00A73684" w:rsidRDefault="00A736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082953191"/>
    </w:sdtPr>
    <w:sdtContent>
      <w:p w14:paraId="0D844CF4" w14:textId="77777777" w:rsidR="00A73684" w:rsidRDefault="00000000">
        <w:pPr>
          <w:pStyle w:val="a8"/>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2788E391" w14:textId="77777777" w:rsidR="00A73684" w:rsidRDefault="00A736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B49E" w14:textId="77777777" w:rsidR="00086209" w:rsidRDefault="00086209">
      <w:r>
        <w:separator/>
      </w:r>
    </w:p>
  </w:footnote>
  <w:footnote w:type="continuationSeparator" w:id="0">
    <w:p w14:paraId="61300E4F" w14:textId="77777777" w:rsidR="00086209" w:rsidRDefault="00086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18852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C0DF6857"/>
    <w:rsid w:val="C2EE863A"/>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 w:val="00032593"/>
    <w:rsid w:val="00036C22"/>
    <w:rsid w:val="00086209"/>
    <w:rsid w:val="000A0AD8"/>
    <w:rsid w:val="000A42B9"/>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575C35"/>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533D2"/>
    <w:rsid w:val="00855182"/>
    <w:rsid w:val="00857EF0"/>
    <w:rsid w:val="0087106F"/>
    <w:rsid w:val="008811BF"/>
    <w:rsid w:val="008B0AF8"/>
    <w:rsid w:val="008B0FE7"/>
    <w:rsid w:val="008D7D29"/>
    <w:rsid w:val="008E5A03"/>
    <w:rsid w:val="0090692F"/>
    <w:rsid w:val="00926779"/>
    <w:rsid w:val="00954CFE"/>
    <w:rsid w:val="00962579"/>
    <w:rsid w:val="009B48F2"/>
    <w:rsid w:val="009B73F6"/>
    <w:rsid w:val="009C00C2"/>
    <w:rsid w:val="009E005E"/>
    <w:rsid w:val="009E222B"/>
    <w:rsid w:val="00A11F0C"/>
    <w:rsid w:val="00A34644"/>
    <w:rsid w:val="00A50797"/>
    <w:rsid w:val="00A652DB"/>
    <w:rsid w:val="00A73684"/>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0867"/>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51096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456031"/>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0F5F75"/>
    <w:rsid w:val="0C3E6914"/>
    <w:rsid w:val="0C582584"/>
    <w:rsid w:val="0C5D06E6"/>
    <w:rsid w:val="0C6C3047"/>
    <w:rsid w:val="0C7565A8"/>
    <w:rsid w:val="0CAD6525"/>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3547F4"/>
    <w:rsid w:val="10431267"/>
    <w:rsid w:val="10687DDF"/>
    <w:rsid w:val="107759BB"/>
    <w:rsid w:val="107B2FAF"/>
    <w:rsid w:val="10807427"/>
    <w:rsid w:val="109E0A4B"/>
    <w:rsid w:val="10CD30DE"/>
    <w:rsid w:val="10EE0E2F"/>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133B7"/>
    <w:rsid w:val="13B37082"/>
    <w:rsid w:val="13BE1CB6"/>
    <w:rsid w:val="13E23345"/>
    <w:rsid w:val="13FF9570"/>
    <w:rsid w:val="140F6CD8"/>
    <w:rsid w:val="142259AD"/>
    <w:rsid w:val="143134CE"/>
    <w:rsid w:val="146C62A7"/>
    <w:rsid w:val="14711B9F"/>
    <w:rsid w:val="147F1D38"/>
    <w:rsid w:val="14A92FE1"/>
    <w:rsid w:val="14AC3033"/>
    <w:rsid w:val="14B3099F"/>
    <w:rsid w:val="14B60DBE"/>
    <w:rsid w:val="14C35937"/>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2872C1"/>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965070"/>
    <w:rsid w:val="1AB41EA3"/>
    <w:rsid w:val="1AE7DA30"/>
    <w:rsid w:val="1B0612A8"/>
    <w:rsid w:val="1B077EE7"/>
    <w:rsid w:val="1B112A8A"/>
    <w:rsid w:val="1B142621"/>
    <w:rsid w:val="1B1F09DB"/>
    <w:rsid w:val="1B2B4194"/>
    <w:rsid w:val="1B32070E"/>
    <w:rsid w:val="1B69745E"/>
    <w:rsid w:val="1B6B0D73"/>
    <w:rsid w:val="1B6D28A5"/>
    <w:rsid w:val="1B7F2AE9"/>
    <w:rsid w:val="1B90327A"/>
    <w:rsid w:val="1B9723D1"/>
    <w:rsid w:val="1BB074A7"/>
    <w:rsid w:val="1BB4747C"/>
    <w:rsid w:val="1BB8C628"/>
    <w:rsid w:val="1BBB39A1"/>
    <w:rsid w:val="1BBDE88B"/>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E735DB"/>
    <w:rsid w:val="1DE91CB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7460B"/>
    <w:rsid w:val="1FFD0EDD"/>
    <w:rsid w:val="1FFE333D"/>
    <w:rsid w:val="20137350"/>
    <w:rsid w:val="201E3E0C"/>
    <w:rsid w:val="20257881"/>
    <w:rsid w:val="2058178A"/>
    <w:rsid w:val="20895606"/>
    <w:rsid w:val="20923CE8"/>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41157D"/>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3739F1"/>
    <w:rsid w:val="2E431884"/>
    <w:rsid w:val="2E5548B8"/>
    <w:rsid w:val="2E710C25"/>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1223B"/>
    <w:rsid w:val="33F5325C"/>
    <w:rsid w:val="33FD1B1D"/>
    <w:rsid w:val="34071D68"/>
    <w:rsid w:val="343B70D4"/>
    <w:rsid w:val="34693182"/>
    <w:rsid w:val="346A2930"/>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6E78128"/>
    <w:rsid w:val="371B7F38"/>
    <w:rsid w:val="3740018C"/>
    <w:rsid w:val="375B3FD0"/>
    <w:rsid w:val="375C659B"/>
    <w:rsid w:val="3777C8DA"/>
    <w:rsid w:val="378F705B"/>
    <w:rsid w:val="378F79B9"/>
    <w:rsid w:val="37AB4837"/>
    <w:rsid w:val="37BD621F"/>
    <w:rsid w:val="37C16C4A"/>
    <w:rsid w:val="37C52B3F"/>
    <w:rsid w:val="37D7135C"/>
    <w:rsid w:val="37DF1561"/>
    <w:rsid w:val="37DF2D92"/>
    <w:rsid w:val="37F8AF0C"/>
    <w:rsid w:val="37FE0197"/>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C16AF"/>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7A8A"/>
    <w:rsid w:val="3DCF13E9"/>
    <w:rsid w:val="3DE6782B"/>
    <w:rsid w:val="3DF32DF4"/>
    <w:rsid w:val="3DF6A376"/>
    <w:rsid w:val="3DFD78BC"/>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71D28A5"/>
    <w:rsid w:val="47541888"/>
    <w:rsid w:val="475573AE"/>
    <w:rsid w:val="475F2220"/>
    <w:rsid w:val="475F6B28"/>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D5F65"/>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7E5B0A"/>
    <w:rsid w:val="50844312"/>
    <w:rsid w:val="50856264"/>
    <w:rsid w:val="508948E5"/>
    <w:rsid w:val="50A75D18"/>
    <w:rsid w:val="50AF2244"/>
    <w:rsid w:val="50B05148"/>
    <w:rsid w:val="50B53FBE"/>
    <w:rsid w:val="50CA399C"/>
    <w:rsid w:val="50CB0E83"/>
    <w:rsid w:val="50D3331D"/>
    <w:rsid w:val="50E6185A"/>
    <w:rsid w:val="50FA7B94"/>
    <w:rsid w:val="50FD1FCA"/>
    <w:rsid w:val="510309E5"/>
    <w:rsid w:val="51155195"/>
    <w:rsid w:val="5121577C"/>
    <w:rsid w:val="51501CA0"/>
    <w:rsid w:val="5167665C"/>
    <w:rsid w:val="516A3A56"/>
    <w:rsid w:val="519138FA"/>
    <w:rsid w:val="51974FB6"/>
    <w:rsid w:val="51C276E7"/>
    <w:rsid w:val="51F64CB1"/>
    <w:rsid w:val="51FA933B"/>
    <w:rsid w:val="51FDE05F"/>
    <w:rsid w:val="521EFBAC"/>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883D23"/>
    <w:rsid w:val="5799F0CD"/>
    <w:rsid w:val="579F3F38"/>
    <w:rsid w:val="57AA4DA3"/>
    <w:rsid w:val="57BA001E"/>
    <w:rsid w:val="57BFC3DA"/>
    <w:rsid w:val="57F22D43"/>
    <w:rsid w:val="57F74724"/>
    <w:rsid w:val="588418A2"/>
    <w:rsid w:val="588E6508"/>
    <w:rsid w:val="58BC5653"/>
    <w:rsid w:val="58E42D1D"/>
    <w:rsid w:val="59114DD8"/>
    <w:rsid w:val="592A069B"/>
    <w:rsid w:val="594421BB"/>
    <w:rsid w:val="594524EF"/>
    <w:rsid w:val="594D4FCD"/>
    <w:rsid w:val="594F1D54"/>
    <w:rsid w:val="59527BF2"/>
    <w:rsid w:val="595B49E7"/>
    <w:rsid w:val="595C5227"/>
    <w:rsid w:val="5963617B"/>
    <w:rsid w:val="596D650D"/>
    <w:rsid w:val="597BFB7A"/>
    <w:rsid w:val="597D4C6F"/>
    <w:rsid w:val="597E95DD"/>
    <w:rsid w:val="59891F7D"/>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71A1F"/>
    <w:rsid w:val="5F376CB1"/>
    <w:rsid w:val="5F3C2ED6"/>
    <w:rsid w:val="5F42EA54"/>
    <w:rsid w:val="5F4E479B"/>
    <w:rsid w:val="5F5C74C8"/>
    <w:rsid w:val="5F697EE8"/>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0D2C"/>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6D5A5B"/>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4527D"/>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B3CD3"/>
    <w:rsid w:val="6948576C"/>
    <w:rsid w:val="695D32A8"/>
    <w:rsid w:val="695F3B77"/>
    <w:rsid w:val="697ED089"/>
    <w:rsid w:val="69842120"/>
    <w:rsid w:val="699E0216"/>
    <w:rsid w:val="69A26117"/>
    <w:rsid w:val="69B13883"/>
    <w:rsid w:val="69B4119E"/>
    <w:rsid w:val="69C02F35"/>
    <w:rsid w:val="69C20A63"/>
    <w:rsid w:val="69CD3731"/>
    <w:rsid w:val="69F6E7F1"/>
    <w:rsid w:val="6A15449D"/>
    <w:rsid w:val="6A1A162E"/>
    <w:rsid w:val="6A1E3383"/>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BFD1C3F"/>
    <w:rsid w:val="6C032026"/>
    <w:rsid w:val="6C037118"/>
    <w:rsid w:val="6C57857B"/>
    <w:rsid w:val="6C7563DF"/>
    <w:rsid w:val="6C793548"/>
    <w:rsid w:val="6CA1DA52"/>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67C1A3"/>
    <w:rsid w:val="756F8787"/>
    <w:rsid w:val="75722D56"/>
    <w:rsid w:val="757350D2"/>
    <w:rsid w:val="757D2D9D"/>
    <w:rsid w:val="757F3835"/>
    <w:rsid w:val="75825BCB"/>
    <w:rsid w:val="758451D9"/>
    <w:rsid w:val="75D3009C"/>
    <w:rsid w:val="75DFD2B6"/>
    <w:rsid w:val="75E914E0"/>
    <w:rsid w:val="75F91781"/>
    <w:rsid w:val="75F9F003"/>
    <w:rsid w:val="75FD1071"/>
    <w:rsid w:val="75FD2CE7"/>
    <w:rsid w:val="75FD8C3E"/>
    <w:rsid w:val="75FECA87"/>
    <w:rsid w:val="75FF1DDF"/>
    <w:rsid w:val="75FF4D97"/>
    <w:rsid w:val="760765AF"/>
    <w:rsid w:val="760B1A49"/>
    <w:rsid w:val="762732F0"/>
    <w:rsid w:val="7629B897"/>
    <w:rsid w:val="762FE296"/>
    <w:rsid w:val="76495766"/>
    <w:rsid w:val="7654035F"/>
    <w:rsid w:val="765406AD"/>
    <w:rsid w:val="766964A3"/>
    <w:rsid w:val="76A20C6A"/>
    <w:rsid w:val="76AE068B"/>
    <w:rsid w:val="76B30508"/>
    <w:rsid w:val="76C010E3"/>
    <w:rsid w:val="76C77AF3"/>
    <w:rsid w:val="76D7C167"/>
    <w:rsid w:val="76DDA6E0"/>
    <w:rsid w:val="76DF2EF1"/>
    <w:rsid w:val="76E57FD3"/>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CE60C2B"/>
  <w15:docId w15:val="{04881325-9DB7-6742-99D8-B4DEC6A7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2" w:qFormat="1"/>
    <w:lsdException w:name="Body Text 2"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qFormat/>
    <w:pPr>
      <w:spacing w:line="480" w:lineRule="auto"/>
    </w:pPr>
  </w:style>
  <w:style w:type="paragraph" w:styleId="20">
    <w:name w:val="Body Text First Indent 2"/>
    <w:basedOn w:val="a3"/>
    <w:next w:val="a"/>
    <w:qFormat/>
    <w:pPr>
      <w:ind w:firstLineChars="200" w:firstLine="420"/>
    </w:pPr>
    <w:rPr>
      <w:rFonts w:eastAsia="仿宋_GB2312"/>
      <w:sz w:val="32"/>
    </w:rPr>
  </w:style>
  <w:style w:type="paragraph" w:styleId="a3">
    <w:name w:val="Body Text Indent"/>
    <w:basedOn w:val="a"/>
    <w:uiPriority w:val="99"/>
    <w:qFormat/>
    <w:pPr>
      <w:spacing w:after="120"/>
      <w:ind w:leftChars="200" w:left="420"/>
    </w:pPr>
    <w:rPr>
      <w:sz w:val="20"/>
    </w:rPr>
  </w:style>
  <w:style w:type="paragraph" w:styleId="a4">
    <w:name w:val="annotation text"/>
    <w:basedOn w:val="a"/>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FollowedHyperlink"/>
    <w:basedOn w:val="a0"/>
    <w:qFormat/>
    <w:rPr>
      <w:color w:val="404145"/>
      <w:u w:val="none"/>
    </w:rPr>
  </w:style>
  <w:style w:type="character" w:styleId="ae">
    <w:name w:val="Emphasis"/>
    <w:basedOn w:val="a0"/>
    <w:uiPriority w:val="20"/>
    <w:qFormat/>
  </w:style>
  <w:style w:type="character" w:styleId="af">
    <w:name w:val="Hyperlink"/>
    <w:basedOn w:val="a0"/>
    <w:qFormat/>
    <w:rPr>
      <w:color w:val="0000FF"/>
      <w:u w:val="single"/>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f0">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2618</Words>
  <Characters>2646</Characters>
  <Application>Microsoft Office Word</Application>
  <DocSecurity>0</DocSecurity>
  <Lines>378</Lines>
  <Paragraphs>404</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徐 芃</cp:lastModifiedBy>
  <cp:revision>5</cp:revision>
  <cp:lastPrinted>2023-03-23T10:21:00Z</cp:lastPrinted>
  <dcterms:created xsi:type="dcterms:W3CDTF">2022-12-28T17:47:00Z</dcterms:created>
  <dcterms:modified xsi:type="dcterms:W3CDTF">2023-03-31T05:52:00Z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7AB509AD04C428630D3D1D64934C9A70</vt:lpwstr>
  </property>
</Properties>
</file>