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6B" w:rsidRDefault="002854A3" w:rsidP="00150D6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15EB0">
        <w:rPr>
          <w:rFonts w:ascii="华文中宋" w:eastAsia="华文中宋" w:hAnsi="华文中宋" w:hint="eastAsia"/>
          <w:b/>
          <w:sz w:val="36"/>
          <w:szCs w:val="36"/>
        </w:rPr>
        <w:t>服务长三角一体化示范区发展</w:t>
      </w:r>
    </w:p>
    <w:p w:rsidR="002854A3" w:rsidRPr="00150D6B" w:rsidRDefault="00715EB0" w:rsidP="00150D6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15EB0">
        <w:rPr>
          <w:rFonts w:ascii="华文中宋" w:eastAsia="华文中宋" w:hAnsi="华文中宋" w:hint="eastAsia"/>
          <w:b/>
          <w:sz w:val="36"/>
          <w:szCs w:val="36"/>
        </w:rPr>
        <w:t>华建集团</w:t>
      </w:r>
      <w:r w:rsidR="002854A3" w:rsidRPr="00715EB0">
        <w:rPr>
          <w:rFonts w:ascii="华文中宋" w:eastAsia="华文中宋" w:hAnsi="华文中宋"/>
          <w:b/>
          <w:sz w:val="36"/>
          <w:szCs w:val="36"/>
        </w:rPr>
        <w:t>水利院</w:t>
      </w:r>
      <w:r w:rsidR="002854A3" w:rsidRPr="00715EB0">
        <w:rPr>
          <w:rFonts w:ascii="华文中宋" w:eastAsia="华文中宋" w:hAnsi="华文中宋" w:hint="eastAsia"/>
          <w:b/>
          <w:sz w:val="36"/>
          <w:szCs w:val="36"/>
        </w:rPr>
        <w:t>承接太湖流域</w:t>
      </w:r>
      <w:r w:rsidR="002854A3" w:rsidRPr="00715EB0">
        <w:rPr>
          <w:rFonts w:ascii="华文中宋" w:eastAsia="华文中宋" w:hAnsi="华文中宋"/>
          <w:b/>
          <w:sz w:val="36"/>
          <w:szCs w:val="36"/>
        </w:rPr>
        <w:t>河道整治工程</w:t>
      </w:r>
    </w:p>
    <w:p w:rsidR="002854A3" w:rsidRPr="007C650E" w:rsidRDefault="002854A3" w:rsidP="007C650E">
      <w:pPr>
        <w:rPr>
          <w:rFonts w:ascii="仿宋" w:eastAsia="仿宋" w:hAnsi="仿宋"/>
          <w:sz w:val="30"/>
          <w:szCs w:val="30"/>
        </w:rPr>
      </w:pPr>
    </w:p>
    <w:p w:rsidR="007C650E" w:rsidRDefault="002854A3" w:rsidP="007C650E">
      <w:pPr>
        <w:ind w:firstLineChars="200" w:firstLine="660"/>
        <w:rPr>
          <w:rFonts w:ascii="仿宋" w:eastAsia="仿宋" w:hAnsi="仿宋"/>
          <w:spacing w:val="15"/>
          <w:sz w:val="30"/>
          <w:szCs w:val="30"/>
        </w:rPr>
      </w:pPr>
      <w:r w:rsidRPr="007C650E">
        <w:rPr>
          <w:rFonts w:ascii="仿宋" w:eastAsia="仿宋" w:hAnsi="仿宋" w:hint="eastAsia"/>
          <w:spacing w:val="15"/>
          <w:sz w:val="30"/>
          <w:szCs w:val="30"/>
        </w:rPr>
        <w:t>日前</w:t>
      </w:r>
      <w:r w:rsidRPr="007C650E">
        <w:rPr>
          <w:rFonts w:ascii="仿宋" w:eastAsia="仿宋" w:hAnsi="仿宋"/>
          <w:spacing w:val="15"/>
          <w:sz w:val="30"/>
          <w:szCs w:val="30"/>
        </w:rPr>
        <w:t>，</w:t>
      </w:r>
      <w:r w:rsidR="007C650E" w:rsidRPr="007C650E">
        <w:rPr>
          <w:rFonts w:ascii="仿宋" w:eastAsia="仿宋" w:hAnsi="仿宋" w:hint="eastAsia"/>
          <w:spacing w:val="15"/>
          <w:sz w:val="30"/>
          <w:szCs w:val="30"/>
        </w:rPr>
        <w:t>华建集团</w:t>
      </w:r>
      <w:r w:rsidRPr="007C650E">
        <w:rPr>
          <w:rFonts w:ascii="仿宋" w:eastAsia="仿宋" w:hAnsi="仿宋"/>
          <w:spacing w:val="15"/>
          <w:sz w:val="30"/>
          <w:szCs w:val="30"/>
        </w:rPr>
        <w:t>水利院顺利中标青浦区新塘港西段（淀山湖~北浪西河）河道整治工程（一期）、新塘港西洋淀段河道整治工程（二期）。项目总投资19亿元。</w:t>
      </w:r>
    </w:p>
    <w:p w:rsidR="007C650E" w:rsidRDefault="002854A3" w:rsidP="007C650E">
      <w:pPr>
        <w:ind w:firstLineChars="200" w:firstLine="660"/>
        <w:rPr>
          <w:rFonts w:ascii="仿宋" w:eastAsia="仿宋" w:hAnsi="仿宋"/>
          <w:spacing w:val="15"/>
          <w:sz w:val="30"/>
          <w:szCs w:val="30"/>
        </w:rPr>
      </w:pPr>
      <w:r w:rsidRPr="007C650E">
        <w:rPr>
          <w:rFonts w:ascii="仿宋" w:eastAsia="仿宋" w:hAnsi="仿宋"/>
          <w:spacing w:val="15"/>
          <w:sz w:val="30"/>
          <w:szCs w:val="30"/>
        </w:rPr>
        <w:t>新塘港</w:t>
      </w:r>
      <w:r w:rsidRPr="007C650E">
        <w:rPr>
          <w:rFonts w:ascii="仿宋" w:eastAsia="仿宋" w:hAnsi="仿宋" w:hint="eastAsia"/>
          <w:spacing w:val="15"/>
          <w:sz w:val="30"/>
          <w:szCs w:val="30"/>
        </w:rPr>
        <w:t>位于</w:t>
      </w:r>
      <w:r w:rsidRPr="007C650E">
        <w:rPr>
          <w:rFonts w:ascii="仿宋" w:eastAsia="仿宋" w:hAnsi="仿宋"/>
          <w:spacing w:val="15"/>
          <w:sz w:val="30"/>
          <w:szCs w:val="30"/>
        </w:rPr>
        <w:t>上海</w:t>
      </w:r>
      <w:r w:rsidRPr="007C650E">
        <w:rPr>
          <w:rFonts w:ascii="仿宋" w:eastAsia="仿宋" w:hAnsi="仿宋" w:hint="eastAsia"/>
          <w:spacing w:val="15"/>
          <w:sz w:val="30"/>
          <w:szCs w:val="30"/>
        </w:rPr>
        <w:t>西翼的</w:t>
      </w:r>
      <w:r w:rsidRPr="007C650E">
        <w:rPr>
          <w:rFonts w:ascii="仿宋" w:eastAsia="仿宋" w:hAnsi="仿宋"/>
          <w:spacing w:val="15"/>
          <w:sz w:val="30"/>
          <w:szCs w:val="30"/>
        </w:rPr>
        <w:t>长三角一体化发展</w:t>
      </w:r>
      <w:r w:rsidRPr="007C650E">
        <w:rPr>
          <w:rFonts w:ascii="仿宋" w:eastAsia="仿宋" w:hAnsi="仿宋" w:hint="eastAsia"/>
          <w:spacing w:val="15"/>
          <w:sz w:val="30"/>
          <w:szCs w:val="30"/>
        </w:rPr>
        <w:t>示范区</w:t>
      </w:r>
      <w:r w:rsidRPr="007C650E">
        <w:rPr>
          <w:rFonts w:ascii="仿宋" w:eastAsia="仿宋" w:hAnsi="仿宋"/>
          <w:spacing w:val="15"/>
          <w:sz w:val="30"/>
          <w:szCs w:val="30"/>
        </w:rPr>
        <w:t>，属于太湖流域水环境综合治理项目之一。作为</w:t>
      </w:r>
      <w:r w:rsidRPr="007C650E">
        <w:rPr>
          <w:rFonts w:ascii="仿宋" w:eastAsia="仿宋" w:hAnsi="仿宋" w:hint="eastAsia"/>
          <w:spacing w:val="15"/>
          <w:sz w:val="30"/>
          <w:szCs w:val="30"/>
        </w:rPr>
        <w:t>区域战略和流域建设双叠加</w:t>
      </w:r>
      <w:r w:rsidRPr="007C650E">
        <w:rPr>
          <w:rFonts w:ascii="仿宋" w:eastAsia="仿宋" w:hAnsi="仿宋"/>
          <w:spacing w:val="15"/>
          <w:sz w:val="30"/>
          <w:szCs w:val="30"/>
        </w:rPr>
        <w:t>的一条青浦区东西向滨水走廊，西邻淀山湖，东接青浦区环城水系公园，总长6.3km，通过“一河一湖”形成淀山湖到西大盈港的引、排骨干通道。</w:t>
      </w:r>
    </w:p>
    <w:p w:rsidR="007C650E" w:rsidRDefault="007C650E" w:rsidP="007C650E">
      <w:pPr>
        <w:ind w:firstLineChars="200" w:firstLine="660"/>
        <w:rPr>
          <w:rFonts w:ascii="仿宋" w:eastAsia="仿宋" w:hAnsi="仿宋"/>
          <w:spacing w:val="15"/>
          <w:sz w:val="30"/>
          <w:szCs w:val="30"/>
        </w:rPr>
      </w:pPr>
      <w:r>
        <w:rPr>
          <w:rFonts w:ascii="仿宋" w:eastAsia="仿宋" w:hAnsi="仿宋" w:hint="eastAsia"/>
          <w:spacing w:val="15"/>
          <w:sz w:val="30"/>
          <w:szCs w:val="30"/>
        </w:rPr>
        <w:t>华建集团</w:t>
      </w:r>
      <w:r w:rsidR="002854A3" w:rsidRPr="007C650E">
        <w:rPr>
          <w:rFonts w:ascii="仿宋" w:eastAsia="仿宋" w:hAnsi="仿宋"/>
          <w:spacing w:val="15"/>
          <w:sz w:val="30"/>
          <w:szCs w:val="30"/>
        </w:rPr>
        <w:t>水利院秉承“水生态、水安全、水环境、水景观”的四位一体设计理念，构建功能复合型生态河流廊道。通过疏拓开挖河道，新建干河、支河口泵闸，新建防汛道路与支河口桥梁，新建改建跨河桥梁，新建沿岸景观绿化，提高区域防汛排水与水资源调度能力，形成水岸联动、健康永续的康体健身廊道，打造生趣盎然的绿色生态廊道。</w:t>
      </w:r>
    </w:p>
    <w:p w:rsidR="00A7474A" w:rsidRDefault="007C650E" w:rsidP="007C650E">
      <w:pPr>
        <w:ind w:firstLineChars="200" w:firstLine="660"/>
        <w:rPr>
          <w:rFonts w:ascii="仿宋" w:eastAsia="仿宋" w:hAnsi="仿宋"/>
          <w:bCs/>
          <w:spacing w:val="15"/>
          <w:sz w:val="30"/>
          <w:szCs w:val="30"/>
        </w:rPr>
      </w:pPr>
      <w:r>
        <w:rPr>
          <w:rFonts w:ascii="仿宋" w:eastAsia="仿宋" w:hAnsi="仿宋" w:hint="eastAsia"/>
          <w:spacing w:val="15"/>
          <w:sz w:val="30"/>
          <w:szCs w:val="30"/>
        </w:rPr>
        <w:t>华建集团</w:t>
      </w:r>
      <w:r w:rsidR="002854A3" w:rsidRPr="007C650E">
        <w:rPr>
          <w:rFonts w:ascii="仿宋" w:eastAsia="仿宋" w:hAnsi="仿宋"/>
          <w:spacing w:val="15"/>
          <w:sz w:val="30"/>
          <w:szCs w:val="30"/>
        </w:rPr>
        <w:t>水利院以生态设计为理念，统筹兼顾防洪达标、亲水休闲、景观提升、生态修复等目标，因地制宜地开展岸线治理，以更高标准、更高品味推进河道设计研究工作，</w:t>
      </w:r>
      <w:r w:rsidR="002854A3" w:rsidRPr="007C650E">
        <w:rPr>
          <w:rFonts w:ascii="仿宋" w:eastAsia="仿宋" w:hAnsi="仿宋"/>
          <w:bCs/>
          <w:spacing w:val="15"/>
          <w:sz w:val="30"/>
          <w:szCs w:val="30"/>
        </w:rPr>
        <w:t>助力打造长三角生态价值新高地、人居品质新高地</w:t>
      </w:r>
      <w:r>
        <w:rPr>
          <w:rFonts w:ascii="仿宋" w:eastAsia="仿宋" w:hAnsi="仿宋" w:hint="eastAsia"/>
          <w:bCs/>
          <w:spacing w:val="15"/>
          <w:sz w:val="30"/>
          <w:szCs w:val="30"/>
        </w:rPr>
        <w:t>。</w:t>
      </w:r>
    </w:p>
    <w:p w:rsidR="007C650E" w:rsidRPr="007C650E" w:rsidRDefault="007C650E" w:rsidP="007C650E">
      <w:pPr>
        <w:ind w:firstLineChars="200" w:firstLine="660"/>
        <w:jc w:val="right"/>
        <w:rPr>
          <w:rFonts w:ascii="仿宋" w:eastAsia="仿宋" w:hAnsi="仿宋" w:hint="eastAsia"/>
          <w:spacing w:val="15"/>
          <w:sz w:val="30"/>
          <w:szCs w:val="30"/>
        </w:rPr>
      </w:pPr>
      <w:r>
        <w:rPr>
          <w:rFonts w:ascii="仿宋" w:eastAsia="仿宋" w:hAnsi="仿宋" w:hint="eastAsia"/>
          <w:bCs/>
          <w:spacing w:val="15"/>
          <w:sz w:val="30"/>
          <w:szCs w:val="30"/>
        </w:rPr>
        <w:t>（华建集团</w:t>
      </w:r>
      <w:bookmarkStart w:id="0" w:name="_GoBack"/>
      <w:bookmarkEnd w:id="0"/>
      <w:r>
        <w:rPr>
          <w:rFonts w:ascii="仿宋" w:eastAsia="仿宋" w:hAnsi="仿宋" w:hint="eastAsia"/>
          <w:bCs/>
          <w:spacing w:val="15"/>
          <w:sz w:val="30"/>
          <w:szCs w:val="30"/>
        </w:rPr>
        <w:t>）</w:t>
      </w:r>
    </w:p>
    <w:sectPr w:rsidR="007C650E" w:rsidRPr="007C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D8" w:rsidRDefault="00B933D8" w:rsidP="00555C27">
      <w:r>
        <w:separator/>
      </w:r>
    </w:p>
  </w:endnote>
  <w:endnote w:type="continuationSeparator" w:id="0">
    <w:p w:rsidR="00B933D8" w:rsidRDefault="00B933D8" w:rsidP="0055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D8" w:rsidRDefault="00B933D8" w:rsidP="00555C27">
      <w:r>
        <w:separator/>
      </w:r>
    </w:p>
  </w:footnote>
  <w:footnote w:type="continuationSeparator" w:id="0">
    <w:p w:rsidR="00B933D8" w:rsidRDefault="00B933D8" w:rsidP="0055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CE"/>
    <w:rsid w:val="00150D6B"/>
    <w:rsid w:val="002854A3"/>
    <w:rsid w:val="00555C27"/>
    <w:rsid w:val="00715EB0"/>
    <w:rsid w:val="007C650E"/>
    <w:rsid w:val="007F75CE"/>
    <w:rsid w:val="008C09BC"/>
    <w:rsid w:val="00965D4F"/>
    <w:rsid w:val="009E6BD5"/>
    <w:rsid w:val="00A7474A"/>
    <w:rsid w:val="00B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30854"/>
  <w15:chartTrackingRefBased/>
  <w15:docId w15:val="{41DA59EF-D513-40F6-9272-0805FD4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55C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C2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55C2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555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0202-31102华建集团办公室S-陈娜</dc:creator>
  <cp:keywords/>
  <dc:description/>
  <cp:lastModifiedBy>0202-31102华建集团办公室S-顾伟业</cp:lastModifiedBy>
  <cp:revision>7</cp:revision>
  <dcterms:created xsi:type="dcterms:W3CDTF">2019-06-25T08:32:00Z</dcterms:created>
  <dcterms:modified xsi:type="dcterms:W3CDTF">2019-07-04T09:14:00Z</dcterms:modified>
</cp:coreProperties>
</file>