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98AD3">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14:paraId="76923CCB">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26</w:t>
      </w:r>
      <w:r>
        <w:rPr>
          <w:rFonts w:hint="eastAsia"/>
          <w:b/>
          <w:sz w:val="32"/>
        </w:rPr>
        <w:t>期</w:t>
      </w:r>
    </w:p>
    <w:p w14:paraId="247A5D9C">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14:paraId="75BC5F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8</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14:paraId="280EF329">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bookmarkStart w:id="0" w:name="_GoBack"/>
      <w:bookmarkEnd w:id="0"/>
    </w:p>
    <w:p w14:paraId="0F15F7EB">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上实集团全力构建生物医药、绿色科技双核基金矩阵</w:t>
      </w:r>
    </w:p>
    <w:p w14:paraId="1A124D04">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上实资本作为上实集团战略创新产业投资平台，展现韧性、锚定机遇，完成多支基金及项目落地。</w:t>
      </w:r>
    </w:p>
    <w:p w14:paraId="6FA6CE39">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sz w:val="32"/>
          <w:szCs w:val="32"/>
          <w:lang w:val="en-US" w:eastAsia="zh-CN" w:bidi="ar"/>
        </w:rPr>
        <w:t>完善投资生态，构建双核基金矩阵。</w:t>
      </w:r>
      <w:r>
        <w:rPr>
          <w:rFonts w:hint="eastAsia" w:ascii="Times New Roman" w:hAnsi="Times New Roman" w:eastAsia="仿宋_GB2312" w:cs="Times New Roman"/>
          <w:sz w:val="32"/>
          <w:szCs w:val="32"/>
          <w:lang w:val="en-US" w:eastAsia="zh-CN" w:bidi="ar"/>
        </w:rPr>
        <w:t>今年初，上实资本（香港）设立，实现沪港联动、一体运作。3月，上实资本、国际创投正式合并，同时将国际创投升级为“上实资本科技基金”，构建起生物医药、绿色科技双核驱动的基金矩阵，聚焦战略性新兴产业。上半年，上海生物医药创新转化基金（二期）、香港生物科技基金与上海生物医药并购基金完成设立并已开展投资，进一步完善了多币种、全阶段布局，形成覆盖“早期孵化-中期成长-并购整合-跨境创新”的投资生态，为产业升级注入资本动能。</w:t>
      </w:r>
    </w:p>
    <w:p w14:paraId="020649FD">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sz w:val="32"/>
          <w:szCs w:val="32"/>
          <w:lang w:val="en-US" w:eastAsia="zh-CN" w:bidi="ar"/>
        </w:rPr>
        <w:t>基金精准布局，驱动产业创新突破。</w:t>
      </w:r>
      <w:r>
        <w:rPr>
          <w:rFonts w:hint="eastAsia" w:ascii="Times New Roman" w:hAnsi="Times New Roman" w:eastAsia="仿宋_GB2312" w:cs="Times New Roman"/>
          <w:sz w:val="32"/>
          <w:szCs w:val="32"/>
          <w:lang w:val="en-US" w:eastAsia="zh-CN" w:bidi="ar"/>
        </w:rPr>
        <w:t>上实资本围绕国家战略方向，重点关注具有核心技术壁垒和产业化潜力的优质企业，管理基金今年以来累计出手14次，投资涵盖创新药、医疗器械、数字医疗及绿色科技等多个领域，持续践行国有资本“穿越周期布局”的长期主义思维。上半年，上实资本被投企业亮点纷呈。其中，艾科脉医疗脉冲消融系统获批上市，阿尔法分子口服药获得中/美临床批件，海迈医疗人工血管临床通畅率达100%，和誉医药新药上市申请获受理；乐普生物、橙帆医药分别达成11.6亿美元、4.4亿美元国际权益合作，展现中国创新药国际竞争力。资本市场方面，礼新医药以10亿美元估值被中国生物制药收购，维立志博成功登陆港交所，瑞为技术、宝济药业、亦诺微医药及镁信健康已递交港股上市申请，普昂医疗北交所IPO入问询阶段；此外，上海生物医药并购基金协助上海医药战略并购上海和黄、控股收购康华生物、战略入股微创医疗。</w:t>
      </w:r>
    </w:p>
    <w:p w14:paraId="69E969DF">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楷体_GB2312" w:hAnsi="楷体_GB2312" w:eastAsia="楷体_GB2312" w:cs="楷体_GB2312"/>
          <w:b/>
          <w:bCs/>
          <w:sz w:val="32"/>
          <w:szCs w:val="32"/>
          <w:lang w:val="en-US" w:eastAsia="zh-CN" w:bidi="ar"/>
        </w:rPr>
        <w:t>团队能力跃升，夯实长远发展根基。</w:t>
      </w:r>
      <w:r>
        <w:rPr>
          <w:rFonts w:hint="eastAsia" w:ascii="Times New Roman" w:hAnsi="Times New Roman" w:eastAsia="仿宋_GB2312" w:cs="Times New Roman"/>
          <w:sz w:val="32"/>
          <w:szCs w:val="32"/>
          <w:lang w:val="en-US" w:eastAsia="zh-CN" w:bidi="ar"/>
        </w:rPr>
        <w:t>上实资本上半年引入3位风险合伙人、1位首席技术官及1位基金高级顾问加盟，新晋1位并购基金合伙人并新设1位基金香港首席代表，深化高质量、专业化人才队伍建设，进一步夯实团队在资本运作、产业赋能、数智专长、跨境协同等方面优势，为公司的长远、稳健、高质量发展奠定坚实根基。</w:t>
      </w:r>
    </w:p>
    <w:p w14:paraId="52472EB9">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未来，上实资本将继续依托集团的产业资源与“链主”优势，深耕生物医药、绿色科技等创新领域，以资本赋能产业创新，加快培育新质生产力，助力沪港两地创科产业高质量发展。（上实集团）</w:t>
      </w:r>
    </w:p>
    <w:p w14:paraId="2A8CE189">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14:paraId="01982C7F">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“金融+科技”双轮驱动</w:t>
      </w:r>
    </w:p>
    <w:p w14:paraId="18988062">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上海农商银行助力乡村振兴</w:t>
      </w:r>
    </w:p>
    <w:p w14:paraId="4943B9FA">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近日，上海农商银行联合上海市农科院共同举办“行院联动 振兴三农”党建联建交流活动，进一步深化双方的战略合作关系，巩固并扩大乡村振兴服务联盟的合作成果，通过“金融+科技”的双轮驱动模式，共促乡村振兴事业再上新台阶。</w:t>
      </w:r>
    </w:p>
    <w:p w14:paraId="22EFFF7A">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活动中，双方正式签署了党建共建协议，宣布成立</w:t>
      </w:r>
      <w:r>
        <w:rPr>
          <w:rFonts w:hint="eastAsia" w:ascii="仿宋_GB2312" w:hAnsi="仿宋_GB2312" w:eastAsia="仿宋_GB2312" w:cs="仿宋_GB2312"/>
          <w:sz w:val="32"/>
          <w:szCs w:val="32"/>
          <w:lang w:val="en-US" w:eastAsia="zh-CN" w:bidi="ar"/>
        </w:rPr>
        <w:t>“行院联动”</w:t>
      </w:r>
      <w:r>
        <w:rPr>
          <w:rFonts w:hint="default" w:ascii="Times New Roman" w:hAnsi="Times New Roman" w:eastAsia="仿宋_GB2312" w:cs="Times New Roman"/>
          <w:sz w:val="32"/>
          <w:szCs w:val="32"/>
          <w:lang w:val="en-US" w:eastAsia="zh-CN" w:bidi="ar"/>
        </w:rPr>
        <w:t>专家库，并就前期战略合作成果及未来合作方向进行了深入探讨。这一举措标志着双方在理论联学、组织联建、资源联享、活动联办等方面迈出了坚实的步伐，致力于深度融合金融专业资源与科研技术优势，探索出一条独具特色的协同发展之路。</w:t>
      </w:r>
    </w:p>
    <w:p w14:paraId="3D25B09E">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上海农商银行此次与农科院等合作伙伴携手打造创新共同体，将共同探索</w:t>
      </w:r>
      <w:r>
        <w:rPr>
          <w:rFonts w:hint="eastAsia" w:ascii="仿宋_GB2312" w:hAnsi="仿宋_GB2312" w:eastAsia="仿宋_GB2312" w:cs="仿宋_GB2312"/>
          <w:sz w:val="32"/>
          <w:szCs w:val="32"/>
          <w:lang w:val="en-US" w:eastAsia="zh-CN" w:bidi="ar"/>
        </w:rPr>
        <w:t>“金融+科技”</w:t>
      </w:r>
      <w:r>
        <w:rPr>
          <w:rFonts w:hint="default" w:ascii="Times New Roman" w:hAnsi="Times New Roman" w:eastAsia="仿宋_GB2312" w:cs="Times New Roman"/>
          <w:sz w:val="32"/>
          <w:szCs w:val="32"/>
          <w:lang w:val="en-US" w:eastAsia="zh-CN" w:bidi="ar"/>
        </w:rPr>
        <w:t>联动模式，推动双方人才共育，培养一批懂金融、善科研、爱农村的复合型人才；围绕种业振兴、设施农业、数字农业等重点领域合作创新金融产品，打通</w:t>
      </w:r>
      <w:r>
        <w:rPr>
          <w:rFonts w:hint="eastAsia" w:ascii="仿宋_GB2312" w:hAnsi="仿宋_GB2312" w:eastAsia="仿宋_GB2312" w:cs="仿宋_GB2312"/>
          <w:sz w:val="32"/>
          <w:szCs w:val="32"/>
          <w:lang w:val="en-US" w:eastAsia="zh-CN" w:bidi="ar"/>
        </w:rPr>
        <w:t>“实验室到田间地头”</w:t>
      </w:r>
      <w:r>
        <w:rPr>
          <w:rFonts w:hint="default" w:ascii="Times New Roman" w:hAnsi="Times New Roman" w:eastAsia="仿宋_GB2312" w:cs="Times New Roman"/>
          <w:sz w:val="32"/>
          <w:szCs w:val="32"/>
          <w:lang w:val="en-US" w:eastAsia="zh-CN" w:bidi="ar"/>
        </w:rPr>
        <w:t>通道，让最新科研成果快速转化为惠农利农的实在效益；共同服务农业全产业链升级，聚焦水稻、花卉、食用菌等特色产业，贯通</w:t>
      </w:r>
      <w:r>
        <w:rPr>
          <w:rFonts w:hint="eastAsia" w:ascii="仿宋_GB2312" w:hAnsi="仿宋_GB2312" w:eastAsia="仿宋_GB2312" w:cs="仿宋_GB2312"/>
          <w:sz w:val="32"/>
          <w:szCs w:val="32"/>
          <w:lang w:val="en-US" w:eastAsia="zh-CN" w:bidi="ar"/>
        </w:rPr>
        <w:t>“育种研发—规模种植—加工流通—品牌营销”</w:t>
      </w:r>
      <w:r>
        <w:rPr>
          <w:rFonts w:hint="default" w:ascii="Times New Roman" w:hAnsi="Times New Roman" w:eastAsia="仿宋_GB2312" w:cs="Times New Roman"/>
          <w:sz w:val="32"/>
          <w:szCs w:val="32"/>
          <w:lang w:val="en-US" w:eastAsia="zh-CN" w:bidi="ar"/>
        </w:rPr>
        <w:t>全链条服务，助推农业产业规模化、高端化发展；共同践行乡村振兴社会责任，持续开展</w:t>
      </w:r>
      <w:r>
        <w:rPr>
          <w:rFonts w:hint="eastAsia" w:ascii="仿宋_GB2312" w:hAnsi="仿宋_GB2312" w:eastAsia="仿宋_GB2312" w:cs="仿宋_GB2312"/>
          <w:sz w:val="32"/>
          <w:szCs w:val="32"/>
          <w:lang w:val="en-US" w:eastAsia="zh-CN" w:bidi="ar"/>
        </w:rPr>
        <w:t>“驻村第一书记走进农科院”“乡村好物共荐”</w:t>
      </w:r>
      <w:r>
        <w:rPr>
          <w:rFonts w:hint="default" w:ascii="Times New Roman" w:hAnsi="Times New Roman" w:eastAsia="仿宋_GB2312" w:cs="Times New Roman"/>
          <w:sz w:val="32"/>
          <w:szCs w:val="32"/>
          <w:lang w:val="en-US" w:eastAsia="zh-CN" w:bidi="ar"/>
        </w:rPr>
        <w:t>等系列活动，通过</w:t>
      </w:r>
      <w:r>
        <w:rPr>
          <w:rFonts w:hint="eastAsia" w:ascii="仿宋_GB2312" w:hAnsi="仿宋_GB2312" w:eastAsia="仿宋_GB2312" w:cs="仿宋_GB2312"/>
          <w:sz w:val="32"/>
          <w:szCs w:val="32"/>
          <w:lang w:val="en-US" w:eastAsia="zh-CN" w:bidi="ar"/>
        </w:rPr>
        <w:t>“线上团购+线下市集”</w:t>
      </w:r>
      <w:r>
        <w:rPr>
          <w:rFonts w:hint="default" w:ascii="Times New Roman" w:hAnsi="Times New Roman" w:eastAsia="仿宋_GB2312" w:cs="Times New Roman"/>
          <w:sz w:val="32"/>
          <w:szCs w:val="32"/>
          <w:lang w:val="en-US" w:eastAsia="zh-CN" w:bidi="ar"/>
        </w:rPr>
        <w:t>模式，拓宽本土优质农产品进城销售渠道，提升品牌影响力与金融服务质效。</w:t>
      </w:r>
    </w:p>
    <w:p w14:paraId="304C2BF6">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上海农商银行聚焦服务三农的主责主业，不断汇聚多元资源禀赋，将继续携手各界合作伙伴，致力于打造以三农金融为本色的普惠金融服务体系，为乡村振兴事业的发展贡献更大的力量。</w:t>
      </w:r>
      <w:r>
        <w:rPr>
          <w:rFonts w:hint="eastAsia" w:ascii="Times New Roman" w:hAnsi="Times New Roman" w:eastAsia="仿宋_GB2312" w:cs="Times New Roman"/>
          <w:sz w:val="32"/>
          <w:szCs w:val="32"/>
          <w:lang w:val="en-US" w:eastAsia="zh-CN" w:bidi="ar"/>
        </w:rPr>
        <w:t>（上海农商银行）</w:t>
      </w:r>
    </w:p>
    <w:p w14:paraId="028F0374">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14:paraId="1EC3C149">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14:paraId="6A48A81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仪创港公司成立</w:t>
      </w:r>
    </w:p>
    <w:p w14:paraId="42B5B670">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上海国资协同打造科学仪器创新发展平台</w:t>
      </w:r>
    </w:p>
    <w:p w14:paraId="15D15838">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近日，由上海科学院牵头，上海国投公司旗下上海科创集团、上海仪电、松江国投共同组建的上海仪创港科技有限公司（简称</w:t>
      </w:r>
      <w:r>
        <w:rPr>
          <w:rFonts w:hint="eastAsia" w:ascii="仿宋_GB2312" w:hAnsi="仿宋_GB2312" w:eastAsia="仿宋_GB2312" w:cs="仿宋_GB2312"/>
          <w:sz w:val="32"/>
          <w:szCs w:val="32"/>
          <w:lang w:val="en-US" w:eastAsia="zh-CN" w:bidi="ar"/>
        </w:rPr>
        <w:t>“仪创港公司”</w:t>
      </w:r>
      <w:r>
        <w:rPr>
          <w:rFonts w:hint="default" w:ascii="Times New Roman" w:hAnsi="Times New Roman" w:eastAsia="仿宋_GB2312" w:cs="Times New Roman"/>
          <w:sz w:val="32"/>
          <w:szCs w:val="32"/>
          <w:lang w:val="en-US" w:eastAsia="zh-CN" w:bidi="ar"/>
        </w:rPr>
        <w:t xml:space="preserve">）正式成立，注册资本5000万元，标志着上海科学仪器创新发展再迈坚实一步。 </w:t>
      </w:r>
    </w:p>
    <w:p w14:paraId="46EC0F61">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Times New Roman" w:hAnsi="Times New Roman" w:eastAsia="仿宋_GB2312" w:cs="Times New Roman"/>
          <w:sz w:val="32"/>
          <w:szCs w:val="32"/>
          <w:lang w:val="en-US" w:eastAsia="zh-CN" w:bidi="ar"/>
        </w:rPr>
        <w:t>科学仪器是科技创新的</w:t>
      </w:r>
      <w:r>
        <w:rPr>
          <w:rFonts w:hint="eastAsia" w:ascii="仿宋_GB2312" w:hAnsi="仿宋_GB2312" w:eastAsia="仿宋_GB2312" w:cs="仿宋_GB2312"/>
          <w:sz w:val="32"/>
          <w:szCs w:val="32"/>
          <w:lang w:val="en-US" w:eastAsia="zh-CN" w:bidi="ar"/>
        </w:rPr>
        <w:t>“基石”与“引擎”</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作为贯彻《上海市科学仪器与科研试剂创新发展行动方案（2025年-2027年）》的核心举措，仪创港公司的成立凝聚了上海国资国企与科研机构的“强强联合”，股东单位协同发力，在科创策源上提供支撑，同时注入资本动能、产业资源与区域落地优势。筹建过程中，仪创港公司各股东单位高效协作，推动平台快速落地，凸显</w:t>
      </w:r>
      <w:r>
        <w:rPr>
          <w:rFonts w:hint="eastAsia" w:ascii="仿宋_GB2312" w:hAnsi="仿宋_GB2312" w:eastAsia="仿宋_GB2312" w:cs="仿宋_GB2312"/>
          <w:sz w:val="32"/>
          <w:szCs w:val="32"/>
          <w:lang w:val="en-US" w:eastAsia="zh-CN" w:bidi="ar"/>
        </w:rPr>
        <w:t>“上海速度”与国资担当。</w:t>
      </w:r>
    </w:p>
    <w:p w14:paraId="6ECD9E65">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Times New Roman" w:hAnsi="Times New Roman" w:eastAsia="仿宋_GB2312" w:cs="Times New Roman"/>
          <w:sz w:val="32"/>
          <w:szCs w:val="32"/>
          <w:lang w:val="en-US" w:eastAsia="zh-CN" w:bidi="ar"/>
        </w:rPr>
        <w:t>仪创港公司秉持</w:t>
      </w:r>
      <w:r>
        <w:rPr>
          <w:rFonts w:hint="eastAsia" w:ascii="仿宋_GB2312" w:hAnsi="仿宋_GB2312" w:eastAsia="仿宋_GB2312" w:cs="仿宋_GB2312"/>
          <w:sz w:val="32"/>
          <w:szCs w:val="32"/>
          <w:lang w:val="en-US" w:eastAsia="zh-CN" w:bidi="ar"/>
        </w:rPr>
        <w:t>“科创策源”与“产业赋能”</w:t>
      </w:r>
      <w:r>
        <w:rPr>
          <w:rFonts w:hint="default" w:ascii="Times New Roman" w:hAnsi="Times New Roman" w:eastAsia="仿宋_GB2312" w:cs="Times New Roman"/>
          <w:sz w:val="32"/>
          <w:szCs w:val="32"/>
          <w:lang w:val="en-US" w:eastAsia="zh-CN" w:bidi="ar"/>
        </w:rPr>
        <w:t>的深度融合，将聚焦</w:t>
      </w:r>
      <w:r>
        <w:rPr>
          <w:rFonts w:hint="eastAsia" w:ascii="仿宋_GB2312" w:hAnsi="仿宋_GB2312" w:eastAsia="仿宋_GB2312" w:cs="仿宋_GB2312"/>
          <w:sz w:val="32"/>
          <w:szCs w:val="32"/>
          <w:lang w:val="en-US" w:eastAsia="zh-CN" w:bidi="ar"/>
        </w:rPr>
        <w:t>“技术研发、成果转化、产业协同、资源共享”</w:t>
      </w:r>
      <w:r>
        <w:rPr>
          <w:rFonts w:hint="default" w:ascii="Times New Roman" w:hAnsi="Times New Roman" w:eastAsia="仿宋_GB2312" w:cs="Times New Roman"/>
          <w:sz w:val="32"/>
          <w:szCs w:val="32"/>
          <w:lang w:val="en-US" w:eastAsia="zh-CN" w:bidi="ar"/>
        </w:rPr>
        <w:t>四大功能，打造开放式创新生态。通过整合高校和科研院所原始创新、企业市</w:t>
      </w:r>
      <w:r>
        <w:rPr>
          <w:rFonts w:hint="eastAsia" w:ascii="仿宋_GB2312" w:hAnsi="仿宋_GB2312" w:eastAsia="仿宋_GB2312" w:cs="仿宋_GB2312"/>
          <w:sz w:val="32"/>
          <w:szCs w:val="32"/>
          <w:lang w:val="en-US" w:eastAsia="zh-CN" w:bidi="ar"/>
        </w:rPr>
        <w:t>场需求与国有资本优势，推动科学仪器核心技术突破，缩短“实验室到生产线”距离，助力上海构建具有国际影响力的科学仪器创新高地。（上海国投公司、上海仪电）</w:t>
      </w:r>
    </w:p>
    <w:p w14:paraId="635050C8">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14:paraId="4E0E7355">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上汽华为合作品牌“尚界”首款车开启预售</w:t>
      </w:r>
    </w:p>
    <w:p w14:paraId="561A9154">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近日，上汽与华为合作打造品牌“尚界”的首款车型尚界</w:t>
      </w:r>
      <w:r>
        <w:rPr>
          <w:rFonts w:hint="eastAsia" w:ascii="Times New Roman" w:hAnsi="Times New Roman" w:eastAsia="仿宋_GB2312" w:cs="Times New Roman"/>
          <w:sz w:val="32"/>
          <w:szCs w:val="32"/>
          <w:lang w:val="en-US" w:eastAsia="zh-CN" w:bidi="ar"/>
        </w:rPr>
        <w:t>H5</w:t>
      </w:r>
      <w:r>
        <w:rPr>
          <w:rFonts w:hint="eastAsia" w:ascii="仿宋_GB2312" w:hAnsi="仿宋_GB2312" w:eastAsia="仿宋_GB2312" w:cs="仿宋_GB2312"/>
          <w:sz w:val="32"/>
          <w:szCs w:val="32"/>
          <w:lang w:val="en-US" w:eastAsia="zh-CN" w:bidi="ar"/>
        </w:rPr>
        <w:t>正式开启预订，将于</w:t>
      </w:r>
      <w:r>
        <w:rPr>
          <w:rFonts w:hint="eastAsia" w:ascii="Times New Roman" w:hAnsi="Times New Roman" w:eastAsia="仿宋_GB2312" w:cs="Times New Roman"/>
          <w:sz w:val="32"/>
          <w:szCs w:val="32"/>
          <w:lang w:val="en-US" w:eastAsia="zh-CN" w:bidi="ar"/>
        </w:rPr>
        <w:t>9</w:t>
      </w:r>
      <w:r>
        <w:rPr>
          <w:rFonts w:hint="eastAsia" w:ascii="仿宋_GB2312" w:hAnsi="仿宋_GB2312" w:eastAsia="仿宋_GB2312" w:cs="仿宋_GB2312"/>
          <w:sz w:val="32"/>
          <w:szCs w:val="32"/>
          <w:lang w:val="en-US" w:eastAsia="zh-CN" w:bidi="ar"/>
        </w:rPr>
        <w:t>月</w:t>
      </w:r>
      <w:r>
        <w:rPr>
          <w:rFonts w:hint="eastAsia" w:ascii="Times New Roman" w:hAnsi="Times New Roman" w:eastAsia="仿宋_GB2312" w:cs="Times New Roman"/>
          <w:sz w:val="32"/>
          <w:szCs w:val="32"/>
          <w:lang w:val="en-US" w:eastAsia="zh-CN" w:bidi="ar"/>
        </w:rPr>
        <w:t>23</w:t>
      </w:r>
      <w:r>
        <w:rPr>
          <w:rFonts w:hint="eastAsia" w:ascii="仿宋_GB2312" w:hAnsi="仿宋_GB2312" w:eastAsia="仿宋_GB2312" w:cs="仿宋_GB2312"/>
          <w:sz w:val="32"/>
          <w:szCs w:val="32"/>
          <w:lang w:val="en-US" w:eastAsia="zh-CN" w:bidi="ar"/>
        </w:rPr>
        <w:t>日正式上市。</w:t>
      </w:r>
    </w:p>
    <w:p w14:paraId="25697E2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尚界”品牌自成立始，就备受外界关注。这一品牌不仅是华为鸿蒙智行家族的第五“界”，也是上汽集团对外合作的关键落子。鸿蒙智行的智能解决方案让用户感受到最前沿的技术和智能化体验，上汽垂直一体化产业整合能力将带鸿蒙智行更快地进入主流市场。</w:t>
      </w:r>
    </w:p>
    <w:p w14:paraId="3929A5D0">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新车型搭载的</w:t>
      </w:r>
      <w:r>
        <w:rPr>
          <w:rFonts w:hint="default" w:ascii="Times New Roman" w:hAnsi="Times New Roman" w:eastAsia="仿宋_GB2312" w:cs="Times New Roman"/>
          <w:sz w:val="32"/>
          <w:szCs w:val="32"/>
          <w:lang w:val="en-US" w:eastAsia="zh-CN" w:bidi="ar"/>
        </w:rPr>
        <w:t>HUAWEI XMO TION</w:t>
      </w:r>
      <w:r>
        <w:rPr>
          <w:rFonts w:hint="eastAsia" w:ascii="仿宋_GB2312" w:hAnsi="仿宋_GB2312" w:eastAsia="仿宋_GB2312" w:cs="仿宋_GB2312"/>
          <w:sz w:val="32"/>
          <w:szCs w:val="32"/>
          <w:lang w:val="en-US" w:eastAsia="zh-CN" w:bidi="ar"/>
        </w:rPr>
        <w:t>数字底盘引擎融合了上汽</w:t>
      </w:r>
      <w:r>
        <w:rPr>
          <w:rFonts w:hint="eastAsia" w:ascii="Times New Roman" w:hAnsi="Times New Roman" w:eastAsia="仿宋_GB2312" w:cs="Times New Roman"/>
          <w:sz w:val="32"/>
          <w:szCs w:val="32"/>
          <w:lang w:val="en-US" w:eastAsia="zh-CN" w:bidi="ar"/>
        </w:rPr>
        <w:t>70</w:t>
      </w:r>
      <w:r>
        <w:rPr>
          <w:rFonts w:hint="eastAsia" w:ascii="仿宋_GB2312" w:hAnsi="仿宋_GB2312" w:eastAsia="仿宋_GB2312" w:cs="仿宋_GB2312"/>
          <w:sz w:val="32"/>
          <w:szCs w:val="32"/>
          <w:lang w:val="en-US" w:eastAsia="zh-CN" w:bidi="ar"/>
        </w:rPr>
        <w:t>年的底盘开发经验；提供增程与纯电两种动力选择，增程版</w:t>
      </w:r>
      <w:r>
        <w:rPr>
          <w:rFonts w:hint="eastAsia" w:ascii="Times New Roman" w:hAnsi="Times New Roman" w:eastAsia="仿宋_GB2312" w:cs="Times New Roman"/>
          <w:sz w:val="32"/>
          <w:szCs w:val="32"/>
          <w:lang w:val="en-US" w:eastAsia="zh-CN" w:bidi="ar"/>
        </w:rPr>
        <w:t>CLTC</w:t>
      </w:r>
      <w:r>
        <w:rPr>
          <w:rFonts w:hint="eastAsia" w:ascii="仿宋_GB2312" w:hAnsi="仿宋_GB2312" w:eastAsia="仿宋_GB2312" w:cs="仿宋_GB2312"/>
          <w:sz w:val="32"/>
          <w:szCs w:val="32"/>
          <w:lang w:val="en-US" w:eastAsia="zh-CN" w:bidi="ar"/>
        </w:rPr>
        <w:t>综合续航</w:t>
      </w:r>
      <w:r>
        <w:rPr>
          <w:rFonts w:hint="eastAsia" w:ascii="Times New Roman" w:hAnsi="Times New Roman" w:eastAsia="仿宋_GB2312" w:cs="Times New Roman"/>
          <w:sz w:val="32"/>
          <w:szCs w:val="32"/>
          <w:lang w:val="en-US" w:eastAsia="zh-CN" w:bidi="ar"/>
        </w:rPr>
        <w:t>1360</w:t>
      </w:r>
      <w:r>
        <w:rPr>
          <w:rFonts w:hint="eastAsia" w:ascii="仿宋_GB2312" w:hAnsi="仿宋_GB2312" w:eastAsia="仿宋_GB2312" w:cs="仿宋_GB2312"/>
          <w:sz w:val="32"/>
          <w:szCs w:val="32"/>
          <w:lang w:val="en-US" w:eastAsia="zh-CN" w:bidi="ar"/>
        </w:rPr>
        <w:t>公里，百公里油耗</w:t>
      </w:r>
      <w:r>
        <w:rPr>
          <w:rFonts w:hint="eastAsia" w:ascii="Times New Roman" w:hAnsi="Times New Roman" w:eastAsia="仿宋_GB2312" w:cs="Times New Roman"/>
          <w:sz w:val="32"/>
          <w:szCs w:val="32"/>
          <w:lang w:val="en-US" w:eastAsia="zh-CN" w:bidi="ar"/>
        </w:rPr>
        <w:t>4.44</w:t>
      </w:r>
      <w:r>
        <w:rPr>
          <w:rFonts w:hint="eastAsia" w:ascii="仿宋_GB2312" w:hAnsi="仿宋_GB2312" w:eastAsia="仿宋_GB2312" w:cs="仿宋_GB2312"/>
          <w:sz w:val="32"/>
          <w:szCs w:val="32"/>
          <w:lang w:val="en-US" w:eastAsia="zh-CN" w:bidi="ar"/>
        </w:rPr>
        <w:t>升，纯电版</w:t>
      </w:r>
      <w:r>
        <w:rPr>
          <w:rFonts w:hint="eastAsia" w:ascii="Times New Roman" w:hAnsi="Times New Roman" w:eastAsia="仿宋_GB2312" w:cs="Times New Roman"/>
          <w:sz w:val="32"/>
          <w:szCs w:val="32"/>
          <w:lang w:val="en-US" w:eastAsia="zh-CN" w:bidi="ar"/>
        </w:rPr>
        <w:t>CLTC</w:t>
      </w:r>
      <w:r>
        <w:rPr>
          <w:rFonts w:hint="eastAsia" w:ascii="仿宋_GB2312" w:hAnsi="仿宋_GB2312" w:eastAsia="仿宋_GB2312" w:cs="仿宋_GB2312"/>
          <w:sz w:val="32"/>
          <w:szCs w:val="32"/>
          <w:lang w:val="en-US" w:eastAsia="zh-CN" w:bidi="ar"/>
        </w:rPr>
        <w:t>续航最高</w:t>
      </w:r>
      <w:r>
        <w:rPr>
          <w:rFonts w:hint="eastAsia" w:ascii="Times New Roman" w:hAnsi="Times New Roman" w:eastAsia="仿宋_GB2312" w:cs="Times New Roman"/>
          <w:sz w:val="32"/>
          <w:szCs w:val="32"/>
          <w:lang w:val="en-US" w:eastAsia="zh-CN" w:bidi="ar"/>
        </w:rPr>
        <w:t>655</w:t>
      </w:r>
      <w:r>
        <w:rPr>
          <w:rFonts w:hint="eastAsia" w:ascii="仿宋_GB2312" w:hAnsi="仿宋_GB2312" w:eastAsia="仿宋_GB2312" w:cs="仿宋_GB2312"/>
          <w:sz w:val="32"/>
          <w:szCs w:val="32"/>
          <w:lang w:val="en-US" w:eastAsia="zh-CN" w:bidi="ar"/>
        </w:rPr>
        <w:t>公里，百公里电耗</w:t>
      </w:r>
      <w:r>
        <w:rPr>
          <w:rFonts w:hint="eastAsia" w:ascii="Times New Roman" w:hAnsi="Times New Roman" w:eastAsia="仿宋_GB2312" w:cs="Times New Roman"/>
          <w:sz w:val="32"/>
          <w:szCs w:val="32"/>
          <w:lang w:val="en-US" w:eastAsia="zh-CN" w:bidi="ar"/>
        </w:rPr>
        <w:t>13.4</w:t>
      </w:r>
      <w:r>
        <w:rPr>
          <w:rFonts w:hint="eastAsia" w:ascii="仿宋_GB2312" w:hAnsi="仿宋_GB2312" w:eastAsia="仿宋_GB2312" w:cs="仿宋_GB2312"/>
          <w:sz w:val="32"/>
          <w:szCs w:val="32"/>
          <w:lang w:val="en-US" w:eastAsia="zh-CN" w:bidi="ar"/>
        </w:rPr>
        <w:t>千瓦时；搭载</w:t>
      </w:r>
      <w:r>
        <w:rPr>
          <w:rFonts w:hint="eastAsia" w:ascii="Times New Roman" w:hAnsi="Times New Roman" w:eastAsia="仿宋_GB2312" w:cs="Times New Roman"/>
          <w:sz w:val="32"/>
          <w:szCs w:val="32"/>
          <w:lang w:val="en-US" w:eastAsia="zh-CN" w:bidi="ar"/>
        </w:rPr>
        <w:t>HUAWEI ADS 4</w:t>
      </w:r>
      <w:r>
        <w:rPr>
          <w:rFonts w:hint="eastAsia" w:ascii="仿宋_GB2312" w:hAnsi="仿宋_GB2312" w:eastAsia="仿宋_GB2312" w:cs="仿宋_GB2312"/>
          <w:sz w:val="32"/>
          <w:szCs w:val="32"/>
          <w:lang w:val="en-US" w:eastAsia="zh-CN" w:bidi="ar"/>
        </w:rPr>
        <w:t>辅助驾驶系统，全系标配鸿蒙座舱。</w:t>
      </w:r>
    </w:p>
    <w:p w14:paraId="233B51D6">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Times New Roman" w:hAnsi="Times New Roman" w:eastAsia="仿宋_GB2312" w:cs="Times New Roman"/>
          <w:sz w:val="32"/>
          <w:szCs w:val="32"/>
          <w:lang w:val="en-US" w:eastAsia="zh-CN" w:bidi="ar"/>
        </w:rPr>
        <w:t>8</w:t>
      </w:r>
      <w:r>
        <w:rPr>
          <w:rFonts w:hint="eastAsia" w:ascii="仿宋_GB2312" w:hAnsi="仿宋_GB2312" w:eastAsia="仿宋_GB2312" w:cs="仿宋_GB2312"/>
          <w:sz w:val="32"/>
          <w:szCs w:val="32"/>
          <w:lang w:val="en-US" w:eastAsia="zh-CN" w:bidi="ar"/>
        </w:rPr>
        <w:t>月份以来，上汽已经连续发布多款重点产品。在尚界</w:t>
      </w:r>
      <w:r>
        <w:rPr>
          <w:rFonts w:hint="eastAsia" w:ascii="Times New Roman" w:hAnsi="Times New Roman" w:eastAsia="仿宋_GB2312" w:cs="Times New Roman"/>
          <w:sz w:val="32"/>
          <w:szCs w:val="32"/>
          <w:lang w:val="en-US" w:eastAsia="zh-CN" w:bidi="ar"/>
        </w:rPr>
        <w:t>H5</w:t>
      </w:r>
      <w:r>
        <w:rPr>
          <w:rFonts w:hint="eastAsia" w:ascii="仿宋_GB2312" w:hAnsi="仿宋_GB2312" w:eastAsia="仿宋_GB2312" w:cs="仿宋_GB2312"/>
          <w:sz w:val="32"/>
          <w:szCs w:val="32"/>
          <w:lang w:val="en-US" w:eastAsia="zh-CN" w:bidi="ar"/>
        </w:rPr>
        <w:t>之前，</w:t>
      </w:r>
      <w:r>
        <w:rPr>
          <w:rFonts w:hint="eastAsia" w:ascii="Times New Roman" w:hAnsi="Times New Roman" w:eastAsia="仿宋_GB2312" w:cs="Times New Roman"/>
          <w:sz w:val="32"/>
          <w:szCs w:val="32"/>
          <w:lang w:val="en-US" w:eastAsia="zh-CN" w:bidi="ar"/>
        </w:rPr>
        <w:t>8</w:t>
      </w:r>
      <w:r>
        <w:rPr>
          <w:rFonts w:hint="eastAsia" w:ascii="仿宋_GB2312" w:hAnsi="仿宋_GB2312" w:eastAsia="仿宋_GB2312" w:cs="仿宋_GB2312"/>
          <w:sz w:val="32"/>
          <w:szCs w:val="32"/>
          <w:lang w:val="en-US" w:eastAsia="zh-CN" w:bidi="ar"/>
        </w:rPr>
        <w:t>月</w:t>
      </w:r>
      <w:r>
        <w:rPr>
          <w:rFonts w:hint="eastAsia" w:ascii="Times New Roman" w:hAnsi="Times New Roman" w:eastAsia="仿宋_GB2312" w:cs="Times New Roman"/>
          <w:sz w:val="32"/>
          <w:szCs w:val="32"/>
          <w:lang w:val="en-US" w:eastAsia="zh-CN" w:bidi="ar"/>
        </w:rPr>
        <w:t>5</w:t>
      </w:r>
      <w:r>
        <w:rPr>
          <w:rFonts w:hint="eastAsia" w:ascii="仿宋_GB2312" w:hAnsi="仿宋_GB2312" w:eastAsia="仿宋_GB2312" w:cs="仿宋_GB2312"/>
          <w:sz w:val="32"/>
          <w:szCs w:val="32"/>
          <w:lang w:val="en-US" w:eastAsia="zh-CN" w:bidi="ar"/>
        </w:rPr>
        <w:t>日，名爵旗下畅销海外的“全球车”</w:t>
      </w:r>
      <w:r>
        <w:rPr>
          <w:rFonts w:hint="eastAsia" w:ascii="Times New Roman" w:hAnsi="Times New Roman" w:eastAsia="仿宋_GB2312" w:cs="Times New Roman"/>
          <w:sz w:val="32"/>
          <w:szCs w:val="32"/>
          <w:lang w:val="en-US" w:eastAsia="zh-CN" w:bidi="ar"/>
        </w:rPr>
        <w:t>MG4</w:t>
      </w:r>
      <w:r>
        <w:rPr>
          <w:rFonts w:hint="eastAsia" w:ascii="仿宋_GB2312" w:hAnsi="仿宋_GB2312" w:eastAsia="仿宋_GB2312" w:cs="仿宋_GB2312"/>
          <w:sz w:val="32"/>
          <w:szCs w:val="32"/>
          <w:lang w:val="en-US" w:eastAsia="zh-CN" w:bidi="ar"/>
        </w:rPr>
        <w:t>迎来全新纯电车型。</w:t>
      </w:r>
      <w:r>
        <w:rPr>
          <w:rFonts w:hint="eastAsia" w:ascii="Times New Roman" w:hAnsi="Times New Roman" w:eastAsia="仿宋_GB2312" w:cs="Times New Roman"/>
          <w:sz w:val="32"/>
          <w:szCs w:val="32"/>
          <w:lang w:val="en-US" w:eastAsia="zh-CN" w:bidi="ar"/>
        </w:rPr>
        <w:t>8</w:t>
      </w:r>
      <w:r>
        <w:rPr>
          <w:rFonts w:hint="eastAsia" w:ascii="仿宋_GB2312" w:hAnsi="仿宋_GB2312" w:eastAsia="仿宋_GB2312" w:cs="仿宋_GB2312"/>
          <w:sz w:val="32"/>
          <w:szCs w:val="32"/>
          <w:lang w:val="en-US" w:eastAsia="zh-CN" w:bidi="ar"/>
        </w:rPr>
        <w:t>月</w:t>
      </w:r>
      <w:r>
        <w:rPr>
          <w:rFonts w:hint="eastAsia" w:ascii="Times New Roman" w:hAnsi="Times New Roman" w:eastAsia="仿宋_GB2312" w:cs="Times New Roman"/>
          <w:sz w:val="32"/>
          <w:szCs w:val="32"/>
          <w:lang w:val="en-US" w:eastAsia="zh-CN" w:bidi="ar"/>
        </w:rPr>
        <w:t>15</w:t>
      </w:r>
      <w:r>
        <w:rPr>
          <w:rFonts w:hint="eastAsia" w:ascii="仿宋_GB2312" w:hAnsi="仿宋_GB2312" w:eastAsia="仿宋_GB2312" w:cs="仿宋_GB2312"/>
          <w:sz w:val="32"/>
          <w:szCs w:val="32"/>
          <w:lang w:val="en-US" w:eastAsia="zh-CN" w:bidi="ar"/>
        </w:rPr>
        <w:t>日，智己品牌推出了新一代智己</w:t>
      </w:r>
      <w:r>
        <w:rPr>
          <w:rFonts w:hint="eastAsia" w:ascii="Times New Roman" w:hAnsi="Times New Roman" w:eastAsia="仿宋_GB2312" w:cs="Times New Roman"/>
          <w:sz w:val="32"/>
          <w:szCs w:val="32"/>
          <w:lang w:val="en-US" w:eastAsia="zh-CN" w:bidi="ar"/>
        </w:rPr>
        <w:t>LS6</w:t>
      </w:r>
      <w:r>
        <w:rPr>
          <w:rFonts w:hint="eastAsia" w:ascii="仿宋_GB2312" w:hAnsi="仿宋_GB2312" w:eastAsia="仿宋_GB2312" w:cs="仿宋_GB2312"/>
          <w:sz w:val="32"/>
          <w:szCs w:val="32"/>
          <w:lang w:val="en-US" w:eastAsia="zh-CN" w:bidi="ar"/>
        </w:rPr>
        <w:t>，其超级增程版本续航能力接近</w:t>
      </w:r>
      <w:r>
        <w:rPr>
          <w:rFonts w:hint="default" w:ascii="Times New Roman" w:hAnsi="Times New Roman" w:eastAsia="仿宋_GB2312" w:cs="Times New Roman"/>
          <w:sz w:val="32"/>
          <w:szCs w:val="32"/>
          <w:lang w:val="en-US" w:eastAsia="zh-CN" w:bidi="ar"/>
        </w:rPr>
        <w:t>1500</w:t>
      </w:r>
      <w:r>
        <w:rPr>
          <w:rFonts w:hint="eastAsia" w:ascii="仿宋_GB2312" w:hAnsi="仿宋_GB2312" w:eastAsia="仿宋_GB2312" w:cs="仿宋_GB2312"/>
          <w:sz w:val="32"/>
          <w:szCs w:val="32"/>
          <w:lang w:val="en-US" w:eastAsia="zh-CN" w:bidi="ar"/>
        </w:rPr>
        <w:t>公里，受到市场的广泛关注。上汽奥迪也在</w:t>
      </w:r>
      <w:r>
        <w:rPr>
          <w:rFonts w:hint="eastAsia" w:ascii="Times New Roman" w:hAnsi="Times New Roman" w:eastAsia="仿宋_GB2312" w:cs="Times New Roman"/>
          <w:sz w:val="32"/>
          <w:szCs w:val="32"/>
          <w:lang w:val="en-US" w:eastAsia="zh-CN" w:bidi="ar"/>
        </w:rPr>
        <w:t>8</w:t>
      </w:r>
      <w:r>
        <w:rPr>
          <w:rFonts w:hint="eastAsia" w:ascii="仿宋_GB2312" w:hAnsi="仿宋_GB2312" w:eastAsia="仿宋_GB2312" w:cs="仿宋_GB2312"/>
          <w:sz w:val="32"/>
          <w:szCs w:val="32"/>
          <w:lang w:val="en-US" w:eastAsia="zh-CN" w:bidi="ar"/>
        </w:rPr>
        <w:t>月相继推出奥迪</w:t>
      </w:r>
      <w:r>
        <w:rPr>
          <w:rFonts w:hint="eastAsia" w:ascii="Times New Roman" w:hAnsi="Times New Roman" w:eastAsia="仿宋_GB2312" w:cs="Times New Roman"/>
          <w:sz w:val="32"/>
          <w:szCs w:val="32"/>
          <w:lang w:val="en-US" w:eastAsia="zh-CN" w:bidi="ar"/>
        </w:rPr>
        <w:t>A5L Sportback</w:t>
      </w:r>
      <w:r>
        <w:rPr>
          <w:rFonts w:hint="eastAsia" w:ascii="仿宋_GB2312" w:hAnsi="仿宋_GB2312" w:eastAsia="仿宋_GB2312" w:cs="仿宋_GB2312"/>
          <w:sz w:val="32"/>
          <w:szCs w:val="32"/>
          <w:lang w:val="en-US" w:eastAsia="zh-CN" w:bidi="ar"/>
        </w:rPr>
        <w:t>和</w:t>
      </w:r>
      <w:r>
        <w:rPr>
          <w:rFonts w:hint="eastAsia" w:ascii="Times New Roman" w:hAnsi="Times New Roman" w:eastAsia="仿宋_GB2312" w:cs="Times New Roman"/>
          <w:sz w:val="32"/>
          <w:szCs w:val="32"/>
          <w:lang w:val="en-US" w:eastAsia="zh-CN" w:bidi="ar"/>
        </w:rPr>
        <w:t>E5 Sportback</w:t>
      </w:r>
      <w:r>
        <w:rPr>
          <w:rFonts w:hint="eastAsia" w:ascii="仿宋_GB2312" w:hAnsi="仿宋_GB2312" w:eastAsia="仿宋_GB2312" w:cs="仿宋_GB2312"/>
          <w:sz w:val="32"/>
          <w:szCs w:val="32"/>
          <w:lang w:val="en-US" w:eastAsia="zh-CN" w:bidi="ar"/>
        </w:rPr>
        <w:t>两款车型，剑指高端燃油和纯电市场。</w:t>
      </w:r>
    </w:p>
    <w:p w14:paraId="3A8FA48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新品密集发布，是今年上汽集团深化改革的重要一步。今年</w:t>
      </w:r>
      <w:r>
        <w:rPr>
          <w:rFonts w:hint="eastAsia" w:ascii="Times New Roman" w:hAnsi="Times New Roman" w:eastAsia="仿宋_GB2312" w:cs="Times New Roman"/>
          <w:sz w:val="32"/>
          <w:szCs w:val="32"/>
          <w:lang w:val="en-US" w:eastAsia="zh-CN" w:bidi="ar"/>
        </w:rPr>
        <w:t>7</w:t>
      </w:r>
      <w:r>
        <w:rPr>
          <w:rFonts w:hint="eastAsia" w:ascii="仿宋_GB2312" w:hAnsi="仿宋_GB2312" w:eastAsia="仿宋_GB2312" w:cs="仿宋_GB2312"/>
          <w:sz w:val="32"/>
          <w:szCs w:val="32"/>
          <w:lang w:val="en-US" w:eastAsia="zh-CN" w:bidi="ar"/>
        </w:rPr>
        <w:t>月，上汽整车销售达</w:t>
      </w:r>
      <w:r>
        <w:rPr>
          <w:rFonts w:hint="eastAsia" w:ascii="Times New Roman" w:hAnsi="Times New Roman" w:eastAsia="仿宋_GB2312" w:cs="Times New Roman"/>
          <w:sz w:val="32"/>
          <w:szCs w:val="32"/>
          <w:lang w:val="en-US" w:eastAsia="zh-CN" w:bidi="ar"/>
        </w:rPr>
        <w:t>33.8</w:t>
      </w:r>
      <w:r>
        <w:rPr>
          <w:rFonts w:hint="eastAsia" w:ascii="仿宋_GB2312" w:hAnsi="仿宋_GB2312" w:eastAsia="仿宋_GB2312" w:cs="仿宋_GB2312"/>
          <w:sz w:val="32"/>
          <w:szCs w:val="32"/>
          <w:lang w:val="en-US" w:eastAsia="zh-CN" w:bidi="ar"/>
        </w:rPr>
        <w:t>万辆，同比增长</w:t>
      </w:r>
      <w:r>
        <w:rPr>
          <w:rFonts w:hint="eastAsia" w:ascii="Times New Roman" w:hAnsi="Times New Roman" w:eastAsia="仿宋_GB2312" w:cs="Times New Roman"/>
          <w:sz w:val="32"/>
          <w:szCs w:val="32"/>
          <w:lang w:val="en-US" w:eastAsia="zh-CN" w:bidi="ar"/>
        </w:rPr>
        <w:t>34.2%</w:t>
      </w:r>
      <w:r>
        <w:rPr>
          <w:rFonts w:hint="eastAsia" w:ascii="仿宋_GB2312" w:hAnsi="仿宋_GB2312" w:eastAsia="仿宋_GB2312" w:cs="仿宋_GB2312"/>
          <w:sz w:val="32"/>
          <w:szCs w:val="32"/>
          <w:lang w:val="en-US" w:eastAsia="zh-CN" w:bidi="ar"/>
        </w:rPr>
        <w:t>，实现了单月销量同比“七连涨”；前</w:t>
      </w:r>
      <w:r>
        <w:rPr>
          <w:rFonts w:hint="default" w:ascii="Times New Roman" w:hAnsi="Times New Roman" w:eastAsia="仿宋_GB2312" w:cs="Times New Roman"/>
          <w:sz w:val="32"/>
          <w:szCs w:val="32"/>
          <w:lang w:val="en-US" w:eastAsia="zh-CN" w:bidi="ar"/>
        </w:rPr>
        <w:t>7</w:t>
      </w:r>
      <w:r>
        <w:rPr>
          <w:rFonts w:hint="eastAsia" w:ascii="仿宋_GB2312" w:hAnsi="仿宋_GB2312" w:eastAsia="仿宋_GB2312" w:cs="仿宋_GB2312"/>
          <w:sz w:val="32"/>
          <w:szCs w:val="32"/>
          <w:lang w:val="en-US" w:eastAsia="zh-CN" w:bidi="ar"/>
        </w:rPr>
        <w:t>个月累计销量突破</w:t>
      </w:r>
      <w:r>
        <w:rPr>
          <w:rFonts w:hint="eastAsia" w:ascii="Times New Roman" w:hAnsi="Times New Roman" w:eastAsia="仿宋_GB2312" w:cs="Times New Roman"/>
          <w:sz w:val="32"/>
          <w:szCs w:val="32"/>
          <w:lang w:val="en-US" w:eastAsia="zh-CN" w:bidi="ar"/>
        </w:rPr>
        <w:t>239</w:t>
      </w:r>
      <w:r>
        <w:rPr>
          <w:rFonts w:hint="eastAsia" w:ascii="仿宋_GB2312" w:hAnsi="仿宋_GB2312" w:eastAsia="仿宋_GB2312" w:cs="仿宋_GB2312"/>
          <w:sz w:val="32"/>
          <w:szCs w:val="32"/>
          <w:lang w:val="en-US" w:eastAsia="zh-CN" w:bidi="ar"/>
        </w:rPr>
        <w:t>万辆，同比涨幅达</w:t>
      </w:r>
      <w:r>
        <w:rPr>
          <w:rFonts w:hint="eastAsia" w:ascii="Times New Roman" w:hAnsi="Times New Roman" w:eastAsia="仿宋_GB2312" w:cs="Times New Roman"/>
          <w:sz w:val="32"/>
          <w:szCs w:val="32"/>
          <w:lang w:val="en-US" w:eastAsia="zh-CN" w:bidi="ar"/>
        </w:rPr>
        <w:t>15%</w:t>
      </w:r>
      <w:r>
        <w:rPr>
          <w:rFonts w:hint="eastAsia" w:ascii="仿宋_GB2312" w:hAnsi="仿宋_GB2312" w:eastAsia="仿宋_GB2312" w:cs="仿宋_GB2312"/>
          <w:sz w:val="32"/>
          <w:szCs w:val="32"/>
          <w:lang w:val="en-US" w:eastAsia="zh-CN" w:bidi="ar"/>
        </w:rPr>
        <w:t>。（上汽集团）</w:t>
      </w:r>
    </w:p>
    <w:p w14:paraId="0B0EEA13">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14:paraId="0D10DF82">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联和投资公司下属联影医疗自主研发的中国首款光子计数能谱CT获批上市</w:t>
      </w:r>
    </w:p>
    <w:p w14:paraId="17DB9813">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由联和投资公司下属联影医疗自主研发的中国首款光子计数能谱</w:t>
      </w:r>
      <w:r>
        <w:rPr>
          <w:rFonts w:hint="eastAsia" w:ascii="Times New Roman" w:hAnsi="Times New Roman" w:eastAsia="仿宋_GB2312" w:cs="Times New Roman"/>
          <w:sz w:val="32"/>
          <w:szCs w:val="32"/>
          <w:lang w:val="en-US" w:eastAsia="zh-CN" w:bidi="ar"/>
        </w:rPr>
        <w:t>CT uCT Ultima</w:t>
      </w:r>
      <w:r>
        <w:rPr>
          <w:rFonts w:hint="eastAsia" w:ascii="仿宋_GB2312" w:hAnsi="仿宋_GB2312" w:eastAsia="仿宋_GB2312" w:cs="仿宋_GB2312"/>
          <w:sz w:val="32"/>
          <w:szCs w:val="32"/>
          <w:lang w:val="en-US" w:eastAsia="zh-CN" w:bidi="ar"/>
        </w:rPr>
        <w:t>正式获得国家药品监督管理局批准上市。这是我国“十四五”国家重点研发计划重点专项“光子计数能谱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研发”项目取得的重大进展。至此，联影医疗成为全球范围内，首家成功实现光子计数能谱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商业化的中国企业。</w:t>
      </w:r>
    </w:p>
    <w:p w14:paraId="2EFCDDCF">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一直是备受行业关注的下一代</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技术的革命方向。相比于传统</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，光子计数</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搭载了半导体探测器，具有更高空间分辨率成像、直接多能谱成像以及更低辐射剂量成像的优势，极大程度推进了精准诊疗。此前全球范围内仅有两家外资企业实现了光子计数能谱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的商业化。</w:t>
      </w:r>
    </w:p>
    <w:p w14:paraId="167271A8">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相比于传统</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，联影光子计数能谱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在实现超高分辨率成像时，探测器的像素面积减小到原来的</w:t>
      </w:r>
      <w:r>
        <w:rPr>
          <w:rFonts w:hint="eastAsia" w:ascii="Times New Roman" w:hAnsi="Times New Roman" w:eastAsia="仿宋_GB2312" w:cs="Times New Roman"/>
          <w:sz w:val="32"/>
          <w:szCs w:val="32"/>
          <w:lang w:val="en-US" w:eastAsia="zh-CN" w:bidi="ar"/>
        </w:rPr>
        <w:t>1/9</w:t>
      </w:r>
      <w:r>
        <w:rPr>
          <w:rFonts w:hint="eastAsia" w:ascii="仿宋_GB2312" w:hAnsi="仿宋_GB2312" w:eastAsia="仿宋_GB2312" w:cs="仿宋_GB2312"/>
          <w:sz w:val="32"/>
          <w:szCs w:val="32"/>
          <w:lang w:val="en-US" w:eastAsia="zh-CN" w:bidi="ar"/>
        </w:rPr>
        <w:t>，可以呈现更细微病变结构。同时，通过创新的校正算法和重建算法，解决了像素面积减小导致的信号强度降低的问题，抑制噪声并保证了图像质量。针对光子计数能谱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大数据量处理这一痛点，联影医疗也进行了全面的技术创新，已实现全准直覆盖的超高分辨率成像，在心脏等需要大范围覆盖的检查中可做更深一步的探索。除此外，光子计数能谱</w:t>
      </w:r>
      <w:r>
        <w:rPr>
          <w:rFonts w:hint="default"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实现了大幅降低辐射剂量，降低率可达</w:t>
      </w:r>
      <w:r>
        <w:rPr>
          <w:rFonts w:hint="eastAsia" w:ascii="Times New Roman" w:hAnsi="Times New Roman" w:eastAsia="仿宋_GB2312" w:cs="Times New Roman"/>
          <w:sz w:val="32"/>
          <w:szCs w:val="32"/>
          <w:lang w:val="en-US" w:eastAsia="zh-CN" w:bidi="ar"/>
        </w:rPr>
        <w:t>60%</w:t>
      </w:r>
      <w:r>
        <w:rPr>
          <w:rFonts w:hint="eastAsia" w:ascii="仿宋_GB2312" w:hAnsi="仿宋_GB2312" w:eastAsia="仿宋_GB2312" w:cs="仿宋_GB2312"/>
          <w:sz w:val="32"/>
          <w:szCs w:val="32"/>
          <w:lang w:val="en-US" w:eastAsia="zh-CN" w:bidi="ar"/>
        </w:rPr>
        <w:t>到</w:t>
      </w:r>
      <w:r>
        <w:rPr>
          <w:rFonts w:hint="eastAsia" w:ascii="Times New Roman" w:hAnsi="Times New Roman" w:eastAsia="仿宋_GB2312" w:cs="Times New Roman"/>
          <w:sz w:val="32"/>
          <w:szCs w:val="32"/>
          <w:lang w:val="en-US" w:eastAsia="zh-CN" w:bidi="ar"/>
        </w:rPr>
        <w:t>70%</w:t>
      </w:r>
      <w:r>
        <w:rPr>
          <w:rFonts w:hint="eastAsia" w:ascii="仿宋_GB2312" w:hAnsi="仿宋_GB2312" w:eastAsia="仿宋_GB2312" w:cs="仿宋_GB2312"/>
          <w:sz w:val="32"/>
          <w:szCs w:val="32"/>
          <w:lang w:val="en-US" w:eastAsia="zh-CN" w:bidi="ar"/>
        </w:rPr>
        <w:t>，甚至在某些组织器官可降低</w:t>
      </w:r>
      <w:r>
        <w:rPr>
          <w:rFonts w:hint="eastAsia" w:ascii="Times New Roman" w:hAnsi="Times New Roman" w:eastAsia="仿宋_GB2312" w:cs="Times New Roman"/>
          <w:sz w:val="32"/>
          <w:szCs w:val="32"/>
          <w:lang w:val="en-US" w:eastAsia="zh-CN" w:bidi="ar"/>
        </w:rPr>
        <w:t>80%</w:t>
      </w:r>
      <w:r>
        <w:rPr>
          <w:rFonts w:hint="eastAsia" w:ascii="仿宋_GB2312" w:hAnsi="仿宋_GB2312" w:eastAsia="仿宋_GB2312" w:cs="仿宋_GB2312"/>
          <w:sz w:val="32"/>
          <w:szCs w:val="32"/>
          <w:lang w:val="en-US" w:eastAsia="zh-CN" w:bidi="ar"/>
        </w:rPr>
        <w:t>到</w:t>
      </w:r>
      <w:r>
        <w:rPr>
          <w:rFonts w:hint="eastAsia" w:ascii="Times New Roman" w:hAnsi="Times New Roman" w:eastAsia="仿宋_GB2312" w:cs="Times New Roman"/>
          <w:sz w:val="32"/>
          <w:szCs w:val="32"/>
          <w:lang w:val="en-US" w:eastAsia="zh-CN" w:bidi="ar"/>
        </w:rPr>
        <w:t>90%</w:t>
      </w:r>
      <w:r>
        <w:rPr>
          <w:rFonts w:hint="eastAsia" w:ascii="仿宋_GB2312" w:hAnsi="仿宋_GB2312" w:eastAsia="仿宋_GB2312" w:cs="仿宋_GB2312"/>
          <w:sz w:val="32"/>
          <w:szCs w:val="32"/>
          <w:lang w:val="en-US" w:eastAsia="zh-CN" w:bidi="ar"/>
        </w:rPr>
        <w:t>，让患者</w:t>
      </w:r>
      <w:r>
        <w:rPr>
          <w:rFonts w:hint="default"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扫描更安全。</w:t>
      </w:r>
    </w:p>
    <w:p w14:paraId="4AE77B7E">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联影医疗光子计数能谱</w:t>
      </w:r>
      <w:r>
        <w:rPr>
          <w:rFonts w:hint="eastAsia" w:ascii="Times New Roman" w:hAnsi="Times New Roman" w:eastAsia="仿宋_GB2312" w:cs="Times New Roman"/>
          <w:sz w:val="32"/>
          <w:szCs w:val="32"/>
          <w:lang w:val="en-US" w:eastAsia="zh-CN" w:bidi="ar"/>
        </w:rPr>
        <w:t>CT</w:t>
      </w:r>
      <w:r>
        <w:rPr>
          <w:rFonts w:hint="eastAsia" w:ascii="仿宋_GB2312" w:hAnsi="仿宋_GB2312" w:eastAsia="仿宋_GB2312" w:cs="仿宋_GB2312"/>
          <w:sz w:val="32"/>
          <w:szCs w:val="32"/>
          <w:lang w:val="en-US" w:eastAsia="zh-CN" w:bidi="ar"/>
        </w:rPr>
        <w:t>目前已入驻复旦大学附属中山医院以及上海交通大学医学院附属瑞金医院，进行临床医学研究。（联和投资公司）</w:t>
      </w:r>
    </w:p>
    <w:p w14:paraId="26931553">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14:paraId="3035175B">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center"/>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上海电气首款人形机器人亮相</w:t>
      </w:r>
    </w:p>
    <w:p w14:paraId="6221CC35">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left"/>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近日，上海电气推出了首款自研人形机器人“溯元”。同时，上海电气内部已经首批开放了</w:t>
      </w:r>
      <w:r>
        <w:rPr>
          <w:rFonts w:hint="default" w:ascii="Times New Roman" w:hAnsi="Times New Roman" w:eastAsia="仿宋_GB2312" w:cs="Times New Roman"/>
          <w:sz w:val="32"/>
          <w:szCs w:val="32"/>
          <w:lang w:val="en-US" w:eastAsia="zh-CN" w:bidi="ar"/>
        </w:rPr>
        <w:t>30</w:t>
      </w:r>
      <w:r>
        <w:rPr>
          <w:rFonts w:hint="default" w:ascii="仿宋_GB2312" w:hAnsi="仿宋_GB2312" w:eastAsia="仿宋_GB2312" w:cs="仿宋_GB2312"/>
          <w:sz w:val="32"/>
          <w:szCs w:val="32"/>
          <w:lang w:val="en-US" w:eastAsia="zh-CN" w:bidi="ar"/>
        </w:rPr>
        <w:t>余个场景，供人形机器人训练和学习。丰富的智能制造场景，正是上海电气布局人形机器人产业的最大优势所在。上海电气将通过“工具链”研发、原子技能库的打造，为人形机器人落地工业场景打造更多的共性技术和标准。</w:t>
      </w:r>
    </w:p>
    <w:p w14:paraId="2E7797A6">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行业量产初期，核心关键技术全部自研。</w:t>
      </w:r>
      <w:r>
        <w:rPr>
          <w:rFonts w:hint="eastAsia" w:ascii="仿宋_GB2312" w:hAnsi="仿宋_GB2312" w:eastAsia="仿宋_GB2312" w:cs="仿宋_GB2312"/>
          <w:sz w:val="32"/>
          <w:szCs w:val="32"/>
          <w:lang w:val="en-US" w:eastAsia="zh-CN" w:bidi="ar"/>
        </w:rPr>
        <w:t>“溯元”身高</w:t>
      </w:r>
      <w:r>
        <w:rPr>
          <w:rFonts w:hint="default" w:ascii="Times New Roman" w:hAnsi="Times New Roman" w:eastAsia="仿宋_GB2312" w:cs="Times New Roman"/>
          <w:sz w:val="32"/>
          <w:szCs w:val="32"/>
          <w:lang w:val="en-US" w:eastAsia="zh-CN" w:bidi="ar"/>
        </w:rPr>
        <w:t>167</w:t>
      </w:r>
      <w:r>
        <w:rPr>
          <w:rFonts w:hint="eastAsia" w:ascii="仿宋_GB2312" w:hAnsi="仿宋_GB2312" w:eastAsia="仿宋_GB2312" w:cs="仿宋_GB2312"/>
          <w:sz w:val="32"/>
          <w:szCs w:val="32"/>
          <w:lang w:val="en-US" w:eastAsia="zh-CN" w:bidi="ar"/>
        </w:rPr>
        <w:t>厘米，体重</w:t>
      </w:r>
      <w:r>
        <w:rPr>
          <w:rFonts w:hint="default" w:ascii="Times New Roman" w:hAnsi="Times New Roman" w:eastAsia="仿宋_GB2312" w:cs="Times New Roman"/>
          <w:sz w:val="32"/>
          <w:szCs w:val="32"/>
          <w:lang w:val="en-US" w:eastAsia="zh-CN" w:bidi="ar"/>
        </w:rPr>
        <w:t>50</w:t>
      </w:r>
      <w:r>
        <w:rPr>
          <w:rFonts w:hint="eastAsia" w:ascii="仿宋_GB2312" w:hAnsi="仿宋_GB2312" w:eastAsia="仿宋_GB2312" w:cs="仿宋_GB2312"/>
          <w:sz w:val="32"/>
          <w:szCs w:val="32"/>
          <w:lang w:val="en-US" w:eastAsia="zh-CN" w:bidi="ar"/>
        </w:rPr>
        <w:t>千克，全身</w:t>
      </w:r>
      <w:r>
        <w:rPr>
          <w:rFonts w:hint="default" w:ascii="Times New Roman" w:hAnsi="Times New Roman" w:eastAsia="仿宋_GB2312" w:cs="Times New Roman"/>
          <w:sz w:val="32"/>
          <w:szCs w:val="32"/>
          <w:lang w:val="en-US" w:eastAsia="zh-CN" w:bidi="ar"/>
        </w:rPr>
        <w:t>38</w:t>
      </w:r>
      <w:r>
        <w:rPr>
          <w:rFonts w:hint="eastAsia" w:ascii="仿宋_GB2312" w:hAnsi="仿宋_GB2312" w:eastAsia="仿宋_GB2312" w:cs="仿宋_GB2312"/>
          <w:sz w:val="32"/>
          <w:szCs w:val="32"/>
          <w:lang w:val="en-US" w:eastAsia="zh-CN" w:bidi="ar"/>
        </w:rPr>
        <w:t>个关节自由度。在运动与作业能力上，“溯元”行走速度可达</w:t>
      </w:r>
      <w:r>
        <w:rPr>
          <w:rFonts w:hint="default" w:ascii="Times New Roman" w:hAnsi="Times New Roman" w:eastAsia="仿宋_GB2312" w:cs="Times New Roman"/>
          <w:sz w:val="32"/>
          <w:szCs w:val="32"/>
          <w:lang w:val="en-US" w:eastAsia="zh-CN" w:bidi="ar"/>
        </w:rPr>
        <w:t>5</w:t>
      </w:r>
      <w:r>
        <w:rPr>
          <w:rFonts w:hint="eastAsia" w:ascii="仿宋_GB2312" w:hAnsi="仿宋_GB2312" w:eastAsia="仿宋_GB2312" w:cs="仿宋_GB2312"/>
          <w:sz w:val="32"/>
          <w:szCs w:val="32"/>
          <w:lang w:val="en-US" w:eastAsia="zh-CN" w:bidi="ar"/>
        </w:rPr>
        <w:t>千米／小时，具备</w:t>
      </w:r>
      <w:r>
        <w:rPr>
          <w:rFonts w:hint="default" w:ascii="Times New Roman" w:hAnsi="Times New Roman" w:eastAsia="仿宋_GB2312" w:cs="Times New Roman"/>
          <w:sz w:val="32"/>
          <w:szCs w:val="32"/>
          <w:lang w:val="en-US" w:eastAsia="zh-CN" w:bidi="ar"/>
        </w:rPr>
        <w:t>10</w:t>
      </w:r>
      <w:r>
        <w:rPr>
          <w:rFonts w:hint="eastAsia" w:ascii="仿宋_GB2312" w:hAnsi="仿宋_GB2312" w:eastAsia="仿宋_GB2312" w:cs="仿宋_GB2312"/>
          <w:sz w:val="32"/>
          <w:szCs w:val="32"/>
          <w:lang w:val="en-US" w:eastAsia="zh-CN" w:bidi="ar"/>
        </w:rPr>
        <w:t>千克的全身负重能力和单臂</w:t>
      </w:r>
      <w:r>
        <w:rPr>
          <w:rFonts w:hint="default" w:ascii="Times New Roman" w:hAnsi="Times New Roman" w:eastAsia="仿宋_GB2312" w:cs="Times New Roman"/>
          <w:sz w:val="32"/>
          <w:szCs w:val="32"/>
          <w:lang w:val="en-US" w:eastAsia="zh-CN" w:bidi="ar"/>
        </w:rPr>
        <w:t>2</w:t>
      </w:r>
      <w:r>
        <w:rPr>
          <w:rFonts w:hint="eastAsia" w:ascii="仿宋_GB2312" w:hAnsi="仿宋_GB2312" w:eastAsia="仿宋_GB2312" w:cs="仿宋_GB2312"/>
          <w:sz w:val="32"/>
          <w:szCs w:val="32"/>
          <w:lang w:val="en-US" w:eastAsia="zh-CN" w:bidi="ar"/>
        </w:rPr>
        <w:t>千克的精准操作负载能力。目前，“溯元”已成功在箱体搬运场景中得到验证。通过视觉识别算法与多关节精密协同控制，“溯元”能够自主识别、精确定位并可靠搬运不同规格的箱体，大幅提升了仓储作业的自动化水平与效率。此外，“溯元”有具备了核心技术自研、高度拟人化、全身智控和高算力四大亮点。</w:t>
      </w:r>
    </w:p>
    <w:p w14:paraId="31C4CE7B">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首批开放</w:t>
      </w:r>
      <w:r>
        <w:rPr>
          <w:rFonts w:hint="default" w:ascii="Times New Roman" w:hAnsi="Times New Roman" w:eastAsia="仿宋_GB2312" w:cs="Times New Roman"/>
          <w:b/>
          <w:bCs/>
          <w:sz w:val="32"/>
          <w:szCs w:val="32"/>
          <w:lang w:val="en-US" w:eastAsia="zh-CN" w:bidi="ar"/>
        </w:rPr>
        <w:t>30</w:t>
      </w:r>
      <w:r>
        <w:rPr>
          <w:rFonts w:hint="eastAsia" w:ascii="楷体_GB2312" w:hAnsi="楷体_GB2312" w:eastAsia="楷体_GB2312" w:cs="楷体_GB2312"/>
          <w:b/>
          <w:bCs/>
          <w:sz w:val="32"/>
          <w:szCs w:val="32"/>
          <w:lang w:val="en-US" w:eastAsia="zh-CN" w:bidi="ar"/>
        </w:rPr>
        <w:t>余个场景，以“工业基因”贡献更多“共性”技术方案。</w:t>
      </w:r>
      <w:r>
        <w:rPr>
          <w:rFonts w:hint="eastAsia" w:ascii="仿宋_GB2312" w:hAnsi="仿宋_GB2312" w:eastAsia="仿宋_GB2312" w:cs="仿宋_GB2312"/>
          <w:sz w:val="32"/>
          <w:szCs w:val="32"/>
          <w:lang w:val="en-US" w:eastAsia="zh-CN" w:bidi="ar"/>
        </w:rPr>
        <w:t>目前上海电气内部已经首批开放了</w:t>
      </w:r>
      <w:r>
        <w:rPr>
          <w:rFonts w:hint="default" w:ascii="Times New Roman" w:hAnsi="Times New Roman" w:eastAsia="仿宋_GB2312" w:cs="Times New Roman"/>
          <w:sz w:val="32"/>
          <w:szCs w:val="32"/>
          <w:lang w:val="en-US" w:eastAsia="zh-CN" w:bidi="ar"/>
        </w:rPr>
        <w:t>30</w:t>
      </w:r>
      <w:r>
        <w:rPr>
          <w:rFonts w:hint="eastAsia" w:ascii="仿宋_GB2312" w:hAnsi="仿宋_GB2312" w:eastAsia="仿宋_GB2312" w:cs="仿宋_GB2312"/>
          <w:sz w:val="32"/>
          <w:szCs w:val="32"/>
          <w:lang w:val="en-US" w:eastAsia="zh-CN" w:bidi="ar"/>
        </w:rPr>
        <w:t>余个场景，供人形机器人作为训练和学习，包括物料分拣、出入库、装配、上下料等。作为大型的装备制造业企业，上海电气在工业母机制造、新型能源、轨道交通等方面都处于国内较高水平，目前公司正在进行产业向数字化和智能化的全面转型。人形机器人作为通用机器人的表现形式和具身智能的载体，将在这一波的浪潮中起到关键作用。当前，行业关于人形机器人在工厂场景中的落地仍在探索中。由于涉足几乎拥有所有工业门类的装备制造，上海电气有了更多探索行业“共性”需求的可能。</w:t>
      </w:r>
    </w:p>
    <w:p w14:paraId="6F3A922B">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上海电气将</w:t>
      </w:r>
      <w:r>
        <w:rPr>
          <w:rFonts w:hint="eastAsia" w:ascii="仿宋_GB2312" w:hAnsi="仿宋_GB2312" w:eastAsia="仿宋_GB2312" w:cs="仿宋_GB2312"/>
          <w:sz w:val="32"/>
          <w:szCs w:val="32"/>
          <w:lang w:val="en-US" w:eastAsia="zh-CN" w:bidi="ar"/>
        </w:rPr>
        <w:t>推动</w:t>
      </w:r>
      <w:r>
        <w:rPr>
          <w:rFonts w:hint="default" w:ascii="仿宋_GB2312" w:hAnsi="仿宋_GB2312" w:eastAsia="仿宋_GB2312" w:cs="仿宋_GB2312"/>
          <w:sz w:val="32"/>
          <w:szCs w:val="32"/>
          <w:lang w:val="en-US" w:eastAsia="zh-CN" w:bidi="ar"/>
        </w:rPr>
        <w:t>人形机器人全栈技术布局，按照场景牵引、本体强化、核心部件突破和</w:t>
      </w:r>
      <w:r>
        <w:rPr>
          <w:rFonts w:hint="default" w:ascii="Times New Roman" w:hAnsi="Times New Roman" w:eastAsia="仿宋_GB2312" w:cs="Times New Roman"/>
          <w:sz w:val="32"/>
          <w:szCs w:val="32"/>
          <w:lang w:val="en-US" w:eastAsia="zh-CN" w:bidi="ar"/>
        </w:rPr>
        <w:t>AI</w:t>
      </w:r>
      <w:r>
        <w:rPr>
          <w:rFonts w:hint="default" w:ascii="仿宋_GB2312" w:hAnsi="仿宋_GB2312" w:eastAsia="仿宋_GB2312" w:cs="仿宋_GB2312"/>
          <w:sz w:val="32"/>
          <w:szCs w:val="32"/>
          <w:lang w:val="en-US" w:eastAsia="zh-CN" w:bidi="ar"/>
        </w:rPr>
        <w:t>赋能的策略开展研发和产业化落地。</w:t>
      </w:r>
      <w:r>
        <w:rPr>
          <w:rFonts w:hint="eastAsia" w:ascii="仿宋_GB2312" w:hAnsi="仿宋_GB2312" w:eastAsia="仿宋_GB2312" w:cs="仿宋_GB2312"/>
          <w:sz w:val="32"/>
          <w:szCs w:val="32"/>
          <w:lang w:val="en-US" w:eastAsia="zh-CN" w:bidi="ar"/>
        </w:rPr>
        <w:t>（上海电气）</w:t>
      </w:r>
    </w:p>
    <w:p w14:paraId="1E5BD7A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14:paraId="286A7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上海地产集团打造“人民城市”养老服务上海样本</w:t>
      </w:r>
    </w:p>
    <w:p w14:paraId="3A33E1B1">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上海地产集团扎实做好大众养老民生保障，努力打造“人民城市”养老服务上海样本。</w:t>
      </w:r>
    </w:p>
    <w:p w14:paraId="5FA2C9F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聚焦人才培养，高品质打造上海养老颐养生态。</w:t>
      </w:r>
      <w:r>
        <w:rPr>
          <w:rFonts w:hint="default" w:ascii="仿宋_GB2312" w:hAnsi="仿宋_GB2312" w:eastAsia="仿宋_GB2312" w:cs="仿宋_GB2312"/>
          <w:sz w:val="32"/>
          <w:szCs w:val="32"/>
          <w:lang w:val="en-US" w:eastAsia="zh-CN" w:bidi="ar"/>
        </w:rPr>
        <w:t>上海地产集团积极响应人口老龄化国家战略，强化养老服务人才队伍建设，下属地产养投与中福会养老院、中福会和平公司三方共同签署战略合作协议，以“优势互补、资源共享、互惠共赢、协同发展”为原则，合力推进养老人才培育、智慧养老、医养结合、适老无障碍改造、辅具租赁及“老幼共融”场景建设，打造资源融合模式，满足社会对高质量养老服务的需求。“朝夕乐享汇-中福会</w:t>
      </w:r>
      <w:r>
        <w:rPr>
          <w:rFonts w:hint="default" w:ascii="Times New Roman" w:hAnsi="Times New Roman" w:eastAsia="仿宋_GB2312" w:cs="Times New Roman"/>
          <w:sz w:val="32"/>
          <w:szCs w:val="32"/>
          <w:lang w:val="en-US" w:eastAsia="zh-CN" w:bidi="ar"/>
        </w:rPr>
        <w:t>&amp;</w:t>
      </w:r>
      <w:r>
        <w:rPr>
          <w:rFonts w:hint="default" w:ascii="仿宋_GB2312" w:hAnsi="仿宋_GB2312" w:eastAsia="仿宋_GB2312" w:cs="仿宋_GB2312"/>
          <w:sz w:val="32"/>
          <w:szCs w:val="32"/>
          <w:lang w:val="en-US" w:eastAsia="zh-CN" w:bidi="ar"/>
        </w:rPr>
        <w:t>上海地产‘一老一小’共享空间”、中福会养老院照护人才合作培养基地、复旦大学护理学院养老服务人才研究实践基地同步揭牌，上海地产集团将与中福会、复旦大学通过创新空间，打造示范平台，共同落实“一老一小”发展战略。</w:t>
      </w:r>
    </w:p>
    <w:p w14:paraId="7F0615AC">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b/>
          <w:bCs/>
          <w:sz w:val="32"/>
          <w:szCs w:val="32"/>
          <w:lang w:val="en-US" w:eastAsia="zh-CN" w:bidi="ar"/>
        </w:rPr>
        <w:t>勇担国企使命，高质量做好大众养老民生保障。</w:t>
      </w:r>
      <w:r>
        <w:rPr>
          <w:rFonts w:hint="default" w:ascii="仿宋_GB2312" w:hAnsi="仿宋_GB2312" w:eastAsia="仿宋_GB2312" w:cs="仿宋_GB2312"/>
          <w:sz w:val="32"/>
          <w:szCs w:val="32"/>
          <w:lang w:val="en-US" w:eastAsia="zh-CN" w:bidi="ar"/>
        </w:rPr>
        <w:t>上海地产集团以养老运营为核心，高质量做好大众养老等民生服务。养老运营方面，申养公司与龙华医院、中医药大学专家团队合作，开展围绕老年心脑血管疾病、心理健康咨询及干预等专项特色的康复护理培训和健康宣教服务。医养结合方面，下属地产养投与上海市第十人民医院以战略合作协议为蓝本，实现为患者和机构入住老人提供便利就医的绿色通道，并落地双向转诊机制；深化岳养门诊部医养结合服务，年内在周边社区开展健康宣传和义诊活动</w:t>
      </w:r>
      <w:r>
        <w:rPr>
          <w:rFonts w:hint="default" w:ascii="Times New Roman" w:hAnsi="Times New Roman" w:eastAsia="仿宋_GB2312" w:cs="Times New Roman"/>
          <w:sz w:val="32"/>
          <w:szCs w:val="32"/>
          <w:lang w:val="en-US" w:eastAsia="zh-CN" w:bidi="ar"/>
        </w:rPr>
        <w:t>80</w:t>
      </w:r>
      <w:r>
        <w:rPr>
          <w:rFonts w:hint="default" w:ascii="仿宋_GB2312" w:hAnsi="仿宋_GB2312" w:eastAsia="仿宋_GB2312" w:cs="仿宋_GB2312"/>
          <w:sz w:val="32"/>
          <w:szCs w:val="32"/>
          <w:lang w:val="en-US" w:eastAsia="zh-CN" w:bidi="ar"/>
        </w:rPr>
        <w:t>余场，累计服务居民约</w:t>
      </w:r>
      <w:r>
        <w:rPr>
          <w:rFonts w:hint="default" w:ascii="Times New Roman" w:hAnsi="Times New Roman" w:eastAsia="仿宋_GB2312" w:cs="Times New Roman"/>
          <w:sz w:val="32"/>
          <w:szCs w:val="32"/>
          <w:lang w:val="en-US" w:eastAsia="zh-CN" w:bidi="ar"/>
        </w:rPr>
        <w:t>3500</w:t>
      </w:r>
      <w:r>
        <w:rPr>
          <w:rFonts w:hint="default" w:ascii="仿宋_GB2312" w:hAnsi="仿宋_GB2312" w:eastAsia="仿宋_GB2312" w:cs="仿宋_GB2312"/>
          <w:sz w:val="32"/>
          <w:szCs w:val="32"/>
          <w:lang w:val="en-US" w:eastAsia="zh-CN" w:bidi="ar"/>
        </w:rPr>
        <w:t>人次。适老无障碍改造方面，在市残联指导下，通过运营适老无障碍综合服务平台，加快推进全市困难重度残疾人家庭无障碍改造项目的实施，截至</w:t>
      </w:r>
      <w:r>
        <w:rPr>
          <w:rFonts w:hint="default" w:ascii="Times New Roman" w:hAnsi="Times New Roman" w:eastAsia="仿宋_GB2312" w:cs="Times New Roman"/>
          <w:sz w:val="32"/>
          <w:szCs w:val="32"/>
          <w:lang w:val="en-US" w:eastAsia="zh-CN" w:bidi="ar"/>
        </w:rPr>
        <w:t>7</w:t>
      </w:r>
      <w:r>
        <w:rPr>
          <w:rFonts w:hint="default" w:ascii="仿宋_GB2312" w:hAnsi="仿宋_GB2312" w:eastAsia="仿宋_GB2312" w:cs="仿宋_GB2312"/>
          <w:sz w:val="32"/>
          <w:szCs w:val="32"/>
          <w:lang w:val="en-US" w:eastAsia="zh-CN" w:bidi="ar"/>
        </w:rPr>
        <w:t>月底，全市</w:t>
      </w:r>
      <w:r>
        <w:rPr>
          <w:rFonts w:hint="default" w:ascii="Times New Roman" w:hAnsi="Times New Roman" w:eastAsia="仿宋_GB2312" w:cs="Times New Roman"/>
          <w:sz w:val="32"/>
          <w:szCs w:val="32"/>
          <w:lang w:val="en-US" w:eastAsia="zh-CN" w:bidi="ar"/>
        </w:rPr>
        <w:t>16</w:t>
      </w:r>
      <w:r>
        <w:rPr>
          <w:rFonts w:hint="default" w:ascii="仿宋_GB2312" w:hAnsi="仿宋_GB2312" w:eastAsia="仿宋_GB2312" w:cs="仿宋_GB2312"/>
          <w:sz w:val="32"/>
          <w:szCs w:val="32"/>
          <w:lang w:val="en-US" w:eastAsia="zh-CN" w:bidi="ar"/>
        </w:rPr>
        <w:t>个区已全面开展，累计签约近</w:t>
      </w:r>
      <w:r>
        <w:rPr>
          <w:rFonts w:hint="default" w:ascii="Times New Roman" w:hAnsi="Times New Roman" w:eastAsia="仿宋_GB2312" w:cs="Times New Roman"/>
          <w:sz w:val="32"/>
          <w:szCs w:val="32"/>
          <w:lang w:val="en-US" w:eastAsia="zh-CN" w:bidi="ar"/>
        </w:rPr>
        <w:t>3000</w:t>
      </w:r>
      <w:r>
        <w:rPr>
          <w:rFonts w:hint="default" w:ascii="仿宋_GB2312" w:hAnsi="仿宋_GB2312" w:eastAsia="仿宋_GB2312" w:cs="仿宋_GB2312"/>
          <w:sz w:val="32"/>
          <w:szCs w:val="32"/>
          <w:lang w:val="en-US" w:eastAsia="zh-CN" w:bidi="ar"/>
        </w:rPr>
        <w:t>户。</w:t>
      </w:r>
      <w:r>
        <w:rPr>
          <w:rFonts w:hint="eastAsia" w:ascii="仿宋_GB2312" w:hAnsi="仿宋_GB2312" w:eastAsia="仿宋_GB2312" w:cs="仿宋_GB2312"/>
          <w:sz w:val="32"/>
          <w:szCs w:val="32"/>
          <w:lang w:val="en-US" w:eastAsia="zh-CN" w:bidi="ar"/>
        </w:rPr>
        <w:t>（上海地产集团）</w:t>
      </w:r>
    </w:p>
    <w:p w14:paraId="366DC2F9">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p>
    <w:p w14:paraId="0E19B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虹桥机场京沪快线“跨航司签转”服务升级</w:t>
      </w:r>
    </w:p>
    <w:p w14:paraId="41EBE9C7">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w:t>
      </w:r>
      <w:r>
        <w:rPr>
          <w:rFonts w:hint="eastAsia" w:ascii="仿宋_GB2312" w:hAnsi="仿宋_GB2312" w:eastAsia="仿宋_GB2312" w:cs="仿宋_GB2312"/>
          <w:sz w:val="32"/>
          <w:szCs w:val="32"/>
          <w:lang w:val="en-US" w:eastAsia="zh-CN" w:bidi="ar"/>
        </w:rPr>
        <w:t>，</w:t>
      </w:r>
      <w:r>
        <w:rPr>
          <w:rFonts w:hint="default" w:ascii="仿宋_GB2312" w:hAnsi="仿宋_GB2312" w:eastAsia="仿宋_GB2312" w:cs="仿宋_GB2312"/>
          <w:sz w:val="32"/>
          <w:szCs w:val="32"/>
          <w:lang w:val="en-US" w:eastAsia="zh-CN" w:bidi="ar"/>
        </w:rPr>
        <w:t>虹桥机场京沪快线“跨航司签转”服务再升级，经过</w:t>
      </w:r>
      <w:r>
        <w:rPr>
          <w:rFonts w:hint="default" w:ascii="Times New Roman" w:hAnsi="Times New Roman" w:eastAsia="仿宋_GB2312" w:cs="Times New Roman"/>
          <w:sz w:val="32"/>
          <w:szCs w:val="32"/>
          <w:lang w:val="en-US" w:eastAsia="zh-CN" w:bidi="ar"/>
        </w:rPr>
        <w:t>3</w:t>
      </w:r>
      <w:r>
        <w:rPr>
          <w:rFonts w:hint="default" w:ascii="仿宋_GB2312" w:hAnsi="仿宋_GB2312" w:eastAsia="仿宋_GB2312" w:cs="仿宋_GB2312"/>
          <w:sz w:val="32"/>
          <w:szCs w:val="32"/>
          <w:lang w:val="en-US" w:eastAsia="zh-CN" w:bidi="ar"/>
        </w:rPr>
        <w:t>个月的试运行，持有东航、国航</w:t>
      </w:r>
      <w:r>
        <w:rPr>
          <w:rFonts w:hint="default" w:ascii="Times New Roman" w:hAnsi="Times New Roman" w:eastAsia="仿宋_GB2312" w:cs="Times New Roman"/>
          <w:sz w:val="32"/>
          <w:szCs w:val="32"/>
          <w:lang w:val="en-US" w:eastAsia="zh-CN" w:bidi="ar"/>
        </w:rPr>
        <w:t>8</w:t>
      </w:r>
      <w:r>
        <w:rPr>
          <w:rFonts w:hint="default" w:ascii="仿宋_GB2312" w:hAnsi="仿宋_GB2312" w:eastAsia="仿宋_GB2312" w:cs="仿宋_GB2312"/>
          <w:sz w:val="32"/>
          <w:szCs w:val="32"/>
          <w:lang w:val="en-US" w:eastAsia="zh-CN" w:bidi="ar"/>
        </w:rPr>
        <w:t>折以上客票的旅客在签转时免收手续费且无须支付机票价差；持有</w:t>
      </w:r>
      <w:r>
        <w:rPr>
          <w:rFonts w:hint="default" w:ascii="Times New Roman" w:hAnsi="Times New Roman" w:eastAsia="仿宋_GB2312" w:cs="Times New Roman"/>
          <w:sz w:val="32"/>
          <w:szCs w:val="32"/>
          <w:lang w:val="en-US" w:eastAsia="zh-CN" w:bidi="ar"/>
        </w:rPr>
        <w:t>6折至8</w:t>
      </w:r>
      <w:r>
        <w:rPr>
          <w:rFonts w:hint="default" w:ascii="仿宋_GB2312" w:hAnsi="仿宋_GB2312" w:eastAsia="仿宋_GB2312" w:cs="仿宋_GB2312"/>
          <w:sz w:val="32"/>
          <w:szCs w:val="32"/>
          <w:lang w:val="en-US" w:eastAsia="zh-CN" w:bidi="ar"/>
        </w:rPr>
        <w:t>折客票的旅客在签转时，仅需支付机票价差，改签成本进一步降低。此外，针对京沪快线客群特点，公务客票也纳入了“跨航司签转”服务范围，更好服务商务公务出行旅客。</w:t>
      </w:r>
    </w:p>
    <w:p w14:paraId="1D0E4CCC">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目前，虹桥机场有前往北京、广州、深圳、成都、西安等地的每日</w:t>
      </w:r>
      <w:r>
        <w:rPr>
          <w:rFonts w:hint="default" w:ascii="Times New Roman" w:hAnsi="Times New Roman" w:eastAsia="仿宋_GB2312" w:cs="Times New Roman"/>
          <w:sz w:val="32"/>
          <w:szCs w:val="32"/>
          <w:lang w:val="en-US" w:eastAsia="zh-CN" w:bidi="ar"/>
        </w:rPr>
        <w:t>16</w:t>
      </w:r>
      <w:r>
        <w:rPr>
          <w:rFonts w:hint="default" w:ascii="仿宋_GB2312" w:hAnsi="仿宋_GB2312" w:eastAsia="仿宋_GB2312" w:cs="仿宋_GB2312"/>
          <w:sz w:val="32"/>
          <w:szCs w:val="32"/>
          <w:lang w:val="en-US" w:eastAsia="zh-CN" w:bidi="ar"/>
        </w:rPr>
        <w:t>架次以上的“公交化”航班时刻快</w:t>
      </w:r>
      <w:r>
        <w:rPr>
          <w:rFonts w:hint="default" w:ascii="Times New Roman" w:hAnsi="Times New Roman" w:eastAsia="仿宋_GB2312" w:cs="Times New Roman"/>
          <w:sz w:val="32"/>
          <w:szCs w:val="32"/>
          <w:lang w:val="en-US" w:eastAsia="zh-CN" w:bidi="ar"/>
        </w:rPr>
        <w:t>线16条</w:t>
      </w:r>
      <w:r>
        <w:rPr>
          <w:rFonts w:hint="default" w:ascii="仿宋_GB2312" w:hAnsi="仿宋_GB2312" w:eastAsia="仿宋_GB2312" w:cs="仿宋_GB2312"/>
          <w:sz w:val="32"/>
          <w:szCs w:val="32"/>
          <w:lang w:val="en-US" w:eastAsia="zh-CN" w:bidi="ar"/>
        </w:rPr>
        <w:t>，快线旅客量占虹桥机场旅客总量的超</w:t>
      </w:r>
      <w:r>
        <w:rPr>
          <w:rFonts w:hint="default" w:ascii="Times New Roman" w:hAnsi="Times New Roman" w:eastAsia="仿宋_GB2312" w:cs="Times New Roman"/>
          <w:sz w:val="32"/>
          <w:szCs w:val="32"/>
          <w:lang w:val="en-US" w:eastAsia="zh-CN" w:bidi="ar"/>
        </w:rPr>
        <w:t>7</w:t>
      </w:r>
      <w:r>
        <w:rPr>
          <w:rFonts w:hint="default" w:ascii="仿宋_GB2312" w:hAnsi="仿宋_GB2312" w:eastAsia="仿宋_GB2312" w:cs="仿宋_GB2312"/>
          <w:sz w:val="32"/>
          <w:szCs w:val="32"/>
          <w:lang w:val="en-US" w:eastAsia="zh-CN" w:bidi="ar"/>
        </w:rPr>
        <w:t>成。其中，“京沪快线”年均客流量超</w:t>
      </w:r>
      <w:r>
        <w:rPr>
          <w:rFonts w:hint="default" w:ascii="Times New Roman" w:hAnsi="Times New Roman" w:eastAsia="仿宋_GB2312" w:cs="Times New Roman"/>
          <w:sz w:val="32"/>
          <w:szCs w:val="32"/>
          <w:lang w:val="en-US" w:eastAsia="zh-CN" w:bidi="ar"/>
        </w:rPr>
        <w:t>1</w:t>
      </w:r>
      <w:r>
        <w:rPr>
          <w:rFonts w:hint="default" w:ascii="仿宋_GB2312" w:hAnsi="仿宋_GB2312" w:eastAsia="仿宋_GB2312" w:cs="仿宋_GB2312"/>
          <w:sz w:val="32"/>
          <w:szCs w:val="32"/>
          <w:lang w:val="en-US" w:eastAsia="zh-CN" w:bidi="ar"/>
        </w:rPr>
        <w:t>千万人次。旅客在虹桥机场乘坐快线航班可享受专属值机柜台、专属安检通道、优先放行、优先靠桥、固定行李转盘以及末件</w:t>
      </w:r>
      <w:r>
        <w:rPr>
          <w:rFonts w:hint="default" w:ascii="Times New Roman" w:hAnsi="Times New Roman" w:eastAsia="仿宋_GB2312" w:cs="Times New Roman"/>
          <w:sz w:val="32"/>
          <w:szCs w:val="32"/>
          <w:lang w:val="en-US" w:eastAsia="zh-CN" w:bidi="ar"/>
        </w:rPr>
        <w:t>行李30分</w:t>
      </w:r>
      <w:r>
        <w:rPr>
          <w:rFonts w:hint="default" w:ascii="仿宋_GB2312" w:hAnsi="仿宋_GB2312" w:eastAsia="仿宋_GB2312" w:cs="仿宋_GB2312"/>
          <w:sz w:val="32"/>
          <w:szCs w:val="32"/>
          <w:lang w:val="en-US" w:eastAsia="zh-CN" w:bidi="ar"/>
        </w:rPr>
        <w:t>钟内提取等服务。</w:t>
      </w:r>
      <w:r>
        <w:rPr>
          <w:rFonts w:hint="eastAsia" w:ascii="仿宋_GB2312" w:hAnsi="仿宋_GB2312" w:eastAsia="仿宋_GB2312" w:cs="仿宋_GB2312"/>
          <w:sz w:val="32"/>
          <w:szCs w:val="32"/>
          <w:lang w:val="en-US" w:eastAsia="zh-CN" w:bidi="ar"/>
        </w:rPr>
        <w:t>（机场集团）</w:t>
      </w:r>
    </w:p>
    <w:p w14:paraId="72F14411">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EF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C3092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C3092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8EE5">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14:paraId="4C6E312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526"/>
    <w:rsid w:val="00A2488D"/>
    <w:rsid w:val="00A6069A"/>
    <w:rsid w:val="01206777"/>
    <w:rsid w:val="016568F1"/>
    <w:rsid w:val="01667A62"/>
    <w:rsid w:val="01A427D2"/>
    <w:rsid w:val="01C26AB7"/>
    <w:rsid w:val="01E574DB"/>
    <w:rsid w:val="01FC1E27"/>
    <w:rsid w:val="024D020F"/>
    <w:rsid w:val="02542A68"/>
    <w:rsid w:val="026229F6"/>
    <w:rsid w:val="02CF179A"/>
    <w:rsid w:val="02F55EB9"/>
    <w:rsid w:val="02F959E4"/>
    <w:rsid w:val="032019A3"/>
    <w:rsid w:val="036C537A"/>
    <w:rsid w:val="03742AB8"/>
    <w:rsid w:val="03983AEF"/>
    <w:rsid w:val="03A4182A"/>
    <w:rsid w:val="04354709"/>
    <w:rsid w:val="0445609B"/>
    <w:rsid w:val="048376E5"/>
    <w:rsid w:val="04FE42B6"/>
    <w:rsid w:val="05140E79"/>
    <w:rsid w:val="055C7306"/>
    <w:rsid w:val="0681039B"/>
    <w:rsid w:val="06AB0FB7"/>
    <w:rsid w:val="06BB7C83"/>
    <w:rsid w:val="070B0A6A"/>
    <w:rsid w:val="073C1BB7"/>
    <w:rsid w:val="074A2B56"/>
    <w:rsid w:val="075411FA"/>
    <w:rsid w:val="07825089"/>
    <w:rsid w:val="07B63ECE"/>
    <w:rsid w:val="07C0730B"/>
    <w:rsid w:val="07F25D94"/>
    <w:rsid w:val="080229C2"/>
    <w:rsid w:val="087B76EC"/>
    <w:rsid w:val="08A27432"/>
    <w:rsid w:val="09017ABC"/>
    <w:rsid w:val="091E4B3D"/>
    <w:rsid w:val="09BF3C1F"/>
    <w:rsid w:val="09F83F30"/>
    <w:rsid w:val="0A1E0C9C"/>
    <w:rsid w:val="0A4B497D"/>
    <w:rsid w:val="0A971B3B"/>
    <w:rsid w:val="0ABD3BAA"/>
    <w:rsid w:val="0ACB1125"/>
    <w:rsid w:val="0B6927AE"/>
    <w:rsid w:val="0C2924AC"/>
    <w:rsid w:val="0C3D17C9"/>
    <w:rsid w:val="0CB27494"/>
    <w:rsid w:val="0CFD0375"/>
    <w:rsid w:val="0DAD5474"/>
    <w:rsid w:val="0DB61FA1"/>
    <w:rsid w:val="0DD17C07"/>
    <w:rsid w:val="0E2F3A52"/>
    <w:rsid w:val="0E3C6235"/>
    <w:rsid w:val="0F055BA8"/>
    <w:rsid w:val="0F3E4F1C"/>
    <w:rsid w:val="0F764DF6"/>
    <w:rsid w:val="0F7717C4"/>
    <w:rsid w:val="0F7A7CAA"/>
    <w:rsid w:val="10141556"/>
    <w:rsid w:val="10230ECA"/>
    <w:rsid w:val="105D3707"/>
    <w:rsid w:val="109D6A45"/>
    <w:rsid w:val="10F75119"/>
    <w:rsid w:val="112F66C2"/>
    <w:rsid w:val="11556223"/>
    <w:rsid w:val="117E6E16"/>
    <w:rsid w:val="118F67AC"/>
    <w:rsid w:val="11AA31D0"/>
    <w:rsid w:val="11AC5244"/>
    <w:rsid w:val="1236585E"/>
    <w:rsid w:val="13540142"/>
    <w:rsid w:val="13964297"/>
    <w:rsid w:val="13F66A35"/>
    <w:rsid w:val="144F10AB"/>
    <w:rsid w:val="14556D79"/>
    <w:rsid w:val="14AE2803"/>
    <w:rsid w:val="14BF7F90"/>
    <w:rsid w:val="14FE72E7"/>
    <w:rsid w:val="160F713E"/>
    <w:rsid w:val="162A04E8"/>
    <w:rsid w:val="165476B9"/>
    <w:rsid w:val="168F64C4"/>
    <w:rsid w:val="16A55810"/>
    <w:rsid w:val="17A43506"/>
    <w:rsid w:val="17BF448C"/>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695937"/>
    <w:rsid w:val="1D981EDF"/>
    <w:rsid w:val="1DD7697A"/>
    <w:rsid w:val="1DEC6E75"/>
    <w:rsid w:val="1E8D5F1F"/>
    <w:rsid w:val="1F0410D5"/>
    <w:rsid w:val="1F407E94"/>
    <w:rsid w:val="1FA57DBD"/>
    <w:rsid w:val="20253972"/>
    <w:rsid w:val="20355213"/>
    <w:rsid w:val="207B5586"/>
    <w:rsid w:val="20F929D3"/>
    <w:rsid w:val="20F965DB"/>
    <w:rsid w:val="211D6556"/>
    <w:rsid w:val="216A3DB7"/>
    <w:rsid w:val="219E3C2C"/>
    <w:rsid w:val="22836CD2"/>
    <w:rsid w:val="22A80C48"/>
    <w:rsid w:val="22EA71EF"/>
    <w:rsid w:val="231612DB"/>
    <w:rsid w:val="23934E33"/>
    <w:rsid w:val="239604D8"/>
    <w:rsid w:val="23C0706B"/>
    <w:rsid w:val="2440569B"/>
    <w:rsid w:val="24554FFF"/>
    <w:rsid w:val="2497598B"/>
    <w:rsid w:val="24BA4E14"/>
    <w:rsid w:val="24C743FC"/>
    <w:rsid w:val="24ED2A08"/>
    <w:rsid w:val="25097D46"/>
    <w:rsid w:val="250D4823"/>
    <w:rsid w:val="2516574D"/>
    <w:rsid w:val="25775A55"/>
    <w:rsid w:val="25932190"/>
    <w:rsid w:val="25F5339D"/>
    <w:rsid w:val="2666515F"/>
    <w:rsid w:val="26C35C39"/>
    <w:rsid w:val="26CC50DF"/>
    <w:rsid w:val="26D57BA2"/>
    <w:rsid w:val="27300D39"/>
    <w:rsid w:val="27381C21"/>
    <w:rsid w:val="2760460C"/>
    <w:rsid w:val="27A9758C"/>
    <w:rsid w:val="280A2D57"/>
    <w:rsid w:val="281744F4"/>
    <w:rsid w:val="28216757"/>
    <w:rsid w:val="28244762"/>
    <w:rsid w:val="285E6A86"/>
    <w:rsid w:val="28A669B6"/>
    <w:rsid w:val="28C15742"/>
    <w:rsid w:val="29254C53"/>
    <w:rsid w:val="29F82CA7"/>
    <w:rsid w:val="2A2C4C49"/>
    <w:rsid w:val="2A354601"/>
    <w:rsid w:val="2AC52A92"/>
    <w:rsid w:val="2B7012F8"/>
    <w:rsid w:val="2C014C4B"/>
    <w:rsid w:val="2C1F554F"/>
    <w:rsid w:val="2C2A5EDF"/>
    <w:rsid w:val="2C345892"/>
    <w:rsid w:val="2C5C6768"/>
    <w:rsid w:val="2DB16B07"/>
    <w:rsid w:val="2E0C1A57"/>
    <w:rsid w:val="2E2A4568"/>
    <w:rsid w:val="2E361A68"/>
    <w:rsid w:val="2EB77C5F"/>
    <w:rsid w:val="2EC544B2"/>
    <w:rsid w:val="2ECE3A26"/>
    <w:rsid w:val="2F2F162D"/>
    <w:rsid w:val="2F7375FF"/>
    <w:rsid w:val="2FDD0E25"/>
    <w:rsid w:val="2FF46696"/>
    <w:rsid w:val="300D329E"/>
    <w:rsid w:val="301B7493"/>
    <w:rsid w:val="301F3094"/>
    <w:rsid w:val="30256E47"/>
    <w:rsid w:val="30290226"/>
    <w:rsid w:val="30907481"/>
    <w:rsid w:val="30D81C28"/>
    <w:rsid w:val="31032928"/>
    <w:rsid w:val="310604E7"/>
    <w:rsid w:val="312F01DD"/>
    <w:rsid w:val="3164036C"/>
    <w:rsid w:val="31AC710F"/>
    <w:rsid w:val="31CD5D35"/>
    <w:rsid w:val="31E6344B"/>
    <w:rsid w:val="32393CAC"/>
    <w:rsid w:val="32500983"/>
    <w:rsid w:val="329616C9"/>
    <w:rsid w:val="32CF357A"/>
    <w:rsid w:val="340E6AD4"/>
    <w:rsid w:val="342E07F2"/>
    <w:rsid w:val="343329BE"/>
    <w:rsid w:val="34B8391C"/>
    <w:rsid w:val="34E05B22"/>
    <w:rsid w:val="35152684"/>
    <w:rsid w:val="35514402"/>
    <w:rsid w:val="3554216E"/>
    <w:rsid w:val="359F1492"/>
    <w:rsid w:val="35B4667D"/>
    <w:rsid w:val="35D431D4"/>
    <w:rsid w:val="364F5226"/>
    <w:rsid w:val="366413BB"/>
    <w:rsid w:val="37597A7D"/>
    <w:rsid w:val="3786512C"/>
    <w:rsid w:val="37A339C6"/>
    <w:rsid w:val="37FFF7AE"/>
    <w:rsid w:val="381F7212"/>
    <w:rsid w:val="385324E9"/>
    <w:rsid w:val="387B2CA1"/>
    <w:rsid w:val="38920A60"/>
    <w:rsid w:val="391E12E5"/>
    <w:rsid w:val="395959AF"/>
    <w:rsid w:val="39D77CC4"/>
    <w:rsid w:val="39FC7CE2"/>
    <w:rsid w:val="3A1E150B"/>
    <w:rsid w:val="3A4C40CC"/>
    <w:rsid w:val="3A67618E"/>
    <w:rsid w:val="3A820C9D"/>
    <w:rsid w:val="3A982BB3"/>
    <w:rsid w:val="3AB20F60"/>
    <w:rsid w:val="3AD04F66"/>
    <w:rsid w:val="3AF77724"/>
    <w:rsid w:val="3B7C5DBF"/>
    <w:rsid w:val="3BCB23D0"/>
    <w:rsid w:val="3C3E6BFF"/>
    <w:rsid w:val="3C4576EC"/>
    <w:rsid w:val="3C8471C3"/>
    <w:rsid w:val="3CA85E8F"/>
    <w:rsid w:val="3D7F1224"/>
    <w:rsid w:val="3D9F5D99"/>
    <w:rsid w:val="3E4010D8"/>
    <w:rsid w:val="3E870298"/>
    <w:rsid w:val="3EC13EBE"/>
    <w:rsid w:val="3EDF369D"/>
    <w:rsid w:val="3EFA3C04"/>
    <w:rsid w:val="3FA24FAE"/>
    <w:rsid w:val="3FC0550C"/>
    <w:rsid w:val="3FD0329A"/>
    <w:rsid w:val="406250BE"/>
    <w:rsid w:val="40C75164"/>
    <w:rsid w:val="40CA3488"/>
    <w:rsid w:val="41004E13"/>
    <w:rsid w:val="417409FD"/>
    <w:rsid w:val="41EA4846"/>
    <w:rsid w:val="41EF0922"/>
    <w:rsid w:val="42CA1BFE"/>
    <w:rsid w:val="432F3F4C"/>
    <w:rsid w:val="433D0234"/>
    <w:rsid w:val="435D2315"/>
    <w:rsid w:val="435D4208"/>
    <w:rsid w:val="436D130E"/>
    <w:rsid w:val="43BC25F9"/>
    <w:rsid w:val="43EA0974"/>
    <w:rsid w:val="446C643C"/>
    <w:rsid w:val="44816CA3"/>
    <w:rsid w:val="44F33EBB"/>
    <w:rsid w:val="44F366EB"/>
    <w:rsid w:val="455E6F5A"/>
    <w:rsid w:val="45B53FC9"/>
    <w:rsid w:val="4692500E"/>
    <w:rsid w:val="469541D9"/>
    <w:rsid w:val="46AF3438"/>
    <w:rsid w:val="46E70277"/>
    <w:rsid w:val="470E1118"/>
    <w:rsid w:val="474931C9"/>
    <w:rsid w:val="478C75E0"/>
    <w:rsid w:val="47CB2F12"/>
    <w:rsid w:val="49192A68"/>
    <w:rsid w:val="492935CE"/>
    <w:rsid w:val="492A6C68"/>
    <w:rsid w:val="49917B1B"/>
    <w:rsid w:val="49933CCA"/>
    <w:rsid w:val="49D734BD"/>
    <w:rsid w:val="49F1532D"/>
    <w:rsid w:val="4A915206"/>
    <w:rsid w:val="4AA44A82"/>
    <w:rsid w:val="4AEB2BFD"/>
    <w:rsid w:val="4B2F0D5D"/>
    <w:rsid w:val="4B70108D"/>
    <w:rsid w:val="4B7D6F2A"/>
    <w:rsid w:val="4B8259EC"/>
    <w:rsid w:val="4BB15D68"/>
    <w:rsid w:val="4BC31988"/>
    <w:rsid w:val="4C1B6F2D"/>
    <w:rsid w:val="4C516EFA"/>
    <w:rsid w:val="4C71737B"/>
    <w:rsid w:val="4C890DA9"/>
    <w:rsid w:val="4D0079D8"/>
    <w:rsid w:val="4DBF241A"/>
    <w:rsid w:val="4E0A31AD"/>
    <w:rsid w:val="4E302D51"/>
    <w:rsid w:val="4E7E1CC8"/>
    <w:rsid w:val="4EA35E5A"/>
    <w:rsid w:val="4EB150DC"/>
    <w:rsid w:val="4EB47CF6"/>
    <w:rsid w:val="4EFB4E75"/>
    <w:rsid w:val="4F11272B"/>
    <w:rsid w:val="4F1B0378"/>
    <w:rsid w:val="4F2F47E9"/>
    <w:rsid w:val="4F3E4180"/>
    <w:rsid w:val="4F562EA0"/>
    <w:rsid w:val="4F5C7BC8"/>
    <w:rsid w:val="4F6A3F5F"/>
    <w:rsid w:val="4F866813"/>
    <w:rsid w:val="4F95631A"/>
    <w:rsid w:val="4FB57281"/>
    <w:rsid w:val="4FC05D41"/>
    <w:rsid w:val="500F2283"/>
    <w:rsid w:val="503932A1"/>
    <w:rsid w:val="50627786"/>
    <w:rsid w:val="510D22FC"/>
    <w:rsid w:val="513F1260"/>
    <w:rsid w:val="51C25036"/>
    <w:rsid w:val="5241736F"/>
    <w:rsid w:val="5243570B"/>
    <w:rsid w:val="525E7AE8"/>
    <w:rsid w:val="528732C6"/>
    <w:rsid w:val="528D5C3E"/>
    <w:rsid w:val="529A44B8"/>
    <w:rsid w:val="529C1B10"/>
    <w:rsid w:val="529E2F46"/>
    <w:rsid w:val="52CE4F82"/>
    <w:rsid w:val="53167F10"/>
    <w:rsid w:val="53364766"/>
    <w:rsid w:val="53380069"/>
    <w:rsid w:val="533C58B9"/>
    <w:rsid w:val="53632B61"/>
    <w:rsid w:val="538818A6"/>
    <w:rsid w:val="53A32F56"/>
    <w:rsid w:val="53B22517"/>
    <w:rsid w:val="54397BBF"/>
    <w:rsid w:val="54974361"/>
    <w:rsid w:val="54BF7273"/>
    <w:rsid w:val="550247F0"/>
    <w:rsid w:val="55231E61"/>
    <w:rsid w:val="55A10976"/>
    <w:rsid w:val="55C37B31"/>
    <w:rsid w:val="55E83B43"/>
    <w:rsid w:val="55EA1023"/>
    <w:rsid w:val="55FB53BC"/>
    <w:rsid w:val="56333BFF"/>
    <w:rsid w:val="566D5A6A"/>
    <w:rsid w:val="566F2BF8"/>
    <w:rsid w:val="56F634E4"/>
    <w:rsid w:val="572B77F8"/>
    <w:rsid w:val="573A7CAA"/>
    <w:rsid w:val="577B7AE2"/>
    <w:rsid w:val="57851068"/>
    <w:rsid w:val="57F552F5"/>
    <w:rsid w:val="580A534F"/>
    <w:rsid w:val="58BE13F2"/>
    <w:rsid w:val="58E6403D"/>
    <w:rsid w:val="58F56F96"/>
    <w:rsid w:val="58FA7B85"/>
    <w:rsid w:val="59AE5830"/>
    <w:rsid w:val="5A31389F"/>
    <w:rsid w:val="5A5820D2"/>
    <w:rsid w:val="5AD07870"/>
    <w:rsid w:val="5AF067D6"/>
    <w:rsid w:val="5B286DE9"/>
    <w:rsid w:val="5B4F2CF8"/>
    <w:rsid w:val="5BD970DF"/>
    <w:rsid w:val="5BF634BF"/>
    <w:rsid w:val="5C1529EC"/>
    <w:rsid w:val="5C80120B"/>
    <w:rsid w:val="5C953CEC"/>
    <w:rsid w:val="5C992FBD"/>
    <w:rsid w:val="5D1C099F"/>
    <w:rsid w:val="5DB34F16"/>
    <w:rsid w:val="5E2F5F57"/>
    <w:rsid w:val="5E3D3142"/>
    <w:rsid w:val="5E594303"/>
    <w:rsid w:val="5ED03E9D"/>
    <w:rsid w:val="5F556CBC"/>
    <w:rsid w:val="60613598"/>
    <w:rsid w:val="606C6F06"/>
    <w:rsid w:val="60D263E2"/>
    <w:rsid w:val="611E599C"/>
    <w:rsid w:val="61387C21"/>
    <w:rsid w:val="617238C2"/>
    <w:rsid w:val="61924B02"/>
    <w:rsid w:val="61E2459F"/>
    <w:rsid w:val="62282F2A"/>
    <w:rsid w:val="6234066C"/>
    <w:rsid w:val="62724DE1"/>
    <w:rsid w:val="627D253F"/>
    <w:rsid w:val="62B3439F"/>
    <w:rsid w:val="632E4058"/>
    <w:rsid w:val="63497A59"/>
    <w:rsid w:val="63DE4029"/>
    <w:rsid w:val="64201479"/>
    <w:rsid w:val="643C4A31"/>
    <w:rsid w:val="64526998"/>
    <w:rsid w:val="64600F74"/>
    <w:rsid w:val="64AB25A5"/>
    <w:rsid w:val="64C959FB"/>
    <w:rsid w:val="64D3375B"/>
    <w:rsid w:val="64D708AB"/>
    <w:rsid w:val="64D90FE5"/>
    <w:rsid w:val="64EF5133"/>
    <w:rsid w:val="64FE76EA"/>
    <w:rsid w:val="65377345"/>
    <w:rsid w:val="65C13BCA"/>
    <w:rsid w:val="6607034D"/>
    <w:rsid w:val="663D7A79"/>
    <w:rsid w:val="664877E1"/>
    <w:rsid w:val="664F43D7"/>
    <w:rsid w:val="66613814"/>
    <w:rsid w:val="666772D7"/>
    <w:rsid w:val="66A42CD8"/>
    <w:rsid w:val="67294FEC"/>
    <w:rsid w:val="687C3AC4"/>
    <w:rsid w:val="693119F3"/>
    <w:rsid w:val="69516010"/>
    <w:rsid w:val="69781949"/>
    <w:rsid w:val="6A5E142E"/>
    <w:rsid w:val="6A7275E8"/>
    <w:rsid w:val="6AFE30E2"/>
    <w:rsid w:val="6B0B33F4"/>
    <w:rsid w:val="6BE02B89"/>
    <w:rsid w:val="6C027D35"/>
    <w:rsid w:val="6C2C79F2"/>
    <w:rsid w:val="6D72285D"/>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5D3502"/>
    <w:rsid w:val="71B645CF"/>
    <w:rsid w:val="71C61BB7"/>
    <w:rsid w:val="71F25086"/>
    <w:rsid w:val="72153205"/>
    <w:rsid w:val="72562738"/>
    <w:rsid w:val="7298684C"/>
    <w:rsid w:val="72EB0CEB"/>
    <w:rsid w:val="73660829"/>
    <w:rsid w:val="73917311"/>
    <w:rsid w:val="73C21F84"/>
    <w:rsid w:val="73EB56CF"/>
    <w:rsid w:val="73EF1C7D"/>
    <w:rsid w:val="74856C42"/>
    <w:rsid w:val="748D3600"/>
    <w:rsid w:val="74F4564D"/>
    <w:rsid w:val="75D1551E"/>
    <w:rsid w:val="75D634B2"/>
    <w:rsid w:val="75DF67F3"/>
    <w:rsid w:val="7606688D"/>
    <w:rsid w:val="76675694"/>
    <w:rsid w:val="767407C6"/>
    <w:rsid w:val="77D56B93"/>
    <w:rsid w:val="77E904D8"/>
    <w:rsid w:val="77F7F08C"/>
    <w:rsid w:val="782C5720"/>
    <w:rsid w:val="784D2E2A"/>
    <w:rsid w:val="788F031D"/>
    <w:rsid w:val="78983966"/>
    <w:rsid w:val="789B4889"/>
    <w:rsid w:val="78A51EC6"/>
    <w:rsid w:val="78AE2869"/>
    <w:rsid w:val="79802131"/>
    <w:rsid w:val="79FC27AE"/>
    <w:rsid w:val="7A3E1D08"/>
    <w:rsid w:val="7A8D7932"/>
    <w:rsid w:val="7AA77778"/>
    <w:rsid w:val="7AE76CA3"/>
    <w:rsid w:val="7B4677F8"/>
    <w:rsid w:val="7B6466C8"/>
    <w:rsid w:val="7BE562F0"/>
    <w:rsid w:val="7BF025DA"/>
    <w:rsid w:val="7C171F28"/>
    <w:rsid w:val="7C1752E2"/>
    <w:rsid w:val="7C271130"/>
    <w:rsid w:val="7C8414C8"/>
    <w:rsid w:val="7CFF1588"/>
    <w:rsid w:val="7D0C76AC"/>
    <w:rsid w:val="7DED3ACD"/>
    <w:rsid w:val="7E521FC7"/>
    <w:rsid w:val="7E724FEE"/>
    <w:rsid w:val="7EAB556F"/>
    <w:rsid w:val="7EF96ACB"/>
    <w:rsid w:val="7F7135E5"/>
    <w:rsid w:val="7FBD54FF"/>
    <w:rsid w:val="7FF9564B"/>
    <w:rsid w:val="7FFE5F4E"/>
    <w:rsid w:val="8FDF3915"/>
    <w:rsid w:val="9F69B3BF"/>
    <w:rsid w:val="B7EAB8FD"/>
    <w:rsid w:val="BEDF3B99"/>
    <w:rsid w:val="D7BDABBA"/>
    <w:rsid w:val="DBEE8A6F"/>
    <w:rsid w:val="EBD67303"/>
    <w:rsid w:val="F7777F77"/>
    <w:rsid w:val="F7FDF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4883</Words>
  <Characters>5037</Characters>
  <Lines>0</Lines>
  <Paragraphs>0</Paragraphs>
  <TotalTime>57</TotalTime>
  <ScaleCrop>false</ScaleCrop>
  <LinksUpToDate>false</LinksUpToDate>
  <CharactersWithSpaces>5054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2025-04-03T18:28:00Z</dcterms:created>
  <dc:creator>user</dc:creator>
  <cp:lastModifiedBy>Eddie</cp:lastModifiedBy>
  <dcterms:modified xsi:type="dcterms:W3CDTF">2025-09-01T07:52:19Z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CBF801C7AD964FD7AA0796265A81DE8A_13</vt:lpwstr>
  </property>
</Properties>
</file>