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第12 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w w:val="94"/>
          <w:sz w:val="28"/>
          <w:fitText w:val="5040" w:id="0"/>
        </w:rPr>
        <w:t>上海市国有资产监督管理委员会党委办公</w:t>
      </w:r>
      <w:r>
        <w:rPr>
          <w:rFonts w:hint="eastAsia" w:ascii="楷体_GB2312" w:eastAsia="楷体_GB2312"/>
          <w:spacing w:val="26"/>
          <w:w w:val="94"/>
          <w:sz w:val="28"/>
          <w:fitText w:val="5040" w:id="0"/>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z w:val="28"/>
          <w:u w:val="single" w:color="FF0000"/>
          <w:fitText w:val="5068" w:id="1"/>
        </w:rPr>
        <w:t>上海市国有资产监督管理委员会办公</w:t>
      </w:r>
      <w:r>
        <w:rPr>
          <w:rFonts w:hint="eastAsia" w:ascii="楷体_GB2312" w:eastAsia="楷体_GB2312"/>
          <w:spacing w:val="150"/>
          <w:sz w:val="28"/>
          <w:u w:val="single" w:color="FF0000"/>
          <w:fitText w:val="5068" w:id="1"/>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22年</w:t>
      </w:r>
      <w:r>
        <w:rPr>
          <w:rFonts w:ascii="楷体_GB2312" w:eastAsia="楷体_GB2312"/>
          <w:spacing w:val="-14"/>
          <w:sz w:val="28"/>
          <w:u w:val="single" w:color="FF0000"/>
        </w:rPr>
        <w:t>4</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9</w:t>
      </w:r>
      <w:bookmarkStart w:id="0" w:name="_GoBack"/>
      <w:bookmarkEnd w:id="0"/>
      <w:r>
        <w:rPr>
          <w:rFonts w:hint="eastAsia" w:ascii="楷体_GB2312" w:eastAsia="楷体_GB2312"/>
          <w:spacing w:val="-14"/>
          <w:sz w:val="28"/>
          <w:u w:val="single" w:color="FF0000"/>
        </w:rPr>
        <w:t>日</w:t>
      </w:r>
    </w:p>
    <w:p>
      <w:pPr>
        <w:pStyle w:val="7"/>
        <w:widowControl w:val="0"/>
        <w:shd w:val="clear" w:color="auto" w:fill="FFFFFF"/>
        <w:spacing w:beforeAutospacing="0" w:afterAutospacing="0"/>
        <w:jc w:val="both"/>
        <w:rPr>
          <w:rFonts w:ascii="Times New Roman" w:hAnsi="Times New Roman" w:eastAsia="仿宋字体"/>
          <w:sz w:val="32"/>
          <w:szCs w:val="32"/>
        </w:rPr>
      </w:pPr>
    </w:p>
    <w:p>
      <w:pPr>
        <w:widowControl w:val="0"/>
        <w:numPr>
          <w:ilvl w:val="0"/>
          <w:numId w:val="1"/>
        </w:numPr>
        <w:spacing w:after="156" w:afterLines="50" w:line="600" w:lineRule="exact"/>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疫情防控进行时</w:t>
      </w:r>
    </w:p>
    <w:p>
      <w:pPr>
        <w:pStyle w:val="7"/>
        <w:widowControl w:val="0"/>
        <w:shd w:val="clear" w:color="auto" w:fill="FFFFFF"/>
        <w:spacing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市国资委系统党员职工奋勇当先投身抗疫第一线</w:t>
      </w:r>
    </w:p>
    <w:p>
      <w:pPr>
        <w:widowControl w:val="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面对当前最严峻的疫情防控考验，上海国资国企坚决贯彻落实中央和市委市政府的决策部署，动员上海国资国企各级党组织和广大党员，坚定“共产党员先上”的政治自觉，支援全市、各区抗疫工作，参与疫情防控志愿服务工作。</w:t>
      </w:r>
    </w:p>
    <w:p>
      <w:pPr>
        <w:widowControl w:val="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截至4月6日，市国资委系统累计对外支援疫情防控工作197524人次。其中，系统企业支援全市疫情防控相关重点项目、支援各区防疫工作90998人次，企业员工参与社区志愿服务106104人次，市国资委直属机关党员到居住地居委会报到267人，报到率100%，参加志愿者活动422人次。</w:t>
      </w:r>
    </w:p>
    <w:p>
      <w:pPr>
        <w:widowControl w:val="0"/>
        <w:spacing w:line="600" w:lineRule="exact"/>
        <w:ind w:firstLine="643" w:firstLineChars="200"/>
        <w:jc w:val="both"/>
        <w:rPr>
          <w:rFonts w:ascii="Times New Roman" w:hAnsi="Times New Roman" w:eastAsia="仿宋_GB2312"/>
          <w:sz w:val="32"/>
          <w:szCs w:val="32"/>
          <w:lang w:bidi="ar"/>
        </w:rPr>
      </w:pPr>
      <w:r>
        <w:rPr>
          <w:rFonts w:ascii="楷体_GB2312" w:hAnsi="楷体_GB2312" w:eastAsia="楷体_GB2312"/>
          <w:b/>
          <w:sz w:val="32"/>
          <w:szCs w:val="32"/>
          <w:lang w:bidi="ar"/>
        </w:rPr>
        <w:t>市国资委机关党员迅速行动驰援一线</w:t>
      </w:r>
      <w:r>
        <w:rPr>
          <w:rFonts w:hint="eastAsia" w:ascii="楷体_GB2312" w:hAnsi="楷体_GB2312" w:eastAsia="楷体_GB2312"/>
          <w:b/>
          <w:sz w:val="32"/>
          <w:szCs w:val="32"/>
          <w:lang w:bidi="ar"/>
        </w:rPr>
        <w:t>。</w:t>
      </w:r>
      <w:r>
        <w:rPr>
          <w:rFonts w:ascii="Times New Roman" w:hAnsi="Times New Roman" w:eastAsia="仿宋_GB2312"/>
          <w:sz w:val="32"/>
          <w:szCs w:val="32"/>
          <w:lang w:bidi="ar"/>
        </w:rPr>
        <w:t>市国资委直属机关党委发布了《致市国资委直属机关各党支部和全体党员的倡议书》，驻委纪检组和直属机关纪委发布了《关于严明疫情防控工作有关纪律要求的提示》，号召直属机关各支部和全体党员扛起特殊责任、拿出特殊担当，在疫情防控一线发挥党员先锋模范作用。各党支部积极响应号召，统一思想，凝聚干劲，机关和直属事业单位党员落实“双报到”要求，主动到社区参加防疫工作，在</w:t>
      </w:r>
      <w:r>
        <w:rPr>
          <w:rFonts w:hint="eastAsia" w:ascii="Times New Roman" w:hAnsi="Times New Roman" w:eastAsia="仿宋_GB2312"/>
          <w:sz w:val="32"/>
          <w:szCs w:val="32"/>
          <w:lang w:bidi="ar"/>
        </w:rPr>
        <w:t>抗疫</w:t>
      </w:r>
      <w:r>
        <w:rPr>
          <w:rFonts w:ascii="Times New Roman" w:hAnsi="Times New Roman" w:eastAsia="仿宋_GB2312"/>
          <w:sz w:val="32"/>
          <w:szCs w:val="32"/>
          <w:lang w:bidi="ar"/>
        </w:rPr>
        <w:t>一线闪耀国资人的“志愿红”。</w:t>
      </w:r>
    </w:p>
    <w:p>
      <w:pPr>
        <w:widowControl w:val="0"/>
        <w:spacing w:line="600" w:lineRule="exact"/>
        <w:ind w:firstLine="643" w:firstLineChars="200"/>
        <w:jc w:val="both"/>
        <w:rPr>
          <w:rFonts w:ascii="Times New Roman" w:hAnsi="Times New Roman" w:eastAsia="仿宋_GB2312"/>
          <w:sz w:val="32"/>
          <w:szCs w:val="32"/>
          <w:lang w:bidi="ar"/>
        </w:rPr>
      </w:pPr>
      <w:r>
        <w:rPr>
          <w:rFonts w:ascii="楷体_GB2312" w:hAnsi="楷体_GB2312" w:eastAsia="楷体_GB2312"/>
          <w:b/>
          <w:sz w:val="32"/>
          <w:szCs w:val="32"/>
          <w:lang w:bidi="ar"/>
        </w:rPr>
        <w:t>系统企业党组织披坚执锐勇挑重担</w:t>
      </w:r>
      <w:r>
        <w:rPr>
          <w:rFonts w:hint="eastAsia" w:ascii="楷体_GB2312" w:hAnsi="楷体_GB2312" w:eastAsia="楷体_GB2312"/>
          <w:b/>
          <w:sz w:val="32"/>
          <w:szCs w:val="32"/>
          <w:lang w:bidi="ar"/>
        </w:rPr>
        <w:t>。</w:t>
      </w:r>
      <w:r>
        <w:rPr>
          <w:rFonts w:ascii="Times New Roman" w:hAnsi="Times New Roman" w:eastAsia="仿宋_GB2312"/>
          <w:sz w:val="32"/>
          <w:szCs w:val="32"/>
          <w:lang w:bidi="ar"/>
        </w:rPr>
        <w:t>企业集团党委全面压实主体责任，迅速动员各级党组织和广大党员、团员、员工冲锋在前，积极作为，让党旗在防控一线高高飘扬。一方面，组织精干力量全力支援上海世博展览馆、新国际博览中心、花博园和临港地区等集中救治点和集中隔离点的建设运维和基础保障工作，并支援黄浦、闵行、普陀等区域疫情防控；另一方面组织广大党员干部职工投身主副食品和医药物资保供稳价、城市安全运维、企业经营生产一线，全力保障全市基础产品和服务的持续供应，保证生产经营不断不乱。</w:t>
      </w:r>
    </w:p>
    <w:p>
      <w:pPr>
        <w:widowControl w:val="0"/>
        <w:spacing w:line="600" w:lineRule="exact"/>
        <w:ind w:firstLine="643" w:firstLineChars="200"/>
        <w:jc w:val="both"/>
        <w:rPr>
          <w:rFonts w:ascii="楷体_GB2312" w:hAnsi="楷体_GB2312" w:eastAsia="楷体_GB2312"/>
          <w:b/>
          <w:sz w:val="32"/>
          <w:szCs w:val="32"/>
          <w:lang w:bidi="ar"/>
        </w:rPr>
      </w:pPr>
      <w:r>
        <w:rPr>
          <w:rFonts w:ascii="楷体_GB2312" w:hAnsi="楷体_GB2312" w:eastAsia="楷体_GB2312"/>
          <w:b/>
          <w:sz w:val="32"/>
          <w:szCs w:val="32"/>
          <w:lang w:bidi="ar"/>
        </w:rPr>
        <w:t>系统企业广大党员闻令而动下沉社区</w:t>
      </w:r>
      <w:r>
        <w:rPr>
          <w:rFonts w:hint="eastAsia" w:ascii="楷体_GB2312" w:hAnsi="楷体_GB2312" w:eastAsia="楷体_GB2312"/>
          <w:b/>
          <w:sz w:val="32"/>
          <w:szCs w:val="32"/>
          <w:lang w:bidi="ar"/>
        </w:rPr>
        <w:t>。</w:t>
      </w:r>
      <w:r>
        <w:rPr>
          <w:rFonts w:ascii="Times New Roman" w:hAnsi="Times New Roman" w:eastAsia="仿宋_GB2312"/>
          <w:sz w:val="32"/>
          <w:szCs w:val="32"/>
          <w:lang w:bidi="ar"/>
        </w:rPr>
        <w:t>市国资委系统广大党员积极响应市国资委党委抗疫志愿服务的号召，踊跃报名参加各项志愿服务工作，主动下沉社区争领防疫任务，换装“大白”投身前线。无数志愿者奔赴在组织核酸检测、电话咨询、物资配送、抗疫宣传、后勤保障等各个岗位，助力社区疫情防控工作平稳有序。</w:t>
      </w:r>
      <w:r>
        <w:rPr>
          <w:rFonts w:hint="eastAsia" w:ascii="Times New Roman" w:hAnsi="Times New Roman" w:eastAsia="仿宋_GB2312"/>
          <w:sz w:val="32"/>
          <w:szCs w:val="32"/>
          <w:lang w:bidi="ar"/>
        </w:rPr>
        <w:t>（上海市国资委）</w:t>
      </w:r>
    </w:p>
    <w:p>
      <w:pPr>
        <w:widowControl w:val="0"/>
        <w:spacing w:line="600" w:lineRule="exact"/>
        <w:jc w:val="both"/>
        <w:rPr>
          <w:rFonts w:ascii="Times New Roman" w:hAnsi="Times New Roman" w:eastAsia="仿宋_GB2312"/>
          <w:sz w:val="32"/>
          <w:szCs w:val="32"/>
          <w:lang w:bidi="ar"/>
        </w:rPr>
      </w:pPr>
    </w:p>
    <w:p>
      <w:pPr>
        <w:pStyle w:val="7"/>
        <w:widowControl w:val="0"/>
        <w:shd w:val="clear" w:color="auto" w:fill="FFFFFF"/>
        <w:spacing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上海国企</w:t>
      </w:r>
      <w:r>
        <w:rPr>
          <w:rFonts w:hint="eastAsia" w:ascii="Times New Roman" w:hAnsi="Times New Roman" w:eastAsia="华文中宋" w:cs="华文中宋"/>
          <w:sz w:val="36"/>
          <w:szCs w:val="36"/>
          <w:shd w:val="clear" w:color="auto" w:fill="FFFFFF"/>
        </w:rPr>
        <w:t>以</w:t>
      </w:r>
      <w:r>
        <w:rPr>
          <w:rFonts w:ascii="Times New Roman" w:hAnsi="Times New Roman" w:eastAsia="华文中宋" w:cs="华文中宋"/>
          <w:sz w:val="36"/>
          <w:szCs w:val="36"/>
          <w:shd w:val="clear" w:color="auto" w:fill="FFFFFF"/>
        </w:rPr>
        <w:t>“数字化”力量</w:t>
      </w:r>
      <w:r>
        <w:rPr>
          <w:rFonts w:hint="eastAsia" w:ascii="Times New Roman" w:hAnsi="Times New Roman" w:eastAsia="华文中宋" w:cs="华文中宋"/>
          <w:sz w:val="36"/>
          <w:szCs w:val="36"/>
          <w:shd w:val="clear" w:color="auto" w:fill="FFFFFF"/>
        </w:rPr>
        <w:t>助力</w:t>
      </w:r>
      <w:r>
        <w:rPr>
          <w:rFonts w:ascii="Times New Roman" w:hAnsi="Times New Roman" w:eastAsia="华文中宋" w:cs="华文中宋"/>
          <w:sz w:val="36"/>
          <w:szCs w:val="36"/>
          <w:shd w:val="clear" w:color="auto" w:fill="FFFFFF"/>
        </w:rPr>
        <w:t>集中隔离收治点</w:t>
      </w:r>
      <w:r>
        <w:rPr>
          <w:rFonts w:hint="eastAsia" w:ascii="Times New Roman" w:hAnsi="Times New Roman" w:eastAsia="华文中宋" w:cs="华文中宋"/>
          <w:sz w:val="36"/>
          <w:szCs w:val="36"/>
          <w:shd w:val="clear" w:color="auto" w:fill="FFFFFF"/>
        </w:rPr>
        <w:t>抗疫</w:t>
      </w:r>
    </w:p>
    <w:p>
      <w:pPr>
        <w:widowControl w:val="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东浩兰生集团、上海科创集团在集中隔离收治点积极应用人工智慧、互联网、大数据等技术，用科技之光积聚战“疫”的强大力量，为打赢疫情防控阻击战作出贡献。</w:t>
      </w:r>
    </w:p>
    <w:p>
      <w:pPr>
        <w:widowControl w:val="0"/>
        <w:spacing w:line="600" w:lineRule="exact"/>
        <w:ind w:firstLine="643" w:firstLineChars="200"/>
        <w:jc w:val="both"/>
        <w:rPr>
          <w:rFonts w:ascii="楷体_GB2312" w:hAnsi="楷体_GB2312" w:eastAsia="楷体_GB2312"/>
          <w:b/>
          <w:bCs/>
          <w:sz w:val="32"/>
          <w:szCs w:val="32"/>
        </w:rPr>
      </w:pPr>
      <w:r>
        <w:rPr>
          <w:rFonts w:ascii="楷体_GB2312" w:hAnsi="楷体_GB2312" w:eastAsia="楷体_GB2312"/>
          <w:b/>
          <w:bCs/>
          <w:sz w:val="32"/>
          <w:szCs w:val="32"/>
        </w:rPr>
        <w:t>运用“数智”建设成果</w:t>
      </w:r>
      <w:r>
        <w:rPr>
          <w:rFonts w:hint="eastAsia" w:ascii="楷体_GB2312" w:hAnsi="楷体_GB2312" w:eastAsia="楷体_GB2312"/>
          <w:b/>
          <w:bCs/>
          <w:sz w:val="32"/>
          <w:szCs w:val="32"/>
        </w:rPr>
        <w:t>，</w:t>
      </w:r>
      <w:r>
        <w:rPr>
          <w:rFonts w:ascii="楷体_GB2312" w:hAnsi="楷体_GB2312" w:eastAsia="楷体_GB2312"/>
          <w:b/>
          <w:bCs/>
          <w:sz w:val="32"/>
          <w:szCs w:val="32"/>
        </w:rPr>
        <w:t>保障集中隔离收治点运营</w:t>
      </w:r>
      <w:r>
        <w:rPr>
          <w:rFonts w:hint="eastAsia" w:ascii="楷体_GB2312" w:hAnsi="楷体_GB2312" w:eastAsia="楷体_GB2312"/>
          <w:b/>
          <w:bCs/>
          <w:sz w:val="32"/>
          <w:szCs w:val="32"/>
        </w:rPr>
        <w:t>。</w:t>
      </w:r>
      <w:r>
        <w:rPr>
          <w:rFonts w:ascii="Times New Roman" w:hAnsi="Times New Roman" w:eastAsia="仿宋_GB2312"/>
          <w:sz w:val="32"/>
          <w:szCs w:val="32"/>
          <w:lang w:bidi="ar"/>
        </w:rPr>
        <w:t>东浩兰生集团的保障服务团队及“机器人”团队在世博展览中心方舱医院的展馆改造、后勤服务、数字化赋能等领域</w:t>
      </w:r>
      <w:r>
        <w:rPr>
          <w:rFonts w:hint="eastAsia" w:ascii="Times New Roman" w:hAnsi="Times New Roman" w:eastAsia="仿宋_GB2312"/>
          <w:sz w:val="32"/>
          <w:szCs w:val="32"/>
          <w:lang w:bidi="ar"/>
        </w:rPr>
        <w:t>提供</w:t>
      </w:r>
      <w:r>
        <w:rPr>
          <w:rFonts w:ascii="Times New Roman" w:hAnsi="Times New Roman" w:eastAsia="仿宋_GB2312"/>
          <w:sz w:val="32"/>
          <w:szCs w:val="32"/>
          <w:lang w:bidi="ar"/>
        </w:rPr>
        <w:t>全方位保障。东浩兰生集团积极运用近年来数字化应用场景建设成果，联络世界人工智能大会合作伙伴，配置20台智能配送机器人、2台人形机器人、3台巡检配送机器人和28台消毒机器人，第一时间进入隔离收治点提供服务。机器人可24小时在隔离点内在线高效运营，大幅降低交叉感染几率，缓解人手紧缺问题，还能节省防护服、口罩等抗疫物资。</w:t>
      </w:r>
    </w:p>
    <w:p>
      <w:pPr>
        <w:widowControl w:val="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东浩兰生集团还在隔离点内配备了全国首款获得消毒器械注册证的消毒机器人，可边运行边喷洒雾化消毒剂，不仅能自主导航避障，更集成紫外线消毒、等离子空气过滤、超干雾化过氧化氢等多种消毒方式，5分钟即可消毒30平方米，消毒功率达到人工6倍。为了更好地保障集中隔离收治点，东浩兰生集团还对展馆做了升级改造，全馆覆盖5G信号，单独配置医务人员专用WiFi，并增设特殊网络监控保障，临时升级带宽，保障馆内公共无线网络使用。</w:t>
      </w:r>
    </w:p>
    <w:p>
      <w:pPr>
        <w:widowControl w:val="0"/>
        <w:spacing w:line="600" w:lineRule="exact"/>
        <w:ind w:firstLine="643" w:firstLineChars="200"/>
        <w:jc w:val="both"/>
        <w:rPr>
          <w:rFonts w:ascii="楷体_GB2312" w:hAnsi="楷体_GB2312" w:eastAsia="楷体_GB2312"/>
          <w:b/>
          <w:bCs/>
          <w:sz w:val="32"/>
          <w:szCs w:val="32"/>
        </w:rPr>
      </w:pPr>
      <w:r>
        <w:rPr>
          <w:rFonts w:ascii="楷体_GB2312" w:hAnsi="楷体_GB2312" w:eastAsia="楷体_GB2312"/>
          <w:b/>
          <w:bCs/>
          <w:sz w:val="32"/>
          <w:szCs w:val="32"/>
        </w:rPr>
        <w:t>智能服务机器人</w:t>
      </w:r>
      <w:r>
        <w:rPr>
          <w:rFonts w:hint="eastAsia" w:ascii="楷体_GB2312" w:hAnsi="楷体_GB2312" w:eastAsia="楷体_GB2312"/>
          <w:b/>
          <w:bCs/>
          <w:sz w:val="32"/>
          <w:szCs w:val="32"/>
        </w:rPr>
        <w:t>，助</w:t>
      </w:r>
      <w:r>
        <w:rPr>
          <w:rFonts w:ascii="楷体_GB2312" w:hAnsi="楷体_GB2312" w:eastAsia="楷体_GB2312"/>
          <w:b/>
          <w:bCs/>
          <w:sz w:val="32"/>
          <w:szCs w:val="32"/>
        </w:rPr>
        <w:t>力集中隔离收治点抗疫</w:t>
      </w:r>
      <w:r>
        <w:rPr>
          <w:rFonts w:hint="eastAsia" w:ascii="楷体_GB2312" w:hAnsi="楷体_GB2312" w:eastAsia="楷体_GB2312"/>
          <w:b/>
          <w:bCs/>
          <w:sz w:val="32"/>
          <w:szCs w:val="32"/>
        </w:rPr>
        <w:t>。</w:t>
      </w:r>
      <w:r>
        <w:rPr>
          <w:rFonts w:ascii="Times New Roman" w:hAnsi="Times New Roman" w:eastAsia="仿宋_GB2312"/>
          <w:sz w:val="32"/>
          <w:szCs w:val="32"/>
          <w:lang w:bidi="ar"/>
        </w:rPr>
        <w:t>上海科创集团投资的达闼机器人、钛米消毒机器人、擎朗消毒机器人等上海智能服务机器人企业发挥各自优势，共同助力集中隔离收治点防疫工作。</w:t>
      </w:r>
    </w:p>
    <w:p>
      <w:pPr>
        <w:widowControl w:val="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达闼以5G云端机器人分阶段部署了无接触配送机器人方舱智能运营系统管理平台等科技方案。截至4月4日，在上海世博展览馆集中隔离收治点和医学观察点，已部署</w:t>
      </w:r>
      <w:r>
        <w:rPr>
          <w:rFonts w:hint="eastAsia" w:ascii="Times New Roman" w:hAnsi="Times New Roman" w:eastAsia="仿宋_GB2312"/>
          <w:sz w:val="32"/>
          <w:szCs w:val="32"/>
          <w:lang w:bidi="ar"/>
        </w:rPr>
        <w:t>了</w:t>
      </w:r>
      <w:r>
        <w:rPr>
          <w:rFonts w:ascii="Times New Roman" w:hAnsi="Times New Roman" w:eastAsia="仿宋_GB2312"/>
          <w:sz w:val="32"/>
          <w:szCs w:val="32"/>
          <w:lang w:bidi="ar"/>
        </w:rPr>
        <w:t>29台来自达闼的机器人。钛米智能消毒机器人集成超干雾化消毒液、紫外线消毒、等离子空气过滤等消毒方式</w:t>
      </w:r>
      <w:r>
        <w:rPr>
          <w:rFonts w:hint="eastAsia" w:ascii="Times New Roman" w:hAnsi="Times New Roman" w:eastAsia="仿宋_GB2312"/>
          <w:sz w:val="32"/>
          <w:szCs w:val="32"/>
          <w:lang w:bidi="ar"/>
        </w:rPr>
        <w:t>，可</w:t>
      </w:r>
      <w:r>
        <w:rPr>
          <w:rFonts w:ascii="Times New Roman" w:hAnsi="Times New Roman" w:eastAsia="仿宋_GB2312"/>
          <w:sz w:val="32"/>
          <w:szCs w:val="32"/>
          <w:lang w:bidi="ar"/>
        </w:rPr>
        <w:t>实现7*24小时不间断地消毒，有效地减少患者和医护工作者交叉感染风险。</w:t>
      </w:r>
    </w:p>
    <w:p>
      <w:pPr>
        <w:widowControl w:val="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擎朗智能首批筹集50台W3智能配送机器人支援临港集中隔离点</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主要负责餐品、药品以及日用品的运输配送工作。另一款擎朗M2消毒机器人搭载了4组短波紫外线杀菌灯，集成多种消毒模式</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通过7*24小时无间断自动消毒，循环完成自我导航，有效帮助减少医院间交叉感染风险，保障医护人员及患者的安全环境。</w:t>
      </w:r>
      <w:r>
        <w:rPr>
          <w:rFonts w:hint="eastAsia" w:ascii="Times New Roman" w:hAnsi="Times New Roman" w:eastAsia="仿宋_GB2312"/>
          <w:sz w:val="32"/>
          <w:szCs w:val="32"/>
          <w:lang w:bidi="ar"/>
        </w:rPr>
        <w:t>（东浩兰生集团、上海建科集团）</w:t>
      </w:r>
    </w:p>
    <w:p>
      <w:pPr>
        <w:widowControl w:val="0"/>
        <w:spacing w:line="600" w:lineRule="exact"/>
        <w:ind w:firstLine="640" w:firstLineChars="200"/>
        <w:jc w:val="both"/>
        <w:rPr>
          <w:rFonts w:ascii="Times New Roman" w:hAnsi="Times New Roman" w:eastAsia="仿宋_GB2312"/>
          <w:sz w:val="32"/>
          <w:szCs w:val="32"/>
          <w:lang w:bidi="ar"/>
        </w:rPr>
      </w:pPr>
    </w:p>
    <w:p>
      <w:pPr>
        <w:pStyle w:val="7"/>
        <w:widowControl w:val="0"/>
        <w:shd w:val="clear" w:color="auto" w:fill="FFFFFF"/>
        <w:spacing w:before="156" w:beforeLines="50"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fitText w:val="8624" w:id="2"/>
        </w:rPr>
        <w:t>机场集团内外防范并重 守牢国门城门 确保安全运</w:t>
      </w:r>
      <w:r>
        <w:rPr>
          <w:rFonts w:hint="eastAsia" w:ascii="Times New Roman" w:hAnsi="Times New Roman" w:eastAsia="华文中宋" w:cs="华文中宋"/>
          <w:spacing w:val="170"/>
          <w:sz w:val="36"/>
          <w:szCs w:val="36"/>
          <w:shd w:val="clear" w:color="auto" w:fill="FFFFFF"/>
          <w:fitText w:val="8624" w:id="2"/>
        </w:rPr>
        <w:t>行</w:t>
      </w:r>
    </w:p>
    <w:p>
      <w:pPr>
        <w:widowControl w:val="0"/>
        <w:spacing w:line="600" w:lineRule="exact"/>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面对当前严峻的疫情防控形势，机场集团优化升级疫情防控策略，做到内外防范并重，加大指导督导力度，守牢国门城门，确保机场安全正常运行。</w:t>
      </w:r>
    </w:p>
    <w:p>
      <w:pPr>
        <w:widowControl w:val="0"/>
        <w:spacing w:line="600" w:lineRule="exact"/>
        <w:ind w:firstLine="643" w:firstLineChars="200"/>
        <w:jc w:val="both"/>
        <w:rPr>
          <w:rFonts w:ascii="Times New Roman" w:hAnsi="Times New Roman" w:eastAsia="仿宋_GB2312"/>
          <w:sz w:val="32"/>
          <w:szCs w:val="32"/>
          <w:lang w:bidi="ar"/>
        </w:rPr>
      </w:pPr>
      <w:r>
        <w:rPr>
          <w:rFonts w:hint="eastAsia" w:ascii="楷体_GB2312" w:hAnsi="楷体_GB2312" w:eastAsia="楷体_GB2312"/>
          <w:b/>
          <w:bCs/>
          <w:sz w:val="32"/>
          <w:szCs w:val="32"/>
        </w:rPr>
        <w:t>扎实做好“环内”防控</w:t>
      </w:r>
      <w:r>
        <w:rPr>
          <w:rFonts w:hint="eastAsia" w:ascii="Times New Roman" w:hAnsi="Times New Roman" w:eastAsia="仿宋_GB2312"/>
          <w:sz w:val="32"/>
          <w:szCs w:val="32"/>
          <w:lang w:bidi="ar"/>
        </w:rPr>
        <w:t>。持续做好入境客货运航班全流程闭环管控及进口冷链货物消毒消杀，坚决防止疫情风险外溢。严格落实“两集中”人员及相关保障人员闭环管控，集中居住点严格按规范执行区域、动线、设施设备设置要求。做到全员底数清，确保疫苗加强针全覆盖及相应核酸和测温等健康管理合规。</w:t>
      </w:r>
    </w:p>
    <w:p>
      <w:pPr>
        <w:widowControl w:val="0"/>
        <w:spacing w:line="600" w:lineRule="exact"/>
        <w:ind w:firstLine="643" w:firstLineChars="200"/>
        <w:jc w:val="both"/>
        <w:rPr>
          <w:rFonts w:ascii="Times New Roman" w:hAnsi="Times New Roman" w:eastAsia="仿宋_GB2312"/>
          <w:sz w:val="32"/>
          <w:szCs w:val="32"/>
          <w:lang w:bidi="ar"/>
        </w:rPr>
      </w:pPr>
      <w:r>
        <w:rPr>
          <w:rFonts w:hint="eastAsia" w:ascii="楷体_GB2312" w:hAnsi="楷体_GB2312" w:eastAsia="楷体_GB2312"/>
          <w:b/>
          <w:bCs/>
          <w:sz w:val="32"/>
          <w:szCs w:val="32"/>
        </w:rPr>
        <w:t>强化升级“环外”防控</w:t>
      </w:r>
      <w:r>
        <w:rPr>
          <w:rFonts w:hint="eastAsia" w:ascii="Times New Roman" w:hAnsi="Times New Roman" w:eastAsia="仿宋_GB2312"/>
          <w:sz w:val="32"/>
          <w:szCs w:val="32"/>
          <w:lang w:bidi="ar"/>
        </w:rPr>
        <w:t>。制定《现阶段加强上海机场国内航班运行保障疫情防控管理的措施》，按照风险单元最小化原则划小班组规模和活动范围，做好分区、分类、分级精细化管控。对运行指挥中心等核心保障岗位实施工作轮班+固定工作和居住场所制度，确保应急指挥体系稳定。着重加强委外员工管理，进一步夯实委外单位主体责任。</w:t>
      </w:r>
    </w:p>
    <w:p>
      <w:pPr>
        <w:widowControl w:val="0"/>
        <w:spacing w:line="600" w:lineRule="exact"/>
        <w:ind w:firstLine="643" w:firstLineChars="200"/>
        <w:jc w:val="both"/>
        <w:rPr>
          <w:rFonts w:ascii="Times New Roman" w:hAnsi="Times New Roman" w:eastAsia="仿宋_GB2312"/>
          <w:sz w:val="32"/>
          <w:szCs w:val="32"/>
          <w:lang w:bidi="ar"/>
        </w:rPr>
      </w:pPr>
      <w:r>
        <w:rPr>
          <w:rFonts w:hint="eastAsia" w:ascii="楷体_GB2312" w:hAnsi="楷体_GB2312" w:eastAsia="楷体_GB2312"/>
          <w:b/>
          <w:bCs/>
          <w:sz w:val="32"/>
          <w:szCs w:val="32"/>
        </w:rPr>
        <w:t>持续关爱抗疫一线人员</w:t>
      </w:r>
      <w:r>
        <w:rPr>
          <w:rFonts w:hint="eastAsia" w:ascii="Times New Roman" w:hAnsi="Times New Roman" w:eastAsia="仿宋_GB2312"/>
          <w:sz w:val="32"/>
          <w:szCs w:val="32"/>
          <w:lang w:bidi="ar"/>
        </w:rPr>
        <w:t>。加强对两场区域和货运区域指导督导，尤其加强对集中居住点、个人防护措施督导督查。合力调配人财物资源，做好防疫物资储备，及时调配抗疫力量，让干部职工以良好状态投入抗疫。各级党政工团组织持续为基层一线防疫人员办实事、解难题。（机场集团）</w:t>
      </w:r>
    </w:p>
    <w:p>
      <w:pPr>
        <w:widowControl w:val="0"/>
        <w:spacing w:line="600" w:lineRule="exact"/>
        <w:ind w:firstLine="640" w:firstLineChars="200"/>
        <w:jc w:val="both"/>
        <w:rPr>
          <w:rFonts w:ascii="Times New Roman" w:hAnsi="Times New Roman" w:eastAsia="仿宋_GB2312"/>
          <w:sz w:val="32"/>
          <w:szCs w:val="32"/>
          <w:lang w:bidi="ar"/>
        </w:rPr>
      </w:pPr>
    </w:p>
    <w:p>
      <w:pPr>
        <w:pStyle w:val="7"/>
        <w:widowControl w:val="0"/>
        <w:shd w:val="clear" w:color="auto" w:fill="FFFFFF"/>
        <w:spacing w:before="156" w:beforeLines="50"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浦发银行推出支持打赢疫情防控阻击战“十六条”措施</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r>
        <w:rPr>
          <w:rFonts w:hint="eastAsia" w:ascii="Times New Roman" w:hAnsi="Times New Roman" w:eastAsia="仿宋_GB2312" w:cs="宋体"/>
          <w:sz w:val="32"/>
          <w:szCs w:val="32"/>
        </w:rPr>
        <w:t>近日，</w:t>
      </w:r>
      <w:r>
        <w:rPr>
          <w:rFonts w:ascii="Times New Roman" w:hAnsi="Times New Roman" w:eastAsia="仿宋_GB2312" w:cs="宋体"/>
          <w:sz w:val="32"/>
          <w:szCs w:val="32"/>
        </w:rPr>
        <w:t>浦发银行推出《支持打赢疫情防控阻击战“十六条”措施》，加大信贷支持力度，设立专项信贷额度2000亿元，提供直接融资渠道1000亿元，切实提升金融服务的可得性和便利度，减费让利中小微企业，助力保障全市生产生活平稳有序，保障产业链供应链稳定。</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rPr>
      </w:pPr>
      <w:r>
        <w:rPr>
          <w:rFonts w:ascii="楷体_GB2312" w:hAnsi="楷体_GB2312" w:eastAsia="楷体_GB2312" w:cs="宋体"/>
          <w:b/>
          <w:bCs/>
          <w:sz w:val="32"/>
          <w:szCs w:val="32"/>
        </w:rPr>
        <w:t>为企业“输血供氧”</w:t>
      </w:r>
      <w:r>
        <w:rPr>
          <w:rFonts w:hint="eastAsia" w:ascii="楷体_GB2312" w:hAnsi="楷体_GB2312" w:eastAsia="楷体_GB2312" w:cs="宋体"/>
          <w:b/>
          <w:bCs/>
          <w:sz w:val="32"/>
          <w:szCs w:val="32"/>
        </w:rPr>
        <w:t>。</w:t>
      </w:r>
      <w:r>
        <w:rPr>
          <w:rFonts w:ascii="Times New Roman" w:hAnsi="Times New Roman" w:eastAsia="仿宋_GB2312" w:cs="宋体"/>
          <w:sz w:val="32"/>
          <w:szCs w:val="32"/>
        </w:rPr>
        <w:t>设立专项额度、开辟绿色通道，对防疫基础设施、民生保障相关行业，以及科创企业、小微企业等加大信贷支持力度。同时充分运用债务融资工具、股权融资、并购重组和资产证券化等创新直接融资工具，拓宽疫情防控企业融资渠道。落实“减费让利”，降低企业经营成本，主动排摸梳理受疫情影响或遭遇临时资金困难的企业，减轻还本付息压力，无还本续贷应续尽续。升级“浦供赢”在线服务，保障疫情期间产业链、供应链、资金链稳定。优化线上服务，为企业实现“空中开户”，保障企业居家期间现金管理及款项汇划，持续提供数字化跨境金融服务，有序开展自贸、离岸业务。</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rPr>
      </w:pPr>
      <w:r>
        <w:rPr>
          <w:rFonts w:ascii="楷体_GB2312" w:hAnsi="楷体_GB2312" w:eastAsia="楷体_GB2312" w:cs="宋体"/>
          <w:b/>
          <w:bCs/>
          <w:sz w:val="32"/>
          <w:szCs w:val="32"/>
        </w:rPr>
        <w:t>满足个人多元金融需求</w:t>
      </w:r>
      <w:r>
        <w:rPr>
          <w:rFonts w:hint="eastAsia" w:ascii="楷体_GB2312" w:hAnsi="楷体_GB2312" w:eastAsia="楷体_GB2312" w:cs="宋体"/>
          <w:b/>
          <w:bCs/>
          <w:sz w:val="32"/>
          <w:szCs w:val="32"/>
        </w:rPr>
        <w:t>。</w:t>
      </w:r>
      <w:r>
        <w:rPr>
          <w:rFonts w:ascii="Times New Roman" w:hAnsi="Times New Roman" w:eastAsia="仿宋_GB2312" w:cs="宋体"/>
          <w:sz w:val="32"/>
          <w:szCs w:val="32"/>
        </w:rPr>
        <w:t>手机银行、网上银行、微信银行提供7*24小时便捷服务，提升居家客户体验。“靠浦薪”平台为企业员工提供报销、疫情登记、考勤、代发等一站式服务。为疫情严重区域的客户提供贷款利率优惠，并实现全流程线上化。“浦大喜奔”APP、远程客服保障信用卡客户用卡需求，持续开展电商消费活动，支持线上无接触购物。</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rPr>
      </w:pPr>
      <w:r>
        <w:rPr>
          <w:rFonts w:ascii="楷体_GB2312" w:hAnsi="楷体_GB2312" w:eastAsia="楷体_GB2312" w:cs="宋体"/>
          <w:b/>
          <w:bCs/>
          <w:sz w:val="32"/>
          <w:szCs w:val="32"/>
        </w:rPr>
        <w:t>维护金融市场稳定</w:t>
      </w:r>
      <w:r>
        <w:rPr>
          <w:rFonts w:hint="eastAsia" w:ascii="楷体_GB2312" w:hAnsi="楷体_GB2312" w:eastAsia="楷体_GB2312" w:cs="宋体"/>
          <w:b/>
          <w:bCs/>
          <w:sz w:val="32"/>
          <w:szCs w:val="32"/>
        </w:rPr>
        <w:t>。</w:t>
      </w:r>
      <w:r>
        <w:rPr>
          <w:rFonts w:ascii="Times New Roman" w:hAnsi="Times New Roman" w:eastAsia="仿宋_GB2312" w:cs="宋体"/>
          <w:sz w:val="32"/>
          <w:szCs w:val="32"/>
        </w:rPr>
        <w:t>应对疫情及市场价格波动，为企业提供丰富的汇率、利率风险管理工具以及各类套期保值及避险服务。全天候在线提供全球市场分析、产品组合设计和外汇政策咨询的“融智”服务，帮助企业提升经营效率、管控外汇风险。确保交易做市报价连续。</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rPr>
      </w:pPr>
      <w:r>
        <w:rPr>
          <w:rFonts w:ascii="楷体_GB2312" w:hAnsi="楷体_GB2312" w:eastAsia="楷体_GB2312" w:cs="宋体"/>
          <w:b/>
          <w:bCs/>
          <w:sz w:val="32"/>
          <w:szCs w:val="32"/>
        </w:rPr>
        <w:t>保障业务连续不间断</w:t>
      </w:r>
      <w:r>
        <w:rPr>
          <w:rFonts w:hint="eastAsia" w:ascii="楷体_GB2312" w:hAnsi="楷体_GB2312" w:eastAsia="楷体_GB2312" w:cs="宋体"/>
          <w:b/>
          <w:bCs/>
          <w:sz w:val="32"/>
          <w:szCs w:val="32"/>
        </w:rPr>
        <w:t>。</w:t>
      </w:r>
      <w:r>
        <w:rPr>
          <w:rFonts w:ascii="Times New Roman" w:hAnsi="Times New Roman" w:eastAsia="仿宋_GB2312" w:cs="宋体"/>
          <w:sz w:val="32"/>
          <w:szCs w:val="32"/>
        </w:rPr>
        <w:t>细化落实应急处置方案，在上海封控管理期间，配备应急人员队伍，发挥成都、合肥分中心作用，保障业务连续性。疫情期间网点轮换开业，保证一定数量的网点开业，就近为企业和居民提供金融便利服务。</w:t>
      </w:r>
      <w:r>
        <w:rPr>
          <w:rFonts w:hint="eastAsia" w:ascii="Times New Roman" w:hAnsi="Times New Roman" w:eastAsia="仿宋_GB2312" w:cs="宋体"/>
          <w:sz w:val="32"/>
          <w:szCs w:val="32"/>
        </w:rPr>
        <w:t>（浦发银行）</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p>
    <w:p>
      <w:pPr>
        <w:pStyle w:val="7"/>
        <w:widowControl w:val="0"/>
        <w:shd w:val="clear" w:color="auto" w:fill="FFFFFF"/>
        <w:spacing w:before="156" w:beforeLines="50" w:after="156" w:afterLines="5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上海银行开展“五心”行动与市民共克时艰</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lang w:bidi="ar"/>
        </w:rPr>
      </w:pPr>
      <w:r>
        <w:rPr>
          <w:rFonts w:hint="eastAsia" w:ascii="Times New Roman" w:hAnsi="Times New Roman" w:eastAsia="仿宋_GB2312" w:cs="宋体"/>
          <w:sz w:val="32"/>
          <w:szCs w:val="32"/>
          <w:lang w:bidi="ar"/>
        </w:rPr>
        <w:t>为满足疫情期间市民的金融服务需求，上海银行开展“在一起·春会来”线上主题活动，以“关心”“贴心”“用心”“暖心”“齐心”等行动切实落实市民保障，助力打赢疫情防控狙击战。</w:t>
      </w:r>
    </w:p>
    <w:p>
      <w:pPr>
        <w:pStyle w:val="7"/>
        <w:widowControl w:val="0"/>
        <w:shd w:val="clear" w:color="auto" w:fill="FFFFFF"/>
        <w:spacing w:beforeAutospacing="0" w:afterAutospacing="0" w:line="600" w:lineRule="exact"/>
        <w:ind w:firstLine="643" w:firstLineChars="200"/>
        <w:jc w:val="both"/>
        <w:rPr>
          <w:rFonts w:ascii="楷体_GB2312" w:hAnsi="楷体_GB2312" w:eastAsia="楷体_GB2312" w:cs="宋体"/>
          <w:b/>
          <w:sz w:val="32"/>
          <w:szCs w:val="32"/>
          <w:lang w:bidi="ar"/>
        </w:rPr>
      </w:pPr>
      <w:r>
        <w:rPr>
          <w:rFonts w:hint="eastAsia" w:ascii="楷体_GB2312" w:hAnsi="楷体_GB2312" w:eastAsia="楷体_GB2312" w:cs="宋体"/>
          <w:b/>
          <w:sz w:val="32"/>
          <w:szCs w:val="32"/>
          <w:lang w:bidi="ar"/>
        </w:rPr>
        <w:t>关心行动：聚焦问题优化服务</w:t>
      </w:r>
      <w:r>
        <w:rPr>
          <w:rFonts w:hint="eastAsia" w:ascii="Times New Roman" w:hAnsi="Times New Roman" w:eastAsia="仿宋_GB2312" w:cs="宋体"/>
          <w:sz w:val="32"/>
          <w:szCs w:val="32"/>
          <w:lang w:bidi="ar"/>
        </w:rPr>
        <w:t>。针对集中度较高的查询营业网点、定期存款到期、如何领取养老金、如何归还房贷还款等问题，上海银行制定针对性方案同时配置专属渠道提供咨询服务，在客服热线“95594”首层布设93关心专线；在手机银行在线客服端常见问题布设疫情关心专线，确保及时、准确解决市民实际困难。</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lang w:bidi="ar"/>
        </w:rPr>
      </w:pPr>
      <w:r>
        <w:rPr>
          <w:rFonts w:hint="eastAsia" w:ascii="楷体_GB2312" w:hAnsi="楷体_GB2312" w:eastAsia="楷体_GB2312" w:cs="宋体"/>
          <w:b/>
          <w:sz w:val="32"/>
          <w:szCs w:val="32"/>
          <w:lang w:bidi="ar"/>
        </w:rPr>
        <w:t>贴心行动：线上活动惠及居民</w:t>
      </w:r>
      <w:r>
        <w:rPr>
          <w:rFonts w:hint="eastAsia" w:ascii="Times New Roman" w:hAnsi="Times New Roman" w:eastAsia="仿宋_GB2312" w:cs="宋体"/>
          <w:sz w:val="32"/>
          <w:szCs w:val="32"/>
          <w:lang w:bidi="ar"/>
        </w:rPr>
        <w:t>。上海银行围绕疫情期间居民线上消费需求，开展系列线上支付优惠活动，预计每日优惠将覆盖线上消费客户逾四十万。</w:t>
      </w:r>
    </w:p>
    <w:p>
      <w:pPr>
        <w:pStyle w:val="7"/>
        <w:widowControl w:val="0"/>
        <w:shd w:val="clear" w:color="auto" w:fill="FFFFFF"/>
        <w:spacing w:beforeAutospacing="0" w:afterAutospacing="0" w:line="600" w:lineRule="exact"/>
        <w:ind w:firstLine="643" w:firstLineChars="200"/>
        <w:jc w:val="both"/>
        <w:rPr>
          <w:rFonts w:hint="eastAsia" w:ascii="Times New Roman" w:hAnsi="Times New Roman" w:eastAsia="仿宋_GB2312" w:cs="宋体"/>
          <w:sz w:val="32"/>
          <w:szCs w:val="32"/>
          <w:lang w:bidi="ar"/>
        </w:rPr>
      </w:pPr>
      <w:r>
        <w:rPr>
          <w:rFonts w:hint="eastAsia" w:ascii="楷体_GB2312" w:hAnsi="楷体_GB2312" w:eastAsia="楷体_GB2312" w:cs="宋体"/>
          <w:b/>
          <w:sz w:val="32"/>
          <w:szCs w:val="32"/>
          <w:lang w:bidi="ar"/>
        </w:rPr>
        <w:t>用心行动：聚焦重点整合资源</w:t>
      </w:r>
      <w:r>
        <w:rPr>
          <w:rFonts w:hint="eastAsia" w:ascii="Times New Roman" w:hAnsi="Times New Roman" w:eastAsia="仿宋_GB2312" w:cs="宋体"/>
          <w:sz w:val="32"/>
          <w:szCs w:val="32"/>
          <w:lang w:bidi="ar"/>
        </w:rPr>
        <w:t>。推出“上银财富直播”系列，特邀上海新冠疫情研究组成员教授，指导客户居家健康管理；快速整合服务资源，7*24小时全科电话医生，三甲专家在线问诊、点对点出行服务等。截至当前，已举行的两场专家讲座累计吸引超过1.4万人次观看。</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lang w:bidi="ar"/>
        </w:rPr>
      </w:pPr>
      <w:r>
        <w:rPr>
          <w:rFonts w:hint="eastAsia" w:ascii="Times New Roman" w:hAnsi="Times New Roman" w:eastAsia="仿宋_GB2312" w:cs="宋体"/>
          <w:sz w:val="32"/>
          <w:szCs w:val="32"/>
          <w:lang w:bidi="ar"/>
        </w:rPr>
        <w:t>此外，</w:t>
      </w:r>
      <w:r>
        <w:rPr>
          <w:rFonts w:ascii="Times New Roman" w:hAnsi="Times New Roman" w:eastAsia="仿宋_GB2312" w:cs="宋体"/>
          <w:sz w:val="32"/>
          <w:szCs w:val="32"/>
          <w:lang w:bidi="ar"/>
        </w:rPr>
        <w:t>上海银行还开展了“暖心”“齐心”行动</w:t>
      </w:r>
      <w:r>
        <w:rPr>
          <w:rFonts w:hint="eastAsia" w:ascii="Times New Roman" w:hAnsi="Times New Roman" w:eastAsia="仿宋_GB2312" w:cs="宋体"/>
          <w:sz w:val="32"/>
          <w:szCs w:val="32"/>
          <w:lang w:bidi="ar"/>
        </w:rPr>
        <w:t>，</w:t>
      </w:r>
      <w:r>
        <w:rPr>
          <w:rFonts w:ascii="Times New Roman" w:hAnsi="Times New Roman" w:eastAsia="仿宋_GB2312" w:cs="宋体"/>
          <w:sz w:val="32"/>
          <w:szCs w:val="32"/>
          <w:lang w:bidi="ar"/>
        </w:rPr>
        <w:t>针对市民特别关注的金融产品，发布理财、存款、转账等高频业务线上操作指南，指导客户线上完成各类业务的操作；围绕分流引导、热点业务优化及高峰日服务等方面制定针对性的工作措施和应对方案。</w:t>
      </w:r>
      <w:r>
        <w:rPr>
          <w:rFonts w:hint="eastAsia" w:ascii="Times New Roman" w:hAnsi="Times New Roman" w:eastAsia="仿宋_GB2312" w:cs="宋体"/>
          <w:sz w:val="32"/>
          <w:szCs w:val="32"/>
          <w:lang w:bidi="ar"/>
        </w:rPr>
        <w:t>（上海银行）</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lang w:bidi="ar"/>
        </w:rPr>
      </w:pPr>
    </w:p>
    <w:p>
      <w:pPr>
        <w:pStyle w:val="7"/>
        <w:widowControl w:val="0"/>
        <w:shd w:val="clear" w:color="auto" w:fill="FFFFFF"/>
        <w:spacing w:before="156" w:beforeLines="50" w:after="156" w:afterLines="5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上咨集团筑牢抗疫防线 确保民生项目稳步推进</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lang w:bidi="ar"/>
        </w:rPr>
      </w:pPr>
      <w:r>
        <w:rPr>
          <w:rFonts w:hint="eastAsia" w:ascii="Times New Roman" w:hAnsi="Times New Roman" w:eastAsia="仿宋_GB2312" w:cs="宋体"/>
          <w:sz w:val="32"/>
          <w:szCs w:val="32"/>
          <w:lang w:bidi="ar"/>
        </w:rPr>
        <w:t>上咨集团为确保民生项目稳步推进，充分利用线上办公软件，以时间换空间，持续“在线”筑牢抗疫防线。</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lang w:bidi="ar"/>
        </w:rPr>
      </w:pPr>
      <w:r>
        <w:rPr>
          <w:rFonts w:hint="eastAsia" w:ascii="楷体_GB2312" w:hAnsi="楷体_GB2312" w:eastAsia="楷体_GB2312" w:cs="宋体"/>
          <w:b/>
          <w:sz w:val="32"/>
          <w:szCs w:val="32"/>
          <w:lang w:bidi="ar"/>
        </w:rPr>
        <w:t>上海临床研究中心新建工程</w:t>
      </w:r>
      <w:r>
        <w:rPr>
          <w:rFonts w:hint="eastAsia" w:ascii="Times New Roman" w:hAnsi="Times New Roman" w:eastAsia="仿宋_GB2312"/>
          <w:sz w:val="32"/>
          <w:szCs w:val="32"/>
          <w:lang w:bidi="ar"/>
        </w:rPr>
        <w:t>。</w:t>
      </w:r>
      <w:r>
        <w:rPr>
          <w:rFonts w:hint="eastAsia" w:ascii="Times New Roman" w:hAnsi="Times New Roman" w:eastAsia="仿宋_GB2312" w:cs="宋体"/>
          <w:sz w:val="32"/>
          <w:szCs w:val="32"/>
          <w:lang w:bidi="ar"/>
        </w:rPr>
        <w:t>上海临床研究中心打造集最新医学科技、生物医药科技及人工智能科技为一体的临床研究中心。居家办公期间，项目组与建设单位、设计单位和概算单位就可行性研究工作的重点问题进行沟通，提出深化设计和概算编制工作的建议。</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sz w:val="32"/>
          <w:szCs w:val="32"/>
          <w:lang w:bidi="ar"/>
        </w:rPr>
      </w:pPr>
      <w:r>
        <w:rPr>
          <w:rFonts w:hint="eastAsia" w:ascii="楷体_GB2312" w:hAnsi="楷体_GB2312" w:eastAsia="楷体_GB2312" w:cs="宋体"/>
          <w:b/>
          <w:sz w:val="32"/>
          <w:szCs w:val="32"/>
          <w:lang w:bidi="ar"/>
        </w:rPr>
        <w:t>复旦大学附属中山医院国家医学中心项目</w:t>
      </w:r>
      <w:r>
        <w:rPr>
          <w:rFonts w:hint="eastAsia" w:ascii="Times New Roman" w:hAnsi="Times New Roman" w:eastAsia="仿宋_GB2312"/>
          <w:sz w:val="32"/>
          <w:szCs w:val="32"/>
          <w:lang w:bidi="ar"/>
        </w:rPr>
        <w:t>。复旦大学附属中山医院国家医学中心项目是我国“十四五”期间首个启动建设的国家医学中心建设重大工程。近日，项目组参加国家发改委国家投资项目评审中心组织的专家评审视频会，会后项目组及时协调建设单位、设计单位等各方面力量，对专家提出的问题进行回复。</w:t>
      </w:r>
    </w:p>
    <w:p>
      <w:pPr>
        <w:pStyle w:val="7"/>
        <w:widowControl w:val="0"/>
        <w:shd w:val="clear" w:color="auto" w:fill="FFFFFF"/>
        <w:spacing w:beforeAutospacing="0" w:afterAutospacing="0" w:line="600" w:lineRule="exact"/>
        <w:ind w:firstLine="643" w:firstLineChars="200"/>
        <w:jc w:val="both"/>
        <w:rPr>
          <w:rFonts w:ascii="楷体_GB2312" w:hAnsi="楷体_GB2312" w:eastAsia="楷体_GB2312" w:cs="宋体"/>
          <w:b/>
          <w:sz w:val="32"/>
          <w:szCs w:val="32"/>
          <w:lang w:bidi="ar"/>
        </w:rPr>
      </w:pPr>
      <w:r>
        <w:rPr>
          <w:rFonts w:hint="eastAsia" w:ascii="楷体_GB2312" w:hAnsi="楷体_GB2312" w:eastAsia="楷体_GB2312" w:cs="宋体"/>
          <w:b/>
          <w:sz w:val="32"/>
          <w:szCs w:val="32"/>
          <w:lang w:bidi="ar"/>
        </w:rPr>
        <w:t>世界技能博物馆国际展品征集</w:t>
      </w:r>
      <w:r>
        <w:rPr>
          <w:rFonts w:hint="eastAsia" w:ascii="Times New Roman" w:hAnsi="Times New Roman" w:eastAsia="仿宋_GB2312"/>
          <w:sz w:val="32"/>
          <w:szCs w:val="32"/>
          <w:lang w:bidi="ar"/>
        </w:rPr>
        <w:t>。世界技能博物馆是世界技能组织（WSI）认可的全球首家冠以“世界技能”的实体博物馆。为了确保博物馆于10月与世界技能大赛举办之际同期开馆，项目组同各方协调，就疫情期间博物馆国际展品开箱消杀方案、国际展品征集和文本编辑进展、博物馆展陈深化设计与施工、三方合作协议等事宜展开讨论。</w:t>
      </w:r>
    </w:p>
    <w:p>
      <w:pPr>
        <w:pStyle w:val="7"/>
        <w:widowControl w:val="0"/>
        <w:shd w:val="clear" w:color="auto" w:fill="FFFFFF"/>
        <w:spacing w:beforeAutospacing="0" w:afterAutospacing="0" w:line="600" w:lineRule="exact"/>
        <w:ind w:firstLine="643" w:firstLineChars="200"/>
        <w:jc w:val="both"/>
        <w:rPr>
          <w:rFonts w:ascii="楷体_GB2312" w:hAnsi="楷体_GB2312" w:eastAsia="楷体_GB2312" w:cs="宋体"/>
          <w:b/>
          <w:sz w:val="32"/>
          <w:szCs w:val="32"/>
          <w:lang w:bidi="ar"/>
        </w:rPr>
      </w:pPr>
      <w:r>
        <w:rPr>
          <w:rFonts w:hint="eastAsia" w:ascii="楷体_GB2312" w:hAnsi="楷体_GB2312" w:eastAsia="楷体_GB2312" w:cs="宋体"/>
          <w:b/>
          <w:sz w:val="32"/>
          <w:szCs w:val="32"/>
          <w:lang w:bidi="ar"/>
        </w:rPr>
        <w:t>上海海事大学临港校区拓展工程</w:t>
      </w:r>
      <w:r>
        <w:rPr>
          <w:rFonts w:hint="eastAsia" w:ascii="Times New Roman" w:hAnsi="Times New Roman" w:eastAsia="仿宋_GB2312"/>
          <w:sz w:val="32"/>
          <w:szCs w:val="32"/>
          <w:lang w:bidi="ar"/>
        </w:rPr>
        <w:t>。上海海事大学临港校区拓展工程是市教委“十四五”重点项目。近期，项目组参加了该项目线上推进会，会后项目组抓紧完善项建书，加快项目前期工作推进。</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lang w:bidi="ar"/>
        </w:rPr>
      </w:pPr>
      <w:r>
        <w:rPr>
          <w:rFonts w:hint="eastAsia" w:ascii="楷体_GB2312" w:hAnsi="楷体_GB2312" w:eastAsia="楷体_GB2312" w:cs="宋体"/>
          <w:b/>
          <w:sz w:val="32"/>
          <w:szCs w:val="32"/>
          <w:lang w:bidi="ar"/>
        </w:rPr>
        <w:t>海南大学协同创新中心项目</w:t>
      </w:r>
      <w:r>
        <w:rPr>
          <w:rFonts w:hint="eastAsia" w:ascii="Times New Roman" w:hAnsi="Times New Roman" w:eastAsia="仿宋_GB2312"/>
          <w:sz w:val="32"/>
          <w:szCs w:val="32"/>
          <w:lang w:bidi="ar"/>
        </w:rPr>
        <w:t>。海南大学协同创新中心项目是服务海南省“三区一中心”战略定位和中国特色自由贸易港建设的重要支撑。近日，项目组组织召开该项目初步设计专家评审会，以视频会议形式邀请相关专业专家对该项目初步设计方案及投资概算合理性进行评审。</w:t>
      </w:r>
      <w:r>
        <w:rPr>
          <w:rFonts w:hint="eastAsia" w:ascii="Times New Roman" w:hAnsi="Times New Roman" w:eastAsia="仿宋_GB2312" w:cs="宋体"/>
          <w:sz w:val="32"/>
          <w:szCs w:val="32"/>
          <w:lang w:bidi="ar"/>
        </w:rPr>
        <w:t>（上咨集团）</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lang w:bidi="ar"/>
        </w:rPr>
      </w:pPr>
    </w:p>
    <w:p>
      <w:pPr>
        <w:widowControl w:val="0"/>
        <w:numPr>
          <w:ilvl w:val="0"/>
          <w:numId w:val="1"/>
        </w:numPr>
        <w:spacing w:after="156" w:afterLines="50" w:line="600" w:lineRule="exact"/>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7"/>
        <w:widowControl w:val="0"/>
        <w:shd w:val="clear" w:color="auto" w:fill="FFFFFF"/>
        <w:spacing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国泰君安荣获2021年企业标准“领跑者”奖</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日前，经过全国金融标准化技术委员会证券技术委员会、中国证券业协会、中国期货业协会等机构联合评估，国泰君安凭借提交的企业标准《区块链电子数据存证标准》以评估总分第一的好成绩荣获2021年企业标准“领跑者”奖。该标准是证券行业区块链领域首个获得该奖项的企业标准。</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在政策法律推动下，区块链存证越来越成熟并被行业机构应用。然而，目前行业面临着数据格式不一致、技术要求不统一、存证流程不完整等问题。国泰君安制定了符合企业规划和业务要求的存证标准，该标准提出了基于场景定义链式证据模板的新思路，并以理财业务为例设计了登录、产品详情、适当性匹配、签署、下单等关键步骤形成环环相扣的链式证据，将存证业务的开发效率提升了60%；通过提供规范的存证模板，实现存证数据自动化检测，避免错误数据录入。目前标准的应用效果良好，每日上链数据5万条，累计数据超百万。</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在企业标准的研制工作中，国泰君安通过集思广益、凝聚共识，形成公司核心知识体系，不但能降低系统应用成本，提升开发效率，同时也有助于提升公司数据治理水平，加快数字化转型。（国泰君安）</w:t>
      </w:r>
    </w:p>
    <w:p>
      <w:pPr>
        <w:pStyle w:val="7"/>
        <w:widowControl w:val="0"/>
        <w:shd w:val="clear" w:color="auto" w:fill="FFFFFF"/>
        <w:spacing w:beforeAutospacing="0" w:afterAutospacing="0" w:line="600" w:lineRule="exact"/>
        <w:jc w:val="both"/>
        <w:rPr>
          <w:rFonts w:ascii="Times New Roman" w:hAnsi="Times New Roman" w:eastAsia="仿宋字体" w:cs="宋体"/>
          <w:sz w:val="32"/>
          <w:szCs w:val="32"/>
          <w:lang w:bidi="ar"/>
        </w:rPr>
      </w:pPr>
    </w:p>
    <w:p>
      <w:pPr>
        <w:pStyle w:val="7"/>
        <w:widowControl w:val="0"/>
        <w:shd w:val="clear" w:color="auto" w:fill="FFFFFF"/>
        <w:spacing w:before="156" w:beforeLines="50" w:beforeAutospacing="0" w:afterAutospacing="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上海农商银行创新“鑫易通白名单”</w:t>
      </w:r>
    </w:p>
    <w:p>
      <w:pPr>
        <w:pStyle w:val="7"/>
        <w:widowControl w:val="0"/>
        <w:shd w:val="clear" w:color="auto" w:fill="FFFFFF"/>
        <w:spacing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落地免保证金外汇套保业务</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lang w:bidi="ar"/>
        </w:rPr>
      </w:pPr>
      <w:r>
        <w:rPr>
          <w:rFonts w:hint="eastAsia" w:ascii="Times New Roman" w:hAnsi="Times New Roman" w:eastAsia="仿宋_GB2312" w:cs="宋体"/>
          <w:sz w:val="32"/>
          <w:szCs w:val="32"/>
          <w:lang w:bidi="ar"/>
        </w:rPr>
        <w:t>今年以来，外汇市场波动加剧，外贸企业避险需求大增。上海农商银行克服疫情困难，积极响应客户诉求，推出“鑫易通白名单”服务，并成功落地农信首单免保证金外汇套保业务。“鑫易通白名单”突破传统授信模式，通过两级评估机制，综合评价客户业务实际需求和风险承受能力，为符合条件的企业提供免保证金的外汇衍生品业务服务。</w:t>
      </w:r>
    </w:p>
    <w:p>
      <w:pPr>
        <w:pStyle w:val="7"/>
        <w:widowControl w:val="0"/>
        <w:shd w:val="clear" w:color="auto" w:fill="FFFFFF"/>
        <w:spacing w:beforeAutospacing="0" w:afterAutospacing="0" w:line="600" w:lineRule="exact"/>
        <w:ind w:firstLine="643" w:firstLineChars="200"/>
        <w:jc w:val="both"/>
        <w:rPr>
          <w:rFonts w:ascii="楷体_GB2312" w:hAnsi="楷体_GB2312" w:eastAsia="楷体_GB2312" w:cs="宋体"/>
          <w:b/>
          <w:sz w:val="32"/>
          <w:szCs w:val="32"/>
          <w:lang w:bidi="ar"/>
        </w:rPr>
      </w:pPr>
      <w:r>
        <w:rPr>
          <w:rFonts w:hint="eastAsia" w:ascii="楷体_GB2312" w:hAnsi="楷体_GB2312" w:eastAsia="楷体_GB2312" w:cs="宋体"/>
          <w:b/>
          <w:sz w:val="32"/>
          <w:szCs w:val="32"/>
          <w:lang w:bidi="ar"/>
        </w:rPr>
        <w:t>特殊时期，创新金融服务</w:t>
      </w:r>
      <w:r>
        <w:rPr>
          <w:rFonts w:hint="eastAsia" w:ascii="Times New Roman" w:hAnsi="Times New Roman" w:eastAsia="仿宋_GB2312" w:cs="宋体"/>
          <w:sz w:val="32"/>
          <w:szCs w:val="32"/>
          <w:lang w:bidi="ar"/>
        </w:rPr>
        <w:t>。外汇利率互换业务也是当前复杂外贸环境下，为企业控制融资成本的有效途径。面对疫情考验，上海农商银行顶住压力，为某国际贸易公司办理了等值约为200万人民币的美元利率互换业务，这也意味着全行首单外汇利率互换业务成功落地。</w:t>
      </w:r>
    </w:p>
    <w:p>
      <w:pPr>
        <w:pStyle w:val="7"/>
        <w:widowControl w:val="0"/>
        <w:shd w:val="clear" w:color="auto" w:fill="FFFFFF"/>
        <w:spacing w:beforeAutospacing="0" w:afterAutospacing="0" w:line="600" w:lineRule="exact"/>
        <w:ind w:firstLine="643" w:firstLineChars="200"/>
        <w:jc w:val="both"/>
        <w:rPr>
          <w:rFonts w:ascii="Times New Roman" w:hAnsi="Times New Roman" w:eastAsia="仿宋_GB2312" w:cs="宋体"/>
          <w:sz w:val="32"/>
          <w:szCs w:val="32"/>
          <w:lang w:bidi="ar"/>
        </w:rPr>
      </w:pPr>
      <w:r>
        <w:rPr>
          <w:rFonts w:hint="eastAsia" w:ascii="楷体_GB2312" w:hAnsi="楷体_GB2312" w:eastAsia="楷体_GB2312" w:cs="宋体"/>
          <w:b/>
          <w:sz w:val="32"/>
          <w:szCs w:val="32"/>
          <w:lang w:bidi="ar"/>
        </w:rPr>
        <w:t>深入需求，长期助力发展</w:t>
      </w:r>
      <w:r>
        <w:rPr>
          <w:rFonts w:hint="eastAsia" w:ascii="Times New Roman" w:hAnsi="Times New Roman" w:eastAsia="仿宋_GB2312" w:cs="宋体"/>
          <w:sz w:val="32"/>
          <w:szCs w:val="32"/>
          <w:lang w:bidi="ar"/>
        </w:rPr>
        <w:t>。今年初，在了解到企业海外订单有所增加、急需资金扩大生产后，上海农商银行迅速制定授信方案，为企业增加了国内信用证、银税快贷以及中信保融资的综合授信，用外币贷款来降低融资成本。</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r>
        <w:rPr>
          <w:rFonts w:hint="eastAsia" w:ascii="Times New Roman" w:hAnsi="Times New Roman" w:eastAsia="仿宋_GB2312" w:cs="宋体"/>
          <w:sz w:val="32"/>
          <w:szCs w:val="32"/>
        </w:rPr>
        <w:t>上海农商银行在疫情期间迎难而上，3月以来，已累计为近700家客户办理跨境汇款近2000笔，一季度贸金结算量平稳增长，为客户顺利开展进出口贸易和国际商务活动保驾护航。同时还利用近期汇率窗口，充分运用网银和手机银行等电子渠道以及远期宝等产品的优势，累计为1800家企业办理了各类代客外汇交易，切实帮助外贸企业降低了疫情冲击。（上海农商银行）</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p>
    <w:p>
      <w:pPr>
        <w:widowControl w:val="0"/>
        <w:numPr>
          <w:ilvl w:val="0"/>
          <w:numId w:val="1"/>
        </w:numPr>
        <w:spacing w:after="156" w:afterLines="50" w:line="600" w:lineRule="exact"/>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国企之窗</w:t>
      </w:r>
    </w:p>
    <w:p>
      <w:pPr>
        <w:pStyle w:val="7"/>
        <w:widowControl w:val="0"/>
        <w:shd w:val="clear" w:color="auto" w:fill="FFFFFF"/>
        <w:spacing w:beforeAutospacing="0" w:after="156" w:afterLines="50" w:afterAutospacing="0" w:line="600" w:lineRule="exact"/>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上海电气南昌海立第1亿台压缩机下线</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r>
        <w:rPr>
          <w:rFonts w:ascii="Times New Roman" w:hAnsi="Times New Roman" w:eastAsia="仿宋_GB2312" w:cs="宋体"/>
          <w:sz w:val="32"/>
          <w:szCs w:val="32"/>
        </w:rPr>
        <w:t>上海电气旗下上海海立（集团）股份有限公司在严格执行疫情防控措施的同时，其国内下属企业设备开动率达90%以上，海外企业实现100%</w:t>
      </w:r>
      <w:r>
        <w:rPr>
          <w:rFonts w:hint="eastAsia" w:ascii="Times New Roman" w:hAnsi="Times New Roman" w:eastAsia="仿宋_GB2312" w:cs="宋体"/>
          <w:sz w:val="32"/>
          <w:szCs w:val="32"/>
        </w:rPr>
        <w:t>。近日，</w:t>
      </w:r>
      <w:r>
        <w:rPr>
          <w:rFonts w:ascii="Times New Roman" w:hAnsi="Times New Roman" w:eastAsia="仿宋_GB2312" w:cs="宋体"/>
          <w:sz w:val="32"/>
          <w:szCs w:val="32"/>
        </w:rPr>
        <w:t>南昌海立电器有限公司生产的第1亿台压缩机下线</w:t>
      </w:r>
      <w:r>
        <w:rPr>
          <w:rFonts w:hint="eastAsia" w:ascii="Times New Roman" w:hAnsi="Times New Roman" w:eastAsia="仿宋_GB2312" w:cs="宋体"/>
          <w:sz w:val="32"/>
          <w:szCs w:val="32"/>
        </w:rPr>
        <w:t>，</w:t>
      </w:r>
      <w:r>
        <w:rPr>
          <w:rFonts w:ascii="Times New Roman" w:hAnsi="Times New Roman" w:eastAsia="仿宋_GB2312" w:cs="宋体"/>
          <w:sz w:val="32"/>
          <w:szCs w:val="32"/>
        </w:rPr>
        <w:t>为夺取疫情防控和生产经营“双胜利”注入</w:t>
      </w:r>
      <w:r>
        <w:rPr>
          <w:rFonts w:hint="eastAsia" w:ascii="Times New Roman" w:hAnsi="Times New Roman" w:eastAsia="仿宋_GB2312" w:cs="宋体"/>
          <w:sz w:val="32"/>
          <w:szCs w:val="32"/>
        </w:rPr>
        <w:t>新</w:t>
      </w:r>
      <w:r>
        <w:rPr>
          <w:rFonts w:ascii="Times New Roman" w:hAnsi="Times New Roman" w:eastAsia="仿宋_GB2312" w:cs="宋体"/>
          <w:sz w:val="32"/>
          <w:szCs w:val="32"/>
        </w:rPr>
        <w:t>动力。</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r>
        <w:rPr>
          <w:rFonts w:ascii="Times New Roman" w:hAnsi="Times New Roman" w:eastAsia="仿宋_GB2312" w:cs="宋体"/>
          <w:sz w:val="32"/>
          <w:szCs w:val="32"/>
        </w:rPr>
        <w:t>作为海立第一个“走出去”的异地企业，南昌海立在智能制造、质量管理、供应链建设等领域的业务能力和核心竞争力不断提升</w:t>
      </w:r>
      <w:r>
        <w:rPr>
          <w:rFonts w:hint="eastAsia" w:ascii="Times New Roman" w:hAnsi="Times New Roman" w:eastAsia="仿宋_GB2312" w:cs="宋体"/>
          <w:sz w:val="32"/>
          <w:szCs w:val="32"/>
        </w:rPr>
        <w:t>，</w:t>
      </w:r>
      <w:r>
        <w:rPr>
          <w:rFonts w:ascii="Times New Roman" w:hAnsi="Times New Roman" w:eastAsia="仿宋_GB2312" w:cs="宋体"/>
          <w:sz w:val="32"/>
          <w:szCs w:val="32"/>
        </w:rPr>
        <w:t>成为海立目前最大的生产基地、智能制造标杆企业。当前，海立四大生产基地实施了“疫”时人员超额配置预案，提前进行人员储备，以克服部分工人居家隔离带来的影响。上海工厂每天动态跟踪调整上岗人员安排，及时调整优化产线人员布局。工艺、质量、设备等部门均采取岗位人员值班制，第一时间协助现场解决问题，确保生产保质保量。</w:t>
      </w:r>
    </w:p>
    <w:p>
      <w:pPr>
        <w:pStyle w:val="7"/>
        <w:widowControl w:val="0"/>
        <w:shd w:val="clear" w:color="auto" w:fill="FFFFFF"/>
        <w:spacing w:beforeAutospacing="0" w:afterAutospacing="0" w:line="600" w:lineRule="exact"/>
        <w:ind w:firstLine="640" w:firstLineChars="200"/>
        <w:jc w:val="both"/>
        <w:rPr>
          <w:rFonts w:ascii="Times New Roman" w:hAnsi="Times New Roman" w:eastAsia="仿宋_GB2312" w:cs="宋体"/>
          <w:sz w:val="32"/>
          <w:szCs w:val="32"/>
        </w:rPr>
      </w:pPr>
      <w:r>
        <w:rPr>
          <w:rFonts w:ascii="Times New Roman" w:hAnsi="Times New Roman" w:eastAsia="仿宋_GB2312" w:cs="宋体"/>
          <w:sz w:val="32"/>
          <w:szCs w:val="32"/>
        </w:rPr>
        <w:t>生产物资供应链是大批量生产企业的生命线</w:t>
      </w:r>
      <w:r>
        <w:rPr>
          <w:rFonts w:hint="eastAsia" w:ascii="Times New Roman" w:hAnsi="Times New Roman" w:eastAsia="仿宋_GB2312" w:cs="宋体"/>
          <w:sz w:val="32"/>
          <w:szCs w:val="32"/>
        </w:rPr>
        <w:t>。</w:t>
      </w:r>
      <w:r>
        <w:rPr>
          <w:rFonts w:ascii="Times New Roman" w:hAnsi="Times New Roman" w:eastAsia="仿宋_GB2312" w:cs="宋体"/>
          <w:sz w:val="32"/>
          <w:szCs w:val="32"/>
        </w:rPr>
        <w:t>海立采购及精益计划物流部门第一时间将强化防疫和生产保供的要求落实到外协及供方单位，实时跟踪供方属地疫情信息，协助供方之间建立资源共享渠道，协同供方推进解决物流、员工队伍稳定的问题，全力确保生产供应链的上游企业同步开足马力</w:t>
      </w:r>
      <w:r>
        <w:rPr>
          <w:rFonts w:hint="eastAsia" w:ascii="Times New Roman" w:hAnsi="Times New Roman" w:eastAsia="仿宋_GB2312" w:cs="宋体"/>
          <w:sz w:val="32"/>
          <w:szCs w:val="32"/>
        </w:rPr>
        <w:t>；</w:t>
      </w:r>
      <w:r>
        <w:rPr>
          <w:rFonts w:ascii="Times New Roman" w:hAnsi="Times New Roman" w:eastAsia="仿宋_GB2312" w:cs="宋体"/>
          <w:sz w:val="32"/>
          <w:szCs w:val="32"/>
        </w:rPr>
        <w:t>在物流仓储方面，执行急货、直发、整车“三优先”的原则，保障物流的时效性和最优化统配。</w:t>
      </w:r>
      <w:r>
        <w:rPr>
          <w:rFonts w:hint="eastAsia" w:ascii="Times New Roman" w:hAnsi="Times New Roman" w:eastAsia="仿宋_GB2312" w:cs="宋体"/>
          <w:sz w:val="32"/>
          <w:szCs w:val="32"/>
        </w:rPr>
        <w:t>（上海电气）</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仿宋字体">
    <w:altName w:val="仿宋"/>
    <w:panose1 w:val="020B0604020202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B0604020202020204"/>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0036C22"/>
    <w:rsid w:val="000C73CD"/>
    <w:rsid w:val="00137FEB"/>
    <w:rsid w:val="001E17B0"/>
    <w:rsid w:val="002644A7"/>
    <w:rsid w:val="00343044"/>
    <w:rsid w:val="003A68E0"/>
    <w:rsid w:val="00411425"/>
    <w:rsid w:val="00456EB1"/>
    <w:rsid w:val="004E1B4B"/>
    <w:rsid w:val="004E46E5"/>
    <w:rsid w:val="0064451D"/>
    <w:rsid w:val="006827D8"/>
    <w:rsid w:val="00686359"/>
    <w:rsid w:val="006F1F01"/>
    <w:rsid w:val="00771016"/>
    <w:rsid w:val="007A49EC"/>
    <w:rsid w:val="00814993"/>
    <w:rsid w:val="008811BF"/>
    <w:rsid w:val="0090692F"/>
    <w:rsid w:val="00A34644"/>
    <w:rsid w:val="00AA2791"/>
    <w:rsid w:val="00AB1063"/>
    <w:rsid w:val="00B01B3A"/>
    <w:rsid w:val="00B40415"/>
    <w:rsid w:val="00BD325B"/>
    <w:rsid w:val="00C06964"/>
    <w:rsid w:val="00D0528F"/>
    <w:rsid w:val="00D81AE4"/>
    <w:rsid w:val="00DE0594"/>
    <w:rsid w:val="00EC6E62"/>
    <w:rsid w:val="00F21840"/>
    <w:rsid w:val="00FA0227"/>
    <w:rsid w:val="013851DA"/>
    <w:rsid w:val="016A7D77"/>
    <w:rsid w:val="01BE4AB7"/>
    <w:rsid w:val="022C3ECA"/>
    <w:rsid w:val="028E5BCE"/>
    <w:rsid w:val="02993083"/>
    <w:rsid w:val="030B27EE"/>
    <w:rsid w:val="03EA5256"/>
    <w:rsid w:val="042E07AD"/>
    <w:rsid w:val="04581854"/>
    <w:rsid w:val="04B05DEF"/>
    <w:rsid w:val="04D213A5"/>
    <w:rsid w:val="056441D3"/>
    <w:rsid w:val="05883E17"/>
    <w:rsid w:val="05B253F0"/>
    <w:rsid w:val="0676641E"/>
    <w:rsid w:val="06E1523D"/>
    <w:rsid w:val="06E15F8D"/>
    <w:rsid w:val="06EA4586"/>
    <w:rsid w:val="06F02F02"/>
    <w:rsid w:val="06F20FC3"/>
    <w:rsid w:val="081606E4"/>
    <w:rsid w:val="08311465"/>
    <w:rsid w:val="08A26306"/>
    <w:rsid w:val="09252932"/>
    <w:rsid w:val="0A3104F6"/>
    <w:rsid w:val="0A6102E0"/>
    <w:rsid w:val="0AB00A77"/>
    <w:rsid w:val="0AB441DD"/>
    <w:rsid w:val="0AC90061"/>
    <w:rsid w:val="0AD5598B"/>
    <w:rsid w:val="0B096D48"/>
    <w:rsid w:val="0B103C3C"/>
    <w:rsid w:val="0B9FED80"/>
    <w:rsid w:val="0BB275A6"/>
    <w:rsid w:val="0CC872A8"/>
    <w:rsid w:val="0CED43FB"/>
    <w:rsid w:val="0D37001E"/>
    <w:rsid w:val="0D405202"/>
    <w:rsid w:val="0D6727FF"/>
    <w:rsid w:val="0D6E4F86"/>
    <w:rsid w:val="0D9A0604"/>
    <w:rsid w:val="0DA379EE"/>
    <w:rsid w:val="0DE63D10"/>
    <w:rsid w:val="0E1453FC"/>
    <w:rsid w:val="0E9C416E"/>
    <w:rsid w:val="0EA21C23"/>
    <w:rsid w:val="0EF146A7"/>
    <w:rsid w:val="0FD70A3F"/>
    <w:rsid w:val="0FE6742B"/>
    <w:rsid w:val="0FF12FDF"/>
    <w:rsid w:val="10431267"/>
    <w:rsid w:val="107759BB"/>
    <w:rsid w:val="133826F0"/>
    <w:rsid w:val="136525A5"/>
    <w:rsid w:val="13FF9570"/>
    <w:rsid w:val="143134CE"/>
    <w:rsid w:val="14A92FE1"/>
    <w:rsid w:val="14AC3033"/>
    <w:rsid w:val="15CB509B"/>
    <w:rsid w:val="15CF1FB8"/>
    <w:rsid w:val="168129A1"/>
    <w:rsid w:val="16814633"/>
    <w:rsid w:val="16AC2613"/>
    <w:rsid w:val="16D05BF8"/>
    <w:rsid w:val="16F63D3C"/>
    <w:rsid w:val="179700E2"/>
    <w:rsid w:val="17ECC66A"/>
    <w:rsid w:val="184C6E69"/>
    <w:rsid w:val="18F02389"/>
    <w:rsid w:val="19047787"/>
    <w:rsid w:val="193A52A0"/>
    <w:rsid w:val="19B629D4"/>
    <w:rsid w:val="19D8090C"/>
    <w:rsid w:val="19E641DE"/>
    <w:rsid w:val="19FB3199"/>
    <w:rsid w:val="1A700A12"/>
    <w:rsid w:val="1B142621"/>
    <w:rsid w:val="1B7F2AE9"/>
    <w:rsid w:val="1BB4747C"/>
    <w:rsid w:val="1BB8C628"/>
    <w:rsid w:val="1C312724"/>
    <w:rsid w:val="1C4D7F52"/>
    <w:rsid w:val="1CBD3FFE"/>
    <w:rsid w:val="1CDC7546"/>
    <w:rsid w:val="1D0258A9"/>
    <w:rsid w:val="1DE226F6"/>
    <w:rsid w:val="1EB91754"/>
    <w:rsid w:val="1EC4217D"/>
    <w:rsid w:val="1EF9C54E"/>
    <w:rsid w:val="1F642775"/>
    <w:rsid w:val="1F6DF702"/>
    <w:rsid w:val="1F7FE508"/>
    <w:rsid w:val="1F916AB3"/>
    <w:rsid w:val="1FC55C88"/>
    <w:rsid w:val="1FF31CF7"/>
    <w:rsid w:val="1FFE333D"/>
    <w:rsid w:val="21084DEC"/>
    <w:rsid w:val="21997692"/>
    <w:rsid w:val="21A13C4D"/>
    <w:rsid w:val="21F44DAC"/>
    <w:rsid w:val="220E03B9"/>
    <w:rsid w:val="222D5B7B"/>
    <w:rsid w:val="23197760"/>
    <w:rsid w:val="23EC3B4C"/>
    <w:rsid w:val="257D7D42"/>
    <w:rsid w:val="26252D3B"/>
    <w:rsid w:val="26BF8E80"/>
    <w:rsid w:val="27A07C73"/>
    <w:rsid w:val="27A651C9"/>
    <w:rsid w:val="27FE3BCB"/>
    <w:rsid w:val="28A2213D"/>
    <w:rsid w:val="28B0060B"/>
    <w:rsid w:val="29146F2D"/>
    <w:rsid w:val="29625B64"/>
    <w:rsid w:val="29E67538"/>
    <w:rsid w:val="2A2312FE"/>
    <w:rsid w:val="2AAD2577"/>
    <w:rsid w:val="2ABB78CF"/>
    <w:rsid w:val="2AD76E2A"/>
    <w:rsid w:val="2B0E3227"/>
    <w:rsid w:val="2BFE4350"/>
    <w:rsid w:val="2BFF2F3A"/>
    <w:rsid w:val="2BFF5A07"/>
    <w:rsid w:val="2C223A0F"/>
    <w:rsid w:val="2CBB717D"/>
    <w:rsid w:val="2CDA5AF8"/>
    <w:rsid w:val="2CE12129"/>
    <w:rsid w:val="2CFC4180"/>
    <w:rsid w:val="2D5E35E4"/>
    <w:rsid w:val="2D812430"/>
    <w:rsid w:val="2DBD47AF"/>
    <w:rsid w:val="2DFD1FB1"/>
    <w:rsid w:val="2E90020C"/>
    <w:rsid w:val="2EE753F6"/>
    <w:rsid w:val="2EF27E76"/>
    <w:rsid w:val="2F306818"/>
    <w:rsid w:val="2F57B80A"/>
    <w:rsid w:val="2F7701F4"/>
    <w:rsid w:val="2F83700A"/>
    <w:rsid w:val="2FCF30BB"/>
    <w:rsid w:val="2FDF5CAC"/>
    <w:rsid w:val="2FEE46DB"/>
    <w:rsid w:val="2FEFAAF3"/>
    <w:rsid w:val="30321580"/>
    <w:rsid w:val="3034173B"/>
    <w:rsid w:val="305875FE"/>
    <w:rsid w:val="315216B2"/>
    <w:rsid w:val="31562B39"/>
    <w:rsid w:val="31624D74"/>
    <w:rsid w:val="31FAE00E"/>
    <w:rsid w:val="32821FC4"/>
    <w:rsid w:val="32847D6D"/>
    <w:rsid w:val="332A73EA"/>
    <w:rsid w:val="33A34936"/>
    <w:rsid w:val="33D5E67C"/>
    <w:rsid w:val="348D4D8F"/>
    <w:rsid w:val="34CC64BD"/>
    <w:rsid w:val="34D00377"/>
    <w:rsid w:val="35233181"/>
    <w:rsid w:val="357EEE2E"/>
    <w:rsid w:val="36E51695"/>
    <w:rsid w:val="371B7F38"/>
    <w:rsid w:val="378F705B"/>
    <w:rsid w:val="37AB4837"/>
    <w:rsid w:val="37BD621F"/>
    <w:rsid w:val="37FE0197"/>
    <w:rsid w:val="386D476C"/>
    <w:rsid w:val="389D141B"/>
    <w:rsid w:val="3904606F"/>
    <w:rsid w:val="39454E51"/>
    <w:rsid w:val="394F0285"/>
    <w:rsid w:val="396D662C"/>
    <w:rsid w:val="397A0981"/>
    <w:rsid w:val="39882264"/>
    <w:rsid w:val="398B699D"/>
    <w:rsid w:val="39A148C7"/>
    <w:rsid w:val="39B53883"/>
    <w:rsid w:val="3A192D6D"/>
    <w:rsid w:val="3A3B7A62"/>
    <w:rsid w:val="3AB74E7B"/>
    <w:rsid w:val="3AD7E7A5"/>
    <w:rsid w:val="3B537311"/>
    <w:rsid w:val="3B9E40F9"/>
    <w:rsid w:val="3BBA4D52"/>
    <w:rsid w:val="3BD74519"/>
    <w:rsid w:val="3BE52A39"/>
    <w:rsid w:val="3BFB6FAE"/>
    <w:rsid w:val="3C1825A4"/>
    <w:rsid w:val="3C96689A"/>
    <w:rsid w:val="3CBB6ED8"/>
    <w:rsid w:val="3D4109B2"/>
    <w:rsid w:val="3D4B4EAB"/>
    <w:rsid w:val="3D4D2D2E"/>
    <w:rsid w:val="3D7FE9B7"/>
    <w:rsid w:val="3D9E6CBA"/>
    <w:rsid w:val="3DF32DF4"/>
    <w:rsid w:val="3E807EF2"/>
    <w:rsid w:val="3E9950E6"/>
    <w:rsid w:val="3E9FDC00"/>
    <w:rsid w:val="3EBF7396"/>
    <w:rsid w:val="3EEFC2EB"/>
    <w:rsid w:val="3EF545D4"/>
    <w:rsid w:val="3F732378"/>
    <w:rsid w:val="3F7B2D8C"/>
    <w:rsid w:val="3FBFB2C1"/>
    <w:rsid w:val="3FC62645"/>
    <w:rsid w:val="3FCB7D3B"/>
    <w:rsid w:val="3FD87226"/>
    <w:rsid w:val="3FDA6FFE"/>
    <w:rsid w:val="3FFBD45F"/>
    <w:rsid w:val="40112738"/>
    <w:rsid w:val="401D5FC7"/>
    <w:rsid w:val="40623BB7"/>
    <w:rsid w:val="406C7E62"/>
    <w:rsid w:val="4081373D"/>
    <w:rsid w:val="40D95004"/>
    <w:rsid w:val="412D70DB"/>
    <w:rsid w:val="418A4550"/>
    <w:rsid w:val="41AF1E20"/>
    <w:rsid w:val="41D57EC1"/>
    <w:rsid w:val="422C2EE7"/>
    <w:rsid w:val="428708B5"/>
    <w:rsid w:val="433E48A1"/>
    <w:rsid w:val="43DBE997"/>
    <w:rsid w:val="43E06794"/>
    <w:rsid w:val="44377C79"/>
    <w:rsid w:val="44380257"/>
    <w:rsid w:val="444D4739"/>
    <w:rsid w:val="446E7C5F"/>
    <w:rsid w:val="448F7185"/>
    <w:rsid w:val="452438BF"/>
    <w:rsid w:val="455D45C9"/>
    <w:rsid w:val="457F787C"/>
    <w:rsid w:val="46297193"/>
    <w:rsid w:val="466D1874"/>
    <w:rsid w:val="46BA58D8"/>
    <w:rsid w:val="46CA4706"/>
    <w:rsid w:val="47B37EF8"/>
    <w:rsid w:val="47E81FD1"/>
    <w:rsid w:val="47FFF59F"/>
    <w:rsid w:val="48210086"/>
    <w:rsid w:val="485A6BE0"/>
    <w:rsid w:val="4932504A"/>
    <w:rsid w:val="499D42D0"/>
    <w:rsid w:val="49D54780"/>
    <w:rsid w:val="4AF56EDE"/>
    <w:rsid w:val="4B6F0C0A"/>
    <w:rsid w:val="4BA9144B"/>
    <w:rsid w:val="4CC65240"/>
    <w:rsid w:val="4CDA3DEF"/>
    <w:rsid w:val="4D721995"/>
    <w:rsid w:val="4D94711C"/>
    <w:rsid w:val="4DC572DA"/>
    <w:rsid w:val="4DF711BF"/>
    <w:rsid w:val="4E55DC1B"/>
    <w:rsid w:val="4E7A4E88"/>
    <w:rsid w:val="4E7F5F2E"/>
    <w:rsid w:val="4EF609BE"/>
    <w:rsid w:val="4F7F35ED"/>
    <w:rsid w:val="4F97F24A"/>
    <w:rsid w:val="4FD71F3E"/>
    <w:rsid w:val="4FE79ABF"/>
    <w:rsid w:val="503822FE"/>
    <w:rsid w:val="507234D9"/>
    <w:rsid w:val="50A75D18"/>
    <w:rsid w:val="50B05148"/>
    <w:rsid w:val="50CA399C"/>
    <w:rsid w:val="50E6185A"/>
    <w:rsid w:val="510309E5"/>
    <w:rsid w:val="51F64CB1"/>
    <w:rsid w:val="5249383B"/>
    <w:rsid w:val="52CB49C9"/>
    <w:rsid w:val="530C34C1"/>
    <w:rsid w:val="536E11E4"/>
    <w:rsid w:val="53A13367"/>
    <w:rsid w:val="53B222F9"/>
    <w:rsid w:val="5435497A"/>
    <w:rsid w:val="54492049"/>
    <w:rsid w:val="54ED6937"/>
    <w:rsid w:val="550565D4"/>
    <w:rsid w:val="555718A0"/>
    <w:rsid w:val="559317C9"/>
    <w:rsid w:val="55D8633C"/>
    <w:rsid w:val="55F253AA"/>
    <w:rsid w:val="56384F6E"/>
    <w:rsid w:val="57542D95"/>
    <w:rsid w:val="5799F0CD"/>
    <w:rsid w:val="579F3F38"/>
    <w:rsid w:val="57F22D43"/>
    <w:rsid w:val="57F74724"/>
    <w:rsid w:val="588E6508"/>
    <w:rsid w:val="594F1D54"/>
    <w:rsid w:val="59B42737"/>
    <w:rsid w:val="59E4254F"/>
    <w:rsid w:val="59FDFEF2"/>
    <w:rsid w:val="5A685873"/>
    <w:rsid w:val="5B192DE9"/>
    <w:rsid w:val="5B579E81"/>
    <w:rsid w:val="5B922491"/>
    <w:rsid w:val="5BD67B62"/>
    <w:rsid w:val="5BDB844D"/>
    <w:rsid w:val="5C1EF3AF"/>
    <w:rsid w:val="5CF527A3"/>
    <w:rsid w:val="5CF9A4EF"/>
    <w:rsid w:val="5E09107B"/>
    <w:rsid w:val="5E1F0D94"/>
    <w:rsid w:val="5E505345"/>
    <w:rsid w:val="5E8E131D"/>
    <w:rsid w:val="5EBEF5C8"/>
    <w:rsid w:val="5ECF10BB"/>
    <w:rsid w:val="5ECF1B47"/>
    <w:rsid w:val="5EDF286E"/>
    <w:rsid w:val="5F15112E"/>
    <w:rsid w:val="5F42EA54"/>
    <w:rsid w:val="5F7FCE7D"/>
    <w:rsid w:val="5F7FEE71"/>
    <w:rsid w:val="5F9F9504"/>
    <w:rsid w:val="5FAA5CF4"/>
    <w:rsid w:val="5FBBDFFB"/>
    <w:rsid w:val="5FDC329F"/>
    <w:rsid w:val="5FF432C2"/>
    <w:rsid w:val="5FFB3B6D"/>
    <w:rsid w:val="5FFCB8C1"/>
    <w:rsid w:val="5FFE6C12"/>
    <w:rsid w:val="5FFEED4F"/>
    <w:rsid w:val="5FFF1780"/>
    <w:rsid w:val="60D80EDF"/>
    <w:rsid w:val="616563B2"/>
    <w:rsid w:val="62172BB5"/>
    <w:rsid w:val="62D64101"/>
    <w:rsid w:val="62DC55C0"/>
    <w:rsid w:val="632F69CC"/>
    <w:rsid w:val="636F40F1"/>
    <w:rsid w:val="641036CB"/>
    <w:rsid w:val="642D5F69"/>
    <w:rsid w:val="643E259B"/>
    <w:rsid w:val="64DE18E8"/>
    <w:rsid w:val="64F41105"/>
    <w:rsid w:val="64F94D48"/>
    <w:rsid w:val="65CC4D1D"/>
    <w:rsid w:val="65D4527D"/>
    <w:rsid w:val="65E79EF2"/>
    <w:rsid w:val="66DD4F9F"/>
    <w:rsid w:val="66F24016"/>
    <w:rsid w:val="67220C03"/>
    <w:rsid w:val="67567BE5"/>
    <w:rsid w:val="67FC3283"/>
    <w:rsid w:val="67FD652A"/>
    <w:rsid w:val="68112ADA"/>
    <w:rsid w:val="68616285"/>
    <w:rsid w:val="689E4967"/>
    <w:rsid w:val="68AD0CCF"/>
    <w:rsid w:val="68CDF215"/>
    <w:rsid w:val="691D3B46"/>
    <w:rsid w:val="695D32A8"/>
    <w:rsid w:val="697ED089"/>
    <w:rsid w:val="699E0216"/>
    <w:rsid w:val="69F6E7F1"/>
    <w:rsid w:val="6A15449D"/>
    <w:rsid w:val="6A5F2753"/>
    <w:rsid w:val="6ABA24C6"/>
    <w:rsid w:val="6B2F0F2B"/>
    <w:rsid w:val="6B347553"/>
    <w:rsid w:val="6B7068D7"/>
    <w:rsid w:val="6B7E6B96"/>
    <w:rsid w:val="6B8FA36D"/>
    <w:rsid w:val="6C7563DF"/>
    <w:rsid w:val="6CA1DA52"/>
    <w:rsid w:val="6D374F86"/>
    <w:rsid w:val="6D8F45DB"/>
    <w:rsid w:val="6DA265FA"/>
    <w:rsid w:val="6DB34CEB"/>
    <w:rsid w:val="6DBDBABD"/>
    <w:rsid w:val="6DDFCBBA"/>
    <w:rsid w:val="6DEF0D1B"/>
    <w:rsid w:val="6DFE5138"/>
    <w:rsid w:val="6E0650EF"/>
    <w:rsid w:val="6E3A5F81"/>
    <w:rsid w:val="6E6A4988"/>
    <w:rsid w:val="6E9F9ADB"/>
    <w:rsid w:val="6EAD14EE"/>
    <w:rsid w:val="6EBF36B1"/>
    <w:rsid w:val="6EBF51DC"/>
    <w:rsid w:val="6EF3EF09"/>
    <w:rsid w:val="6F656188"/>
    <w:rsid w:val="6F78732B"/>
    <w:rsid w:val="6FD985FF"/>
    <w:rsid w:val="6FEEBE7B"/>
    <w:rsid w:val="6FF13E8D"/>
    <w:rsid w:val="6FF6057A"/>
    <w:rsid w:val="6FF60D7F"/>
    <w:rsid w:val="6FF9CD3E"/>
    <w:rsid w:val="6FFF1246"/>
    <w:rsid w:val="6FFF4E02"/>
    <w:rsid w:val="6FFF8B7D"/>
    <w:rsid w:val="70A24F15"/>
    <w:rsid w:val="70CC53D1"/>
    <w:rsid w:val="70FF5F05"/>
    <w:rsid w:val="71BE95FE"/>
    <w:rsid w:val="731004AA"/>
    <w:rsid w:val="73173E2E"/>
    <w:rsid w:val="73261F61"/>
    <w:rsid w:val="733FAD19"/>
    <w:rsid w:val="73516CDB"/>
    <w:rsid w:val="735D0D8C"/>
    <w:rsid w:val="738549F4"/>
    <w:rsid w:val="73B30C45"/>
    <w:rsid w:val="73CB68E0"/>
    <w:rsid w:val="73CBD7D6"/>
    <w:rsid w:val="73DBA7CA"/>
    <w:rsid w:val="73DDB053"/>
    <w:rsid w:val="7461100D"/>
    <w:rsid w:val="74736397"/>
    <w:rsid w:val="74AD0101"/>
    <w:rsid w:val="74F34607"/>
    <w:rsid w:val="750BF332"/>
    <w:rsid w:val="757350D2"/>
    <w:rsid w:val="75E914E0"/>
    <w:rsid w:val="75FF4D97"/>
    <w:rsid w:val="760B1A49"/>
    <w:rsid w:val="7629B897"/>
    <w:rsid w:val="76AE068B"/>
    <w:rsid w:val="76C010E3"/>
    <w:rsid w:val="76FF0475"/>
    <w:rsid w:val="77031578"/>
    <w:rsid w:val="77107706"/>
    <w:rsid w:val="77550B7C"/>
    <w:rsid w:val="777789B3"/>
    <w:rsid w:val="77A646EE"/>
    <w:rsid w:val="77BAB806"/>
    <w:rsid w:val="77BDBAF2"/>
    <w:rsid w:val="77C81353"/>
    <w:rsid w:val="77EBE7E4"/>
    <w:rsid w:val="77EF3313"/>
    <w:rsid w:val="77FA66B5"/>
    <w:rsid w:val="78877F1D"/>
    <w:rsid w:val="78AA0FB2"/>
    <w:rsid w:val="78B2790D"/>
    <w:rsid w:val="78CE5280"/>
    <w:rsid w:val="78FAFA59"/>
    <w:rsid w:val="79232399"/>
    <w:rsid w:val="792D7313"/>
    <w:rsid w:val="79415644"/>
    <w:rsid w:val="797AA848"/>
    <w:rsid w:val="79990BA0"/>
    <w:rsid w:val="79D6C6E8"/>
    <w:rsid w:val="79FF8323"/>
    <w:rsid w:val="7A6BB264"/>
    <w:rsid w:val="7A74D92C"/>
    <w:rsid w:val="7A773114"/>
    <w:rsid w:val="7A8B6F6D"/>
    <w:rsid w:val="7ADF73FA"/>
    <w:rsid w:val="7AF551EA"/>
    <w:rsid w:val="7B7712BA"/>
    <w:rsid w:val="7BBF7D2D"/>
    <w:rsid w:val="7BDF0F0E"/>
    <w:rsid w:val="7BE73057"/>
    <w:rsid w:val="7BFFBA14"/>
    <w:rsid w:val="7BFFFDF0"/>
    <w:rsid w:val="7CD673E6"/>
    <w:rsid w:val="7CF86A7C"/>
    <w:rsid w:val="7CFE9A73"/>
    <w:rsid w:val="7CFF6711"/>
    <w:rsid w:val="7D27D221"/>
    <w:rsid w:val="7DDF1E58"/>
    <w:rsid w:val="7DDF6B79"/>
    <w:rsid w:val="7DDFD140"/>
    <w:rsid w:val="7DED7670"/>
    <w:rsid w:val="7DF8A239"/>
    <w:rsid w:val="7DFE55FF"/>
    <w:rsid w:val="7DFE65B0"/>
    <w:rsid w:val="7DFF71A5"/>
    <w:rsid w:val="7E052833"/>
    <w:rsid w:val="7E1664EC"/>
    <w:rsid w:val="7E3FD544"/>
    <w:rsid w:val="7E50097B"/>
    <w:rsid w:val="7E5A696A"/>
    <w:rsid w:val="7E5F5996"/>
    <w:rsid w:val="7E684FE0"/>
    <w:rsid w:val="7E976E76"/>
    <w:rsid w:val="7E9FF47D"/>
    <w:rsid w:val="7EF6BA1B"/>
    <w:rsid w:val="7EFFB51D"/>
    <w:rsid w:val="7F374BD2"/>
    <w:rsid w:val="7F3EF109"/>
    <w:rsid w:val="7F3FA9E6"/>
    <w:rsid w:val="7F56C5CB"/>
    <w:rsid w:val="7F642662"/>
    <w:rsid w:val="7F65EC78"/>
    <w:rsid w:val="7F6F2316"/>
    <w:rsid w:val="7F6FDE85"/>
    <w:rsid w:val="7F7BA113"/>
    <w:rsid w:val="7F7CD479"/>
    <w:rsid w:val="7F7FD183"/>
    <w:rsid w:val="7F8E7414"/>
    <w:rsid w:val="7F9FBAF7"/>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DC9"/>
    <w:rsid w:val="8F3F1F3D"/>
    <w:rsid w:val="99DF7708"/>
    <w:rsid w:val="9CBFEA14"/>
    <w:rsid w:val="9D72D5BA"/>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alloon Text"/>
    <w:basedOn w:val="1"/>
    <w:link w:val="17"/>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99"/>
    <w:pPr>
      <w:spacing w:beforeAutospacing="1" w:afterAutospacing="1"/>
    </w:pPr>
    <w:rPr>
      <w:rFonts w:cs="Times New Roman"/>
    </w:rPr>
  </w:style>
  <w:style w:type="character" w:styleId="9">
    <w:name w:val="Strong"/>
    <w:basedOn w:val="8"/>
    <w:qFormat/>
    <w:uiPriority w:val="22"/>
    <w:rPr>
      <w:b/>
    </w:rPr>
  </w:style>
  <w:style w:type="character" w:styleId="10">
    <w:name w:val="Emphasis"/>
    <w:basedOn w:val="8"/>
    <w:qFormat/>
    <w:uiPriority w:val="0"/>
    <w:rPr>
      <w:i/>
    </w:rPr>
  </w:style>
  <w:style w:type="character" w:customStyle="1" w:styleId="12">
    <w:name w:val="js_darkmode__2"/>
    <w:basedOn w:val="8"/>
    <w:uiPriority w:val="0"/>
  </w:style>
  <w:style w:type="character" w:customStyle="1" w:styleId="13">
    <w:name w:val="js_darkmode__3"/>
    <w:basedOn w:val="8"/>
    <w:qFormat/>
    <w:uiPriority w:val="0"/>
  </w:style>
  <w:style w:type="character" w:customStyle="1" w:styleId="14">
    <w:name w:val="js_darkmode__4"/>
    <w:basedOn w:val="8"/>
    <w:qFormat/>
    <w:uiPriority w:val="0"/>
  </w:style>
  <w:style w:type="character" w:customStyle="1" w:styleId="15">
    <w:name w:val="js_darkmode__5"/>
    <w:basedOn w:val="8"/>
    <w:uiPriority w:val="0"/>
  </w:style>
  <w:style w:type="paragraph" w:styleId="16">
    <w:name w:val="List Paragraph"/>
    <w:basedOn w:val="1"/>
    <w:qFormat/>
    <w:uiPriority w:val="99"/>
    <w:pPr>
      <w:ind w:firstLine="420" w:firstLineChars="200"/>
    </w:pPr>
  </w:style>
  <w:style w:type="character" w:customStyle="1" w:styleId="17">
    <w:name w:val="批注框文本 字符"/>
    <w:basedOn w:val="8"/>
    <w:link w:val="4"/>
    <w:uiPriority w:val="0"/>
    <w:rPr>
      <w:rFonts w:ascii="宋体" w:hAnsi="宋体" w:cs="宋体"/>
      <w:sz w:val="18"/>
      <w:szCs w:val="18"/>
    </w:rPr>
  </w:style>
  <w:style w:type="character" w:customStyle="1" w:styleId="18">
    <w:name w:val="apple-converted-space"/>
    <w:basedOn w:val="8"/>
    <w:uiPriority w:val="0"/>
  </w:style>
  <w:style w:type="character" w:customStyle="1" w:styleId="19">
    <w:name w:val="notice_header_subtitle_date"/>
    <w:basedOn w:val="8"/>
    <w:qFormat/>
    <w:uiPriority w:val="0"/>
  </w:style>
  <w:style w:type="character" w:customStyle="1" w:styleId="20">
    <w:name w:val="notice_header_subtitle_autho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9E0D4-A64C-8746-9483-75681D9C39E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901</Words>
  <Characters>5137</Characters>
  <Lines>42</Lines>
  <Paragraphs>12</Paragraphs>
  <TotalTime>0</TotalTime>
  <ScaleCrop>false</ScaleCrop>
  <LinksUpToDate>false</LinksUpToDate>
  <CharactersWithSpaces>6026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2021-01-18T11:06:00Z</dcterms:created>
  <dc:creator>user</dc:creator>
  <cp:lastModifiedBy>Administrator</cp:lastModifiedBy>
  <cp:lastPrinted>2022-04-08T08:01:00Z</cp:lastPrinted>
  <dcterms:modified xsi:type="dcterms:W3CDTF">2022-04-09T09:07:14Z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4CA995EE91934D91973D26D077BA6BB4</vt:lpwstr>
  </property>
</Properties>
</file>