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附件1：《国资业务办理管理员申请表》</w:t>
      </w:r>
    </w:p>
    <w:bookmarkEnd w:id="0"/>
    <w:p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国资业务办理管理员申请表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楷体_GB2312" w:hAnsi="楷体_GB2312" w:eastAsia="楷体_GB2312" w:cs="楷体_GB2312"/>
          <w:color w:val="000000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</w:rPr>
        <w:t xml:space="preserve">申请表编号：        </w:t>
      </w:r>
    </w:p>
    <w:tbl>
      <w:tblPr>
        <w:tblStyle w:val="2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85"/>
        <w:gridCol w:w="870"/>
        <w:gridCol w:w="681"/>
        <w:gridCol w:w="1122"/>
        <w:gridCol w:w="1260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申请单位信息</w:t>
            </w:r>
          </w:p>
        </w:tc>
        <w:tc>
          <w:tcPr>
            <w:tcW w:w="2736" w:type="dxa"/>
            <w:gridSpan w:val="3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监管企业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（单位）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名称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（盖公章）</w:t>
            </w:r>
          </w:p>
        </w:tc>
        <w:tc>
          <w:tcPr>
            <w:tcW w:w="5124" w:type="dxa"/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continue"/>
            <w:tcBorders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124" w:type="dxa"/>
            <w:gridSpan w:val="3"/>
            <w:tcBorders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675" w:type="dxa"/>
            <w:gridSpan w:val="5"/>
            <w:tcBorders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申请人信息</w:t>
            </w:r>
          </w:p>
        </w:tc>
        <w:tc>
          <w:tcPr>
            <w:tcW w:w="1185" w:type="dxa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6675" w:type="dxa"/>
            <w:gridSpan w:val="5"/>
            <w:tcBorders>
              <w:top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continue"/>
            <w:tcBorders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742" w:type="dxa"/>
            <w:tcBorders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continue"/>
            <w:tcBorders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（绑定线上大厅企业账户）</w:t>
            </w:r>
          </w:p>
        </w:tc>
        <w:tc>
          <w:tcPr>
            <w:tcW w:w="2742" w:type="dxa"/>
            <w:tcBorders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continue"/>
            <w:tcBorders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42" w:type="dxa"/>
            <w:tcBorders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Merge w:val="continue"/>
            <w:tcBorders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tcBorders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申请使用的系统（名称）：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市国资系统企业线上服务大厅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01" w:type="dxa"/>
            <w:vMerge w:val="continue"/>
            <w:tcBorders>
              <w:lef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tcBorders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需要开通分级授权和账号管理功能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否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其他需说明事项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01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tcBorders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</w:rPr>
        <w:t>说明：1.请各监管企业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4"/>
        </w:rPr>
        <w:t>（单位）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</w:rPr>
        <w:t>填报信息并加盖公章章，传真至63265707。</w:t>
      </w:r>
    </w:p>
    <w:p>
      <w:pPr>
        <w:ind w:firstLine="723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4"/>
        </w:rPr>
        <w:t>2.国资业务办理管理员如有变动，请重新提交申请。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20E1"/>
    <w:rsid w:val="128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2022-01-12T08:43:00Z</dcterms:created>
  <dc:creator>86137</dc:creator>
  <cp:lastModifiedBy>86137</cp:lastModifiedBy>
  <dcterms:modified xsi:type="dcterms:W3CDTF">2022-01-12T08:43:28Z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