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68357" w14:textId="77777777" w:rsidR="007743FF" w:rsidRDefault="00881E8C">
      <w:pPr>
        <w:widowControl w:val="0"/>
        <w:ind w:rightChars="-42" w:right="-101"/>
        <w:jc w:val="center"/>
        <w:rPr>
          <w:rFonts w:ascii="Monotype Corsiva" w:eastAsia="方正舒体" w:hAnsi="Monotype Corsiva"/>
          <w:b/>
          <w:sz w:val="36"/>
          <w:szCs w:val="36"/>
        </w:rPr>
      </w:pPr>
      <w:r>
        <w:rPr>
          <w:rFonts w:ascii="华文行楷" w:eastAsia="华文行楷" w:hint="eastAsia"/>
          <w:color w:val="FF0000"/>
          <w:spacing w:val="-60"/>
          <w:sz w:val="180"/>
          <w:szCs w:val="180"/>
        </w:rPr>
        <w:t>上海国资</w:t>
      </w:r>
    </w:p>
    <w:p w14:paraId="01E9737B" w14:textId="77777777" w:rsidR="007743FF" w:rsidRDefault="00881E8C">
      <w:pPr>
        <w:widowControl w:val="0"/>
        <w:spacing w:line="480" w:lineRule="exact"/>
        <w:ind w:rightChars="-42" w:right="-101"/>
        <w:jc w:val="center"/>
        <w:rPr>
          <w:b/>
          <w:sz w:val="32"/>
        </w:rPr>
      </w:pPr>
      <w:r>
        <w:rPr>
          <w:rFonts w:hint="eastAsia"/>
          <w:b/>
          <w:sz w:val="32"/>
        </w:rPr>
        <w:t>第17期</w:t>
      </w:r>
    </w:p>
    <w:p w14:paraId="73FFE51C" w14:textId="77777777" w:rsidR="007743FF" w:rsidRDefault="007743FF">
      <w:pPr>
        <w:widowControl w:val="0"/>
        <w:spacing w:line="480" w:lineRule="exact"/>
        <w:ind w:rightChars="-42" w:right="-101"/>
        <w:jc w:val="center"/>
        <w:rPr>
          <w:b/>
          <w:sz w:val="32"/>
        </w:rPr>
      </w:pPr>
    </w:p>
    <w:p w14:paraId="3B05628E" w14:textId="77777777" w:rsidR="007743FF" w:rsidRDefault="00881E8C">
      <w:pPr>
        <w:widowControl w:val="0"/>
        <w:spacing w:line="360" w:lineRule="exact"/>
        <w:ind w:rightChars="-42" w:right="-101"/>
        <w:rPr>
          <w:rFonts w:ascii="楷体_GB2312" w:eastAsia="楷体_GB2312"/>
          <w:b/>
          <w:spacing w:val="-14"/>
          <w:sz w:val="32"/>
        </w:rPr>
      </w:pPr>
      <w:r>
        <w:rPr>
          <w:rFonts w:ascii="楷体_GB2312" w:eastAsia="楷体_GB2312" w:hint="eastAsia"/>
          <w:spacing w:val="1"/>
          <w:w w:val="94"/>
          <w:sz w:val="28"/>
          <w:fitText w:val="5040" w:id="-1531678206"/>
        </w:rPr>
        <w:t>上海市国有资产监督管理委员会党委办公</w:t>
      </w:r>
      <w:r>
        <w:rPr>
          <w:rFonts w:ascii="楷体_GB2312" w:eastAsia="楷体_GB2312" w:hint="eastAsia"/>
          <w:spacing w:val="8"/>
          <w:w w:val="94"/>
          <w:sz w:val="28"/>
          <w:fitText w:val="5040" w:id="-1531678206"/>
        </w:rPr>
        <w:t>室</w:t>
      </w:r>
    </w:p>
    <w:p w14:paraId="58A2A40C" w14:textId="77777777" w:rsidR="007743FF" w:rsidRDefault="00881E8C">
      <w:pPr>
        <w:widowControl w:val="0"/>
        <w:spacing w:line="360" w:lineRule="exact"/>
        <w:ind w:rightChars="-42" w:right="-101"/>
        <w:rPr>
          <w:rFonts w:ascii="楷体_GB2312" w:eastAsia="楷体_GB2312"/>
          <w:spacing w:val="-14"/>
          <w:sz w:val="28"/>
          <w:u w:val="single" w:color="FF0000"/>
        </w:rPr>
      </w:pPr>
      <w:r>
        <w:rPr>
          <w:rFonts w:ascii="楷体_GB2312" w:eastAsia="楷体_GB2312" w:hint="eastAsia"/>
          <w:spacing w:val="9"/>
          <w:sz w:val="28"/>
          <w:u w:val="single" w:color="FF0000"/>
          <w:fitText w:val="5068" w:id="-1531678205"/>
        </w:rPr>
        <w:t>上海市国有资产监督管理委员会办公</w:t>
      </w:r>
      <w:r>
        <w:rPr>
          <w:rFonts w:ascii="楷体_GB2312" w:eastAsia="楷体_GB2312" w:hint="eastAsia"/>
          <w:spacing w:val="10"/>
          <w:sz w:val="28"/>
          <w:u w:val="single" w:color="FF0000"/>
          <w:fitText w:val="5068" w:id="-1531678205"/>
        </w:rPr>
        <w:t>室</w:t>
      </w:r>
      <w:r>
        <w:rPr>
          <w:rFonts w:ascii="楷体_GB2312" w:eastAsia="楷体_GB2312" w:hint="eastAsia"/>
          <w:spacing w:val="-22"/>
          <w:sz w:val="28"/>
          <w:u w:val="single" w:color="FF0000"/>
        </w:rPr>
        <w:t xml:space="preserve">              </w:t>
      </w:r>
      <w:r>
        <w:rPr>
          <w:rFonts w:ascii="楷体_GB2312" w:eastAsia="楷体_GB2312"/>
          <w:spacing w:val="-14"/>
          <w:sz w:val="28"/>
          <w:u w:val="single" w:color="FF0000"/>
        </w:rPr>
        <w:t>20</w:t>
      </w:r>
      <w:r>
        <w:rPr>
          <w:rFonts w:ascii="楷体_GB2312" w:eastAsia="楷体_GB2312" w:hint="eastAsia"/>
          <w:spacing w:val="-14"/>
          <w:sz w:val="28"/>
          <w:u w:val="single" w:color="FF0000"/>
        </w:rPr>
        <w:t>22年</w:t>
      </w:r>
      <w:r>
        <w:rPr>
          <w:rFonts w:ascii="楷体_GB2312" w:eastAsia="楷体_GB2312"/>
          <w:spacing w:val="-14"/>
          <w:sz w:val="28"/>
          <w:u w:val="single" w:color="FF0000"/>
        </w:rPr>
        <w:t>5</w:t>
      </w:r>
      <w:r>
        <w:rPr>
          <w:rFonts w:ascii="楷体_GB2312" w:eastAsia="楷体_GB2312" w:hint="eastAsia"/>
          <w:spacing w:val="-14"/>
          <w:sz w:val="28"/>
          <w:u w:val="single" w:color="FF0000"/>
        </w:rPr>
        <w:t>月</w:t>
      </w:r>
      <w:r>
        <w:rPr>
          <w:rFonts w:ascii="楷体_GB2312" w:eastAsia="楷体_GB2312"/>
          <w:spacing w:val="-14"/>
          <w:sz w:val="28"/>
          <w:u w:val="single" w:color="FF0000"/>
        </w:rPr>
        <w:t xml:space="preserve">  </w:t>
      </w:r>
      <w:r>
        <w:rPr>
          <w:rFonts w:ascii="楷体_GB2312" w:eastAsia="楷体_GB2312" w:hint="eastAsia"/>
          <w:spacing w:val="-14"/>
          <w:sz w:val="28"/>
          <w:u w:val="single" w:color="FF0000"/>
        </w:rPr>
        <w:t>日</w:t>
      </w:r>
    </w:p>
    <w:p w14:paraId="727C3E9E" w14:textId="77777777" w:rsidR="007743FF" w:rsidRDefault="007743FF">
      <w:pPr>
        <w:pStyle w:val="aa"/>
        <w:widowControl w:val="0"/>
        <w:shd w:val="clear" w:color="auto" w:fill="FFFFFF"/>
        <w:spacing w:beforeAutospacing="0" w:afterAutospacing="0"/>
        <w:jc w:val="both"/>
        <w:rPr>
          <w:rFonts w:ascii="Times New Roman" w:eastAsia="仿宋字体" w:hAnsi="Times New Roman"/>
          <w:sz w:val="32"/>
          <w:szCs w:val="32"/>
        </w:rPr>
      </w:pPr>
    </w:p>
    <w:p w14:paraId="237B2092" w14:textId="77777777" w:rsidR="007743FF" w:rsidRDefault="00881E8C">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t>疫情防控进行时</w:t>
      </w:r>
      <w:r>
        <w:rPr>
          <w:rFonts w:ascii="Times New Roman" w:eastAsia="楷体_GB2312" w:hAnsi="Times New Roman" w:hint="eastAsia"/>
          <w:b/>
          <w:bCs/>
          <w:sz w:val="32"/>
          <w:szCs w:val="32"/>
        </w:rPr>
        <w:t xml:space="preserve">  </w:t>
      </w:r>
    </w:p>
    <w:p w14:paraId="6A3E416D" w14:textId="77777777" w:rsidR="00E5415B" w:rsidRDefault="00E5415B" w:rsidP="00747ECE">
      <w:pPr>
        <w:pStyle w:val="aa"/>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百联集团第一医药为特殊困难群体提供医疗保障</w:t>
      </w:r>
    </w:p>
    <w:p w14:paraId="7160D161" w14:textId="592E5047" w:rsidR="00E5415B" w:rsidRDefault="00E5415B"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疫情以来，百联集团整合旗下资源，充分发挥托底保供作用，开启“百联暖春行动”。第一医药依托兄弟企业联华股份“一对一”服务渠道，自建“药到家”平台残障人士选购专区，对接新民晚报“战疫·帮侬忙”平台，为残障人士、社区</w:t>
      </w:r>
      <w:r>
        <w:rPr>
          <w:rFonts w:ascii="Times New Roman" w:eastAsia="仿宋_GB2312" w:hAnsi="Times New Roman" w:hint="eastAsia"/>
          <w:sz w:val="32"/>
          <w:szCs w:val="32"/>
          <w:lang w:bidi="ar"/>
        </w:rPr>
        <w:t>80</w:t>
      </w:r>
      <w:r>
        <w:rPr>
          <w:rFonts w:ascii="Times New Roman" w:eastAsia="仿宋_GB2312" w:hAnsi="Times New Roman" w:hint="eastAsia"/>
          <w:sz w:val="32"/>
          <w:szCs w:val="32"/>
          <w:lang w:bidi="ar"/>
        </w:rPr>
        <w:t>岁以上独居老人以及特殊困难群体的导尿管派送和更换，购药、购医疗器械需求等提供“绿色通道”服务。</w:t>
      </w:r>
    </w:p>
    <w:p w14:paraId="2A4D6DD3" w14:textId="55B1B966" w:rsidR="00E5415B" w:rsidRDefault="00E5415B"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截至</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日，第一医药</w:t>
      </w:r>
      <w:r w:rsidR="005A7596">
        <w:rPr>
          <w:rFonts w:ascii="Times New Roman" w:eastAsia="仿宋_GB2312" w:hAnsi="Times New Roman" w:hint="eastAsia"/>
          <w:sz w:val="32"/>
          <w:szCs w:val="32"/>
          <w:lang w:bidi="ar"/>
        </w:rPr>
        <w:t>共</w:t>
      </w:r>
      <w:r>
        <w:rPr>
          <w:rFonts w:ascii="Times New Roman" w:eastAsia="仿宋_GB2312" w:hAnsi="Times New Roman" w:hint="eastAsia"/>
          <w:sz w:val="32"/>
          <w:szCs w:val="32"/>
          <w:lang w:bidi="ar"/>
        </w:rPr>
        <w:t>完成导尿管免费派送服务</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单；对接新民晚报“战疫·帮侬忙”平台服务</w:t>
      </w:r>
      <w:r>
        <w:rPr>
          <w:rFonts w:ascii="Times New Roman" w:eastAsia="仿宋_GB2312" w:hAnsi="Times New Roman" w:hint="eastAsia"/>
          <w:sz w:val="32"/>
          <w:szCs w:val="32"/>
          <w:lang w:bidi="ar"/>
        </w:rPr>
        <w:t>5</w:t>
      </w:r>
      <w:r>
        <w:rPr>
          <w:rFonts w:ascii="Times New Roman" w:eastAsia="仿宋_GB2312" w:hAnsi="Times New Roman" w:hint="eastAsia"/>
          <w:sz w:val="32"/>
          <w:szCs w:val="32"/>
          <w:lang w:bidi="ar"/>
        </w:rPr>
        <w:t>人；落实购买药品或医疗器械服务</w:t>
      </w:r>
      <w:r>
        <w:rPr>
          <w:rFonts w:ascii="Times New Roman" w:eastAsia="仿宋_GB2312" w:hAnsi="Times New Roman" w:hint="eastAsia"/>
          <w:sz w:val="32"/>
          <w:szCs w:val="32"/>
          <w:lang w:bidi="ar"/>
        </w:rPr>
        <w:t>11</w:t>
      </w:r>
      <w:r>
        <w:rPr>
          <w:rFonts w:ascii="Times New Roman" w:eastAsia="仿宋_GB2312" w:hAnsi="Times New Roman" w:hint="eastAsia"/>
          <w:sz w:val="32"/>
          <w:szCs w:val="32"/>
          <w:lang w:bidi="ar"/>
        </w:rPr>
        <w:t>件，“药到家”平台选购专区的褥疮敷料、褥疮垫、导尿包等共计销售</w:t>
      </w:r>
      <w:r>
        <w:rPr>
          <w:rFonts w:ascii="Times New Roman" w:eastAsia="仿宋_GB2312" w:hAnsi="Times New Roman" w:hint="eastAsia"/>
          <w:sz w:val="32"/>
          <w:szCs w:val="32"/>
          <w:lang w:bidi="ar"/>
        </w:rPr>
        <w:t>28</w:t>
      </w:r>
      <w:r>
        <w:rPr>
          <w:rFonts w:ascii="Times New Roman" w:eastAsia="仿宋_GB2312" w:hAnsi="Times New Roman" w:hint="eastAsia"/>
          <w:sz w:val="32"/>
          <w:szCs w:val="32"/>
          <w:lang w:bidi="ar"/>
        </w:rPr>
        <w:t>笔。</w:t>
      </w:r>
    </w:p>
    <w:p w14:paraId="3EB4926E" w14:textId="79B9EBC4" w:rsidR="00061820" w:rsidRDefault="00E5415B"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“百联暖春行动”</w:t>
      </w:r>
      <w:r w:rsidR="00733130">
        <w:rPr>
          <w:rFonts w:ascii="Times New Roman" w:eastAsia="仿宋_GB2312" w:hAnsi="Times New Roman" w:hint="eastAsia"/>
          <w:sz w:val="32"/>
          <w:szCs w:val="32"/>
          <w:lang w:bidi="ar"/>
        </w:rPr>
        <w:t>将</w:t>
      </w:r>
      <w:r>
        <w:rPr>
          <w:rFonts w:ascii="Times New Roman" w:eastAsia="仿宋_GB2312" w:hAnsi="Times New Roman" w:hint="eastAsia"/>
          <w:sz w:val="32"/>
          <w:szCs w:val="32"/>
          <w:lang w:bidi="ar"/>
        </w:rPr>
        <w:t>持续进行，为残障人士、高龄老人和特殊困难人群</w:t>
      </w:r>
      <w:r w:rsidR="00733130">
        <w:rPr>
          <w:rFonts w:ascii="Times New Roman" w:eastAsia="仿宋_GB2312" w:hAnsi="Times New Roman" w:hint="eastAsia"/>
          <w:sz w:val="32"/>
          <w:szCs w:val="32"/>
          <w:lang w:bidi="ar"/>
        </w:rPr>
        <w:t>提供医疗保障</w:t>
      </w:r>
      <w:r>
        <w:rPr>
          <w:rFonts w:ascii="Times New Roman" w:eastAsia="仿宋_GB2312" w:hAnsi="Times New Roman" w:hint="eastAsia"/>
          <w:sz w:val="32"/>
          <w:szCs w:val="32"/>
          <w:lang w:bidi="ar"/>
        </w:rPr>
        <w:t>，以实际行动履行社会责任，</w:t>
      </w:r>
      <w:r>
        <w:rPr>
          <w:rFonts w:ascii="Times New Roman" w:eastAsia="仿宋_GB2312" w:hAnsi="Times New Roman" w:hint="eastAsia"/>
          <w:sz w:val="32"/>
          <w:szCs w:val="32"/>
          <w:lang w:bidi="ar"/>
        </w:rPr>
        <w:lastRenderedPageBreak/>
        <w:t>担负国企担当。（百联集团）</w:t>
      </w:r>
    </w:p>
    <w:p w14:paraId="6C96C84B" w14:textId="77777777" w:rsidR="00747ECE" w:rsidRPr="00747ECE" w:rsidRDefault="00747ECE" w:rsidP="00747ECE">
      <w:pPr>
        <w:widowControl w:val="0"/>
        <w:ind w:firstLineChars="200" w:firstLine="640"/>
        <w:jc w:val="both"/>
        <w:rPr>
          <w:rFonts w:ascii="Times New Roman" w:eastAsia="仿宋_GB2312" w:hAnsi="Times New Roman"/>
          <w:sz w:val="32"/>
          <w:szCs w:val="32"/>
          <w:lang w:bidi="ar"/>
        </w:rPr>
      </w:pPr>
    </w:p>
    <w:p w14:paraId="60D3D5E9" w14:textId="77777777" w:rsidR="00053023" w:rsidRPr="00747ECE" w:rsidRDefault="00053023" w:rsidP="00747ECE">
      <w:pPr>
        <w:pStyle w:val="aa"/>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sidRPr="00747ECE">
        <w:rPr>
          <w:rFonts w:ascii="Times New Roman" w:eastAsia="华文中宋" w:hAnsi="Times New Roman" w:cs="华文中宋"/>
          <w:sz w:val="36"/>
          <w:szCs w:val="36"/>
          <w:shd w:val="clear" w:color="auto" w:fill="FFFFFF"/>
        </w:rPr>
        <w:t>上海电气进一步加快复工复产步伐</w:t>
      </w:r>
      <w:r w:rsidRPr="00747ECE">
        <w:rPr>
          <w:rFonts w:ascii="Times New Roman" w:eastAsia="华文中宋" w:hAnsi="Times New Roman" w:cs="华文中宋"/>
          <w:sz w:val="36"/>
          <w:szCs w:val="36"/>
          <w:shd w:val="clear" w:color="auto" w:fill="FFFFFF"/>
        </w:rPr>
        <w:t> </w:t>
      </w:r>
    </w:p>
    <w:p w14:paraId="6CD661A8" w14:textId="614934B4" w:rsidR="00053023" w:rsidRPr="00747ECE" w:rsidRDefault="00053023" w:rsidP="00747ECE">
      <w:pPr>
        <w:widowControl w:val="0"/>
        <w:ind w:firstLineChars="200" w:firstLine="640"/>
        <w:jc w:val="both"/>
        <w:rPr>
          <w:rFonts w:ascii="Times New Roman" w:eastAsia="仿宋_GB2312" w:hAnsi="Times New Roman"/>
          <w:sz w:val="32"/>
          <w:szCs w:val="32"/>
          <w:lang w:bidi="ar"/>
        </w:rPr>
      </w:pPr>
      <w:r w:rsidRPr="00747ECE">
        <w:rPr>
          <w:rFonts w:ascii="Times New Roman" w:eastAsia="仿宋_GB2312" w:hAnsi="Times New Roman"/>
          <w:sz w:val="32"/>
          <w:szCs w:val="32"/>
          <w:lang w:bidi="ar"/>
        </w:rPr>
        <w:t>日前，上海电气正进一步加快复工复产的步伐。继首批</w:t>
      </w:r>
      <w:r w:rsidRPr="00747ECE">
        <w:rPr>
          <w:rFonts w:ascii="Times New Roman" w:eastAsia="仿宋_GB2312" w:hAnsi="Times New Roman"/>
          <w:sz w:val="32"/>
          <w:szCs w:val="32"/>
          <w:lang w:bidi="ar"/>
        </w:rPr>
        <w:t>21</w:t>
      </w:r>
      <w:r w:rsidRPr="00747ECE">
        <w:rPr>
          <w:rFonts w:ascii="Times New Roman" w:eastAsia="仿宋_GB2312" w:hAnsi="Times New Roman"/>
          <w:sz w:val="32"/>
          <w:szCs w:val="32"/>
          <w:lang w:bidi="ar"/>
        </w:rPr>
        <w:t>家白名单企业关键生产管理岗位人员逐步到岗归位，第二批</w:t>
      </w:r>
      <w:r w:rsidRPr="00747ECE">
        <w:rPr>
          <w:rFonts w:ascii="Times New Roman" w:eastAsia="仿宋_GB2312" w:hAnsi="Times New Roman"/>
          <w:sz w:val="32"/>
          <w:szCs w:val="32"/>
          <w:lang w:bidi="ar"/>
        </w:rPr>
        <w:t>30</w:t>
      </w:r>
      <w:r w:rsidRPr="00747ECE">
        <w:rPr>
          <w:rFonts w:ascii="Times New Roman" w:eastAsia="仿宋_GB2312" w:hAnsi="Times New Roman"/>
          <w:sz w:val="32"/>
          <w:szCs w:val="32"/>
          <w:lang w:bidi="ar"/>
        </w:rPr>
        <w:t>家进入白名单的企业正有序稳妥推动复工复产。截至</w:t>
      </w:r>
      <w:r w:rsidRPr="00747ECE">
        <w:rPr>
          <w:rFonts w:ascii="Times New Roman" w:eastAsia="仿宋_GB2312" w:hAnsi="Times New Roman"/>
          <w:sz w:val="32"/>
          <w:szCs w:val="32"/>
          <w:lang w:bidi="ar"/>
        </w:rPr>
        <w:t>5</w:t>
      </w:r>
      <w:r w:rsidRPr="00747ECE">
        <w:rPr>
          <w:rFonts w:ascii="Times New Roman" w:eastAsia="仿宋_GB2312" w:hAnsi="Times New Roman"/>
          <w:sz w:val="32"/>
          <w:szCs w:val="32"/>
          <w:lang w:bidi="ar"/>
        </w:rPr>
        <w:t>月</w:t>
      </w:r>
      <w:r w:rsidRPr="00747ECE">
        <w:rPr>
          <w:rFonts w:ascii="Times New Roman" w:eastAsia="仿宋_GB2312" w:hAnsi="Times New Roman"/>
          <w:sz w:val="32"/>
          <w:szCs w:val="32"/>
          <w:lang w:bidi="ar"/>
        </w:rPr>
        <w:t>9</w:t>
      </w:r>
      <w:r w:rsidRPr="00747ECE">
        <w:rPr>
          <w:rFonts w:ascii="Times New Roman" w:eastAsia="仿宋_GB2312" w:hAnsi="Times New Roman"/>
          <w:sz w:val="32"/>
          <w:szCs w:val="32"/>
          <w:lang w:bidi="ar"/>
        </w:rPr>
        <w:t>日，集团两批白名单企业加上此前非白名单企业获批闭环生产的企业，实际到岗员工增至</w:t>
      </w:r>
      <w:r w:rsidRPr="00747ECE">
        <w:rPr>
          <w:rFonts w:ascii="Times New Roman" w:eastAsia="仿宋_GB2312" w:hAnsi="Times New Roman"/>
          <w:sz w:val="32"/>
          <w:szCs w:val="32"/>
          <w:lang w:bidi="ar"/>
        </w:rPr>
        <w:t>10355</w:t>
      </w:r>
      <w:r w:rsidRPr="00747ECE">
        <w:rPr>
          <w:rFonts w:ascii="Times New Roman" w:eastAsia="仿宋_GB2312" w:hAnsi="Times New Roman"/>
          <w:sz w:val="32"/>
          <w:szCs w:val="32"/>
          <w:lang w:bidi="ar"/>
        </w:rPr>
        <w:t>人。</w:t>
      </w:r>
    </w:p>
    <w:p w14:paraId="450C551E" w14:textId="2A0FB06E" w:rsidR="00053023" w:rsidRPr="00747ECE" w:rsidRDefault="00053023" w:rsidP="00747ECE">
      <w:pPr>
        <w:widowControl w:val="0"/>
        <w:ind w:firstLineChars="200" w:firstLine="643"/>
        <w:jc w:val="both"/>
        <w:rPr>
          <w:rFonts w:ascii="Times New Roman" w:eastAsia="仿宋_GB2312" w:hAnsi="Times New Roman"/>
          <w:sz w:val="32"/>
          <w:szCs w:val="32"/>
          <w:lang w:bidi="ar"/>
        </w:rPr>
      </w:pPr>
      <w:r w:rsidRPr="00747ECE">
        <w:rPr>
          <w:rFonts w:ascii="楷体_GB2312" w:eastAsia="楷体_GB2312" w:hAnsi="楷体_GB2312"/>
          <w:b/>
          <w:sz w:val="32"/>
          <w:szCs w:val="32"/>
          <w:lang w:bidi="ar"/>
        </w:rPr>
        <w:t>保采购物流</w:t>
      </w:r>
      <w:r w:rsidRPr="00747ECE">
        <w:rPr>
          <w:rFonts w:ascii="楷体_GB2312" w:eastAsia="楷体_GB2312" w:hAnsi="楷体_GB2312" w:hint="eastAsia"/>
          <w:b/>
          <w:sz w:val="32"/>
          <w:szCs w:val="32"/>
          <w:lang w:bidi="ar"/>
        </w:rPr>
        <w:t>，</w:t>
      </w:r>
      <w:r w:rsidRPr="00747ECE">
        <w:rPr>
          <w:rFonts w:ascii="楷体_GB2312" w:eastAsia="楷体_GB2312" w:hAnsi="楷体_GB2312"/>
          <w:b/>
          <w:sz w:val="32"/>
          <w:szCs w:val="32"/>
          <w:lang w:bidi="ar"/>
        </w:rPr>
        <w:t>数字化工具助力精准预警</w:t>
      </w:r>
      <w:r w:rsidRPr="00747ECE">
        <w:rPr>
          <w:rFonts w:ascii="楷体_GB2312" w:eastAsia="楷体_GB2312" w:hAnsi="楷体_GB2312" w:hint="eastAsia"/>
          <w:b/>
          <w:sz w:val="32"/>
          <w:szCs w:val="32"/>
          <w:lang w:bidi="ar"/>
        </w:rPr>
        <w:t>。</w:t>
      </w:r>
      <w:r w:rsidRPr="00747ECE">
        <w:rPr>
          <w:rFonts w:ascii="Times New Roman" w:eastAsia="仿宋_GB2312" w:hAnsi="Times New Roman"/>
          <w:sz w:val="32"/>
          <w:szCs w:val="32"/>
          <w:lang w:bidi="ar"/>
        </w:rPr>
        <w:t>为降低供应链风险，保障生产业务持续有序进行，上海电气智慧供应链平台供应商模块中的企业属地疫情风险查询功能于日前上线。该数字化工具将疫情信息、防疫政策与供应商一体化结合，能够使企业在平台开展采购业务的同时，准确评估供应影响，直观了解当地疫情变化，及时调整采购策略，挖掘及共享可用供应商资源；有效保障物流效率，及时掌握出发地和目的地物流政策、道路情况，提前做好相关准备工作，确保集团持有通行证的车辆高效运输；全面优化产能规划，企业可借助平台信息，排摸核心供应链的复工复产及物流运输状况，提前发现瓶颈及时准备应对措施，有序开展企业自身的复工复产工作。</w:t>
      </w:r>
    </w:p>
    <w:p w14:paraId="4DDF2401" w14:textId="7F1EAF52" w:rsidR="00053023" w:rsidRPr="00747ECE" w:rsidRDefault="00053023" w:rsidP="00747ECE">
      <w:pPr>
        <w:widowControl w:val="0"/>
        <w:ind w:firstLineChars="200" w:firstLine="643"/>
        <w:jc w:val="both"/>
        <w:rPr>
          <w:rFonts w:ascii="楷体_GB2312" w:eastAsia="楷体_GB2312" w:hAnsi="楷体_GB2312"/>
          <w:b/>
          <w:sz w:val="32"/>
          <w:szCs w:val="32"/>
          <w:lang w:bidi="ar"/>
        </w:rPr>
      </w:pPr>
      <w:r w:rsidRPr="00747ECE">
        <w:rPr>
          <w:rFonts w:ascii="楷体_GB2312" w:eastAsia="楷体_GB2312" w:hAnsi="楷体_GB2312"/>
          <w:b/>
          <w:sz w:val="32"/>
          <w:szCs w:val="32"/>
          <w:lang w:bidi="ar"/>
        </w:rPr>
        <w:t>保车企供货</w:t>
      </w:r>
      <w:r w:rsidRPr="00747ECE">
        <w:rPr>
          <w:rFonts w:ascii="楷体_GB2312" w:eastAsia="楷体_GB2312" w:hAnsi="楷体_GB2312" w:hint="eastAsia"/>
          <w:b/>
          <w:sz w:val="32"/>
          <w:szCs w:val="32"/>
          <w:lang w:bidi="ar"/>
        </w:rPr>
        <w:t>，</w:t>
      </w:r>
      <w:r w:rsidRPr="00747ECE">
        <w:rPr>
          <w:rFonts w:ascii="楷体_GB2312" w:eastAsia="楷体_GB2312" w:hAnsi="楷体_GB2312"/>
          <w:b/>
          <w:sz w:val="32"/>
          <w:szCs w:val="32"/>
          <w:lang w:bidi="ar"/>
        </w:rPr>
        <w:t>零部件短缺压力得到缓解</w:t>
      </w:r>
      <w:r w:rsidRPr="00747ECE">
        <w:rPr>
          <w:rFonts w:ascii="楷体_GB2312" w:eastAsia="楷体_GB2312" w:hAnsi="楷体_GB2312" w:hint="eastAsia"/>
          <w:b/>
          <w:sz w:val="32"/>
          <w:szCs w:val="32"/>
          <w:lang w:bidi="ar"/>
        </w:rPr>
        <w:t>。</w:t>
      </w:r>
      <w:r w:rsidRPr="00747ECE">
        <w:rPr>
          <w:rFonts w:ascii="Times New Roman" w:eastAsia="仿宋_GB2312" w:hAnsi="Times New Roman"/>
          <w:sz w:val="32"/>
          <w:szCs w:val="32"/>
          <w:lang w:bidi="ar"/>
        </w:rPr>
        <w:t>疫情之下，运输物流是各生产企业最大的困扰。上海集优机械有限公司紧</w:t>
      </w:r>
      <w:r w:rsidRPr="00747ECE">
        <w:rPr>
          <w:rFonts w:ascii="Times New Roman" w:eastAsia="仿宋_GB2312" w:hAnsi="Times New Roman"/>
          <w:sz w:val="32"/>
          <w:szCs w:val="32"/>
          <w:lang w:bidi="ar"/>
        </w:rPr>
        <w:lastRenderedPageBreak/>
        <w:t>急运送了一批批关键生产物资和产品，缓解了纳铁福、沃尔沃、一汽大众、上汽大众、博世华域等重点汽车企业的零部件短缺压力。目前，上海集优下属</w:t>
      </w:r>
      <w:r w:rsidRPr="00747ECE">
        <w:rPr>
          <w:rFonts w:ascii="Times New Roman" w:eastAsia="仿宋_GB2312" w:hAnsi="Times New Roman"/>
          <w:sz w:val="32"/>
          <w:szCs w:val="32"/>
          <w:lang w:bidi="ar"/>
        </w:rPr>
        <w:t>8</w:t>
      </w:r>
      <w:r w:rsidRPr="00747ECE">
        <w:rPr>
          <w:rFonts w:ascii="Times New Roman" w:eastAsia="仿宋_GB2312" w:hAnsi="Times New Roman"/>
          <w:sz w:val="32"/>
          <w:szCs w:val="32"/>
          <w:lang w:bidi="ar"/>
        </w:rPr>
        <w:t>家企业进入了上海市白名单，其产品大多为工业基础件，广泛用于电力、铁路、轨交、汽车等重点保供行业。</w:t>
      </w:r>
    </w:p>
    <w:p w14:paraId="488C8752" w14:textId="36B908ED" w:rsidR="00053023" w:rsidRDefault="00053023" w:rsidP="00747ECE">
      <w:pPr>
        <w:widowControl w:val="0"/>
        <w:ind w:firstLineChars="200" w:firstLine="643"/>
        <w:jc w:val="both"/>
        <w:rPr>
          <w:rFonts w:ascii="Times New Roman" w:eastAsia="仿宋_GB2312" w:hAnsi="Times New Roman"/>
          <w:sz w:val="32"/>
          <w:szCs w:val="32"/>
          <w:lang w:bidi="ar"/>
        </w:rPr>
      </w:pPr>
      <w:r w:rsidRPr="00747ECE">
        <w:rPr>
          <w:rFonts w:ascii="楷体_GB2312" w:eastAsia="楷体_GB2312" w:hAnsi="楷体_GB2312"/>
          <w:b/>
          <w:sz w:val="32"/>
          <w:szCs w:val="32"/>
          <w:lang w:bidi="ar"/>
        </w:rPr>
        <w:t>保民生项目</w:t>
      </w:r>
      <w:r w:rsidRPr="00747ECE">
        <w:rPr>
          <w:rFonts w:ascii="楷体_GB2312" w:eastAsia="楷体_GB2312" w:hAnsi="楷体_GB2312" w:hint="eastAsia"/>
          <w:b/>
          <w:sz w:val="32"/>
          <w:szCs w:val="32"/>
          <w:lang w:bidi="ar"/>
        </w:rPr>
        <w:t>，</w:t>
      </w:r>
      <w:r w:rsidRPr="00747ECE">
        <w:rPr>
          <w:rFonts w:ascii="Times New Roman" w:eastAsia="楷体_GB2312" w:hAnsi="Times New Roman" w:cs="Times New Roman"/>
          <w:b/>
          <w:sz w:val="32"/>
          <w:szCs w:val="32"/>
          <w:lang w:bidi="ar"/>
        </w:rPr>
        <w:t>600</w:t>
      </w:r>
      <w:r w:rsidRPr="00747ECE">
        <w:rPr>
          <w:rFonts w:ascii="楷体_GB2312" w:eastAsia="楷体_GB2312" w:hAnsi="楷体_GB2312"/>
          <w:b/>
          <w:sz w:val="32"/>
          <w:szCs w:val="32"/>
          <w:lang w:bidi="ar"/>
        </w:rPr>
        <w:t>余名员工坚持封闭生产</w:t>
      </w:r>
      <w:r w:rsidRPr="00747ECE">
        <w:rPr>
          <w:rFonts w:ascii="楷体_GB2312" w:eastAsia="楷体_GB2312" w:hAnsi="楷体_GB2312" w:hint="eastAsia"/>
          <w:b/>
          <w:sz w:val="32"/>
          <w:szCs w:val="32"/>
          <w:lang w:bidi="ar"/>
        </w:rPr>
        <w:t>。</w:t>
      </w:r>
      <w:r w:rsidRPr="00747ECE">
        <w:rPr>
          <w:rFonts w:ascii="Times New Roman" w:eastAsia="仿宋_GB2312" w:hAnsi="Times New Roman"/>
          <w:sz w:val="32"/>
          <w:szCs w:val="32"/>
          <w:lang w:bidi="ar"/>
        </w:rPr>
        <w:t>疫情发生以来，上海电气自动化集团下属上海发那科智能机器人有限公司、上海机床厂有限公司、上海申电通轨道交通科技有限公司等生产型、保障型企业，坚持实施生产闭环管理，近</w:t>
      </w:r>
      <w:r w:rsidRPr="00747ECE">
        <w:rPr>
          <w:rFonts w:ascii="Times New Roman" w:eastAsia="仿宋_GB2312" w:hAnsi="Times New Roman"/>
          <w:sz w:val="32"/>
          <w:szCs w:val="32"/>
          <w:lang w:bidi="ar"/>
        </w:rPr>
        <w:t>600</w:t>
      </w:r>
      <w:r w:rsidRPr="00747ECE">
        <w:rPr>
          <w:rFonts w:ascii="Times New Roman" w:eastAsia="仿宋_GB2312" w:hAnsi="Times New Roman"/>
          <w:sz w:val="32"/>
          <w:szCs w:val="32"/>
          <w:lang w:bidi="ar"/>
        </w:rPr>
        <w:t>余名员工坚守一线岗位，围绕城市轨道交通、一网统管运维及装备制造等各个领域，以实际行动保城市民生项目，统筹抓好疫情防控和生产经营工作。各企业全面推动复工复产，以时不我待、全力冲刺的姿态，抢时间、抓生产、赶进度，努力将疫情对生产经营造成的影响降到最低，成为上海电气积极推动保经营、稳增长的重要力量。</w:t>
      </w:r>
      <w:r>
        <w:rPr>
          <w:rFonts w:ascii="Times New Roman" w:eastAsia="仿宋_GB2312" w:hAnsi="Times New Roman" w:hint="eastAsia"/>
          <w:sz w:val="32"/>
          <w:szCs w:val="32"/>
          <w:lang w:bidi="ar"/>
        </w:rPr>
        <w:t>（上海电气）</w:t>
      </w:r>
    </w:p>
    <w:p w14:paraId="73984689" w14:textId="77777777" w:rsidR="00A0105E" w:rsidRPr="00747ECE" w:rsidRDefault="00A0105E" w:rsidP="00747ECE">
      <w:pPr>
        <w:widowControl w:val="0"/>
        <w:ind w:firstLineChars="200" w:firstLine="640"/>
        <w:jc w:val="both"/>
        <w:rPr>
          <w:rFonts w:ascii="Times New Roman" w:eastAsia="仿宋_GB2312" w:hAnsi="Times New Roman"/>
          <w:sz w:val="32"/>
          <w:szCs w:val="32"/>
          <w:lang w:bidi="ar"/>
        </w:rPr>
      </w:pPr>
    </w:p>
    <w:p w14:paraId="427A2C29" w14:textId="77777777" w:rsidR="007743FF" w:rsidRDefault="00881E8C" w:rsidP="00747ECE">
      <w:pPr>
        <w:pStyle w:val="aa"/>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浦发银行出台支持科技企业复工复产十八条举措</w:t>
      </w:r>
    </w:p>
    <w:p w14:paraId="63FD0931" w14:textId="3F1DDA77"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近期，浦发银行发布《助力科技企业复工复产一揽子服务方案》（以下简称《服务方案》），坚持“特事特办、急事急办”原则，六个方面</w:t>
      </w:r>
      <w:r>
        <w:rPr>
          <w:rFonts w:ascii="Times New Roman" w:eastAsia="仿宋_GB2312" w:hAnsi="Times New Roman" w:hint="eastAsia"/>
          <w:sz w:val="32"/>
          <w:szCs w:val="32"/>
          <w:lang w:bidi="ar"/>
        </w:rPr>
        <w:t>18</w:t>
      </w:r>
      <w:r>
        <w:rPr>
          <w:rFonts w:ascii="Times New Roman" w:eastAsia="仿宋_GB2312" w:hAnsi="Times New Roman" w:hint="eastAsia"/>
          <w:sz w:val="32"/>
          <w:szCs w:val="32"/>
          <w:lang w:bidi="ar"/>
        </w:rPr>
        <w:t>条举措全面聚焦特殊时期科技企业的实际困难。</w:t>
      </w:r>
    </w:p>
    <w:p w14:paraId="7D569701" w14:textId="77777777"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浦发银行将提供专项</w:t>
      </w:r>
      <w:r>
        <w:rPr>
          <w:rFonts w:ascii="Times New Roman" w:eastAsia="仿宋_GB2312" w:hAnsi="Times New Roman" w:hint="eastAsia"/>
          <w:sz w:val="32"/>
          <w:szCs w:val="32"/>
          <w:lang w:bidi="ar"/>
        </w:rPr>
        <w:t>500</w:t>
      </w:r>
      <w:r>
        <w:rPr>
          <w:rFonts w:ascii="Times New Roman" w:eastAsia="仿宋_GB2312" w:hAnsi="Times New Roman" w:hint="eastAsia"/>
          <w:sz w:val="32"/>
          <w:szCs w:val="32"/>
          <w:lang w:bidi="ar"/>
        </w:rPr>
        <w:t>亿专项信贷额度，支持符合国</w:t>
      </w:r>
      <w:r>
        <w:rPr>
          <w:rFonts w:ascii="Times New Roman" w:eastAsia="仿宋_GB2312" w:hAnsi="Times New Roman" w:hint="eastAsia"/>
          <w:sz w:val="32"/>
          <w:szCs w:val="32"/>
          <w:lang w:bidi="ar"/>
        </w:rPr>
        <w:lastRenderedPageBreak/>
        <w:t>家和上海产业导向的科技企业复工复产资金需求。开通线上“抗击疫情金融直通车”绿色申请通道。对于科技企业在复工复产过程中遇到的融资“痛点”，将进一步加大首贷、信用贷、中长期贷款的投放力度，重点加强对上海市“</w:t>
      </w:r>
      <w:r>
        <w:rPr>
          <w:rFonts w:ascii="Times New Roman" w:eastAsia="仿宋_GB2312" w:hAnsi="Times New Roman" w:hint="eastAsia"/>
          <w:sz w:val="32"/>
          <w:szCs w:val="32"/>
          <w:lang w:bidi="ar"/>
        </w:rPr>
        <w:t>3+6</w:t>
      </w:r>
      <w:r>
        <w:rPr>
          <w:rFonts w:ascii="Times New Roman" w:eastAsia="仿宋_GB2312" w:hAnsi="Times New Roman" w:hint="eastAsia"/>
          <w:sz w:val="32"/>
          <w:szCs w:val="32"/>
          <w:lang w:bidi="ar"/>
        </w:rPr>
        <w:t>”重点产业、战略性新兴产业的信贷支持力度。</w:t>
      </w:r>
    </w:p>
    <w:p w14:paraId="7DEC0B61" w14:textId="3E44273C"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根据疫情对不同科技企业产生的差异化影响，浦发银行将通过分类、分层的有力措施全面助力企业复工复产。对于防疫抗疫重点科技企业，持续通过优化投向分类、落实名单制等措施，对医疗设备、疫苗研发、生物制药、试剂检测等与疫情防控相关的重点科技企业，定向加大信贷支持；对受疫情影响的科技小微企业，适当优化信贷政策，动态评估、精准施策，给予差异化支持政策；对因疫情而资金周转困难的科技小微企业，采取提前清单制的排摸梳理，逐户对接，主动提供无还本续贷、无缝续贷、展期、借新还旧等服务，做到“应延尽延、应续尽续”。对于疫情期间遇到还本付息困难的科技小微企业，则将提供贷款延期和宽限付息支持；对因疫情因素导致临时性、阶段性违约的企业，将按照监管部门要求，建立征信异议处理绿色通道，帮助企业做好征信保护工作。</w:t>
      </w:r>
    </w:p>
    <w:p w14:paraId="637D788E" w14:textId="1651D577"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此外，浦发银行已启动快速流程机制，设立科技企业复工复产专项审批通道，落实专人审批，特事特办、急事急办。加强电子渠道推广应用，运用网上银行、手机银行、银企直</w:t>
      </w:r>
      <w:r>
        <w:rPr>
          <w:rFonts w:ascii="Times New Roman" w:eastAsia="仿宋_GB2312" w:hAnsi="Times New Roman" w:hint="eastAsia"/>
          <w:sz w:val="32"/>
          <w:szCs w:val="32"/>
          <w:lang w:bidi="ar"/>
        </w:rPr>
        <w:lastRenderedPageBreak/>
        <w:t>连等多种渠道，满足科技企业在疫情期间代发工资、转账划款、财资管理等业务需求。（浦发银行）</w:t>
      </w:r>
    </w:p>
    <w:p w14:paraId="5F86C437" w14:textId="77777777" w:rsidR="007743FF" w:rsidRDefault="007743FF" w:rsidP="00747ECE">
      <w:pPr>
        <w:widowControl w:val="0"/>
        <w:ind w:firstLineChars="200" w:firstLine="640"/>
        <w:jc w:val="both"/>
        <w:rPr>
          <w:rFonts w:ascii="Times New Roman" w:eastAsia="仿宋_GB2312" w:hAnsi="Times New Roman"/>
          <w:sz w:val="32"/>
          <w:szCs w:val="32"/>
          <w:lang w:bidi="ar"/>
        </w:rPr>
      </w:pPr>
    </w:p>
    <w:p w14:paraId="502249A5" w14:textId="77777777" w:rsidR="007743FF" w:rsidRDefault="00881E8C" w:rsidP="00747ECE">
      <w:pPr>
        <w:widowControl w:val="0"/>
        <w:spacing w:beforeLines="50" w:before="156" w:afterLines="50" w:after="156"/>
        <w:jc w:val="center"/>
        <w:rPr>
          <w:rFonts w:ascii="华文中宋" w:eastAsia="华文中宋" w:hAnsi="华文中宋"/>
          <w:sz w:val="36"/>
          <w:szCs w:val="36"/>
        </w:rPr>
      </w:pPr>
      <w:r>
        <w:rPr>
          <w:rFonts w:ascii="华文中宋" w:eastAsia="华文中宋" w:hAnsi="华文中宋" w:hint="eastAsia"/>
          <w:sz w:val="36"/>
          <w:szCs w:val="36"/>
        </w:rPr>
        <w:t>上海建工SMG全媒体创新平台项目恢复基坑施工</w:t>
      </w:r>
    </w:p>
    <w:p w14:paraId="4E702CB6" w14:textId="77777777" w:rsidR="007743FF" w:rsidRDefault="00881E8C" w:rsidP="00747ECE">
      <w:pPr>
        <w:widowControl w:val="0"/>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近日，由上海建工五建集团承建的</w:t>
      </w:r>
      <w:r>
        <w:rPr>
          <w:rFonts w:ascii="Times New Roman" w:eastAsia="仿宋_GB2312" w:hAnsi="Times New Roman" w:hint="eastAsia"/>
          <w:sz w:val="32"/>
          <w:szCs w:val="32"/>
          <w:lang w:bidi="ar"/>
        </w:rPr>
        <w:t>SMG</w:t>
      </w:r>
      <w:r>
        <w:rPr>
          <w:rFonts w:ascii="Times New Roman" w:eastAsia="仿宋_GB2312" w:hAnsi="Times New Roman" w:hint="eastAsia"/>
          <w:sz w:val="32"/>
          <w:szCs w:val="32"/>
          <w:lang w:bidi="ar"/>
        </w:rPr>
        <w:t>全媒体创新平台项目（</w:t>
      </w:r>
      <w:r>
        <w:rPr>
          <w:rFonts w:ascii="Times New Roman" w:eastAsia="仿宋_GB2312" w:hAnsi="Times New Roman" w:hint="eastAsia"/>
          <w:sz w:val="32"/>
          <w:szCs w:val="32"/>
          <w:lang w:bidi="ar"/>
        </w:rPr>
        <w:t>C-01B-06</w:t>
      </w:r>
      <w:r>
        <w:rPr>
          <w:rFonts w:ascii="Times New Roman" w:eastAsia="仿宋_GB2312" w:hAnsi="Times New Roman" w:hint="eastAsia"/>
          <w:sz w:val="32"/>
          <w:szCs w:val="32"/>
          <w:lang w:bidi="ar"/>
        </w:rPr>
        <w:t>地块）恢复基坑施工，率先开启复工复产。该项目被列入《上海市重大工程建筑工地复工复产“白名单”》，是首批</w:t>
      </w:r>
      <w:r>
        <w:rPr>
          <w:rFonts w:ascii="Times New Roman" w:eastAsia="仿宋_GB2312" w:hAnsi="Times New Roman" w:hint="eastAsia"/>
          <w:sz w:val="32"/>
          <w:szCs w:val="32"/>
          <w:lang w:bidi="ar"/>
        </w:rPr>
        <w:t>24</w:t>
      </w:r>
      <w:r>
        <w:rPr>
          <w:rFonts w:ascii="Times New Roman" w:eastAsia="仿宋_GB2312" w:hAnsi="Times New Roman" w:hint="eastAsia"/>
          <w:sz w:val="32"/>
          <w:szCs w:val="32"/>
          <w:lang w:bidi="ar"/>
        </w:rPr>
        <w:t>个复工复产项目之一。</w:t>
      </w:r>
    </w:p>
    <w:p w14:paraId="40701FED" w14:textId="6A0FF92E" w:rsidR="007743FF" w:rsidRDefault="00881E8C" w:rsidP="00747ECE">
      <w:pPr>
        <w:widowControl w:val="0"/>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SMG</w:t>
      </w:r>
      <w:r>
        <w:rPr>
          <w:rFonts w:ascii="Times New Roman" w:eastAsia="仿宋_GB2312" w:hAnsi="Times New Roman" w:hint="eastAsia"/>
          <w:sz w:val="32"/>
          <w:szCs w:val="32"/>
          <w:lang w:bidi="ar"/>
        </w:rPr>
        <w:t>全媒体创新平台项目位于闵行区浦江镇漕河泾浦江高科技园板块，总建筑面积</w:t>
      </w:r>
      <w:r>
        <w:rPr>
          <w:rFonts w:ascii="Times New Roman" w:eastAsia="仿宋_GB2312" w:hAnsi="Times New Roman" w:hint="eastAsia"/>
          <w:sz w:val="32"/>
          <w:szCs w:val="32"/>
          <w:lang w:bidi="ar"/>
        </w:rPr>
        <w:t>171188.9</w:t>
      </w:r>
      <w:r>
        <w:rPr>
          <w:rFonts w:ascii="Times New Roman" w:eastAsia="仿宋_GB2312" w:hAnsi="Times New Roman" w:hint="eastAsia"/>
          <w:sz w:val="32"/>
          <w:szCs w:val="32"/>
          <w:lang w:bidi="ar"/>
        </w:rPr>
        <w:t>平方米</w:t>
      </w:r>
      <w:r w:rsidR="0077559E">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是中宣部国家文化产业发展项目库首批入库项目。自</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w:t>
      </w:r>
      <w:r>
        <w:rPr>
          <w:rFonts w:ascii="Times New Roman" w:eastAsia="仿宋_GB2312" w:hAnsi="Times New Roman" w:hint="eastAsia"/>
          <w:sz w:val="32"/>
          <w:szCs w:val="32"/>
          <w:lang w:bidi="ar"/>
        </w:rPr>
        <w:t>31</w:t>
      </w:r>
      <w:r>
        <w:rPr>
          <w:rFonts w:ascii="Times New Roman" w:eastAsia="仿宋_GB2312" w:hAnsi="Times New Roman" w:hint="eastAsia"/>
          <w:sz w:val="32"/>
          <w:szCs w:val="32"/>
          <w:lang w:bidi="ar"/>
        </w:rPr>
        <w:t>日起，</w:t>
      </w:r>
      <w:r>
        <w:rPr>
          <w:rFonts w:ascii="Times New Roman" w:eastAsia="仿宋_GB2312" w:hAnsi="Times New Roman" w:hint="eastAsia"/>
          <w:sz w:val="32"/>
          <w:szCs w:val="32"/>
          <w:lang w:bidi="ar"/>
        </w:rPr>
        <w:t>SMG</w:t>
      </w:r>
      <w:r>
        <w:rPr>
          <w:rFonts w:ascii="Times New Roman" w:eastAsia="仿宋_GB2312" w:hAnsi="Times New Roman" w:hint="eastAsia"/>
          <w:sz w:val="32"/>
          <w:szCs w:val="32"/>
          <w:lang w:bidi="ar"/>
        </w:rPr>
        <w:t>全媒体创新平台项目部开始实施严格的封闭管理，落细落实各项防疫管控措施。项目停工前正处于基坑大开挖阶段，封控期间，现场管理人员加大了监测频率，随时同建设单位、设计单位保持沟通，采取一系列措施保证基坑安全。</w:t>
      </w:r>
    </w:p>
    <w:p w14:paraId="2BDD4D72" w14:textId="11359B4D" w:rsidR="007743FF" w:rsidRDefault="00881E8C" w:rsidP="00747ECE">
      <w:pPr>
        <w:widowControl w:val="0"/>
        <w:autoSpaceDE w:val="0"/>
        <w:autoSpaceDN w:val="0"/>
        <w:adjustRightInd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为确保施工材料正常供应，项目取得了运输车辆通行证。运送车辆在材料过渡区全面消杀、张贴封条后才能进入设置好的场外红线区域内，并采用地泵形式将混凝土输送至施工现场。现场作业期间，采取分区、分班组作业模式，作业人员全程佩戴</w:t>
      </w:r>
      <w:r>
        <w:rPr>
          <w:rFonts w:ascii="Times New Roman" w:eastAsia="仿宋_GB2312" w:hAnsi="Times New Roman" w:hint="eastAsia"/>
          <w:sz w:val="32"/>
          <w:szCs w:val="32"/>
          <w:lang w:bidi="ar"/>
        </w:rPr>
        <w:t>N95</w:t>
      </w:r>
      <w:r>
        <w:rPr>
          <w:rFonts w:ascii="Times New Roman" w:eastAsia="仿宋_GB2312" w:hAnsi="Times New Roman" w:hint="eastAsia"/>
          <w:sz w:val="32"/>
          <w:szCs w:val="32"/>
          <w:lang w:bidi="ar"/>
        </w:rPr>
        <w:t>口罩，不聚集施工，所有人员每天进行</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次核酸检测、</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次抗原自测。下一步，五建集团将继续坚持防疫常态化管理，在筑牢防疫“安全墙”的前提下，全力以</w:t>
      </w:r>
      <w:r>
        <w:rPr>
          <w:rFonts w:ascii="Times New Roman" w:eastAsia="仿宋_GB2312" w:hAnsi="Times New Roman" w:hint="eastAsia"/>
          <w:sz w:val="32"/>
          <w:szCs w:val="32"/>
          <w:lang w:bidi="ar"/>
        </w:rPr>
        <w:lastRenderedPageBreak/>
        <w:t>赴推进重点项目建设。（上海建工）</w:t>
      </w:r>
    </w:p>
    <w:p w14:paraId="50938B2D" w14:textId="77777777" w:rsidR="00747ECE" w:rsidRPr="00747ECE" w:rsidRDefault="00747ECE" w:rsidP="00747ECE">
      <w:pPr>
        <w:widowControl w:val="0"/>
        <w:autoSpaceDE w:val="0"/>
        <w:autoSpaceDN w:val="0"/>
        <w:adjustRightInd w:val="0"/>
        <w:ind w:firstLineChars="200" w:firstLine="640"/>
        <w:jc w:val="both"/>
        <w:rPr>
          <w:rFonts w:ascii="Times New Roman" w:eastAsia="仿宋_GB2312" w:hAnsi="Times New Roman"/>
          <w:sz w:val="32"/>
          <w:szCs w:val="32"/>
          <w:lang w:bidi="ar"/>
        </w:rPr>
      </w:pPr>
    </w:p>
    <w:p w14:paraId="63F0CA21" w14:textId="2CFA40EF" w:rsidR="007743FF" w:rsidRDefault="00881E8C" w:rsidP="00747ECE">
      <w:pPr>
        <w:pStyle w:val="aa"/>
        <w:widowControl w:val="0"/>
        <w:spacing w:beforeLines="50" w:before="156"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东浩兰生集团稳步推进复工复产</w:t>
      </w:r>
      <w:r w:rsidR="0077559E">
        <w:rPr>
          <w:rFonts w:ascii="Times New Roman" w:eastAsia="华文中宋" w:hAnsi="Times New Roman" w:cs="华文中宋" w:hint="eastAsia"/>
          <w:sz w:val="36"/>
          <w:szCs w:val="36"/>
          <w:shd w:val="clear" w:color="auto" w:fill="FFFFFF"/>
        </w:rPr>
        <w:t>工作</w:t>
      </w:r>
    </w:p>
    <w:p w14:paraId="4CF7D6D1" w14:textId="7D060C53" w:rsidR="0077559E" w:rsidRPr="00747ECE" w:rsidRDefault="0077559E" w:rsidP="00747ECE">
      <w:pPr>
        <w:widowControl w:val="0"/>
        <w:ind w:firstLineChars="200" w:firstLine="640"/>
        <w:jc w:val="both"/>
        <w:rPr>
          <w:rFonts w:ascii="Times New Roman" w:eastAsia="仿宋_GB2312" w:hAnsi="Times New Roman"/>
          <w:sz w:val="32"/>
          <w:szCs w:val="32"/>
          <w:lang w:bidi="ar"/>
        </w:rPr>
      </w:pPr>
      <w:r w:rsidRPr="00747ECE">
        <w:rPr>
          <w:rFonts w:ascii="Times New Roman" w:eastAsia="仿宋_GB2312" w:hAnsi="Times New Roman"/>
          <w:sz w:val="32"/>
          <w:szCs w:val="32"/>
          <w:lang w:bidi="ar"/>
        </w:rPr>
        <w:t>近</w:t>
      </w:r>
      <w:r w:rsidR="007A7891">
        <w:rPr>
          <w:rFonts w:ascii="Times New Roman" w:eastAsia="仿宋_GB2312" w:hAnsi="Times New Roman" w:hint="eastAsia"/>
          <w:sz w:val="32"/>
          <w:szCs w:val="32"/>
          <w:lang w:bidi="ar"/>
        </w:rPr>
        <w:t>期</w:t>
      </w:r>
      <w:r w:rsidRPr="00747ECE">
        <w:rPr>
          <w:rFonts w:ascii="Times New Roman" w:eastAsia="仿宋_GB2312" w:hAnsi="Times New Roman"/>
          <w:sz w:val="32"/>
          <w:szCs w:val="32"/>
          <w:lang w:bidi="ar"/>
        </w:rPr>
        <w:t>，东浩兰生集团</w:t>
      </w:r>
      <w:r w:rsidR="00131D94">
        <w:rPr>
          <w:rFonts w:ascii="Times New Roman" w:eastAsia="仿宋_GB2312" w:hAnsi="Times New Roman" w:hint="eastAsia"/>
          <w:sz w:val="32"/>
          <w:szCs w:val="32"/>
          <w:lang w:bidi="ar"/>
        </w:rPr>
        <w:t>稳步推进复工复产，</w:t>
      </w:r>
      <w:r>
        <w:rPr>
          <w:rFonts w:ascii="Times New Roman" w:eastAsia="仿宋_GB2312" w:hAnsi="Times New Roman" w:hint="eastAsia"/>
          <w:sz w:val="32"/>
          <w:szCs w:val="32"/>
          <w:lang w:bidi="ar"/>
        </w:rPr>
        <w:t>下属</w:t>
      </w:r>
      <w:r w:rsidRPr="00747ECE">
        <w:rPr>
          <w:rFonts w:ascii="Times New Roman" w:eastAsia="仿宋_GB2312" w:hAnsi="Times New Roman"/>
          <w:sz w:val="32"/>
          <w:szCs w:val="32"/>
          <w:lang w:bidi="ar"/>
        </w:rPr>
        <w:t>各产业集团、专业公司做好充分工作预案，确保复工复产安全生产工作平稳有序。</w:t>
      </w:r>
    </w:p>
    <w:p w14:paraId="0C5F9CDE" w14:textId="695698FA"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上海外服为沪上外资企业的人力资源管理提供坚实保障，日均开具流转发票近万张，每日保障万余家见票付款客户企业的数十万员工工资正常发放。</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月中下旬，外服集团多名员工返岗入驻外服大厦，开展安全、用印、公文、设备支持、方舱物资运输、薪酬购汇、报税、发票扫描和传递等方面的工作，线上线下齐配合，全力支持一线业务不断不乱。</w:t>
      </w:r>
    </w:p>
    <w:p w14:paraId="4B119B5B" w14:textId="1F37DD94"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东浩兰生国贸集团下属多家企业被列入上海市第二批复工复产重点外贸企业“白名单”。包括东浩兰生国贸集团及下属东浩新贸易、医保进出口、外贸实业、物流公司、东浩国际商务等多家企业列入上海市疫情防控重点保障外贸企业。</w:t>
      </w:r>
    </w:p>
    <w:p w14:paraId="7D81E06D" w14:textId="77777777"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东浩兰生集团做好办公楼宇复工复产准备工作，</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余人留守大厦，严守安全底线，日均送餐量达</w:t>
      </w:r>
      <w:r>
        <w:rPr>
          <w:rFonts w:ascii="Times New Roman" w:eastAsia="仿宋_GB2312" w:hAnsi="Times New Roman" w:hint="eastAsia"/>
          <w:sz w:val="32"/>
          <w:szCs w:val="32"/>
          <w:lang w:bidi="ar"/>
        </w:rPr>
        <w:t>2000</w:t>
      </w:r>
      <w:r>
        <w:rPr>
          <w:rFonts w:ascii="Times New Roman" w:eastAsia="仿宋_GB2312" w:hAnsi="Times New Roman" w:hint="eastAsia"/>
          <w:sz w:val="32"/>
          <w:szCs w:val="32"/>
          <w:lang w:bidi="ar"/>
        </w:rPr>
        <w:t>份，化解“用餐难”问题。国贸中心餐饮管理部坚持为大厦本部及集团相关单位驻守人员提供餐饮服务，并承担了长宁区虹桥街道各社区核酸检测点的供餐任务，各个项目点合计用餐量达到日</w:t>
      </w:r>
      <w:r>
        <w:rPr>
          <w:rFonts w:ascii="Times New Roman" w:eastAsia="仿宋_GB2312" w:hAnsi="Times New Roman" w:hint="eastAsia"/>
          <w:sz w:val="32"/>
          <w:szCs w:val="32"/>
          <w:lang w:bidi="ar"/>
        </w:rPr>
        <w:lastRenderedPageBreak/>
        <w:t>均</w:t>
      </w:r>
      <w:r>
        <w:rPr>
          <w:rFonts w:ascii="Times New Roman" w:eastAsia="仿宋_GB2312" w:hAnsi="Times New Roman" w:hint="eastAsia"/>
          <w:sz w:val="32"/>
          <w:szCs w:val="32"/>
          <w:lang w:bidi="ar"/>
        </w:rPr>
        <w:t>2000</w:t>
      </w:r>
      <w:r>
        <w:rPr>
          <w:rFonts w:ascii="Times New Roman" w:eastAsia="仿宋_GB2312" w:hAnsi="Times New Roman" w:hint="eastAsia"/>
          <w:sz w:val="32"/>
          <w:szCs w:val="32"/>
          <w:lang w:bidi="ar"/>
        </w:rPr>
        <w:t>份左右。（东浩兰生集团）</w:t>
      </w:r>
    </w:p>
    <w:p w14:paraId="7A8BA4CA" w14:textId="55813115" w:rsidR="007743FF" w:rsidRDefault="007743FF" w:rsidP="00747ECE">
      <w:pPr>
        <w:widowControl w:val="0"/>
        <w:ind w:firstLineChars="200" w:firstLine="640"/>
        <w:jc w:val="both"/>
        <w:rPr>
          <w:rFonts w:ascii="Times New Roman" w:eastAsia="仿宋_GB2312" w:hAnsi="Times New Roman"/>
          <w:sz w:val="32"/>
          <w:szCs w:val="32"/>
          <w:lang w:bidi="ar"/>
        </w:rPr>
      </w:pPr>
    </w:p>
    <w:p w14:paraId="26C47D06" w14:textId="0691B474" w:rsidR="00D27A46" w:rsidRPr="00D27A46" w:rsidRDefault="00D27A46" w:rsidP="00D27A46">
      <w:pPr>
        <w:pStyle w:val="aa"/>
        <w:widowControl w:val="0"/>
        <w:shd w:val="clear" w:color="auto" w:fill="FFFFFF"/>
        <w:spacing w:before="75" w:beforeAutospacing="0" w:after="75" w:afterAutospacing="0"/>
        <w:jc w:val="center"/>
        <w:rPr>
          <w:rFonts w:ascii="华文中宋" w:eastAsia="华文中宋" w:hAnsi="华文中宋" w:hint="eastAsia"/>
          <w:bCs/>
          <w:color w:val="000000"/>
          <w:spacing w:val="-1"/>
          <w:sz w:val="36"/>
          <w:szCs w:val="36"/>
        </w:rPr>
      </w:pPr>
      <w:r w:rsidRPr="00D27A46">
        <w:rPr>
          <w:rFonts w:ascii="华文中宋" w:eastAsia="华文中宋" w:hAnsi="华文中宋" w:hint="eastAsia"/>
          <w:bCs/>
          <w:color w:val="000000"/>
          <w:spacing w:val="-1"/>
          <w:sz w:val="36"/>
          <w:szCs w:val="36"/>
        </w:rPr>
        <w:t>上海</w:t>
      </w:r>
      <w:r w:rsidRPr="00D27A46">
        <w:rPr>
          <w:rFonts w:ascii="华文中宋" w:eastAsia="华文中宋" w:hAnsi="华文中宋" w:hint="eastAsia"/>
          <w:bCs/>
          <w:color w:val="000000"/>
          <w:spacing w:val="-1"/>
          <w:sz w:val="36"/>
          <w:szCs w:val="36"/>
        </w:rPr>
        <w:t>城投集团强化安全生产做好复工复产准备工作</w:t>
      </w:r>
    </w:p>
    <w:p w14:paraId="6D527E28" w14:textId="453EDA69" w:rsidR="00D27A46" w:rsidRPr="00D27A46" w:rsidRDefault="00D27A46" w:rsidP="00D27A46">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上海</w:t>
      </w:r>
      <w:r w:rsidRPr="00D27A46">
        <w:rPr>
          <w:rFonts w:ascii="Times New Roman" w:eastAsia="仿宋_GB2312" w:hAnsi="Times New Roman" w:hint="eastAsia"/>
          <w:sz w:val="32"/>
          <w:szCs w:val="32"/>
          <w:lang w:bidi="ar"/>
        </w:rPr>
        <w:t>城投集团围绕全市疫情防控工作重点，立足重大工程建设和城市安全运行的主责主业，在保持生产经营有力有序的基础上，坚决守住安全生产底线，全力确保安全生产稳定受控。</w:t>
      </w:r>
    </w:p>
    <w:p w14:paraId="7D766A5C" w14:textId="77777777" w:rsidR="00D27A46" w:rsidRPr="00D27A46" w:rsidRDefault="00D27A46" w:rsidP="00D27A46">
      <w:pPr>
        <w:widowControl w:val="0"/>
        <w:ind w:firstLineChars="200" w:firstLine="643"/>
        <w:jc w:val="both"/>
        <w:rPr>
          <w:rFonts w:ascii="Times New Roman" w:eastAsia="仿宋_GB2312" w:hAnsi="Times New Roman"/>
          <w:sz w:val="32"/>
          <w:szCs w:val="32"/>
          <w:lang w:bidi="ar"/>
        </w:rPr>
      </w:pPr>
      <w:r w:rsidRPr="00D27A46">
        <w:rPr>
          <w:rFonts w:ascii="楷体_GB2312" w:eastAsia="楷体_GB2312" w:hAnsi="楷体_GB2312" w:hint="eastAsia"/>
          <w:b/>
          <w:sz w:val="32"/>
          <w:szCs w:val="32"/>
          <w:lang w:bidi="ar"/>
        </w:rPr>
        <w:t>不折不扣执行“一工地一方案”“一场所一方案”，</w:t>
      </w:r>
      <w:r w:rsidRPr="00D27A46">
        <w:rPr>
          <w:rFonts w:ascii="Times New Roman" w:eastAsia="仿宋_GB2312" w:hAnsi="Times New Roman" w:hint="eastAsia"/>
          <w:sz w:val="32"/>
          <w:szCs w:val="32"/>
          <w:lang w:bidi="ar"/>
        </w:rPr>
        <w:t>结合项目工地、运营场所的实际情况，突出疫情防控和安全生产管理要素相结合，做到力度不减、手势不变，杜绝带病上岗，消除安全隐患。</w:t>
      </w:r>
    </w:p>
    <w:p w14:paraId="33DB8D48" w14:textId="77777777" w:rsidR="00D27A46" w:rsidRPr="00D27A46" w:rsidRDefault="00D27A46" w:rsidP="00D27A46">
      <w:pPr>
        <w:widowControl w:val="0"/>
        <w:ind w:firstLineChars="200" w:firstLine="643"/>
        <w:jc w:val="both"/>
        <w:rPr>
          <w:rFonts w:ascii="Times New Roman" w:eastAsia="仿宋_GB2312" w:hAnsi="Times New Roman"/>
          <w:sz w:val="32"/>
          <w:szCs w:val="32"/>
          <w:lang w:bidi="ar"/>
        </w:rPr>
      </w:pPr>
      <w:r w:rsidRPr="00D27A46">
        <w:rPr>
          <w:rFonts w:ascii="楷体_GB2312" w:eastAsia="楷体_GB2312" w:hAnsi="楷体_GB2312" w:hint="eastAsia"/>
          <w:b/>
          <w:sz w:val="32"/>
          <w:szCs w:val="32"/>
          <w:lang w:bidi="ar"/>
        </w:rPr>
        <w:t>提前细化部署防台防汛工作，</w:t>
      </w:r>
      <w:r w:rsidRPr="00D27A46">
        <w:rPr>
          <w:rFonts w:ascii="Times New Roman" w:eastAsia="仿宋_GB2312" w:hAnsi="Times New Roman" w:hint="eastAsia"/>
          <w:sz w:val="32"/>
          <w:szCs w:val="32"/>
          <w:lang w:bidi="ar"/>
        </w:rPr>
        <w:t>针对</w:t>
      </w:r>
      <w:r w:rsidRPr="00D27A46">
        <w:rPr>
          <w:rFonts w:ascii="Times New Roman" w:eastAsia="仿宋_GB2312" w:hAnsi="Times New Roman" w:hint="eastAsia"/>
          <w:sz w:val="32"/>
          <w:szCs w:val="32"/>
          <w:lang w:bidi="ar"/>
        </w:rPr>
        <w:t>6</w:t>
      </w:r>
      <w:r w:rsidRPr="00D27A46">
        <w:rPr>
          <w:rFonts w:ascii="Times New Roman" w:eastAsia="仿宋_GB2312" w:hAnsi="Times New Roman" w:hint="eastAsia"/>
          <w:sz w:val="32"/>
          <w:szCs w:val="32"/>
          <w:lang w:bidi="ar"/>
        </w:rPr>
        <w:t>月即将到来的主汛期和高温季节，制定常态化防疫的防汛防台工作机制，统筹防汛应急抢险、医废收运处置、项目工地人员管控与防台防汛的有机结合。</w:t>
      </w:r>
    </w:p>
    <w:p w14:paraId="5AFD07C0" w14:textId="2D26DCA3" w:rsidR="00D27A46" w:rsidRPr="00D27A46" w:rsidRDefault="00D27A46" w:rsidP="00D27A46">
      <w:pPr>
        <w:widowControl w:val="0"/>
        <w:ind w:firstLineChars="200" w:firstLine="643"/>
        <w:jc w:val="both"/>
        <w:rPr>
          <w:rFonts w:ascii="Times New Roman" w:eastAsia="仿宋_GB2312" w:hAnsi="Times New Roman"/>
          <w:sz w:val="32"/>
          <w:szCs w:val="32"/>
          <w:lang w:bidi="ar"/>
        </w:rPr>
      </w:pPr>
      <w:r w:rsidRPr="00D27A46">
        <w:rPr>
          <w:rFonts w:ascii="楷体_GB2312" w:eastAsia="楷体_GB2312" w:hAnsi="楷体_GB2312" w:hint="eastAsia"/>
          <w:b/>
          <w:sz w:val="32"/>
          <w:szCs w:val="32"/>
          <w:lang w:bidi="ar"/>
        </w:rPr>
        <w:t>加大安全生产“党政同责、一岗双责”责任追究力度，</w:t>
      </w:r>
      <w:r w:rsidRPr="00D27A46">
        <w:rPr>
          <w:rFonts w:ascii="Times New Roman" w:eastAsia="仿宋_GB2312" w:hAnsi="Times New Roman" w:hint="eastAsia"/>
          <w:sz w:val="32"/>
          <w:szCs w:val="32"/>
          <w:lang w:bidi="ar"/>
        </w:rPr>
        <w:t>全面开展“四不两直”综合检查，建立可追溯、可追责的责任链条，考核业主、总包、分包、监理的安全管理职责落实情况，以事故案例的问题为导向，强化管理落实补齐短板。（</w:t>
      </w:r>
      <w:r w:rsidRPr="00D27A46">
        <w:rPr>
          <w:rFonts w:ascii="Times New Roman" w:eastAsia="仿宋_GB2312" w:hAnsi="Times New Roman" w:hint="eastAsia"/>
          <w:sz w:val="32"/>
          <w:szCs w:val="32"/>
          <w:lang w:bidi="ar"/>
        </w:rPr>
        <w:t>上海</w:t>
      </w:r>
      <w:r w:rsidRPr="00D27A46">
        <w:rPr>
          <w:rFonts w:ascii="Times New Roman" w:eastAsia="仿宋_GB2312" w:hAnsi="Times New Roman" w:hint="eastAsia"/>
          <w:sz w:val="32"/>
          <w:szCs w:val="32"/>
          <w:lang w:bidi="ar"/>
        </w:rPr>
        <w:t>城投集团）</w:t>
      </w:r>
    </w:p>
    <w:p w14:paraId="5844D77B" w14:textId="3F446906" w:rsidR="00D27A46" w:rsidRDefault="00D27A46" w:rsidP="00747ECE">
      <w:pPr>
        <w:widowControl w:val="0"/>
        <w:ind w:firstLineChars="200" w:firstLine="640"/>
        <w:jc w:val="both"/>
        <w:rPr>
          <w:rFonts w:ascii="Times New Roman" w:eastAsia="仿宋_GB2312" w:hAnsi="Times New Roman"/>
          <w:sz w:val="32"/>
          <w:szCs w:val="32"/>
          <w:lang w:bidi="ar"/>
        </w:rPr>
      </w:pPr>
    </w:p>
    <w:p w14:paraId="3E7DE638" w14:textId="77777777" w:rsidR="00D27A46" w:rsidRDefault="00D27A46" w:rsidP="00747ECE">
      <w:pPr>
        <w:widowControl w:val="0"/>
        <w:ind w:firstLineChars="200" w:firstLine="640"/>
        <w:jc w:val="both"/>
        <w:rPr>
          <w:rFonts w:ascii="Times New Roman" w:eastAsia="仿宋_GB2312" w:hAnsi="Times New Roman"/>
          <w:sz w:val="32"/>
          <w:szCs w:val="32"/>
          <w:lang w:bidi="ar"/>
        </w:rPr>
      </w:pPr>
    </w:p>
    <w:p w14:paraId="5A3DC880" w14:textId="77777777" w:rsidR="007743FF" w:rsidRDefault="00881E8C" w:rsidP="00747ECE">
      <w:pPr>
        <w:widowControl w:val="0"/>
        <w:numPr>
          <w:ilvl w:val="0"/>
          <w:numId w:val="1"/>
        </w:numPr>
        <w:spacing w:afterLines="50" w:after="156"/>
        <w:ind w:rightChars="-42" w:right="-101"/>
        <w:rPr>
          <w:rFonts w:ascii="Times New Roman" w:eastAsia="楷体_GB2312" w:hAnsi="Times New Roman"/>
          <w:b/>
          <w:bCs/>
          <w:sz w:val="32"/>
          <w:szCs w:val="32"/>
        </w:rPr>
      </w:pPr>
      <w:r>
        <w:rPr>
          <w:rFonts w:ascii="Times New Roman" w:eastAsia="楷体_GB2312" w:hAnsi="Times New Roman" w:hint="eastAsia"/>
          <w:b/>
          <w:bCs/>
          <w:sz w:val="32"/>
          <w:szCs w:val="32"/>
        </w:rPr>
        <w:lastRenderedPageBreak/>
        <w:t>金融工作</w:t>
      </w:r>
    </w:p>
    <w:p w14:paraId="0F41BEBB" w14:textId="77777777" w:rsidR="007743FF" w:rsidRDefault="00881E8C" w:rsidP="00747ECE">
      <w:pPr>
        <w:widowControl w:val="0"/>
        <w:spacing w:beforeLines="50" w:before="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市国资委系统多家金融机构承销市场首单</w:t>
      </w:r>
    </w:p>
    <w:p w14:paraId="683EB272" w14:textId="77777777" w:rsidR="007743FF" w:rsidRDefault="00881E8C" w:rsidP="00747ECE">
      <w:pPr>
        <w:widowControl w:val="0"/>
        <w:spacing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“支持上海抗疫保供”主题金融债</w:t>
      </w:r>
    </w:p>
    <w:p w14:paraId="4850A731" w14:textId="77777777"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中国进出口银行在银行间债券市场发行“支持上海抗疫保供”主题金融债券，市国资委系统多家金融机构承销市场首单“支持上海抗疫保供”主题金融债，在发行当日顺利完成债券的承分销工作。进出口银行本次共发行</w:t>
      </w:r>
      <w:r>
        <w:rPr>
          <w:rFonts w:ascii="Times New Roman" w:eastAsia="仿宋_GB2312" w:hAnsi="Times New Roman" w:hint="eastAsia"/>
          <w:sz w:val="32"/>
          <w:szCs w:val="32"/>
          <w:lang w:bidi="ar"/>
        </w:rPr>
        <w:t>50</w:t>
      </w:r>
      <w:r>
        <w:rPr>
          <w:rFonts w:ascii="Times New Roman" w:eastAsia="仿宋_GB2312" w:hAnsi="Times New Roman" w:hint="eastAsia"/>
          <w:sz w:val="32"/>
          <w:szCs w:val="32"/>
          <w:lang w:bidi="ar"/>
        </w:rPr>
        <w:t>亿元金融债，募集资金专项用于支持上海企业防疫保障和疫情期间维持供应链生产。</w:t>
      </w:r>
      <w:bookmarkStart w:id="0" w:name="_GoBack"/>
      <w:bookmarkEnd w:id="0"/>
    </w:p>
    <w:p w14:paraId="592ACC3B" w14:textId="77777777" w:rsidR="007743FF" w:rsidRDefault="00881E8C" w:rsidP="00747ECE">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kern w:val="2"/>
          <w:sz w:val="32"/>
          <w:szCs w:val="32"/>
          <w:lang w:bidi="ar"/>
        </w:rPr>
        <w:t>浦发银行</w:t>
      </w:r>
      <w:r>
        <w:rPr>
          <w:rFonts w:ascii="Times New Roman" w:eastAsia="仿宋_GB2312" w:hAnsi="Times New Roman" w:hint="eastAsia"/>
          <w:sz w:val="32"/>
          <w:szCs w:val="32"/>
          <w:lang w:bidi="ar"/>
        </w:rPr>
        <w:t>第一时间统筹安排，积极参与此次主题金融债券的承分销工作，通过金融产品助力保障产业链供应链安全稳定和城市运行安全，责无旁贷支持上海抗疫保供，坚决打赢疫情防控阻击战。</w:t>
      </w:r>
    </w:p>
    <w:p w14:paraId="59E9CD92" w14:textId="77777777" w:rsidR="007743FF" w:rsidRDefault="00881E8C" w:rsidP="00747ECE">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kern w:val="2"/>
          <w:sz w:val="32"/>
          <w:szCs w:val="32"/>
          <w:lang w:bidi="ar"/>
        </w:rPr>
        <w:t>上海银行</w:t>
      </w:r>
      <w:r>
        <w:rPr>
          <w:rFonts w:ascii="Times New Roman" w:eastAsia="仿宋_GB2312" w:hAnsi="Times New Roman" w:hint="eastAsia"/>
          <w:sz w:val="32"/>
          <w:szCs w:val="32"/>
          <w:lang w:bidi="ar"/>
        </w:rPr>
        <w:t>以最快速度响应，广泛联系市场参与机构、提前摸排应急需求、及时开通业务办理绿色通道，积极开展承分销工作，以实际行动支持上海防疫保障和生产供应。</w:t>
      </w:r>
    </w:p>
    <w:p w14:paraId="16389069" w14:textId="2A6230AA" w:rsidR="00A0105E" w:rsidRDefault="00881E8C" w:rsidP="00747ECE">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kern w:val="2"/>
          <w:sz w:val="32"/>
          <w:szCs w:val="32"/>
          <w:lang w:bidi="ar"/>
        </w:rPr>
        <w:t>上海农商银行</w:t>
      </w:r>
      <w:r>
        <w:rPr>
          <w:rFonts w:ascii="Times New Roman" w:eastAsia="仿宋_GB2312" w:hAnsi="Times New Roman" w:hint="eastAsia"/>
          <w:sz w:val="32"/>
          <w:szCs w:val="32"/>
          <w:lang w:bidi="ar"/>
        </w:rPr>
        <w:t>积极利用债务融资工具承销业务，支持企业保供、复产，</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月初至</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月末，累计为</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家在沪企业承销发行债务融资工具，金额超</w:t>
      </w:r>
      <w:r>
        <w:rPr>
          <w:rFonts w:ascii="Times New Roman" w:eastAsia="仿宋_GB2312" w:hAnsi="Times New Roman" w:hint="eastAsia"/>
          <w:sz w:val="32"/>
          <w:szCs w:val="32"/>
          <w:lang w:bidi="ar"/>
        </w:rPr>
        <w:t>200</w:t>
      </w:r>
      <w:r>
        <w:rPr>
          <w:rFonts w:ascii="Times New Roman" w:eastAsia="仿宋_GB2312" w:hAnsi="Times New Roman" w:hint="eastAsia"/>
          <w:sz w:val="32"/>
          <w:szCs w:val="32"/>
          <w:lang w:bidi="ar"/>
        </w:rPr>
        <w:t>亿元。其中，上海农商银行为光明集团承销发行</w:t>
      </w:r>
      <w:r>
        <w:rPr>
          <w:rFonts w:ascii="Times New Roman" w:eastAsia="仿宋_GB2312" w:hAnsi="Times New Roman" w:hint="eastAsia"/>
          <w:sz w:val="32"/>
          <w:szCs w:val="32"/>
          <w:lang w:bidi="ar"/>
        </w:rPr>
        <w:t>20</w:t>
      </w:r>
      <w:r>
        <w:rPr>
          <w:rFonts w:ascii="Times New Roman" w:eastAsia="仿宋_GB2312" w:hAnsi="Times New Roman" w:hint="eastAsia"/>
          <w:sz w:val="32"/>
          <w:szCs w:val="32"/>
          <w:lang w:bidi="ar"/>
        </w:rPr>
        <w:t>亿元中期票据，为圆通蛟龙承销发行</w:t>
      </w:r>
      <w:r>
        <w:rPr>
          <w:rFonts w:ascii="Times New Roman" w:eastAsia="仿宋_GB2312" w:hAnsi="Times New Roman" w:hint="eastAsia"/>
          <w:sz w:val="32"/>
          <w:szCs w:val="32"/>
          <w:lang w:bidi="ar"/>
        </w:rPr>
        <w:t>3</w:t>
      </w:r>
      <w:r>
        <w:rPr>
          <w:rFonts w:ascii="Times New Roman" w:eastAsia="仿宋_GB2312" w:hAnsi="Times New Roman" w:hint="eastAsia"/>
          <w:sz w:val="32"/>
          <w:szCs w:val="32"/>
          <w:lang w:bidi="ar"/>
        </w:rPr>
        <w:t>亿元超短期融资券，为豫园商城承销发行</w:t>
      </w:r>
      <w:r>
        <w:rPr>
          <w:rFonts w:ascii="Times New Roman" w:eastAsia="仿宋_GB2312" w:hAnsi="Times New Roman" w:hint="eastAsia"/>
          <w:sz w:val="32"/>
          <w:szCs w:val="32"/>
          <w:lang w:bidi="ar"/>
        </w:rPr>
        <w:t>15</w:t>
      </w:r>
      <w:r>
        <w:rPr>
          <w:rFonts w:ascii="Times New Roman" w:eastAsia="仿宋_GB2312" w:hAnsi="Times New Roman" w:hint="eastAsia"/>
          <w:sz w:val="32"/>
          <w:szCs w:val="32"/>
          <w:lang w:bidi="ar"/>
        </w:rPr>
        <w:t>亿元超短期融资券，有力支持了相关企业履行物资运输配给、民生及</w:t>
      </w:r>
      <w:r>
        <w:rPr>
          <w:rFonts w:ascii="Times New Roman" w:eastAsia="仿宋_GB2312" w:hAnsi="Times New Roman" w:hint="eastAsia"/>
          <w:sz w:val="32"/>
          <w:szCs w:val="32"/>
          <w:lang w:bidi="ar"/>
        </w:rPr>
        <w:lastRenderedPageBreak/>
        <w:t>抗疫物资保供等职能。（浦发银行、上海银行、上海农商银行）</w:t>
      </w:r>
    </w:p>
    <w:p w14:paraId="46002EDA" w14:textId="77777777" w:rsidR="007743FF" w:rsidRDefault="007743FF" w:rsidP="00747ECE">
      <w:pPr>
        <w:widowControl w:val="0"/>
        <w:ind w:firstLineChars="200" w:firstLine="720"/>
        <w:jc w:val="both"/>
        <w:rPr>
          <w:rFonts w:ascii="Times New Roman" w:eastAsia="华文中宋" w:hAnsi="Times New Roman" w:cs="华文中宋"/>
          <w:sz w:val="36"/>
          <w:szCs w:val="36"/>
          <w:shd w:val="clear" w:color="auto" w:fill="FFFFFF"/>
        </w:rPr>
      </w:pPr>
    </w:p>
    <w:p w14:paraId="10124C32" w14:textId="13F1AAA6" w:rsidR="007743FF" w:rsidRDefault="00881E8C" w:rsidP="00747ECE">
      <w:pPr>
        <w:widowControl w:val="0"/>
        <w:spacing w:afterLines="50" w:after="156"/>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国泰君安投行业务服务实体经济不停步</w:t>
      </w:r>
    </w:p>
    <w:p w14:paraId="2901DC54" w14:textId="338C4211"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今年以来，面对严峻的疫情形势，国泰君安投行业务整体实现高质量增长，取得了亮眼业绩。一季度，公司投行股债业绩排名均稳居市场前列；</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月份，公司保荐上市家数排名市场首位。</w:t>
      </w:r>
    </w:p>
    <w:p w14:paraId="476E44E7" w14:textId="77777777" w:rsidR="007743FF" w:rsidRDefault="00881E8C" w:rsidP="00747ECE">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kern w:val="2"/>
          <w:sz w:val="32"/>
          <w:szCs w:val="32"/>
          <w:lang w:bidi="ar"/>
        </w:rPr>
        <w:t>争先进位，一季度收入稳定增长。</w:t>
      </w:r>
      <w:r>
        <w:rPr>
          <w:rFonts w:ascii="Times New Roman" w:eastAsia="仿宋_GB2312" w:hAnsi="Times New Roman" w:hint="eastAsia"/>
          <w:sz w:val="32"/>
          <w:szCs w:val="32"/>
          <w:lang w:bidi="ar"/>
        </w:rPr>
        <w:t>国泰君安投行业务紧紧围绕公司“三个三年三步走”战略路径构想，深耕重点区域和重点产业。据</w:t>
      </w:r>
      <w:r>
        <w:rPr>
          <w:rFonts w:ascii="Times New Roman" w:eastAsia="仿宋_GB2312" w:hAnsi="Times New Roman" w:hint="eastAsia"/>
          <w:sz w:val="32"/>
          <w:szCs w:val="32"/>
          <w:lang w:bidi="ar"/>
        </w:rPr>
        <w:t>wind</w:t>
      </w:r>
      <w:r>
        <w:rPr>
          <w:rFonts w:ascii="Times New Roman" w:eastAsia="仿宋_GB2312" w:hAnsi="Times New Roman" w:hint="eastAsia"/>
          <w:sz w:val="32"/>
          <w:szCs w:val="32"/>
          <w:lang w:bidi="ar"/>
        </w:rPr>
        <w:t>（金融数据和分析工具服务商）统计，股权承销家数同比增长</w:t>
      </w:r>
      <w:r>
        <w:rPr>
          <w:rFonts w:ascii="Times New Roman" w:eastAsia="仿宋_GB2312" w:hAnsi="Times New Roman" w:hint="eastAsia"/>
          <w:sz w:val="32"/>
          <w:szCs w:val="32"/>
          <w:lang w:bidi="ar"/>
        </w:rPr>
        <w:t>38%</w:t>
      </w:r>
      <w:r>
        <w:rPr>
          <w:rFonts w:ascii="Times New Roman" w:eastAsia="仿宋_GB2312" w:hAnsi="Times New Roman" w:hint="eastAsia"/>
          <w:sz w:val="32"/>
          <w:szCs w:val="32"/>
          <w:lang w:bidi="ar"/>
        </w:rPr>
        <w:t>，超市场</w:t>
      </w:r>
      <w:r>
        <w:rPr>
          <w:rFonts w:ascii="Times New Roman" w:eastAsia="仿宋_GB2312" w:hAnsi="Times New Roman" w:hint="eastAsia"/>
          <w:sz w:val="32"/>
          <w:szCs w:val="32"/>
          <w:lang w:bidi="ar"/>
        </w:rPr>
        <w:t>60</w:t>
      </w:r>
      <w:r>
        <w:rPr>
          <w:rFonts w:ascii="Times New Roman" w:eastAsia="仿宋_GB2312" w:hAnsi="Times New Roman" w:hint="eastAsia"/>
          <w:sz w:val="32"/>
          <w:szCs w:val="32"/>
          <w:lang w:bidi="ar"/>
        </w:rPr>
        <w:t>个百分点，排名升至第三；债券（不含地方政府债）承销规模位居行业第三，其中企业债、公司债等多个品种位居行业前列。据第一季度报告显示，合并口径投行业务实现收入及境内投行收入同比增长增幅均居行业前列。</w:t>
      </w:r>
    </w:p>
    <w:p w14:paraId="6C562935" w14:textId="77777777" w:rsidR="007743FF" w:rsidRDefault="00881E8C" w:rsidP="00747ECE">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kern w:val="2"/>
          <w:sz w:val="32"/>
          <w:szCs w:val="32"/>
          <w:lang w:bidi="ar"/>
        </w:rPr>
        <w:t>创新引领，IPO上市排名夺月度桂冠。</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月份，市场共有</w:t>
      </w:r>
      <w:r>
        <w:rPr>
          <w:rFonts w:ascii="Times New Roman" w:eastAsia="仿宋_GB2312" w:hAnsi="Times New Roman" w:hint="eastAsia"/>
          <w:sz w:val="32"/>
          <w:szCs w:val="32"/>
          <w:lang w:bidi="ar"/>
        </w:rPr>
        <w:t>16</w:t>
      </w:r>
      <w:r>
        <w:rPr>
          <w:rFonts w:ascii="Times New Roman" w:eastAsia="仿宋_GB2312" w:hAnsi="Times New Roman" w:hint="eastAsia"/>
          <w:sz w:val="32"/>
          <w:szCs w:val="32"/>
          <w:lang w:bidi="ar"/>
        </w:rPr>
        <w:t>家保荐机构完成了</w:t>
      </w:r>
      <w:r>
        <w:rPr>
          <w:rFonts w:ascii="Times New Roman" w:eastAsia="仿宋_GB2312" w:hAnsi="Times New Roman" w:hint="eastAsia"/>
          <w:sz w:val="32"/>
          <w:szCs w:val="32"/>
          <w:lang w:bidi="ar"/>
        </w:rPr>
        <w:t>36</w:t>
      </w:r>
      <w:r>
        <w:rPr>
          <w:rFonts w:ascii="Times New Roman" w:eastAsia="仿宋_GB2312" w:hAnsi="Times New Roman" w:hint="eastAsia"/>
          <w:sz w:val="32"/>
          <w:szCs w:val="32"/>
          <w:lang w:bidi="ar"/>
        </w:rPr>
        <w:t>家企业的</w:t>
      </w:r>
      <w:r>
        <w:rPr>
          <w:rFonts w:ascii="Times New Roman" w:eastAsia="仿宋_GB2312" w:hAnsi="Times New Roman" w:hint="eastAsia"/>
          <w:sz w:val="32"/>
          <w:szCs w:val="32"/>
          <w:lang w:bidi="ar"/>
        </w:rPr>
        <w:t>IPO</w:t>
      </w:r>
      <w:r>
        <w:rPr>
          <w:rFonts w:ascii="Times New Roman" w:eastAsia="仿宋_GB2312" w:hAnsi="Times New Roman" w:hint="eastAsia"/>
          <w:sz w:val="32"/>
          <w:szCs w:val="32"/>
          <w:lang w:bidi="ar"/>
        </w:rPr>
        <w:t>发行上市工作。其中，国泰君安共助力</w:t>
      </w:r>
      <w:r>
        <w:rPr>
          <w:rFonts w:ascii="Times New Roman" w:eastAsia="仿宋_GB2312" w:hAnsi="Times New Roman" w:hint="eastAsia"/>
          <w:sz w:val="32"/>
          <w:szCs w:val="32"/>
          <w:lang w:bidi="ar"/>
        </w:rPr>
        <w:t>7</w:t>
      </w:r>
      <w:r>
        <w:rPr>
          <w:rFonts w:ascii="Times New Roman" w:eastAsia="仿宋_GB2312" w:hAnsi="Times New Roman" w:hint="eastAsia"/>
          <w:sz w:val="32"/>
          <w:szCs w:val="32"/>
          <w:lang w:bidi="ar"/>
        </w:rPr>
        <w:t>家科创企业登陆资本市场，排名首位，企业领域涉及精密结构件制造、电池芯片管理、碳纤维、电子测量仪器等方面。在已发行的</w:t>
      </w:r>
      <w:r>
        <w:rPr>
          <w:rFonts w:ascii="Times New Roman" w:eastAsia="仿宋_GB2312" w:hAnsi="Times New Roman" w:hint="eastAsia"/>
          <w:sz w:val="32"/>
          <w:szCs w:val="32"/>
          <w:lang w:bidi="ar"/>
        </w:rPr>
        <w:t>IPO</w:t>
      </w:r>
      <w:r>
        <w:rPr>
          <w:rFonts w:ascii="Times New Roman" w:eastAsia="仿宋_GB2312" w:hAnsi="Times New Roman" w:hint="eastAsia"/>
          <w:sz w:val="32"/>
          <w:szCs w:val="32"/>
          <w:lang w:bidi="ar"/>
        </w:rPr>
        <w:t>企业，中复神鹰募集资金额高达</w:t>
      </w:r>
      <w:r>
        <w:rPr>
          <w:rFonts w:ascii="Times New Roman" w:eastAsia="仿宋_GB2312" w:hAnsi="Times New Roman" w:hint="eastAsia"/>
          <w:sz w:val="32"/>
          <w:szCs w:val="32"/>
          <w:lang w:bidi="ar"/>
        </w:rPr>
        <w:t>29.33</w:t>
      </w:r>
      <w:r>
        <w:rPr>
          <w:rFonts w:ascii="Times New Roman" w:eastAsia="仿宋_GB2312" w:hAnsi="Times New Roman" w:hint="eastAsia"/>
          <w:sz w:val="32"/>
          <w:szCs w:val="32"/>
          <w:lang w:bidi="ar"/>
        </w:rPr>
        <w:t>亿元，规模位列市场第四。</w:t>
      </w:r>
    </w:p>
    <w:p w14:paraId="4077C78C" w14:textId="26CF67CF" w:rsidR="007743FF" w:rsidRDefault="00881E8C" w:rsidP="00747ECE">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kern w:val="2"/>
          <w:sz w:val="32"/>
          <w:szCs w:val="32"/>
          <w:lang w:bidi="ar"/>
        </w:rPr>
        <w:lastRenderedPageBreak/>
        <w:t>迎难而上，金融抗疫显担当。</w:t>
      </w:r>
      <w:r>
        <w:rPr>
          <w:rFonts w:ascii="Times New Roman" w:eastAsia="仿宋_GB2312" w:hAnsi="Times New Roman" w:hint="eastAsia"/>
          <w:sz w:val="32"/>
          <w:szCs w:val="32"/>
          <w:lang w:bidi="ar"/>
        </w:rPr>
        <w:t>面对来势汹汹的疫情，国泰君安投行先后助力上海地产集团</w:t>
      </w:r>
      <w:r>
        <w:rPr>
          <w:rFonts w:ascii="Times New Roman" w:eastAsia="仿宋_GB2312" w:hAnsi="Times New Roman" w:hint="eastAsia"/>
          <w:sz w:val="32"/>
          <w:szCs w:val="32"/>
          <w:lang w:bidi="ar"/>
        </w:rPr>
        <w:t>25</w:t>
      </w:r>
      <w:r>
        <w:rPr>
          <w:rFonts w:ascii="Times New Roman" w:eastAsia="仿宋_GB2312" w:hAnsi="Times New Roman" w:hint="eastAsia"/>
          <w:sz w:val="32"/>
          <w:szCs w:val="32"/>
          <w:lang w:bidi="ar"/>
        </w:rPr>
        <w:t>亿元企业债、上海金桥集团</w:t>
      </w:r>
      <w:r>
        <w:rPr>
          <w:rFonts w:ascii="Times New Roman" w:eastAsia="仿宋_GB2312" w:hAnsi="Times New Roman" w:hint="eastAsia"/>
          <w:sz w:val="32"/>
          <w:szCs w:val="32"/>
          <w:lang w:bidi="ar"/>
        </w:rPr>
        <w:t>7.6</w:t>
      </w:r>
      <w:r>
        <w:rPr>
          <w:rFonts w:ascii="Times New Roman" w:eastAsia="仿宋_GB2312" w:hAnsi="Times New Roman" w:hint="eastAsia"/>
          <w:sz w:val="32"/>
          <w:szCs w:val="32"/>
          <w:lang w:bidi="ar"/>
        </w:rPr>
        <w:t>亿元疫情防控债（交易所</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年首单疫情防控债）、京东科技</w:t>
      </w:r>
      <w:r>
        <w:rPr>
          <w:rFonts w:ascii="Times New Roman" w:eastAsia="仿宋_GB2312" w:hAnsi="Times New Roman" w:hint="eastAsia"/>
          <w:sz w:val="32"/>
          <w:szCs w:val="32"/>
          <w:lang w:bidi="ar"/>
        </w:rPr>
        <w:t>10</w:t>
      </w:r>
      <w:r>
        <w:rPr>
          <w:rFonts w:ascii="Times New Roman" w:eastAsia="仿宋_GB2312" w:hAnsi="Times New Roman" w:hint="eastAsia"/>
          <w:sz w:val="32"/>
          <w:szCs w:val="32"/>
          <w:lang w:bidi="ar"/>
        </w:rPr>
        <w:t>亿元疫情防控</w:t>
      </w:r>
      <w:r>
        <w:rPr>
          <w:rFonts w:ascii="Times New Roman" w:eastAsia="仿宋_GB2312" w:hAnsi="Times New Roman" w:hint="eastAsia"/>
          <w:sz w:val="32"/>
          <w:szCs w:val="32"/>
          <w:lang w:bidi="ar"/>
        </w:rPr>
        <w:t>ABS</w:t>
      </w:r>
      <w:r>
        <w:rPr>
          <w:rFonts w:ascii="Times New Roman" w:eastAsia="仿宋_GB2312" w:hAnsi="Times New Roman" w:hint="eastAsia"/>
          <w:sz w:val="32"/>
          <w:szCs w:val="32"/>
          <w:lang w:bidi="ar"/>
        </w:rPr>
        <w:t>（交易所</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年首单疫情防控</w:t>
      </w:r>
      <w:r>
        <w:rPr>
          <w:rFonts w:ascii="Times New Roman" w:eastAsia="仿宋_GB2312" w:hAnsi="Times New Roman" w:hint="eastAsia"/>
          <w:sz w:val="32"/>
          <w:szCs w:val="32"/>
          <w:lang w:bidi="ar"/>
        </w:rPr>
        <w:t>ABS</w:t>
      </w:r>
      <w:r>
        <w:rPr>
          <w:rFonts w:ascii="Times New Roman" w:eastAsia="仿宋_GB2312" w:hAnsi="Times New Roman" w:hint="eastAsia"/>
          <w:sz w:val="32"/>
          <w:szCs w:val="32"/>
          <w:lang w:bidi="ar"/>
        </w:rPr>
        <w:t>）、温州市现代服务业发展集团</w:t>
      </w:r>
      <w:r>
        <w:rPr>
          <w:rFonts w:ascii="Times New Roman" w:eastAsia="仿宋_GB2312" w:hAnsi="Times New Roman" w:hint="eastAsia"/>
          <w:sz w:val="32"/>
          <w:szCs w:val="32"/>
          <w:lang w:bidi="ar"/>
        </w:rPr>
        <w:t>1</w:t>
      </w:r>
      <w:r>
        <w:rPr>
          <w:rFonts w:ascii="Times New Roman" w:eastAsia="仿宋_GB2312" w:hAnsi="Times New Roman" w:hint="eastAsia"/>
          <w:sz w:val="32"/>
          <w:szCs w:val="32"/>
          <w:lang w:bidi="ar"/>
        </w:rPr>
        <w:t>亿元疫情防控债（</w:t>
      </w:r>
      <w:r>
        <w:rPr>
          <w:rFonts w:ascii="Times New Roman" w:eastAsia="仿宋_GB2312" w:hAnsi="Times New Roman" w:hint="eastAsia"/>
          <w:sz w:val="32"/>
          <w:szCs w:val="32"/>
          <w:lang w:bidi="ar"/>
        </w:rPr>
        <w:t>2022</w:t>
      </w:r>
      <w:r>
        <w:rPr>
          <w:rFonts w:ascii="Times New Roman" w:eastAsia="仿宋_GB2312" w:hAnsi="Times New Roman" w:hint="eastAsia"/>
          <w:sz w:val="32"/>
          <w:szCs w:val="32"/>
          <w:lang w:bidi="ar"/>
        </w:rPr>
        <w:t>年浙江省首单疫情防控债）完成发行，募集资金主要用于防疫隔离用房建设、疫情防控相关物资采购、供应链保障及疫情后项目复工复产等领域。</w:t>
      </w:r>
    </w:p>
    <w:p w14:paraId="4E2F11E9" w14:textId="61A1FC56" w:rsidR="007743FF" w:rsidRDefault="00881E8C" w:rsidP="00747ECE">
      <w:pPr>
        <w:widowControl w:val="0"/>
        <w:ind w:firstLineChars="200" w:firstLine="643"/>
        <w:jc w:val="both"/>
        <w:rPr>
          <w:rFonts w:ascii="Times New Roman" w:eastAsia="仿宋_GB2312" w:hAnsi="Times New Roman"/>
          <w:sz w:val="32"/>
          <w:szCs w:val="32"/>
          <w:lang w:bidi="ar"/>
        </w:rPr>
      </w:pPr>
      <w:r>
        <w:rPr>
          <w:rFonts w:ascii="楷体_GB2312" w:eastAsia="楷体_GB2312" w:hAnsi="楷体_GB2312" w:hint="eastAsia"/>
          <w:b/>
          <w:kern w:val="2"/>
          <w:sz w:val="32"/>
          <w:szCs w:val="32"/>
          <w:lang w:bidi="ar"/>
        </w:rPr>
        <w:t>同心守“沪”，助力企业复工复产。</w:t>
      </w:r>
      <w:r>
        <w:rPr>
          <w:rFonts w:ascii="Times New Roman" w:eastAsia="仿宋_GB2312" w:hAnsi="Times New Roman" w:hint="eastAsia"/>
          <w:sz w:val="32"/>
          <w:szCs w:val="32"/>
          <w:lang w:bidi="ar"/>
        </w:rPr>
        <w:t>国泰君安投行业务发挥专业优势，积极助力本地企业复工复产。在国泰君安多个部门的通力协作下，成功簿记了一期上海地产集团优质主体企业债券</w:t>
      </w:r>
      <w:r>
        <w:rPr>
          <w:rFonts w:ascii="Times New Roman" w:eastAsia="仿宋_GB2312" w:hAnsi="Times New Roman" w:hint="eastAsia"/>
          <w:sz w:val="32"/>
          <w:szCs w:val="32"/>
          <w:lang w:bidi="ar"/>
        </w:rPr>
        <w:t>30</w:t>
      </w:r>
      <w:r>
        <w:rPr>
          <w:rFonts w:ascii="Times New Roman" w:eastAsia="仿宋_GB2312" w:hAnsi="Times New Roman" w:hint="eastAsia"/>
          <w:sz w:val="32"/>
          <w:szCs w:val="32"/>
          <w:lang w:bidi="ar"/>
        </w:rPr>
        <w:t>亿元、成功簿记了二期浦发集团优质主体企业债券共计</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亿元，募集资金用于保障房、租赁住房、浦东新区垃圾处理项目建设等，为项目复工复产提供了低成本资金。（国泰君安）</w:t>
      </w:r>
    </w:p>
    <w:p w14:paraId="7ECEFF7E" w14:textId="77777777" w:rsidR="003A34E9" w:rsidRDefault="003A34E9" w:rsidP="00747ECE">
      <w:pPr>
        <w:widowControl w:val="0"/>
        <w:ind w:firstLineChars="200" w:firstLine="640"/>
        <w:jc w:val="both"/>
        <w:rPr>
          <w:rFonts w:ascii="Times New Roman" w:eastAsia="仿宋_GB2312" w:hAnsi="Times New Roman"/>
          <w:sz w:val="32"/>
          <w:szCs w:val="32"/>
          <w:lang w:bidi="ar"/>
        </w:rPr>
      </w:pPr>
    </w:p>
    <w:p w14:paraId="662C7B88" w14:textId="77777777" w:rsidR="007743FF" w:rsidRDefault="00881E8C" w:rsidP="00747ECE">
      <w:pPr>
        <w:widowControl w:val="0"/>
        <w:numPr>
          <w:ilvl w:val="0"/>
          <w:numId w:val="1"/>
        </w:numPr>
        <w:spacing w:afterLines="50" w:after="156"/>
        <w:ind w:rightChars="-42" w:right="-101"/>
        <w:rPr>
          <w:rFonts w:ascii="Times New Roman" w:eastAsia="仿宋_GB2312" w:hAnsi="Times New Roman"/>
          <w:sz w:val="32"/>
          <w:szCs w:val="32"/>
          <w:lang w:bidi="ar"/>
        </w:rPr>
      </w:pPr>
      <w:r>
        <w:rPr>
          <w:rFonts w:ascii="Times New Roman" w:eastAsia="楷体_GB2312" w:hAnsi="Times New Roman" w:hint="eastAsia"/>
          <w:b/>
          <w:bCs/>
          <w:sz w:val="32"/>
          <w:szCs w:val="32"/>
        </w:rPr>
        <w:t>国企之窗</w:t>
      </w:r>
    </w:p>
    <w:p w14:paraId="538C0CDC" w14:textId="77777777" w:rsidR="007743FF" w:rsidRDefault="00881E8C" w:rsidP="00747ECE">
      <w:pPr>
        <w:pStyle w:val="aa"/>
        <w:widowControl w:val="0"/>
        <w:spacing w:beforeLines="50" w:before="156" w:beforeAutospacing="0"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东方国际运营的“中欧班列</w:t>
      </w:r>
      <w:r>
        <w:rPr>
          <w:rFonts w:ascii="Times New Roman" w:eastAsia="华文中宋" w:hAnsi="Times New Roman" w:cs="华文中宋" w:hint="eastAsia"/>
          <w:sz w:val="36"/>
          <w:szCs w:val="36"/>
          <w:shd w:val="clear" w:color="auto" w:fill="FFFFFF"/>
        </w:rPr>
        <w:t>-</w:t>
      </w:r>
      <w:r>
        <w:rPr>
          <w:rFonts w:ascii="Times New Roman" w:eastAsia="华文中宋" w:hAnsi="Times New Roman" w:cs="华文中宋" w:hint="eastAsia"/>
          <w:sz w:val="36"/>
          <w:szCs w:val="36"/>
          <w:shd w:val="clear" w:color="auto" w:fill="FFFFFF"/>
        </w:rPr>
        <w:t>上海号”实现</w:t>
      </w:r>
    </w:p>
    <w:p w14:paraId="3ED648CF" w14:textId="77777777" w:rsidR="007743FF" w:rsidRDefault="00881E8C" w:rsidP="00747ECE">
      <w:pPr>
        <w:pStyle w:val="aa"/>
        <w:widowControl w:val="0"/>
        <w:spacing w:beforeAutospacing="0" w:afterLines="50" w:after="156" w:afterAutospacing="0"/>
        <w:jc w:val="center"/>
        <w:rPr>
          <w:rFonts w:ascii="Times New Roman" w:eastAsia="华文中宋" w:hAnsi="Times New Roman" w:cs="华文中宋"/>
          <w:sz w:val="36"/>
          <w:szCs w:val="36"/>
          <w:shd w:val="clear" w:color="auto" w:fill="FFFFFF"/>
        </w:rPr>
      </w:pPr>
      <w:r>
        <w:rPr>
          <w:rFonts w:ascii="Times New Roman" w:eastAsia="华文中宋" w:hAnsi="Times New Roman" w:cs="华文中宋" w:hint="eastAsia"/>
          <w:sz w:val="36"/>
          <w:szCs w:val="36"/>
          <w:shd w:val="clear" w:color="auto" w:fill="FFFFFF"/>
        </w:rPr>
        <w:t>中欧线、中俄线、中亚线全覆盖</w:t>
      </w:r>
    </w:p>
    <w:p w14:paraId="3DB414D3" w14:textId="77777777"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近日，搭载</w:t>
      </w:r>
      <w:r>
        <w:rPr>
          <w:rFonts w:ascii="Times New Roman" w:eastAsia="仿宋_GB2312" w:hAnsi="Times New Roman" w:hint="eastAsia"/>
          <w:sz w:val="32"/>
          <w:szCs w:val="32"/>
          <w:lang w:bidi="ar"/>
        </w:rPr>
        <w:t>43</w:t>
      </w:r>
      <w:r>
        <w:rPr>
          <w:rFonts w:ascii="Times New Roman" w:eastAsia="仿宋_GB2312" w:hAnsi="Times New Roman" w:hint="eastAsia"/>
          <w:sz w:val="32"/>
          <w:szCs w:val="32"/>
          <w:lang w:bidi="ar"/>
        </w:rPr>
        <w:t>个</w:t>
      </w:r>
      <w:r>
        <w:rPr>
          <w:rFonts w:ascii="Times New Roman" w:eastAsia="仿宋_GB2312" w:hAnsi="Times New Roman" w:hint="eastAsia"/>
          <w:sz w:val="32"/>
          <w:szCs w:val="32"/>
          <w:lang w:bidi="ar"/>
        </w:rPr>
        <w:t>40</w:t>
      </w:r>
      <w:r>
        <w:rPr>
          <w:rFonts w:ascii="Times New Roman" w:eastAsia="仿宋_GB2312" w:hAnsi="Times New Roman" w:hint="eastAsia"/>
          <w:sz w:val="32"/>
          <w:szCs w:val="32"/>
          <w:lang w:bidi="ar"/>
        </w:rPr>
        <w:t>尺集装箱、价值</w:t>
      </w:r>
      <w:r>
        <w:rPr>
          <w:rFonts w:ascii="Times New Roman" w:eastAsia="仿宋_GB2312" w:hAnsi="Times New Roman" w:hint="eastAsia"/>
          <w:sz w:val="32"/>
          <w:szCs w:val="32"/>
          <w:lang w:bidi="ar"/>
        </w:rPr>
        <w:t>1000</w:t>
      </w:r>
      <w:r>
        <w:rPr>
          <w:rFonts w:ascii="Times New Roman" w:eastAsia="仿宋_GB2312" w:hAnsi="Times New Roman" w:hint="eastAsia"/>
          <w:sz w:val="32"/>
          <w:szCs w:val="32"/>
          <w:lang w:bidi="ar"/>
        </w:rPr>
        <w:t>多万美元有色金属原材料的“中欧班列</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上海号”从哈萨克斯坦阿腾科里运抵上海闵行站，这是“中欧班列</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上海号”（阿腾科里</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上</w:t>
      </w:r>
      <w:r>
        <w:rPr>
          <w:rFonts w:ascii="Times New Roman" w:eastAsia="仿宋_GB2312" w:hAnsi="Times New Roman" w:hint="eastAsia"/>
          <w:sz w:val="32"/>
          <w:szCs w:val="32"/>
          <w:lang w:bidi="ar"/>
        </w:rPr>
        <w:lastRenderedPageBreak/>
        <w:t>海）回程班列首列。至此，“中欧班列</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上海号”实现了中欧线、中俄线、中亚线的全覆盖。</w:t>
      </w:r>
    </w:p>
    <w:p w14:paraId="408FC482" w14:textId="77777777"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由东方国际牵头组建的上海东方丝路多式联运有限公司是“中欧班列</w:t>
      </w:r>
      <w:r>
        <w:rPr>
          <w:rFonts w:ascii="Times New Roman" w:eastAsia="仿宋_GB2312" w:hAnsi="Times New Roman" w:hint="eastAsia"/>
          <w:sz w:val="32"/>
          <w:szCs w:val="32"/>
          <w:lang w:bidi="ar"/>
        </w:rPr>
        <w:t>-</w:t>
      </w:r>
      <w:r>
        <w:rPr>
          <w:rFonts w:ascii="Times New Roman" w:eastAsia="仿宋_GB2312" w:hAnsi="Times New Roman" w:hint="eastAsia"/>
          <w:sz w:val="32"/>
          <w:szCs w:val="32"/>
          <w:lang w:bidi="ar"/>
        </w:rPr>
        <w:t>上海号”的平台运营公司。在疫情防控和俄乌局势双重影响下，东方丝路加强疫情对市场影响的分析，积极探索新路线，保供巩固优质客户、调整业务结构。</w:t>
      </w:r>
    </w:p>
    <w:p w14:paraId="08FDDFC3" w14:textId="0DC2E1FA" w:rsidR="007743FF" w:rsidRDefault="00881E8C" w:rsidP="00747ECE">
      <w:pPr>
        <w:widowControl w:val="0"/>
        <w:ind w:firstLineChars="200" w:firstLine="640"/>
        <w:jc w:val="both"/>
        <w:rPr>
          <w:rFonts w:ascii="Times New Roman" w:eastAsia="仿宋_GB2312" w:hAnsi="Times New Roman"/>
          <w:sz w:val="32"/>
          <w:szCs w:val="32"/>
          <w:lang w:bidi="ar"/>
        </w:rPr>
      </w:pPr>
      <w:r>
        <w:rPr>
          <w:rFonts w:ascii="Times New Roman" w:eastAsia="仿宋_GB2312" w:hAnsi="Times New Roman" w:hint="eastAsia"/>
          <w:sz w:val="32"/>
          <w:szCs w:val="32"/>
          <w:lang w:bidi="ar"/>
        </w:rPr>
        <w:t>此外，东方丝路与亿通公司密切合作，在上海国际贸易单一窗口的基础上开发了“中欧班列一站式服务平台”，在</w:t>
      </w:r>
      <w:r>
        <w:rPr>
          <w:rFonts w:ascii="Times New Roman" w:eastAsia="仿宋_GB2312" w:hAnsi="Times New Roman" w:hint="eastAsia"/>
          <w:sz w:val="32"/>
          <w:szCs w:val="32"/>
          <w:lang w:bidi="ar"/>
        </w:rPr>
        <w:t>4</w:t>
      </w:r>
      <w:r>
        <w:rPr>
          <w:rFonts w:ascii="Times New Roman" w:eastAsia="仿宋_GB2312" w:hAnsi="Times New Roman" w:hint="eastAsia"/>
          <w:sz w:val="32"/>
          <w:szCs w:val="32"/>
          <w:lang w:bidi="ar"/>
        </w:rPr>
        <w:t>月中旬顺利上线了资讯专窗和作业专窗。随着海关、铁路等数据的对接，平台将为相关贸易企业、代理企业、物流企业提供“一站式”服务。（东方国际）</w:t>
      </w:r>
    </w:p>
    <w:sectPr w:rsidR="007743FF" w:rsidSect="00091584">
      <w:footerReference w:type="even" r:id="rId8"/>
      <w:footerReference w:type="default" r:id="rId9"/>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B8545" w14:textId="77777777" w:rsidR="00A73C3A" w:rsidRDefault="00A73C3A">
      <w:r>
        <w:separator/>
      </w:r>
    </w:p>
  </w:endnote>
  <w:endnote w:type="continuationSeparator" w:id="0">
    <w:p w14:paraId="45BFC2CA" w14:textId="77777777" w:rsidR="00A73C3A" w:rsidRDefault="00A7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003" w:usb1="00000000" w:usb2="00000000" w:usb3="00000000" w:csb0="00000001" w:csb1="00000000"/>
  </w:font>
  <w:font w:name="方正舒体">
    <w:altName w:val="微软雅黑"/>
    <w:panose1 w:val="020B0604020202020204"/>
    <w:charset w:val="86"/>
    <w:family w:val="auto"/>
    <w:pitch w:val="default"/>
    <w:sig w:usb0="00000003"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panose1 w:val="020B0604020202020204"/>
    <w:charset w:val="86"/>
    <w:family w:val="modern"/>
    <w:pitch w:val="fixed"/>
    <w:sig w:usb0="00000003" w:usb1="080E0000" w:usb2="00000010" w:usb3="00000000" w:csb0="00040001" w:csb1="00000000"/>
  </w:font>
  <w:font w:name="仿宋字体">
    <w:altName w:val="仿宋"/>
    <w:panose1 w:val="020B0604020202020204"/>
    <w:charset w:val="00"/>
    <w:family w:val="auto"/>
    <w:pitch w:val="default"/>
  </w:font>
  <w:font w:name="华文中宋">
    <w:panose1 w:val="02010600040101010101"/>
    <w:charset w:val="86"/>
    <w:family w:val="auto"/>
    <w:pitch w:val="variable"/>
    <w:sig w:usb0="00000287" w:usb1="080F0000" w:usb2="00000010" w:usb3="00000000" w:csb0="0004009F" w:csb1="00000000"/>
  </w:font>
  <w:font w:name="仿宋_GB2312">
    <w:panose1 w:val="020B0604020202020204"/>
    <w:charset w:val="86"/>
    <w:family w:val="modern"/>
    <w:pitch w:val="fixed"/>
    <w:sig w:usb0="00000003"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262157374"/>
    </w:sdtPr>
    <w:sdtEndPr>
      <w:rPr>
        <w:rStyle w:val="ac"/>
      </w:rPr>
    </w:sdtEndPr>
    <w:sdtContent>
      <w:p w14:paraId="1A9778E7" w14:textId="77777777" w:rsidR="007743FF" w:rsidRDefault="00881E8C">
        <w:pPr>
          <w:pStyle w:val="a8"/>
          <w:framePr w:wrap="auto"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4005FEF9" w14:textId="77777777" w:rsidR="007743FF" w:rsidRDefault="007743F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1082953191"/>
    </w:sdtPr>
    <w:sdtEndPr>
      <w:rPr>
        <w:rStyle w:val="ac"/>
      </w:rPr>
    </w:sdtEndPr>
    <w:sdtContent>
      <w:p w14:paraId="225A7EB0" w14:textId="77777777" w:rsidR="007743FF" w:rsidRDefault="00881E8C">
        <w:pPr>
          <w:pStyle w:val="a8"/>
          <w:framePr w:wrap="auto"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rPr>
          <w:t>12</w:t>
        </w:r>
        <w:r>
          <w:rPr>
            <w:rStyle w:val="ac"/>
          </w:rPr>
          <w:fldChar w:fldCharType="end"/>
        </w:r>
      </w:p>
    </w:sdtContent>
  </w:sdt>
  <w:p w14:paraId="04BAECF9" w14:textId="77777777" w:rsidR="007743FF" w:rsidRDefault="007743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8A61A" w14:textId="77777777" w:rsidR="00A73C3A" w:rsidRDefault="00A73C3A">
      <w:r>
        <w:separator/>
      </w:r>
    </w:p>
  </w:footnote>
  <w:footnote w:type="continuationSeparator" w:id="0">
    <w:p w14:paraId="287D3D0F" w14:textId="77777777" w:rsidR="00A73C3A" w:rsidRDefault="00A73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7D2F"/>
    <w:multiLevelType w:val="multilevel"/>
    <w:tmpl w:val="2CB97D2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5Mzc2YjkwYmEwZDk1YTlkYmE5MjgzMWQzNmFhY2YifQ=="/>
  </w:docVars>
  <w:rsids>
    <w:rsidRoot w:val="422C2EE7"/>
    <w:rsid w:val="422C2EE7"/>
    <w:rsid w:val="BA7B23C6"/>
    <w:rsid w:val="BB7E507B"/>
    <w:rsid w:val="BBBD0F18"/>
    <w:rsid w:val="BBCE6A08"/>
    <w:rsid w:val="BBEBA678"/>
    <w:rsid w:val="BD159B47"/>
    <w:rsid w:val="BD5F9C39"/>
    <w:rsid w:val="BDBF3C4C"/>
    <w:rsid w:val="BDDF1D90"/>
    <w:rsid w:val="BDFF569A"/>
    <w:rsid w:val="BDFF7D51"/>
    <w:rsid w:val="BE332371"/>
    <w:rsid w:val="BEEF4F54"/>
    <w:rsid w:val="BEFA91F8"/>
    <w:rsid w:val="BF5E30CB"/>
    <w:rsid w:val="BFBFF975"/>
    <w:rsid w:val="BFE0A2C8"/>
    <w:rsid w:val="BFF1AB59"/>
    <w:rsid w:val="BFFF23D7"/>
    <w:rsid w:val="C3B70622"/>
    <w:rsid w:val="C4B7CC1C"/>
    <w:rsid w:val="C52D4053"/>
    <w:rsid w:val="C557193B"/>
    <w:rsid w:val="C6FF6AF0"/>
    <w:rsid w:val="C7E75DCE"/>
    <w:rsid w:val="CBEF6020"/>
    <w:rsid w:val="CD1ED750"/>
    <w:rsid w:val="CFFADD31"/>
    <w:rsid w:val="D13EFE29"/>
    <w:rsid w:val="D2FBD6E4"/>
    <w:rsid w:val="D47FAF2C"/>
    <w:rsid w:val="D6A7B808"/>
    <w:rsid w:val="D7CFD767"/>
    <w:rsid w:val="D96F6EA3"/>
    <w:rsid w:val="DB7F0A3B"/>
    <w:rsid w:val="DBD754C0"/>
    <w:rsid w:val="DBEFC53B"/>
    <w:rsid w:val="DBFC3819"/>
    <w:rsid w:val="DBFF13D9"/>
    <w:rsid w:val="DD87AC26"/>
    <w:rsid w:val="DDD7C64C"/>
    <w:rsid w:val="DDF9E743"/>
    <w:rsid w:val="DE776E97"/>
    <w:rsid w:val="DECF2995"/>
    <w:rsid w:val="DF3E572B"/>
    <w:rsid w:val="DF7EFC34"/>
    <w:rsid w:val="DF9F823D"/>
    <w:rsid w:val="DFBE840B"/>
    <w:rsid w:val="DFF31655"/>
    <w:rsid w:val="DFF33E34"/>
    <w:rsid w:val="DFFE22AA"/>
    <w:rsid w:val="DFFF2A30"/>
    <w:rsid w:val="DFFF84C9"/>
    <w:rsid w:val="E3933C23"/>
    <w:rsid w:val="E4FEAD11"/>
    <w:rsid w:val="E5FE16B2"/>
    <w:rsid w:val="E6A99FDA"/>
    <w:rsid w:val="E6D79DB9"/>
    <w:rsid w:val="E6FB339E"/>
    <w:rsid w:val="E7BFA7C5"/>
    <w:rsid w:val="E8BB4510"/>
    <w:rsid w:val="E96B3B4D"/>
    <w:rsid w:val="EA8F4B62"/>
    <w:rsid w:val="EAEFF623"/>
    <w:rsid w:val="EB3CE8B4"/>
    <w:rsid w:val="ED8B1048"/>
    <w:rsid w:val="EDCF953F"/>
    <w:rsid w:val="EDEDCE19"/>
    <w:rsid w:val="EE4F8CA7"/>
    <w:rsid w:val="EEA5AFD2"/>
    <w:rsid w:val="EEBD427A"/>
    <w:rsid w:val="EEEEBC80"/>
    <w:rsid w:val="EF7370BD"/>
    <w:rsid w:val="EF7DB1B0"/>
    <w:rsid w:val="EF7F9619"/>
    <w:rsid w:val="EFF1C90F"/>
    <w:rsid w:val="EFF726FE"/>
    <w:rsid w:val="EFFB5498"/>
    <w:rsid w:val="F1771572"/>
    <w:rsid w:val="F22F0E4B"/>
    <w:rsid w:val="F2F0090F"/>
    <w:rsid w:val="F3BFD672"/>
    <w:rsid w:val="F49D257D"/>
    <w:rsid w:val="F4FF4D52"/>
    <w:rsid w:val="F5EF4CE2"/>
    <w:rsid w:val="F5F76D0E"/>
    <w:rsid w:val="F6F1A6B9"/>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 w:val="FB3B684F"/>
    <w:rsid w:val="FB3ED808"/>
    <w:rsid w:val="FB737563"/>
    <w:rsid w:val="FB9E9514"/>
    <w:rsid w:val="FBAF00D6"/>
    <w:rsid w:val="FBDBA6F9"/>
    <w:rsid w:val="FBDFA387"/>
    <w:rsid w:val="FBFF4C7F"/>
    <w:rsid w:val="FCE36C2F"/>
    <w:rsid w:val="FD175450"/>
    <w:rsid w:val="FD4F8490"/>
    <w:rsid w:val="FD7D42ED"/>
    <w:rsid w:val="FDCC5D92"/>
    <w:rsid w:val="FDDB0E04"/>
    <w:rsid w:val="FDF3B2B3"/>
    <w:rsid w:val="FDF7E316"/>
    <w:rsid w:val="FDF9C39F"/>
    <w:rsid w:val="FDFE1223"/>
    <w:rsid w:val="FDFF3529"/>
    <w:rsid w:val="FE6FD691"/>
    <w:rsid w:val="FE9EB501"/>
    <w:rsid w:val="FEA350BD"/>
    <w:rsid w:val="FEAF0EC4"/>
    <w:rsid w:val="FEEE8048"/>
    <w:rsid w:val="FEFAC1F4"/>
    <w:rsid w:val="FF3B3EAC"/>
    <w:rsid w:val="FF4917E2"/>
    <w:rsid w:val="FF5A93C2"/>
    <w:rsid w:val="FF5EDB19"/>
    <w:rsid w:val="FF6E178B"/>
    <w:rsid w:val="FF7F866E"/>
    <w:rsid w:val="FF7FC72D"/>
    <w:rsid w:val="FF7FDC6C"/>
    <w:rsid w:val="FF911BAB"/>
    <w:rsid w:val="FFAE883F"/>
    <w:rsid w:val="FFAF0F00"/>
    <w:rsid w:val="FFBF1F67"/>
    <w:rsid w:val="FFBF45F0"/>
    <w:rsid w:val="FFBFC5E6"/>
    <w:rsid w:val="FFCEA1F3"/>
    <w:rsid w:val="FFCF8511"/>
    <w:rsid w:val="FFDE10B8"/>
    <w:rsid w:val="FFE7004C"/>
    <w:rsid w:val="FFEB7359"/>
    <w:rsid w:val="FFEFA9EF"/>
    <w:rsid w:val="FFF25BE8"/>
    <w:rsid w:val="FFFA9034"/>
    <w:rsid w:val="FFFD723B"/>
    <w:rsid w:val="FFFF218B"/>
    <w:rsid w:val="FFFF382F"/>
    <w:rsid w:val="FFFF87C7"/>
    <w:rsid w:val="FFFFD6D9"/>
    <w:rsid w:val="00032593"/>
    <w:rsid w:val="00036C22"/>
    <w:rsid w:val="00053023"/>
    <w:rsid w:val="00061820"/>
    <w:rsid w:val="00091584"/>
    <w:rsid w:val="000B75B6"/>
    <w:rsid w:val="000C73CD"/>
    <w:rsid w:val="000E4EB6"/>
    <w:rsid w:val="000E713B"/>
    <w:rsid w:val="0010619F"/>
    <w:rsid w:val="001302CE"/>
    <w:rsid w:val="00131D94"/>
    <w:rsid w:val="00137FEB"/>
    <w:rsid w:val="001E17B0"/>
    <w:rsid w:val="001E6745"/>
    <w:rsid w:val="002320FC"/>
    <w:rsid w:val="00234168"/>
    <w:rsid w:val="00263179"/>
    <w:rsid w:val="002644A7"/>
    <w:rsid w:val="00273F39"/>
    <w:rsid w:val="00297F0E"/>
    <w:rsid w:val="002B0FDD"/>
    <w:rsid w:val="00315240"/>
    <w:rsid w:val="00343044"/>
    <w:rsid w:val="00354CB0"/>
    <w:rsid w:val="003A34E9"/>
    <w:rsid w:val="003A68E0"/>
    <w:rsid w:val="003C32C4"/>
    <w:rsid w:val="003C42B2"/>
    <w:rsid w:val="003E0DB7"/>
    <w:rsid w:val="003E791D"/>
    <w:rsid w:val="00411425"/>
    <w:rsid w:val="0041518F"/>
    <w:rsid w:val="00446463"/>
    <w:rsid w:val="00456EB1"/>
    <w:rsid w:val="00464590"/>
    <w:rsid w:val="004905CC"/>
    <w:rsid w:val="004B32B5"/>
    <w:rsid w:val="004C061E"/>
    <w:rsid w:val="004E1B4B"/>
    <w:rsid w:val="004E46E5"/>
    <w:rsid w:val="00540A47"/>
    <w:rsid w:val="0055574E"/>
    <w:rsid w:val="005A7596"/>
    <w:rsid w:val="00607335"/>
    <w:rsid w:val="00610B36"/>
    <w:rsid w:val="00614879"/>
    <w:rsid w:val="006178CF"/>
    <w:rsid w:val="0064451D"/>
    <w:rsid w:val="006827D8"/>
    <w:rsid w:val="00686359"/>
    <w:rsid w:val="006A5FB6"/>
    <w:rsid w:val="006C1F18"/>
    <w:rsid w:val="006F1F01"/>
    <w:rsid w:val="007016C0"/>
    <w:rsid w:val="0070353C"/>
    <w:rsid w:val="0070399D"/>
    <w:rsid w:val="00733130"/>
    <w:rsid w:val="00733A93"/>
    <w:rsid w:val="00747ECE"/>
    <w:rsid w:val="00755463"/>
    <w:rsid w:val="00771016"/>
    <w:rsid w:val="007743FF"/>
    <w:rsid w:val="0077559E"/>
    <w:rsid w:val="007A49EC"/>
    <w:rsid w:val="007A7891"/>
    <w:rsid w:val="007B697D"/>
    <w:rsid w:val="00814993"/>
    <w:rsid w:val="008533D2"/>
    <w:rsid w:val="00855182"/>
    <w:rsid w:val="0087106F"/>
    <w:rsid w:val="008811BF"/>
    <w:rsid w:val="00881E8C"/>
    <w:rsid w:val="008B0AF8"/>
    <w:rsid w:val="008B0FE7"/>
    <w:rsid w:val="008B2590"/>
    <w:rsid w:val="008D7D29"/>
    <w:rsid w:val="008E5A03"/>
    <w:rsid w:val="0090692F"/>
    <w:rsid w:val="00926779"/>
    <w:rsid w:val="0094541B"/>
    <w:rsid w:val="009B73F6"/>
    <w:rsid w:val="009C00C2"/>
    <w:rsid w:val="009E005E"/>
    <w:rsid w:val="009E222B"/>
    <w:rsid w:val="00A0105E"/>
    <w:rsid w:val="00A06C71"/>
    <w:rsid w:val="00A11F0C"/>
    <w:rsid w:val="00A34644"/>
    <w:rsid w:val="00A652DB"/>
    <w:rsid w:val="00A73C3A"/>
    <w:rsid w:val="00A94ECC"/>
    <w:rsid w:val="00AA2791"/>
    <w:rsid w:val="00AB1063"/>
    <w:rsid w:val="00AB1B99"/>
    <w:rsid w:val="00AB3C9D"/>
    <w:rsid w:val="00AE296A"/>
    <w:rsid w:val="00B01B3A"/>
    <w:rsid w:val="00B10EE3"/>
    <w:rsid w:val="00B40415"/>
    <w:rsid w:val="00B63B24"/>
    <w:rsid w:val="00BB53DB"/>
    <w:rsid w:val="00BC6F92"/>
    <w:rsid w:val="00BD10DD"/>
    <w:rsid w:val="00BD325B"/>
    <w:rsid w:val="00BD7134"/>
    <w:rsid w:val="00BE5F7D"/>
    <w:rsid w:val="00C06964"/>
    <w:rsid w:val="00C722A8"/>
    <w:rsid w:val="00C77BB5"/>
    <w:rsid w:val="00CD3FA8"/>
    <w:rsid w:val="00D0528F"/>
    <w:rsid w:val="00D114A2"/>
    <w:rsid w:val="00D16176"/>
    <w:rsid w:val="00D2228D"/>
    <w:rsid w:val="00D27A46"/>
    <w:rsid w:val="00D31CF3"/>
    <w:rsid w:val="00D628D3"/>
    <w:rsid w:val="00D81AE4"/>
    <w:rsid w:val="00DA6B1A"/>
    <w:rsid w:val="00DD4A4F"/>
    <w:rsid w:val="00DE0594"/>
    <w:rsid w:val="00E5415B"/>
    <w:rsid w:val="00E547F1"/>
    <w:rsid w:val="00E65D74"/>
    <w:rsid w:val="00E850DA"/>
    <w:rsid w:val="00E90F8A"/>
    <w:rsid w:val="00EA4E85"/>
    <w:rsid w:val="00EC6E62"/>
    <w:rsid w:val="00EF61F1"/>
    <w:rsid w:val="00F21840"/>
    <w:rsid w:val="00F53C34"/>
    <w:rsid w:val="00F91A1A"/>
    <w:rsid w:val="00FA0227"/>
    <w:rsid w:val="00FA6C9C"/>
    <w:rsid w:val="00FC07B7"/>
    <w:rsid w:val="0106405D"/>
    <w:rsid w:val="01160EA3"/>
    <w:rsid w:val="012F7699"/>
    <w:rsid w:val="013851DA"/>
    <w:rsid w:val="014B07F6"/>
    <w:rsid w:val="015476DB"/>
    <w:rsid w:val="016A7D77"/>
    <w:rsid w:val="016F283F"/>
    <w:rsid w:val="018F6A3E"/>
    <w:rsid w:val="01A86BBB"/>
    <w:rsid w:val="01BE4AB7"/>
    <w:rsid w:val="022C3ECA"/>
    <w:rsid w:val="025E2CEB"/>
    <w:rsid w:val="02783D4A"/>
    <w:rsid w:val="028E5BCE"/>
    <w:rsid w:val="02993083"/>
    <w:rsid w:val="030B27EE"/>
    <w:rsid w:val="0332738A"/>
    <w:rsid w:val="0336518B"/>
    <w:rsid w:val="034D3112"/>
    <w:rsid w:val="03734FC2"/>
    <w:rsid w:val="03EA5256"/>
    <w:rsid w:val="03FC4949"/>
    <w:rsid w:val="03FE15DB"/>
    <w:rsid w:val="042E07AD"/>
    <w:rsid w:val="04581854"/>
    <w:rsid w:val="045D2CDA"/>
    <w:rsid w:val="04B05DEF"/>
    <w:rsid w:val="04BC02DB"/>
    <w:rsid w:val="04D213A5"/>
    <w:rsid w:val="051D3BF0"/>
    <w:rsid w:val="056441D3"/>
    <w:rsid w:val="056905C6"/>
    <w:rsid w:val="05883E17"/>
    <w:rsid w:val="05B253F0"/>
    <w:rsid w:val="05B9052D"/>
    <w:rsid w:val="05C217CC"/>
    <w:rsid w:val="060A4F83"/>
    <w:rsid w:val="063400E4"/>
    <w:rsid w:val="0676641E"/>
    <w:rsid w:val="06CE625A"/>
    <w:rsid w:val="06DD20DC"/>
    <w:rsid w:val="06E1523D"/>
    <w:rsid w:val="06E15F8D"/>
    <w:rsid w:val="06EA4586"/>
    <w:rsid w:val="06F02F02"/>
    <w:rsid w:val="06F20FC3"/>
    <w:rsid w:val="072132C6"/>
    <w:rsid w:val="075E096D"/>
    <w:rsid w:val="076B6ED0"/>
    <w:rsid w:val="07A5586E"/>
    <w:rsid w:val="07B15B08"/>
    <w:rsid w:val="081606E4"/>
    <w:rsid w:val="08290BEF"/>
    <w:rsid w:val="0831084F"/>
    <w:rsid w:val="08311465"/>
    <w:rsid w:val="08357123"/>
    <w:rsid w:val="08580653"/>
    <w:rsid w:val="08614263"/>
    <w:rsid w:val="089F7EAE"/>
    <w:rsid w:val="08A26306"/>
    <w:rsid w:val="08C71A11"/>
    <w:rsid w:val="08DC76F0"/>
    <w:rsid w:val="08E7715F"/>
    <w:rsid w:val="08FE77F2"/>
    <w:rsid w:val="09252932"/>
    <w:rsid w:val="093C0C24"/>
    <w:rsid w:val="09631BFE"/>
    <w:rsid w:val="0A096DD5"/>
    <w:rsid w:val="0A3104F6"/>
    <w:rsid w:val="0A547120"/>
    <w:rsid w:val="0A6102E0"/>
    <w:rsid w:val="0A6204C2"/>
    <w:rsid w:val="0A9D47E0"/>
    <w:rsid w:val="0AB00A77"/>
    <w:rsid w:val="0AB441DD"/>
    <w:rsid w:val="0AC43663"/>
    <w:rsid w:val="0AC90061"/>
    <w:rsid w:val="0AD5598B"/>
    <w:rsid w:val="0B096D48"/>
    <w:rsid w:val="0B103C3C"/>
    <w:rsid w:val="0B294C45"/>
    <w:rsid w:val="0B7A075E"/>
    <w:rsid w:val="0B8D0492"/>
    <w:rsid w:val="0B9FED80"/>
    <w:rsid w:val="0BB275A6"/>
    <w:rsid w:val="0C3E6914"/>
    <w:rsid w:val="0C6C3047"/>
    <w:rsid w:val="0C7565A8"/>
    <w:rsid w:val="0CC872A8"/>
    <w:rsid w:val="0CE155CB"/>
    <w:rsid w:val="0CED43FB"/>
    <w:rsid w:val="0D210971"/>
    <w:rsid w:val="0D37001E"/>
    <w:rsid w:val="0D3928BE"/>
    <w:rsid w:val="0D405202"/>
    <w:rsid w:val="0D6727FF"/>
    <w:rsid w:val="0D6E4F86"/>
    <w:rsid w:val="0D9A0604"/>
    <w:rsid w:val="0DA379EE"/>
    <w:rsid w:val="0DE63D10"/>
    <w:rsid w:val="0DFC36AD"/>
    <w:rsid w:val="0E1453FC"/>
    <w:rsid w:val="0E6A3D66"/>
    <w:rsid w:val="0E801890"/>
    <w:rsid w:val="0E9C416E"/>
    <w:rsid w:val="0EA21C23"/>
    <w:rsid w:val="0EF146A7"/>
    <w:rsid w:val="0F61365E"/>
    <w:rsid w:val="0FD70A3F"/>
    <w:rsid w:val="0FE6742B"/>
    <w:rsid w:val="0FF12FDF"/>
    <w:rsid w:val="0FF314D7"/>
    <w:rsid w:val="10152C44"/>
    <w:rsid w:val="10332559"/>
    <w:rsid w:val="10431267"/>
    <w:rsid w:val="10687DDF"/>
    <w:rsid w:val="107759BB"/>
    <w:rsid w:val="109E0A4B"/>
    <w:rsid w:val="10CD30DE"/>
    <w:rsid w:val="110B69CC"/>
    <w:rsid w:val="113F3B94"/>
    <w:rsid w:val="115E4FD3"/>
    <w:rsid w:val="11C343A8"/>
    <w:rsid w:val="11CB1D14"/>
    <w:rsid w:val="12100618"/>
    <w:rsid w:val="12B75D5C"/>
    <w:rsid w:val="12D673A1"/>
    <w:rsid w:val="12E110C3"/>
    <w:rsid w:val="131B45D5"/>
    <w:rsid w:val="133826F0"/>
    <w:rsid w:val="136525A5"/>
    <w:rsid w:val="137B0967"/>
    <w:rsid w:val="13BE1CB6"/>
    <w:rsid w:val="13E23345"/>
    <w:rsid w:val="13FF9570"/>
    <w:rsid w:val="142259AD"/>
    <w:rsid w:val="143134CE"/>
    <w:rsid w:val="14A92FE1"/>
    <w:rsid w:val="14AC3033"/>
    <w:rsid w:val="14B3099F"/>
    <w:rsid w:val="14B60DBE"/>
    <w:rsid w:val="15212909"/>
    <w:rsid w:val="152C6320"/>
    <w:rsid w:val="15A038B8"/>
    <w:rsid w:val="15A738B8"/>
    <w:rsid w:val="15CB509B"/>
    <w:rsid w:val="15CF1FB8"/>
    <w:rsid w:val="15EC2259"/>
    <w:rsid w:val="166766FD"/>
    <w:rsid w:val="168129A1"/>
    <w:rsid w:val="16814633"/>
    <w:rsid w:val="16AB662C"/>
    <w:rsid w:val="16AC2613"/>
    <w:rsid w:val="16AF39B2"/>
    <w:rsid w:val="16D05BF8"/>
    <w:rsid w:val="16F63D3C"/>
    <w:rsid w:val="174724F7"/>
    <w:rsid w:val="179700E2"/>
    <w:rsid w:val="17EC425D"/>
    <w:rsid w:val="17ECC66A"/>
    <w:rsid w:val="17F84EE5"/>
    <w:rsid w:val="18215A56"/>
    <w:rsid w:val="184C6E69"/>
    <w:rsid w:val="18953CCD"/>
    <w:rsid w:val="189E3CDE"/>
    <w:rsid w:val="18ED4BE6"/>
    <w:rsid w:val="18F02389"/>
    <w:rsid w:val="19047787"/>
    <w:rsid w:val="193A52A0"/>
    <w:rsid w:val="194523AC"/>
    <w:rsid w:val="1969544D"/>
    <w:rsid w:val="19B629D4"/>
    <w:rsid w:val="19D3098F"/>
    <w:rsid w:val="19D8090C"/>
    <w:rsid w:val="19E641DE"/>
    <w:rsid w:val="19FB3199"/>
    <w:rsid w:val="1A182DF0"/>
    <w:rsid w:val="1A5A1E87"/>
    <w:rsid w:val="1A700A12"/>
    <w:rsid w:val="1B0612A8"/>
    <w:rsid w:val="1B077EE7"/>
    <w:rsid w:val="1B142621"/>
    <w:rsid w:val="1B1F09DB"/>
    <w:rsid w:val="1B32070E"/>
    <w:rsid w:val="1B69745E"/>
    <w:rsid w:val="1B6B0D73"/>
    <w:rsid w:val="1B7F2AE9"/>
    <w:rsid w:val="1BB074A7"/>
    <w:rsid w:val="1BB4747C"/>
    <w:rsid w:val="1BB8C628"/>
    <w:rsid w:val="1BBB39A1"/>
    <w:rsid w:val="1BC34195"/>
    <w:rsid w:val="1BD8567E"/>
    <w:rsid w:val="1C312724"/>
    <w:rsid w:val="1C366EC8"/>
    <w:rsid w:val="1C4D7F52"/>
    <w:rsid w:val="1C805614"/>
    <w:rsid w:val="1CA71F00"/>
    <w:rsid w:val="1CBD3FFE"/>
    <w:rsid w:val="1CBE2FD4"/>
    <w:rsid w:val="1CDC7546"/>
    <w:rsid w:val="1CF33ECD"/>
    <w:rsid w:val="1D0258A9"/>
    <w:rsid w:val="1D2251D7"/>
    <w:rsid w:val="1D5361AD"/>
    <w:rsid w:val="1DAA4ED3"/>
    <w:rsid w:val="1DE226F6"/>
    <w:rsid w:val="1E756385"/>
    <w:rsid w:val="1EB91754"/>
    <w:rsid w:val="1EC4217D"/>
    <w:rsid w:val="1EF9C54E"/>
    <w:rsid w:val="1F642775"/>
    <w:rsid w:val="1F6DF702"/>
    <w:rsid w:val="1F7C289F"/>
    <w:rsid w:val="1F7FE508"/>
    <w:rsid w:val="1F8B2AE2"/>
    <w:rsid w:val="1F916AB3"/>
    <w:rsid w:val="1FB1659D"/>
    <w:rsid w:val="1FC55C88"/>
    <w:rsid w:val="1FF05635"/>
    <w:rsid w:val="1FF31CF7"/>
    <w:rsid w:val="1FFE333D"/>
    <w:rsid w:val="20257881"/>
    <w:rsid w:val="20895606"/>
    <w:rsid w:val="20F16975"/>
    <w:rsid w:val="20FA40ED"/>
    <w:rsid w:val="21084DEC"/>
    <w:rsid w:val="2139763B"/>
    <w:rsid w:val="21450638"/>
    <w:rsid w:val="215E2E47"/>
    <w:rsid w:val="21997692"/>
    <w:rsid w:val="21A13C4D"/>
    <w:rsid w:val="21CB3390"/>
    <w:rsid w:val="21D25E3F"/>
    <w:rsid w:val="21E23A88"/>
    <w:rsid w:val="21F44DAC"/>
    <w:rsid w:val="220E03B9"/>
    <w:rsid w:val="221922E6"/>
    <w:rsid w:val="2219440B"/>
    <w:rsid w:val="222D5B7B"/>
    <w:rsid w:val="22393715"/>
    <w:rsid w:val="22635651"/>
    <w:rsid w:val="227E0543"/>
    <w:rsid w:val="22A00653"/>
    <w:rsid w:val="22CE1644"/>
    <w:rsid w:val="23012AA5"/>
    <w:rsid w:val="23197760"/>
    <w:rsid w:val="23607DE2"/>
    <w:rsid w:val="23975438"/>
    <w:rsid w:val="23CB5866"/>
    <w:rsid w:val="23EC3B4C"/>
    <w:rsid w:val="23F27D7B"/>
    <w:rsid w:val="240E3358"/>
    <w:rsid w:val="24257906"/>
    <w:rsid w:val="243E45C7"/>
    <w:rsid w:val="24871919"/>
    <w:rsid w:val="249F2727"/>
    <w:rsid w:val="24D5612F"/>
    <w:rsid w:val="25323BFF"/>
    <w:rsid w:val="253E2E7F"/>
    <w:rsid w:val="253E4BFC"/>
    <w:rsid w:val="25652B73"/>
    <w:rsid w:val="257D7D42"/>
    <w:rsid w:val="26252D3B"/>
    <w:rsid w:val="264B2FCC"/>
    <w:rsid w:val="265C7550"/>
    <w:rsid w:val="26BF8E80"/>
    <w:rsid w:val="26C80178"/>
    <w:rsid w:val="273566E0"/>
    <w:rsid w:val="27367DB0"/>
    <w:rsid w:val="276A122F"/>
    <w:rsid w:val="27752CC6"/>
    <w:rsid w:val="27A07C73"/>
    <w:rsid w:val="27A651C9"/>
    <w:rsid w:val="27B572E1"/>
    <w:rsid w:val="27D8516B"/>
    <w:rsid w:val="27FE3BCB"/>
    <w:rsid w:val="2858552C"/>
    <w:rsid w:val="28A2213D"/>
    <w:rsid w:val="28B0060B"/>
    <w:rsid w:val="28BB5D28"/>
    <w:rsid w:val="28DB1529"/>
    <w:rsid w:val="28F15BC1"/>
    <w:rsid w:val="28FB3D1E"/>
    <w:rsid w:val="29146F2D"/>
    <w:rsid w:val="2944442E"/>
    <w:rsid w:val="29513A7E"/>
    <w:rsid w:val="29625B64"/>
    <w:rsid w:val="29E67538"/>
    <w:rsid w:val="2A110D2B"/>
    <w:rsid w:val="2A1C3F0A"/>
    <w:rsid w:val="2A2312FE"/>
    <w:rsid w:val="2A2657D5"/>
    <w:rsid w:val="2A457487"/>
    <w:rsid w:val="2AAD2577"/>
    <w:rsid w:val="2ABB78CF"/>
    <w:rsid w:val="2AD40F00"/>
    <w:rsid w:val="2AD76E2A"/>
    <w:rsid w:val="2AF91248"/>
    <w:rsid w:val="2B0E3227"/>
    <w:rsid w:val="2B1054A1"/>
    <w:rsid w:val="2B706BA4"/>
    <w:rsid w:val="2B7515AC"/>
    <w:rsid w:val="2BFE4350"/>
    <w:rsid w:val="2BFF2F3A"/>
    <w:rsid w:val="2BFF5A07"/>
    <w:rsid w:val="2C223A0F"/>
    <w:rsid w:val="2C471B3F"/>
    <w:rsid w:val="2CB431B9"/>
    <w:rsid w:val="2CBB717D"/>
    <w:rsid w:val="2CDA5AF8"/>
    <w:rsid w:val="2CE12129"/>
    <w:rsid w:val="2CFC4180"/>
    <w:rsid w:val="2D3F7BCD"/>
    <w:rsid w:val="2D5E35E4"/>
    <w:rsid w:val="2D812430"/>
    <w:rsid w:val="2DBD47AF"/>
    <w:rsid w:val="2DDE6026"/>
    <w:rsid w:val="2DFD1FB1"/>
    <w:rsid w:val="2E431884"/>
    <w:rsid w:val="2E7C01C6"/>
    <w:rsid w:val="2E90020C"/>
    <w:rsid w:val="2EA245EF"/>
    <w:rsid w:val="2EAB7223"/>
    <w:rsid w:val="2EAD0EC5"/>
    <w:rsid w:val="2EB77450"/>
    <w:rsid w:val="2EC92CDF"/>
    <w:rsid w:val="2EDC2A13"/>
    <w:rsid w:val="2EE753F6"/>
    <w:rsid w:val="2EF27E76"/>
    <w:rsid w:val="2F306818"/>
    <w:rsid w:val="2F57B80A"/>
    <w:rsid w:val="2F7701F4"/>
    <w:rsid w:val="2F83700A"/>
    <w:rsid w:val="2FCF30BB"/>
    <w:rsid w:val="2FDF5CAC"/>
    <w:rsid w:val="2FEE46DB"/>
    <w:rsid w:val="2FEFAAF3"/>
    <w:rsid w:val="2FF02B05"/>
    <w:rsid w:val="30321580"/>
    <w:rsid w:val="3034173B"/>
    <w:rsid w:val="305875FE"/>
    <w:rsid w:val="309542D5"/>
    <w:rsid w:val="30D45D84"/>
    <w:rsid w:val="30E038CF"/>
    <w:rsid w:val="31102C85"/>
    <w:rsid w:val="313B6BEC"/>
    <w:rsid w:val="315216B2"/>
    <w:rsid w:val="31562B39"/>
    <w:rsid w:val="31624D74"/>
    <w:rsid w:val="317C672F"/>
    <w:rsid w:val="31E37965"/>
    <w:rsid w:val="31FAE00E"/>
    <w:rsid w:val="32572665"/>
    <w:rsid w:val="325A3079"/>
    <w:rsid w:val="32821FC4"/>
    <w:rsid w:val="32847D6D"/>
    <w:rsid w:val="32B11D6B"/>
    <w:rsid w:val="32FF7915"/>
    <w:rsid w:val="332A73EA"/>
    <w:rsid w:val="33A34936"/>
    <w:rsid w:val="33D5E67C"/>
    <w:rsid w:val="33D91377"/>
    <w:rsid w:val="34071D68"/>
    <w:rsid w:val="343B70D4"/>
    <w:rsid w:val="348D4D8F"/>
    <w:rsid w:val="34B61205"/>
    <w:rsid w:val="34CC64BD"/>
    <w:rsid w:val="34D00377"/>
    <w:rsid w:val="34E92F3F"/>
    <w:rsid w:val="34FA1E45"/>
    <w:rsid w:val="351F5D4F"/>
    <w:rsid w:val="35233181"/>
    <w:rsid w:val="357EEE2E"/>
    <w:rsid w:val="35C4598D"/>
    <w:rsid w:val="363C12D6"/>
    <w:rsid w:val="364E04BA"/>
    <w:rsid w:val="36C418A2"/>
    <w:rsid w:val="36E51695"/>
    <w:rsid w:val="371B7F38"/>
    <w:rsid w:val="3740018C"/>
    <w:rsid w:val="378F705B"/>
    <w:rsid w:val="37AB4837"/>
    <w:rsid w:val="37BD621F"/>
    <w:rsid w:val="37C16C4A"/>
    <w:rsid w:val="37FE0197"/>
    <w:rsid w:val="383C63DD"/>
    <w:rsid w:val="385201EA"/>
    <w:rsid w:val="386D476C"/>
    <w:rsid w:val="389D141B"/>
    <w:rsid w:val="3904606F"/>
    <w:rsid w:val="39454E51"/>
    <w:rsid w:val="394713D0"/>
    <w:rsid w:val="394F0285"/>
    <w:rsid w:val="396D662C"/>
    <w:rsid w:val="397A0981"/>
    <w:rsid w:val="397F11FB"/>
    <w:rsid w:val="39882264"/>
    <w:rsid w:val="398B699D"/>
    <w:rsid w:val="39A148C7"/>
    <w:rsid w:val="39B53883"/>
    <w:rsid w:val="3A192D6D"/>
    <w:rsid w:val="3A3B7A62"/>
    <w:rsid w:val="3A5B32CD"/>
    <w:rsid w:val="3A7F3AB6"/>
    <w:rsid w:val="3A8B75BA"/>
    <w:rsid w:val="3A900B55"/>
    <w:rsid w:val="3AB74E7B"/>
    <w:rsid w:val="3AD44EE6"/>
    <w:rsid w:val="3AD7E7A5"/>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D1D17B6"/>
    <w:rsid w:val="3D4109B2"/>
    <w:rsid w:val="3D4B4EAB"/>
    <w:rsid w:val="3D4D2D2E"/>
    <w:rsid w:val="3D627C3E"/>
    <w:rsid w:val="3D7FE9B7"/>
    <w:rsid w:val="3D98044D"/>
    <w:rsid w:val="3D9A62B6"/>
    <w:rsid w:val="3D9B618F"/>
    <w:rsid w:val="3D9E6CBA"/>
    <w:rsid w:val="3DAB63D2"/>
    <w:rsid w:val="3DB65977"/>
    <w:rsid w:val="3DF32DF4"/>
    <w:rsid w:val="3E310271"/>
    <w:rsid w:val="3E636CAD"/>
    <w:rsid w:val="3E6E11AD"/>
    <w:rsid w:val="3E7E7642"/>
    <w:rsid w:val="3E807EF2"/>
    <w:rsid w:val="3E9950E6"/>
    <w:rsid w:val="3E9FDC00"/>
    <w:rsid w:val="3EBF7396"/>
    <w:rsid w:val="3ECA0FAD"/>
    <w:rsid w:val="3EEFC2EB"/>
    <w:rsid w:val="3EF545D4"/>
    <w:rsid w:val="3F2D1834"/>
    <w:rsid w:val="3F3101B5"/>
    <w:rsid w:val="3F732378"/>
    <w:rsid w:val="3F7B2D8C"/>
    <w:rsid w:val="3FBFB2C1"/>
    <w:rsid w:val="3FC62645"/>
    <w:rsid w:val="3FCB7D3B"/>
    <w:rsid w:val="3FD87226"/>
    <w:rsid w:val="3FDA6FFE"/>
    <w:rsid w:val="3FE26C71"/>
    <w:rsid w:val="3FFBD45F"/>
    <w:rsid w:val="40112738"/>
    <w:rsid w:val="401D5FC7"/>
    <w:rsid w:val="40224BB0"/>
    <w:rsid w:val="40623BB7"/>
    <w:rsid w:val="4064171F"/>
    <w:rsid w:val="406C7E62"/>
    <w:rsid w:val="4081373D"/>
    <w:rsid w:val="40A50042"/>
    <w:rsid w:val="40D95004"/>
    <w:rsid w:val="410C42C2"/>
    <w:rsid w:val="412D70DB"/>
    <w:rsid w:val="41586871"/>
    <w:rsid w:val="418A4550"/>
    <w:rsid w:val="41AF1E20"/>
    <w:rsid w:val="41B700BE"/>
    <w:rsid w:val="41D57EC1"/>
    <w:rsid w:val="41E33AEE"/>
    <w:rsid w:val="422C2EE7"/>
    <w:rsid w:val="42303B5B"/>
    <w:rsid w:val="423975C1"/>
    <w:rsid w:val="42705E47"/>
    <w:rsid w:val="42764C03"/>
    <w:rsid w:val="428708B5"/>
    <w:rsid w:val="428B3ABA"/>
    <w:rsid w:val="42DC25A8"/>
    <w:rsid w:val="433E48A1"/>
    <w:rsid w:val="43DBE997"/>
    <w:rsid w:val="43E06794"/>
    <w:rsid w:val="44250560"/>
    <w:rsid w:val="44344E80"/>
    <w:rsid w:val="44377C79"/>
    <w:rsid w:val="44380257"/>
    <w:rsid w:val="444D4739"/>
    <w:rsid w:val="446E7C5F"/>
    <w:rsid w:val="448F7185"/>
    <w:rsid w:val="449776B0"/>
    <w:rsid w:val="44AE027F"/>
    <w:rsid w:val="44BE2E8F"/>
    <w:rsid w:val="44EF24B6"/>
    <w:rsid w:val="450703F9"/>
    <w:rsid w:val="4510761C"/>
    <w:rsid w:val="452438BF"/>
    <w:rsid w:val="453677FF"/>
    <w:rsid w:val="455D45C9"/>
    <w:rsid w:val="457B7A6B"/>
    <w:rsid w:val="457F787C"/>
    <w:rsid w:val="45CC15DB"/>
    <w:rsid w:val="46297193"/>
    <w:rsid w:val="46380EA2"/>
    <w:rsid w:val="466D1874"/>
    <w:rsid w:val="469043B7"/>
    <w:rsid w:val="46BA58D8"/>
    <w:rsid w:val="46CA4706"/>
    <w:rsid w:val="46DC584E"/>
    <w:rsid w:val="46F31C44"/>
    <w:rsid w:val="46FA3A85"/>
    <w:rsid w:val="47541888"/>
    <w:rsid w:val="475F2220"/>
    <w:rsid w:val="475F6B28"/>
    <w:rsid w:val="47AC5D2C"/>
    <w:rsid w:val="47B37EF8"/>
    <w:rsid w:val="47E81FD1"/>
    <w:rsid w:val="47FD5CB7"/>
    <w:rsid w:val="47FFF59F"/>
    <w:rsid w:val="48210086"/>
    <w:rsid w:val="485A6BE0"/>
    <w:rsid w:val="48C22822"/>
    <w:rsid w:val="491846CB"/>
    <w:rsid w:val="49295C0D"/>
    <w:rsid w:val="493127F7"/>
    <w:rsid w:val="4932504A"/>
    <w:rsid w:val="49956B2C"/>
    <w:rsid w:val="499D42D0"/>
    <w:rsid w:val="49D54780"/>
    <w:rsid w:val="4A525E27"/>
    <w:rsid w:val="4A83059A"/>
    <w:rsid w:val="4ADF3B5F"/>
    <w:rsid w:val="4AF56EDE"/>
    <w:rsid w:val="4B5C107E"/>
    <w:rsid w:val="4B6F0C0A"/>
    <w:rsid w:val="4BA9144B"/>
    <w:rsid w:val="4BC002BD"/>
    <w:rsid w:val="4BE807F1"/>
    <w:rsid w:val="4C602076"/>
    <w:rsid w:val="4C7D6CC5"/>
    <w:rsid w:val="4C9A1035"/>
    <w:rsid w:val="4C9E5360"/>
    <w:rsid w:val="4CA42A33"/>
    <w:rsid w:val="4CC65240"/>
    <w:rsid w:val="4CCC5FA3"/>
    <w:rsid w:val="4CDA3DEF"/>
    <w:rsid w:val="4CEF4CA8"/>
    <w:rsid w:val="4D56487E"/>
    <w:rsid w:val="4D721995"/>
    <w:rsid w:val="4D94711C"/>
    <w:rsid w:val="4DC572DA"/>
    <w:rsid w:val="4DC808DA"/>
    <w:rsid w:val="4DF711BF"/>
    <w:rsid w:val="4E55DC1B"/>
    <w:rsid w:val="4E7416CB"/>
    <w:rsid w:val="4E7A4E88"/>
    <w:rsid w:val="4E7F5F2E"/>
    <w:rsid w:val="4EBD5F65"/>
    <w:rsid w:val="4EBE56A0"/>
    <w:rsid w:val="4EC30082"/>
    <w:rsid w:val="4ED14027"/>
    <w:rsid w:val="4EF609BE"/>
    <w:rsid w:val="4EFB766D"/>
    <w:rsid w:val="4F4421E2"/>
    <w:rsid w:val="4F786EFC"/>
    <w:rsid w:val="4F7F35ED"/>
    <w:rsid w:val="4F97F24A"/>
    <w:rsid w:val="4F9E30E2"/>
    <w:rsid w:val="4FC955E3"/>
    <w:rsid w:val="4FD71F3E"/>
    <w:rsid w:val="4FE55A96"/>
    <w:rsid w:val="4FE79ABF"/>
    <w:rsid w:val="4FE81398"/>
    <w:rsid w:val="500D786D"/>
    <w:rsid w:val="503822FE"/>
    <w:rsid w:val="50533347"/>
    <w:rsid w:val="506C0F75"/>
    <w:rsid w:val="507234D9"/>
    <w:rsid w:val="50844312"/>
    <w:rsid w:val="50856264"/>
    <w:rsid w:val="50A75D18"/>
    <w:rsid w:val="50AF2244"/>
    <w:rsid w:val="50B05148"/>
    <w:rsid w:val="50B53FBE"/>
    <w:rsid w:val="50CA399C"/>
    <w:rsid w:val="50E6185A"/>
    <w:rsid w:val="510309E5"/>
    <w:rsid w:val="5167665C"/>
    <w:rsid w:val="519138FA"/>
    <w:rsid w:val="51F64CB1"/>
    <w:rsid w:val="52297EF2"/>
    <w:rsid w:val="5249383B"/>
    <w:rsid w:val="52CB49C9"/>
    <w:rsid w:val="530C34C1"/>
    <w:rsid w:val="533573F7"/>
    <w:rsid w:val="53567573"/>
    <w:rsid w:val="536E11E4"/>
    <w:rsid w:val="53A13367"/>
    <w:rsid w:val="53B222F9"/>
    <w:rsid w:val="53CB2ED2"/>
    <w:rsid w:val="53DF552A"/>
    <w:rsid w:val="5435497A"/>
    <w:rsid w:val="54492049"/>
    <w:rsid w:val="546F2C29"/>
    <w:rsid w:val="54B01375"/>
    <w:rsid w:val="54ED6937"/>
    <w:rsid w:val="54FE4BE1"/>
    <w:rsid w:val="550565D4"/>
    <w:rsid w:val="55115317"/>
    <w:rsid w:val="553964A2"/>
    <w:rsid w:val="555250C2"/>
    <w:rsid w:val="555718A0"/>
    <w:rsid w:val="559317C9"/>
    <w:rsid w:val="55AB3BAD"/>
    <w:rsid w:val="55D8633C"/>
    <w:rsid w:val="55E40DAC"/>
    <w:rsid w:val="55F253AA"/>
    <w:rsid w:val="55F84CE8"/>
    <w:rsid w:val="56384F6E"/>
    <w:rsid w:val="563A2710"/>
    <w:rsid w:val="56AF0889"/>
    <w:rsid w:val="56DA179D"/>
    <w:rsid w:val="56F51D94"/>
    <w:rsid w:val="57014E5D"/>
    <w:rsid w:val="570B1D0C"/>
    <w:rsid w:val="57542D95"/>
    <w:rsid w:val="575541D7"/>
    <w:rsid w:val="57883D23"/>
    <w:rsid w:val="5799F0CD"/>
    <w:rsid w:val="579F3F38"/>
    <w:rsid w:val="57F22D43"/>
    <w:rsid w:val="57F74724"/>
    <w:rsid w:val="588418A2"/>
    <w:rsid w:val="588E6508"/>
    <w:rsid w:val="59114DD8"/>
    <w:rsid w:val="594524EF"/>
    <w:rsid w:val="594F1D54"/>
    <w:rsid w:val="59527BF2"/>
    <w:rsid w:val="595B49E7"/>
    <w:rsid w:val="595C5227"/>
    <w:rsid w:val="5963617B"/>
    <w:rsid w:val="597D4C6F"/>
    <w:rsid w:val="59B42737"/>
    <w:rsid w:val="59E4254F"/>
    <w:rsid w:val="59F21C00"/>
    <w:rsid w:val="59FDFEF2"/>
    <w:rsid w:val="5A451531"/>
    <w:rsid w:val="5A555BBE"/>
    <w:rsid w:val="5A5A0BD4"/>
    <w:rsid w:val="5A685873"/>
    <w:rsid w:val="5A697C7E"/>
    <w:rsid w:val="5A7725B2"/>
    <w:rsid w:val="5A776550"/>
    <w:rsid w:val="5A7E085F"/>
    <w:rsid w:val="5AE10BA2"/>
    <w:rsid w:val="5B192DE9"/>
    <w:rsid w:val="5B579E81"/>
    <w:rsid w:val="5B5D7E1A"/>
    <w:rsid w:val="5B922491"/>
    <w:rsid w:val="5BD67B62"/>
    <w:rsid w:val="5BDB844D"/>
    <w:rsid w:val="5BED4BFC"/>
    <w:rsid w:val="5C0870DF"/>
    <w:rsid w:val="5C1EF3AF"/>
    <w:rsid w:val="5CED210B"/>
    <w:rsid w:val="5CF527A3"/>
    <w:rsid w:val="5CF9A4EF"/>
    <w:rsid w:val="5D1A7137"/>
    <w:rsid w:val="5D4F4CD8"/>
    <w:rsid w:val="5D5977A1"/>
    <w:rsid w:val="5D6F0D72"/>
    <w:rsid w:val="5D7F697E"/>
    <w:rsid w:val="5DE86A07"/>
    <w:rsid w:val="5E04700C"/>
    <w:rsid w:val="5E0648A7"/>
    <w:rsid w:val="5E09107B"/>
    <w:rsid w:val="5E0D0017"/>
    <w:rsid w:val="5E1F0D94"/>
    <w:rsid w:val="5E394EDC"/>
    <w:rsid w:val="5E453881"/>
    <w:rsid w:val="5E505345"/>
    <w:rsid w:val="5E663E7B"/>
    <w:rsid w:val="5E6A5D46"/>
    <w:rsid w:val="5E8E131D"/>
    <w:rsid w:val="5EAB603E"/>
    <w:rsid w:val="5EB010E6"/>
    <w:rsid w:val="5EBEF5C8"/>
    <w:rsid w:val="5ECF10BB"/>
    <w:rsid w:val="5ECF1B47"/>
    <w:rsid w:val="5EDF286E"/>
    <w:rsid w:val="5F0E45BB"/>
    <w:rsid w:val="5F15112E"/>
    <w:rsid w:val="5F3C2ED6"/>
    <w:rsid w:val="5F42EA54"/>
    <w:rsid w:val="5F697EE8"/>
    <w:rsid w:val="5F7FCE7D"/>
    <w:rsid w:val="5F7FEE71"/>
    <w:rsid w:val="5F9F9504"/>
    <w:rsid w:val="5FAA5CF4"/>
    <w:rsid w:val="5FBBDFFB"/>
    <w:rsid w:val="5FDC329F"/>
    <w:rsid w:val="5FE01AB3"/>
    <w:rsid w:val="5FF432C2"/>
    <w:rsid w:val="5FFB3B6D"/>
    <w:rsid w:val="5FFCB8C1"/>
    <w:rsid w:val="5FFE6C12"/>
    <w:rsid w:val="5FFEED4F"/>
    <w:rsid w:val="5FFF1780"/>
    <w:rsid w:val="600B6B75"/>
    <w:rsid w:val="60132DE4"/>
    <w:rsid w:val="60326D30"/>
    <w:rsid w:val="603F267B"/>
    <w:rsid w:val="60980E01"/>
    <w:rsid w:val="60AA0313"/>
    <w:rsid w:val="60D42D7C"/>
    <w:rsid w:val="60D80EDF"/>
    <w:rsid w:val="61573869"/>
    <w:rsid w:val="616563B2"/>
    <w:rsid w:val="616B3B9D"/>
    <w:rsid w:val="61A62889"/>
    <w:rsid w:val="61B6665A"/>
    <w:rsid w:val="61C55405"/>
    <w:rsid w:val="61C64A0E"/>
    <w:rsid w:val="61F34F7E"/>
    <w:rsid w:val="61F950AE"/>
    <w:rsid w:val="62172BB5"/>
    <w:rsid w:val="622A5268"/>
    <w:rsid w:val="623720B9"/>
    <w:rsid w:val="62814FD2"/>
    <w:rsid w:val="62D1082D"/>
    <w:rsid w:val="62D64101"/>
    <w:rsid w:val="62DC3E7F"/>
    <w:rsid w:val="62DC55C0"/>
    <w:rsid w:val="62FC72F4"/>
    <w:rsid w:val="630670EC"/>
    <w:rsid w:val="63136B1F"/>
    <w:rsid w:val="631B25A8"/>
    <w:rsid w:val="632F69CC"/>
    <w:rsid w:val="635D7461"/>
    <w:rsid w:val="636F40F1"/>
    <w:rsid w:val="63795CCD"/>
    <w:rsid w:val="641036CB"/>
    <w:rsid w:val="642D5F69"/>
    <w:rsid w:val="643E259B"/>
    <w:rsid w:val="6461518D"/>
    <w:rsid w:val="6486408C"/>
    <w:rsid w:val="64AA7A10"/>
    <w:rsid w:val="64DD2FE4"/>
    <w:rsid w:val="64DE18E8"/>
    <w:rsid w:val="64F41105"/>
    <w:rsid w:val="64F658D5"/>
    <w:rsid w:val="64F94D48"/>
    <w:rsid w:val="65180AF8"/>
    <w:rsid w:val="65500499"/>
    <w:rsid w:val="65782624"/>
    <w:rsid w:val="65C05087"/>
    <w:rsid w:val="65C47781"/>
    <w:rsid w:val="65CC4D1D"/>
    <w:rsid w:val="65D4527D"/>
    <w:rsid w:val="65E79EF2"/>
    <w:rsid w:val="663E0BF4"/>
    <w:rsid w:val="664E3EC5"/>
    <w:rsid w:val="66BD65F1"/>
    <w:rsid w:val="66D47E98"/>
    <w:rsid w:val="66DD4F9F"/>
    <w:rsid w:val="66F24016"/>
    <w:rsid w:val="67140294"/>
    <w:rsid w:val="67220C03"/>
    <w:rsid w:val="67567BE5"/>
    <w:rsid w:val="675E7762"/>
    <w:rsid w:val="67BC609B"/>
    <w:rsid w:val="67C95523"/>
    <w:rsid w:val="67FC3283"/>
    <w:rsid w:val="67FD652A"/>
    <w:rsid w:val="68112ADA"/>
    <w:rsid w:val="68616285"/>
    <w:rsid w:val="689E4967"/>
    <w:rsid w:val="68AD0CCF"/>
    <w:rsid w:val="68CDF215"/>
    <w:rsid w:val="691D3B46"/>
    <w:rsid w:val="6948576C"/>
    <w:rsid w:val="695D32A8"/>
    <w:rsid w:val="697ED089"/>
    <w:rsid w:val="69842120"/>
    <w:rsid w:val="699E0216"/>
    <w:rsid w:val="69A26117"/>
    <w:rsid w:val="69B13883"/>
    <w:rsid w:val="69CD3731"/>
    <w:rsid w:val="69F6E7F1"/>
    <w:rsid w:val="6A15449D"/>
    <w:rsid w:val="6A1A162E"/>
    <w:rsid w:val="6A3008E0"/>
    <w:rsid w:val="6A5F2753"/>
    <w:rsid w:val="6ABA24C6"/>
    <w:rsid w:val="6AE24654"/>
    <w:rsid w:val="6AFA607C"/>
    <w:rsid w:val="6B2F0F2B"/>
    <w:rsid w:val="6B347553"/>
    <w:rsid w:val="6B7068D7"/>
    <w:rsid w:val="6B77103C"/>
    <w:rsid w:val="6B7E6B96"/>
    <w:rsid w:val="6B8FA36D"/>
    <w:rsid w:val="6BE85984"/>
    <w:rsid w:val="6BEC17E0"/>
    <w:rsid w:val="6BFA7971"/>
    <w:rsid w:val="6C7563DF"/>
    <w:rsid w:val="6CA1DA52"/>
    <w:rsid w:val="6D1A54F0"/>
    <w:rsid w:val="6D1F7E3A"/>
    <w:rsid w:val="6D374F86"/>
    <w:rsid w:val="6D8053C3"/>
    <w:rsid w:val="6D8F45DB"/>
    <w:rsid w:val="6DA265FA"/>
    <w:rsid w:val="6DB34CEB"/>
    <w:rsid w:val="6DB81974"/>
    <w:rsid w:val="6DBDBABD"/>
    <w:rsid w:val="6DD733CE"/>
    <w:rsid w:val="6DDFCBBA"/>
    <w:rsid w:val="6DEF0D1B"/>
    <w:rsid w:val="6DFE5138"/>
    <w:rsid w:val="6E0650EF"/>
    <w:rsid w:val="6E0C43BB"/>
    <w:rsid w:val="6E3904DB"/>
    <w:rsid w:val="6E3A5F81"/>
    <w:rsid w:val="6E4C47B8"/>
    <w:rsid w:val="6E564512"/>
    <w:rsid w:val="6E6A4988"/>
    <w:rsid w:val="6E9F9ADB"/>
    <w:rsid w:val="6EA14B04"/>
    <w:rsid w:val="6EAD14EE"/>
    <w:rsid w:val="6EBF36B1"/>
    <w:rsid w:val="6EBF51DC"/>
    <w:rsid w:val="6EC35CE7"/>
    <w:rsid w:val="6EE8132F"/>
    <w:rsid w:val="6EF3EF09"/>
    <w:rsid w:val="6F656188"/>
    <w:rsid w:val="6F78732B"/>
    <w:rsid w:val="6FD985FF"/>
    <w:rsid w:val="6FEEBE7B"/>
    <w:rsid w:val="6FF13E8D"/>
    <w:rsid w:val="6FF6057A"/>
    <w:rsid w:val="6FF60D7F"/>
    <w:rsid w:val="6FF9CD3E"/>
    <w:rsid w:val="6FFF1246"/>
    <w:rsid w:val="6FFF4E02"/>
    <w:rsid w:val="6FFF8B7D"/>
    <w:rsid w:val="7046283D"/>
    <w:rsid w:val="705A17F8"/>
    <w:rsid w:val="70696811"/>
    <w:rsid w:val="708F7F54"/>
    <w:rsid w:val="70A24F15"/>
    <w:rsid w:val="70AD7537"/>
    <w:rsid w:val="70C74717"/>
    <w:rsid w:val="70CC53D1"/>
    <w:rsid w:val="70D64ACC"/>
    <w:rsid w:val="70E70925"/>
    <w:rsid w:val="70F643F7"/>
    <w:rsid w:val="70FD1404"/>
    <w:rsid w:val="70FF5F05"/>
    <w:rsid w:val="71833BD0"/>
    <w:rsid w:val="719A0BB7"/>
    <w:rsid w:val="71A845E4"/>
    <w:rsid w:val="71BE95FE"/>
    <w:rsid w:val="72374A3F"/>
    <w:rsid w:val="72531906"/>
    <w:rsid w:val="726522EC"/>
    <w:rsid w:val="72CA1653"/>
    <w:rsid w:val="731004AA"/>
    <w:rsid w:val="73173E2E"/>
    <w:rsid w:val="731755C9"/>
    <w:rsid w:val="731B1CFB"/>
    <w:rsid w:val="731D17F8"/>
    <w:rsid w:val="73261F61"/>
    <w:rsid w:val="733FAD19"/>
    <w:rsid w:val="73516CDB"/>
    <w:rsid w:val="735D0D8C"/>
    <w:rsid w:val="737E5EBB"/>
    <w:rsid w:val="738113A0"/>
    <w:rsid w:val="738549F4"/>
    <w:rsid w:val="73A143B8"/>
    <w:rsid w:val="73A46746"/>
    <w:rsid w:val="73B01E4B"/>
    <w:rsid w:val="73B30C45"/>
    <w:rsid w:val="73CB68E0"/>
    <w:rsid w:val="73CBD7D6"/>
    <w:rsid w:val="73DBA7CA"/>
    <w:rsid w:val="73DDB053"/>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E914E0"/>
    <w:rsid w:val="75FF4D97"/>
    <w:rsid w:val="760B1A49"/>
    <w:rsid w:val="7629B897"/>
    <w:rsid w:val="765406AD"/>
    <w:rsid w:val="766964A3"/>
    <w:rsid w:val="76A20C6A"/>
    <w:rsid w:val="76AE068B"/>
    <w:rsid w:val="76C010E3"/>
    <w:rsid w:val="76FF0475"/>
    <w:rsid w:val="77031578"/>
    <w:rsid w:val="77107706"/>
    <w:rsid w:val="77407E24"/>
    <w:rsid w:val="77477B66"/>
    <w:rsid w:val="77550B7C"/>
    <w:rsid w:val="775A6197"/>
    <w:rsid w:val="777789B3"/>
    <w:rsid w:val="77A646EE"/>
    <w:rsid w:val="77BAB806"/>
    <w:rsid w:val="77BDBAF2"/>
    <w:rsid w:val="77C81353"/>
    <w:rsid w:val="77DF1E38"/>
    <w:rsid w:val="77E45CCE"/>
    <w:rsid w:val="77EBE7E4"/>
    <w:rsid w:val="77EC519A"/>
    <w:rsid w:val="77EF3313"/>
    <w:rsid w:val="77F04406"/>
    <w:rsid w:val="77FA66B5"/>
    <w:rsid w:val="78030C0D"/>
    <w:rsid w:val="780D320A"/>
    <w:rsid w:val="78153022"/>
    <w:rsid w:val="782642CC"/>
    <w:rsid w:val="782E09E2"/>
    <w:rsid w:val="787648A7"/>
    <w:rsid w:val="78877F1D"/>
    <w:rsid w:val="788F25FD"/>
    <w:rsid w:val="78AA0FB2"/>
    <w:rsid w:val="78B2790D"/>
    <w:rsid w:val="78CE5280"/>
    <w:rsid w:val="78D67AA0"/>
    <w:rsid w:val="78E977D3"/>
    <w:rsid w:val="78FAFA59"/>
    <w:rsid w:val="7912390B"/>
    <w:rsid w:val="79232399"/>
    <w:rsid w:val="792D7313"/>
    <w:rsid w:val="79385B87"/>
    <w:rsid w:val="79415644"/>
    <w:rsid w:val="797057FE"/>
    <w:rsid w:val="797AA848"/>
    <w:rsid w:val="79990BA0"/>
    <w:rsid w:val="79B85C40"/>
    <w:rsid w:val="79D6C6E8"/>
    <w:rsid w:val="79DC6531"/>
    <w:rsid w:val="79FF8323"/>
    <w:rsid w:val="7A2912C6"/>
    <w:rsid w:val="7A4F3F08"/>
    <w:rsid w:val="7A5D7213"/>
    <w:rsid w:val="7A6BB264"/>
    <w:rsid w:val="7A74D92C"/>
    <w:rsid w:val="7A773114"/>
    <w:rsid w:val="7A8B6F6D"/>
    <w:rsid w:val="7ADF73FA"/>
    <w:rsid w:val="7AF551EA"/>
    <w:rsid w:val="7B1A0118"/>
    <w:rsid w:val="7B510186"/>
    <w:rsid w:val="7B640A94"/>
    <w:rsid w:val="7B7712BA"/>
    <w:rsid w:val="7BBF7D2D"/>
    <w:rsid w:val="7BDF0F0E"/>
    <w:rsid w:val="7BE73057"/>
    <w:rsid w:val="7BFFBA14"/>
    <w:rsid w:val="7BFFFDF0"/>
    <w:rsid w:val="7C042B76"/>
    <w:rsid w:val="7C63789C"/>
    <w:rsid w:val="7C961A20"/>
    <w:rsid w:val="7CC11C19"/>
    <w:rsid w:val="7CD03A2F"/>
    <w:rsid w:val="7CD673E6"/>
    <w:rsid w:val="7CF401B4"/>
    <w:rsid w:val="7CF86A7C"/>
    <w:rsid w:val="7CFE9A73"/>
    <w:rsid w:val="7CFF6711"/>
    <w:rsid w:val="7D27D221"/>
    <w:rsid w:val="7D3924E1"/>
    <w:rsid w:val="7D6B282B"/>
    <w:rsid w:val="7D913F95"/>
    <w:rsid w:val="7DAA5F1C"/>
    <w:rsid w:val="7DDF1E58"/>
    <w:rsid w:val="7DDF6B79"/>
    <w:rsid w:val="7DDFD140"/>
    <w:rsid w:val="7DED7670"/>
    <w:rsid w:val="7DF63207"/>
    <w:rsid w:val="7DF8A239"/>
    <w:rsid w:val="7DFE55FF"/>
    <w:rsid w:val="7DFE65B0"/>
    <w:rsid w:val="7DFF71A5"/>
    <w:rsid w:val="7E052833"/>
    <w:rsid w:val="7E1664EC"/>
    <w:rsid w:val="7E1A21DD"/>
    <w:rsid w:val="7E3FD544"/>
    <w:rsid w:val="7E414658"/>
    <w:rsid w:val="7E50097B"/>
    <w:rsid w:val="7E5A696A"/>
    <w:rsid w:val="7E5F5996"/>
    <w:rsid w:val="7E684FE0"/>
    <w:rsid w:val="7E976E76"/>
    <w:rsid w:val="7E9B3C8F"/>
    <w:rsid w:val="7E9FF47D"/>
    <w:rsid w:val="7EA6506C"/>
    <w:rsid w:val="7EC76812"/>
    <w:rsid w:val="7EE07FBC"/>
    <w:rsid w:val="7EF6BA1B"/>
    <w:rsid w:val="7EFFB51D"/>
    <w:rsid w:val="7F3344D2"/>
    <w:rsid w:val="7F374BD2"/>
    <w:rsid w:val="7F3EF109"/>
    <w:rsid w:val="7F3FA9E6"/>
    <w:rsid w:val="7F56C5CB"/>
    <w:rsid w:val="7F613DD0"/>
    <w:rsid w:val="7F642662"/>
    <w:rsid w:val="7F65EC78"/>
    <w:rsid w:val="7F6F2316"/>
    <w:rsid w:val="7F6FDE85"/>
    <w:rsid w:val="7F7BA113"/>
    <w:rsid w:val="7F7CD479"/>
    <w:rsid w:val="7F7FD183"/>
    <w:rsid w:val="7F8E7414"/>
    <w:rsid w:val="7F9FBAF7"/>
    <w:rsid w:val="7FB33C48"/>
    <w:rsid w:val="7FC42C6F"/>
    <w:rsid w:val="7FC70D26"/>
    <w:rsid w:val="7FCE0A7B"/>
    <w:rsid w:val="7FDFA58C"/>
    <w:rsid w:val="7FDFC67D"/>
    <w:rsid w:val="7FE26D6E"/>
    <w:rsid w:val="7FE9BE57"/>
    <w:rsid w:val="7FF3521E"/>
    <w:rsid w:val="7FF74440"/>
    <w:rsid w:val="7FF77983"/>
    <w:rsid w:val="7FFA3EF9"/>
    <w:rsid w:val="7FFAEA40"/>
    <w:rsid w:val="7FFDB997"/>
    <w:rsid w:val="7FFF1FF6"/>
    <w:rsid w:val="7FFF78DC"/>
    <w:rsid w:val="7FFF7DC9"/>
    <w:rsid w:val="8F3F1F3D"/>
    <w:rsid w:val="99DF7708"/>
    <w:rsid w:val="9CBFEA14"/>
    <w:rsid w:val="9D72D5BA"/>
    <w:rsid w:val="9DFEEF3A"/>
    <w:rsid w:val="9E6B7339"/>
    <w:rsid w:val="9EFFE6E8"/>
    <w:rsid w:val="9FFF52DD"/>
    <w:rsid w:val="A1F34BD9"/>
    <w:rsid w:val="A3BEC521"/>
    <w:rsid w:val="A473835B"/>
    <w:rsid w:val="A6FC09BA"/>
    <w:rsid w:val="AAFC54E8"/>
    <w:rsid w:val="ACFFC1AE"/>
    <w:rsid w:val="AEF76386"/>
    <w:rsid w:val="AEFF1721"/>
    <w:rsid w:val="AF6FD3DE"/>
    <w:rsid w:val="AF7F57D0"/>
    <w:rsid w:val="AFDE11E1"/>
    <w:rsid w:val="AFFA4E97"/>
    <w:rsid w:val="AFFEFBE6"/>
    <w:rsid w:val="B0BC83CE"/>
    <w:rsid w:val="B3B959F4"/>
    <w:rsid w:val="B5FF93D4"/>
    <w:rsid w:val="B7278174"/>
    <w:rsid w:val="B7DF6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5078C"/>
  <w15:docId w15:val="{CDFFD953-19AC-9243-B778-26BC57A5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qFormat/>
    <w:pPr>
      <w:spacing w:beforeAutospacing="1" w:afterAutospacing="1"/>
      <w:outlineLvl w:val="0"/>
    </w:pPr>
    <w:rPr>
      <w:rFonts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qFormat/>
    <w:pPr>
      <w:spacing w:after="60"/>
      <w:ind w:leftChars="30" w:left="72" w:rightChars="30" w:right="72"/>
      <w:jc w:val="center"/>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a">
    <w:name w:val="Normal (Web)"/>
    <w:basedOn w:val="a"/>
    <w:uiPriority w:val="99"/>
    <w:qFormat/>
    <w:pPr>
      <w:spacing w:beforeAutospacing="1" w:afterAutospacing="1"/>
    </w:pPr>
    <w:rPr>
      <w:rFonts w:cs="Times New Roman"/>
    </w:rPr>
  </w:style>
  <w:style w:type="character" w:styleId="ab">
    <w:name w:val="Strong"/>
    <w:basedOn w:val="a0"/>
    <w:uiPriority w:val="22"/>
    <w:qFormat/>
    <w:rPr>
      <w:b/>
    </w:rPr>
  </w:style>
  <w:style w:type="character" w:styleId="ac">
    <w:name w:val="page number"/>
    <w:basedOn w:val="a0"/>
    <w:qFormat/>
  </w:style>
  <w:style w:type="character" w:styleId="ad">
    <w:name w:val="Emphasis"/>
    <w:basedOn w:val="a0"/>
    <w:uiPriority w:val="20"/>
    <w:qFormat/>
    <w:rPr>
      <w:i/>
    </w:rPr>
  </w:style>
  <w:style w:type="character" w:customStyle="1" w:styleId="jsdarkmode2">
    <w:name w:val="js_darkmode__2"/>
    <w:basedOn w:val="a0"/>
    <w:qFormat/>
  </w:style>
  <w:style w:type="character" w:customStyle="1" w:styleId="jsdarkmode3">
    <w:name w:val="js_darkmode__3"/>
    <w:basedOn w:val="a0"/>
    <w:qFormat/>
  </w:style>
  <w:style w:type="character" w:customStyle="1" w:styleId="jsdarkmode4">
    <w:name w:val="js_darkmode__4"/>
    <w:basedOn w:val="a0"/>
    <w:qFormat/>
  </w:style>
  <w:style w:type="character" w:customStyle="1" w:styleId="jsdarkmode5">
    <w:name w:val="js_darkmode__5"/>
    <w:basedOn w:val="a0"/>
    <w:qFormat/>
  </w:style>
  <w:style w:type="paragraph" w:styleId="ae">
    <w:name w:val="List Paragraph"/>
    <w:basedOn w:val="a"/>
    <w:uiPriority w:val="99"/>
    <w:qFormat/>
    <w:pPr>
      <w:ind w:firstLineChars="200" w:firstLine="420"/>
    </w:pPr>
  </w:style>
  <w:style w:type="character" w:customStyle="1" w:styleId="a7">
    <w:name w:val="批注框文本 字符"/>
    <w:basedOn w:val="a0"/>
    <w:link w:val="a6"/>
    <w:qFormat/>
    <w:rPr>
      <w:rFonts w:ascii="宋体" w:hAnsi="宋体" w:cs="宋体"/>
      <w:sz w:val="18"/>
      <w:szCs w:val="18"/>
    </w:rPr>
  </w:style>
  <w:style w:type="character" w:customStyle="1" w:styleId="apple-converted-space">
    <w:name w:val="apple-converted-space"/>
    <w:basedOn w:val="a0"/>
    <w:qFormat/>
  </w:style>
  <w:style w:type="character" w:customStyle="1" w:styleId="noticeheadersubtitledate">
    <w:name w:val="notice_header_subtitle_date"/>
    <w:basedOn w:val="a0"/>
    <w:qFormat/>
  </w:style>
  <w:style w:type="character" w:customStyle="1" w:styleId="noticeheadersubtitleauthor">
    <w:name w:val="notice_header_subtitle_author"/>
    <w:basedOn w:val="a0"/>
    <w:qFormat/>
  </w:style>
  <w:style w:type="character" w:customStyle="1" w:styleId="jsdarkmode19">
    <w:name w:val="js_darkmode__19"/>
    <w:basedOn w:val="a0"/>
    <w:qFormat/>
  </w:style>
  <w:style w:type="character" w:customStyle="1" w:styleId="jsdarkmode27">
    <w:name w:val="js_darkmode__27"/>
    <w:basedOn w:val="a0"/>
    <w:qFormat/>
  </w:style>
  <w:style w:type="character" w:customStyle="1" w:styleId="jsdarkmode35">
    <w:name w:val="js_darkmode__35"/>
    <w:basedOn w:val="a0"/>
    <w:qFormat/>
  </w:style>
  <w:style w:type="paragraph" w:customStyle="1" w:styleId="10">
    <w:name w:val="修订1"/>
    <w:hidden/>
    <w:uiPriority w:val="99"/>
    <w:semiHidden/>
    <w:qFormat/>
    <w:rPr>
      <w:rFonts w:ascii="宋体" w:hAnsi="宋体" w:cs="宋体"/>
      <w:sz w:val="24"/>
      <w:szCs w:val="24"/>
    </w:rPr>
  </w:style>
  <w:style w:type="character" w:customStyle="1" w:styleId="wxtaplink">
    <w:name w:val="wx_tap_link"/>
    <w:basedOn w:val="a0"/>
    <w:qFormat/>
  </w:style>
  <w:style w:type="character" w:customStyle="1" w:styleId="richmediameta">
    <w:name w:val="rich_media_meta"/>
    <w:basedOn w:val="a0"/>
    <w:qFormat/>
  </w:style>
  <w:style w:type="character" w:styleId="af">
    <w:name w:val="annotation reference"/>
    <w:basedOn w:val="a0"/>
    <w:rsid w:val="00FA6C9C"/>
    <w:rPr>
      <w:sz w:val="21"/>
      <w:szCs w:val="21"/>
    </w:rPr>
  </w:style>
  <w:style w:type="paragraph" w:styleId="af0">
    <w:name w:val="annotation subject"/>
    <w:basedOn w:val="a3"/>
    <w:next w:val="a3"/>
    <w:link w:val="af1"/>
    <w:rsid w:val="00FA6C9C"/>
    <w:rPr>
      <w:b/>
      <w:bCs/>
    </w:rPr>
  </w:style>
  <w:style w:type="character" w:customStyle="1" w:styleId="a4">
    <w:name w:val="批注文字 字符"/>
    <w:basedOn w:val="a0"/>
    <w:link w:val="a3"/>
    <w:rsid w:val="00FA6C9C"/>
    <w:rPr>
      <w:rFonts w:ascii="宋体" w:hAnsi="宋体" w:cs="宋体"/>
      <w:sz w:val="24"/>
      <w:szCs w:val="24"/>
    </w:rPr>
  </w:style>
  <w:style w:type="character" w:customStyle="1" w:styleId="af1">
    <w:name w:val="批注主题 字符"/>
    <w:basedOn w:val="a4"/>
    <w:link w:val="af0"/>
    <w:rsid w:val="00FA6C9C"/>
    <w:rPr>
      <w:rFonts w:ascii="宋体" w:hAnsi="宋体" w:cs="宋体"/>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6772">
      <w:bodyDiv w:val="1"/>
      <w:marLeft w:val="0"/>
      <w:marRight w:val="0"/>
      <w:marTop w:val="0"/>
      <w:marBottom w:val="0"/>
      <w:divBdr>
        <w:top w:val="none" w:sz="0" w:space="0" w:color="auto"/>
        <w:left w:val="none" w:sz="0" w:space="0" w:color="auto"/>
        <w:bottom w:val="none" w:sz="0" w:space="0" w:color="auto"/>
        <w:right w:val="none" w:sz="0" w:space="0" w:color="auto"/>
      </w:divBdr>
    </w:div>
    <w:div w:id="362023203">
      <w:bodyDiv w:val="1"/>
      <w:marLeft w:val="0"/>
      <w:marRight w:val="0"/>
      <w:marTop w:val="0"/>
      <w:marBottom w:val="0"/>
      <w:divBdr>
        <w:top w:val="none" w:sz="0" w:space="0" w:color="auto"/>
        <w:left w:val="none" w:sz="0" w:space="0" w:color="auto"/>
        <w:bottom w:val="none" w:sz="0" w:space="0" w:color="auto"/>
        <w:right w:val="none" w:sz="0" w:space="0" w:color="auto"/>
      </w:divBdr>
    </w:div>
    <w:div w:id="427970966">
      <w:bodyDiv w:val="1"/>
      <w:marLeft w:val="0"/>
      <w:marRight w:val="0"/>
      <w:marTop w:val="0"/>
      <w:marBottom w:val="0"/>
      <w:divBdr>
        <w:top w:val="none" w:sz="0" w:space="0" w:color="auto"/>
        <w:left w:val="none" w:sz="0" w:space="0" w:color="auto"/>
        <w:bottom w:val="none" w:sz="0" w:space="0" w:color="auto"/>
        <w:right w:val="none" w:sz="0" w:space="0" w:color="auto"/>
      </w:divBdr>
      <w:divsChild>
        <w:div w:id="296494629">
          <w:marLeft w:val="0"/>
          <w:marRight w:val="0"/>
          <w:marTop w:val="0"/>
          <w:marBottom w:val="0"/>
          <w:divBdr>
            <w:top w:val="none" w:sz="0" w:space="0" w:color="auto"/>
            <w:left w:val="none" w:sz="0" w:space="0" w:color="auto"/>
            <w:bottom w:val="none" w:sz="0" w:space="0" w:color="auto"/>
            <w:right w:val="none" w:sz="0" w:space="0" w:color="auto"/>
          </w:divBdr>
          <w:divsChild>
            <w:div w:id="1966620298">
              <w:marLeft w:val="0"/>
              <w:marRight w:val="0"/>
              <w:marTop w:val="0"/>
              <w:marBottom w:val="0"/>
              <w:divBdr>
                <w:top w:val="none" w:sz="0" w:space="0" w:color="auto"/>
                <w:left w:val="none" w:sz="0" w:space="0" w:color="auto"/>
                <w:bottom w:val="none" w:sz="0" w:space="0" w:color="auto"/>
                <w:right w:val="none" w:sz="0" w:space="0" w:color="auto"/>
              </w:divBdr>
            </w:div>
            <w:div w:id="1057827206">
              <w:marLeft w:val="0"/>
              <w:marRight w:val="0"/>
              <w:marTop w:val="150"/>
              <w:marBottom w:val="0"/>
              <w:divBdr>
                <w:top w:val="none" w:sz="0" w:space="0" w:color="auto"/>
                <w:left w:val="none" w:sz="0" w:space="0" w:color="auto"/>
                <w:bottom w:val="none" w:sz="0" w:space="0" w:color="auto"/>
                <w:right w:val="none" w:sz="0" w:space="0" w:color="auto"/>
              </w:divBdr>
            </w:div>
          </w:divsChild>
        </w:div>
        <w:div w:id="442771679">
          <w:marLeft w:val="0"/>
          <w:marRight w:val="0"/>
          <w:marTop w:val="0"/>
          <w:marBottom w:val="0"/>
          <w:divBdr>
            <w:top w:val="none" w:sz="0" w:space="0" w:color="auto"/>
            <w:left w:val="none" w:sz="0" w:space="0" w:color="auto"/>
            <w:bottom w:val="none" w:sz="0" w:space="0" w:color="auto"/>
            <w:right w:val="none" w:sz="0" w:space="0" w:color="auto"/>
          </w:divBdr>
          <w:divsChild>
            <w:div w:id="533617284">
              <w:marLeft w:val="0"/>
              <w:marRight w:val="0"/>
              <w:marTop w:val="0"/>
              <w:marBottom w:val="0"/>
              <w:divBdr>
                <w:top w:val="none" w:sz="0" w:space="0" w:color="auto"/>
                <w:left w:val="none" w:sz="0" w:space="0" w:color="auto"/>
                <w:bottom w:val="none" w:sz="0" w:space="0" w:color="auto"/>
                <w:right w:val="none" w:sz="0" w:space="0" w:color="auto"/>
              </w:divBdr>
              <w:divsChild>
                <w:div w:id="21184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20725">
      <w:bodyDiv w:val="1"/>
      <w:marLeft w:val="0"/>
      <w:marRight w:val="0"/>
      <w:marTop w:val="0"/>
      <w:marBottom w:val="0"/>
      <w:divBdr>
        <w:top w:val="none" w:sz="0" w:space="0" w:color="auto"/>
        <w:left w:val="none" w:sz="0" w:space="0" w:color="auto"/>
        <w:bottom w:val="none" w:sz="0" w:space="0" w:color="auto"/>
        <w:right w:val="none" w:sz="0" w:space="0" w:color="auto"/>
      </w:divBdr>
    </w:div>
    <w:div w:id="1017804538">
      <w:bodyDiv w:val="1"/>
      <w:marLeft w:val="0"/>
      <w:marRight w:val="0"/>
      <w:marTop w:val="0"/>
      <w:marBottom w:val="0"/>
      <w:divBdr>
        <w:top w:val="none" w:sz="0" w:space="0" w:color="auto"/>
        <w:left w:val="none" w:sz="0" w:space="0" w:color="auto"/>
        <w:bottom w:val="none" w:sz="0" w:space="0" w:color="auto"/>
        <w:right w:val="none" w:sz="0" w:space="0" w:color="auto"/>
      </w:divBdr>
    </w:div>
    <w:div w:id="1523668077">
      <w:bodyDiv w:val="1"/>
      <w:marLeft w:val="0"/>
      <w:marRight w:val="0"/>
      <w:marTop w:val="0"/>
      <w:marBottom w:val="0"/>
      <w:divBdr>
        <w:top w:val="none" w:sz="0" w:space="0" w:color="auto"/>
        <w:left w:val="none" w:sz="0" w:space="0" w:color="auto"/>
        <w:bottom w:val="none" w:sz="0" w:space="0" w:color="auto"/>
        <w:right w:val="none" w:sz="0" w:space="0" w:color="auto"/>
      </w:divBdr>
    </w:div>
    <w:div w:id="186551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4E075-C6F4-8445-8077-DC510D23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用户</cp:lastModifiedBy>
  <cp:revision>59</cp:revision>
  <cp:lastPrinted>2022-05-15T07:41:00Z</cp:lastPrinted>
  <dcterms:created xsi:type="dcterms:W3CDTF">2022-04-14T13:49:00Z</dcterms:created>
  <dcterms:modified xsi:type="dcterms:W3CDTF">2022-05-15T07:41:00Z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4CA995EE91934D91973D26D077BA6BB4</vt:lpwstr>
  </property>
</Properties>
</file>