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华文中宋"/>
          <w:bCs/>
          <w:spacing w:val="3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pacing w:val="30"/>
          <w:sz w:val="44"/>
          <w:szCs w:val="44"/>
        </w:rPr>
        <w:t>上海市</w:t>
      </w:r>
      <w:r>
        <w:rPr>
          <w:rFonts w:hint="eastAsia" w:ascii="方正小标宋简体" w:hAnsi="华文中宋" w:eastAsia="方正小标宋简体" w:cs="华文中宋"/>
          <w:bCs/>
          <w:spacing w:val="30"/>
          <w:sz w:val="44"/>
          <w:szCs w:val="44"/>
          <w:lang w:eastAsia="zh-CN"/>
        </w:rPr>
        <w:t>国资委</w:t>
      </w:r>
      <w:r>
        <w:rPr>
          <w:rFonts w:hint="eastAsia" w:ascii="方正小标宋简体" w:hAnsi="华文中宋" w:eastAsia="方正小标宋简体" w:cs="华文中宋"/>
          <w:bCs/>
          <w:spacing w:val="30"/>
          <w:sz w:val="44"/>
          <w:szCs w:val="44"/>
        </w:rPr>
        <w:t>外聘法律顾问报名表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5"/>
        <w:tblW w:w="8720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440"/>
        <w:gridCol w:w="806"/>
        <w:gridCol w:w="94"/>
        <w:gridCol w:w="900"/>
        <w:gridCol w:w="1260"/>
        <w:gridCol w:w="1260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国籍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联系地址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邮编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</w:t>
            </w:r>
            <w:r>
              <w:rPr>
                <w:rFonts w:hint="eastAsia" w:ascii="楷体_GB2312" w:hAnsi="楷体" w:eastAsia="楷体_GB2312"/>
                <w:lang w:eastAsia="zh-CN"/>
              </w:rPr>
              <w:t>副</w:t>
            </w:r>
            <w:r>
              <w:rPr>
                <w:rFonts w:hint="eastAsia" w:ascii="楷体_GB2312" w:hAnsi="楷体" w:eastAsia="楷体_GB2312"/>
              </w:rPr>
              <w:t>高</w:t>
            </w:r>
            <w:r>
              <w:rPr>
                <w:rFonts w:hint="eastAsia" w:ascii="楷体_GB2312" w:hAnsi="楷体" w:eastAsia="楷体_GB2312"/>
                <w:lang w:eastAsia="zh-CN"/>
              </w:rPr>
              <w:t>以上</w:t>
            </w:r>
            <w:bookmarkStart w:id="0" w:name="_GoBack"/>
            <w:bookmarkEnd w:id="0"/>
            <w:r>
              <w:rPr>
                <w:rFonts w:hint="eastAsia" w:ascii="楷体_GB2312" w:hAnsi="楷体" w:eastAsia="楷体_GB2312"/>
              </w:rPr>
              <w:t>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</w:t>
            </w:r>
            <w:r>
              <w:rPr>
                <w:rFonts w:hint="eastAsia" w:ascii="楷体_GB2312" w:hAnsi="黑体" w:eastAsia="楷体_GB2312"/>
                <w:lang w:eastAsia="zh-CN"/>
              </w:rPr>
              <w:t>复印</w:t>
            </w:r>
            <w:r>
              <w:rPr>
                <w:rFonts w:hint="eastAsia" w:ascii="楷体_GB2312" w:hAnsi="黑体" w:eastAsia="楷体_GB2312"/>
              </w:rPr>
              <w:t>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4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</w:t>
            </w:r>
            <w:r>
              <w:rPr>
                <w:rFonts w:hint="eastAsia" w:ascii="楷体_GB2312" w:hAnsi="黑体" w:eastAsia="楷体_GB2312"/>
                <w:lang w:eastAsia="zh-CN"/>
              </w:rPr>
              <w:t>复印</w:t>
            </w:r>
            <w:r>
              <w:rPr>
                <w:rFonts w:hint="eastAsia" w:ascii="楷体_GB2312" w:hAnsi="黑体" w:eastAsia="楷体_GB2312"/>
              </w:rPr>
              <w:t>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行政法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经济法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政治经济学</w:t>
            </w:r>
          </w:p>
          <w:p>
            <w:pPr>
              <w:ind w:left="1920" w:leftChars="800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熟悉网络经济、数字经济等相关法律、法规、规章、规则</w:t>
            </w:r>
          </w:p>
          <w:p>
            <w:pPr>
              <w:ind w:left="1920" w:leftChars="800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熟悉国际贸易、国际投资等相关法律、法规、规章、规则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熟悉行政执法等相关法律、法规、规章、规则</w:t>
            </w:r>
          </w:p>
          <w:p>
            <w:pPr>
              <w:ind w:left="1916" w:leftChars="798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熟悉规划建设、房地产、城市管理、生态环境等相关法律、法规、规章、规则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熟悉非诉讼纠纷解决机制</w:t>
            </w:r>
          </w:p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代表性著作、论文，代理重大案件、</w:t>
            </w:r>
            <w:r>
              <w:rPr>
                <w:rFonts w:hint="eastAsia" w:ascii="楷体_GB2312" w:hAnsi="黑体" w:eastAsia="楷体_GB2312"/>
              </w:rPr>
              <w:t>参与重大</w:t>
            </w:r>
            <w:r>
              <w:rPr>
                <w:rFonts w:hint="eastAsia" w:ascii="楷体_GB2312" w:hAnsi="楷体" w:eastAsia="楷体_GB2312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（最多可以填写5项）</w:t>
            </w:r>
          </w:p>
          <w:p>
            <w:pPr>
              <w:pStyle w:val="4"/>
              <w:spacing w:line="360" w:lineRule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全国十大杰出青年法学家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长江学者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全国优秀律师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东方大律师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上海市优秀律师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sym w:font="Wingdings 2" w:char="00A3"/>
            </w:r>
            <w:r>
              <w:rPr>
                <w:rFonts w:hint="eastAsia" w:ascii="楷体_GB2312" w:hAnsi="楷体" w:eastAsia="楷体_GB2312"/>
              </w:rPr>
              <w:t>其他</w:t>
            </w:r>
            <w:r>
              <w:rPr>
                <w:rFonts w:hint="eastAsia" w:ascii="楷体_GB2312" w:hAnsi="黑体" w:eastAsia="楷体_GB2312"/>
                <w:u w:val="single"/>
              </w:rPr>
              <w:t xml:space="preserve">          </w:t>
            </w:r>
            <w:r>
              <w:rPr>
                <w:rFonts w:hint="eastAsia" w:ascii="楷体_GB2312" w:hAnsi="黑体" w:eastAsia="楷体_GB2312"/>
              </w:rPr>
              <w:t>（ 自填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4827" w:type="dxa"/>
            <w:gridSpan w:val="5"/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是否受过刑事处罚、司法行政部门的行政处罚、律师协会的行业处分（律师填写）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本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请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担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任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市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楷体_GB2312" w:hAnsi="黑体" w:eastAsia="楷体_GB2312"/>
                <w:lang w:eastAsia="zh-CN"/>
              </w:rPr>
            </w:pPr>
            <w:r>
              <w:rPr>
                <w:rFonts w:hint="eastAsia" w:ascii="楷体_GB2312" w:hAnsi="黑体" w:eastAsia="楷体_GB2312"/>
                <w:lang w:eastAsia="zh-CN"/>
              </w:rPr>
              <w:t>国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资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委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外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聘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法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律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顾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问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主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要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优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势</w:t>
            </w:r>
          </w:p>
        </w:tc>
        <w:tc>
          <w:tcPr>
            <w:tcW w:w="7073" w:type="dxa"/>
            <w:gridSpan w:val="7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647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4"/>
              <w:spacing w:line="260" w:lineRule="exact"/>
              <w:ind w:firstLine="3960" w:firstLineChars="16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（单位公章）   </w:t>
            </w:r>
          </w:p>
          <w:p>
            <w:pPr>
              <w:pStyle w:val="4"/>
              <w:spacing w:line="260" w:lineRule="exact"/>
              <w:ind w:firstLine="2520" w:firstLineChars="10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（限于单位推荐情形，个人报名无需填写。）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1"/>
    <w:rsid w:val="00400531"/>
    <w:rsid w:val="00546EA9"/>
    <w:rsid w:val="00840E35"/>
    <w:rsid w:val="00F56678"/>
    <w:rsid w:val="00FE4128"/>
    <w:rsid w:val="FECBC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752</Characters>
  <Lines>6</Lines>
  <Paragraphs>1</Paragraphs>
  <TotalTime>46</TotalTime>
  <ScaleCrop>false</ScaleCrop>
  <LinksUpToDate>false</LinksUpToDate>
  <CharactersWithSpaces>882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2019-09-10T17:11:00Z</dcterms:created>
  <dc:creator>user</dc:creator>
  <cp:lastModifiedBy>user</cp:lastModifiedBy>
  <dcterms:modified xsi:type="dcterms:W3CDTF">2023-05-18T10:45:33Z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FEB76018E3EF17FC4D9165646BB2EEE9</vt:lpwstr>
  </property>
</Properties>
</file>