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华文中宋"/>
          <w:bCs/>
          <w:spacing w:val="3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</w:rPr>
        <w:t>上海市</w:t>
      </w:r>
      <w:r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  <w:lang w:eastAsia="zh-CN"/>
        </w:rPr>
        <w:t>国资委</w:t>
      </w:r>
      <w:r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</w:rPr>
        <w:t>外聘法律顾问报名表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5"/>
        <w:tblW w:w="8720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440"/>
        <w:gridCol w:w="806"/>
        <w:gridCol w:w="94"/>
        <w:gridCol w:w="900"/>
        <w:gridCol w:w="1260"/>
        <w:gridCol w:w="1260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国籍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联系地址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邮编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</w:t>
            </w:r>
            <w:r>
              <w:rPr>
                <w:rFonts w:hint="eastAsia" w:ascii="楷体_GB2312" w:hAnsi="楷体" w:eastAsia="楷体_GB2312"/>
                <w:lang w:eastAsia="zh-CN"/>
              </w:rPr>
              <w:t>副</w:t>
            </w:r>
            <w:r>
              <w:rPr>
                <w:rFonts w:hint="eastAsia" w:ascii="楷体_GB2312" w:hAnsi="楷体" w:eastAsia="楷体_GB2312"/>
              </w:rPr>
              <w:t>高</w:t>
            </w:r>
            <w:r>
              <w:rPr>
                <w:rFonts w:hint="eastAsia" w:ascii="楷体_GB2312" w:hAnsi="楷体" w:eastAsia="楷体_GB2312"/>
                <w:lang w:eastAsia="zh-CN"/>
              </w:rPr>
              <w:t>以上</w:t>
            </w:r>
            <w:bookmarkStart w:id="0" w:name="_GoBack"/>
            <w:bookmarkEnd w:id="0"/>
            <w:r>
              <w:rPr>
                <w:rFonts w:hint="eastAsia" w:ascii="楷体_GB2312" w:hAnsi="楷体" w:eastAsia="楷体_GB2312"/>
              </w:rPr>
              <w:t>职称情况（法学专家填写）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请填写获得时间（年/月）</w:t>
            </w:r>
          </w:p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（注：需提供证明材料</w:t>
            </w:r>
            <w:r>
              <w:rPr>
                <w:rFonts w:hint="eastAsia" w:ascii="楷体_GB2312" w:hAnsi="黑体" w:eastAsia="楷体_GB2312"/>
                <w:lang w:eastAsia="zh-CN"/>
              </w:rPr>
              <w:t>复印</w:t>
            </w:r>
            <w:r>
              <w:rPr>
                <w:rFonts w:hint="eastAsia" w:ascii="楷体_GB2312" w:hAnsi="黑体" w:eastAsia="楷体_GB2312"/>
              </w:rPr>
              <w:t>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</w:t>
            </w:r>
            <w:r>
              <w:rPr>
                <w:rFonts w:hint="eastAsia" w:ascii="楷体_GB2312" w:hAnsi="黑体" w:eastAsia="楷体_GB2312"/>
                <w:lang w:eastAsia="zh-CN"/>
              </w:rPr>
              <w:t>复印</w:t>
            </w:r>
            <w:r>
              <w:rPr>
                <w:rFonts w:hint="eastAsia" w:ascii="楷体_GB2312" w:hAnsi="黑体" w:eastAsia="楷体_GB2312"/>
              </w:rPr>
              <w:t>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行政法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经济法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政治经济学</w:t>
            </w:r>
          </w:p>
          <w:p>
            <w:pPr>
              <w:ind w:left="1920" w:leftChars="800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熟悉网络经济、数字经济等相关法律、法规、规章、规则</w:t>
            </w:r>
          </w:p>
          <w:p>
            <w:pPr>
              <w:ind w:left="1920" w:leftChars="800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熟悉国际贸易、国际投资等相关法律、法规、规章、规则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熟悉行政执法等相关法律、法规、规章、规则</w:t>
            </w:r>
          </w:p>
          <w:p>
            <w:pPr>
              <w:ind w:left="1916" w:leftChars="798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熟悉规划建设、房地产、城市管理、生态环境等相关法律、法规、规章、规则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熟悉非诉讼纠纷解决机制</w:t>
            </w:r>
          </w:p>
          <w:p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其他</w:t>
            </w:r>
            <w:r>
              <w:rPr>
                <w:rFonts w:hint="eastAsia" w:ascii="楷体_GB2312" w:hAnsi="黑体" w:eastAsia="楷体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楷体_GB2312" w:hAnsi="黑体" w:eastAsia="楷体_GB2312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（最多可以填写5项）</w:t>
            </w:r>
          </w:p>
          <w:p>
            <w:pPr>
              <w:pStyle w:val="4"/>
              <w:spacing w:line="360" w:lineRule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</w:rPr>
              <w:t>全国十大杰出青年法学家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</w:rPr>
              <w:t>长江学者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</w:rPr>
              <w:t>全国优秀律师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</w:rPr>
              <w:t>东方大律师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</w:rPr>
              <w:t>上海市优秀律师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</w:rPr>
              <w:t>其他</w:t>
            </w:r>
            <w:r>
              <w:rPr>
                <w:rFonts w:hint="eastAsia" w:ascii="楷体_GB2312" w:hAnsi="黑体" w:eastAsia="楷体_GB2312"/>
                <w:u w:val="single"/>
              </w:rPr>
              <w:t xml:space="preserve">          </w:t>
            </w:r>
            <w:r>
              <w:rPr>
                <w:rFonts w:hint="eastAsia" w:ascii="楷体_GB2312" w:hAnsi="黑体" w:eastAsia="楷体_GB2312"/>
              </w:rPr>
              <w:t>（ 自填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4827" w:type="dxa"/>
            <w:gridSpan w:val="5"/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是否受过刑事处罚、纪律处分（法学专家填写）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是否受过刑事处罚、司法行政部门的行政处罚、律师协会的行业处分（律师填写）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本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申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请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担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市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楷体_GB2312" w:hAnsi="黑体" w:eastAsia="楷体_GB2312"/>
                <w:lang w:eastAsia="zh-CN"/>
              </w:rPr>
            </w:pPr>
            <w:r>
              <w:rPr>
                <w:rFonts w:hint="eastAsia" w:ascii="楷体_GB2312" w:hAnsi="黑体" w:eastAsia="楷体_GB2312"/>
                <w:lang w:eastAsia="zh-CN"/>
              </w:rPr>
              <w:t>国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委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外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聘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法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律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顾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问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要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优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势</w:t>
            </w:r>
          </w:p>
        </w:tc>
        <w:tc>
          <w:tcPr>
            <w:tcW w:w="7073" w:type="dxa"/>
            <w:gridSpan w:val="7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>（限于个人报名情形，单位推荐无需填写。）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（限于单位推荐情形，个人报名无需填写。）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1"/>
    <w:rsid w:val="00400531"/>
    <w:rsid w:val="00546EA9"/>
    <w:rsid w:val="00840E35"/>
    <w:rsid w:val="00F56678"/>
    <w:rsid w:val="00FE4128"/>
    <w:rsid w:val="FECBC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</Words>
  <Characters>752</Characters>
  <Lines>6</Lines>
  <Paragraphs>1</Paragraphs>
  <TotalTime>46</TotalTime>
  <ScaleCrop>false</ScaleCrop>
  <LinksUpToDate>false</LinksUpToDate>
  <CharactersWithSpaces>882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2019-09-10T17:11:00Z</dcterms:created>
  <dc:creator>user</dc:creator>
  <cp:lastModifiedBy>user</cp:lastModifiedBy>
  <dcterms:modified xsi:type="dcterms:W3CDTF">2023-05-18T10:45:33Z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FEB76018E3EF17FC4D9165646BB2EEE9</vt:lpwstr>
  </property>
</Properties>
</file>