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第20期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531678206"/>
        </w:rPr>
        <w:t>上海市国有资产监督管理委员会党委办公</w:t>
      </w:r>
      <w:r>
        <w:rPr>
          <w:rFonts w:hint="eastAsia" w:ascii="楷体_GB2312" w:eastAsia="楷体_GB2312"/>
          <w:spacing w:val="19"/>
          <w:w w:val="94"/>
          <w:kern w:val="0"/>
          <w:sz w:val="28"/>
          <w:fitText w:val="5040" w:id="-1531678206"/>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531678205"/>
        </w:rPr>
        <w:t>上海市国有资产监督管理委员会办公</w:t>
      </w:r>
      <w:r>
        <w:rPr>
          <w:rFonts w:hint="eastAsia" w:ascii="楷体_GB2312" w:eastAsia="楷体_GB2312"/>
          <w:spacing w:val="10"/>
          <w:kern w:val="0"/>
          <w:sz w:val="28"/>
          <w:u w:val="single" w:color="FF0000"/>
          <w:fitText w:val="5068" w:id="-1531678205"/>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22年6月</w:t>
      </w:r>
      <w:r>
        <w:rPr>
          <w:rFonts w:hint="eastAsia" w:ascii="楷体_GB2312" w:eastAsia="楷体_GB2312"/>
          <w:spacing w:val="-14"/>
          <w:sz w:val="28"/>
          <w:u w:val="single" w:color="FF0000"/>
          <w:lang w:val="en-US" w:eastAsia="zh-CN"/>
        </w:rPr>
        <w:t>7</w:t>
      </w:r>
      <w:r>
        <w:rPr>
          <w:rFonts w:hint="eastAsia" w:ascii="楷体_GB2312" w:eastAsia="楷体_GB2312"/>
          <w:spacing w:val="-14"/>
          <w:sz w:val="28"/>
          <w:u w:val="single" w:color="FF0000"/>
        </w:rPr>
        <w:t>日</w:t>
      </w:r>
    </w:p>
    <w:p>
      <w:pPr>
        <w:autoSpaceDE w:val="0"/>
        <w:autoSpaceDN w:val="0"/>
        <w:adjustRightInd w:val="0"/>
        <w:jc w:val="both"/>
        <w:rPr>
          <w:rFonts w:ascii="Times New Roman" w:hAnsi="Times New Roman" w:eastAsia="仿宋_GB2312"/>
          <w:sz w:val="32"/>
          <w:szCs w:val="32"/>
          <w:lang w:bidi="ar"/>
        </w:rPr>
      </w:pPr>
    </w:p>
    <w:p>
      <w:pPr>
        <w:widowControl w:val="0"/>
        <w:numPr>
          <w:ilvl w:val="0"/>
          <w:numId w:val="1"/>
        </w:numPr>
        <w:spacing w:after="156" w:afterLines="50"/>
        <w:ind w:right="-101" w:rightChars="-42"/>
        <w:rPr>
          <w:rFonts w:ascii="Times New Roman" w:hAnsi="Times New Roman" w:eastAsia="仿宋_GB2312"/>
          <w:sz w:val="32"/>
          <w:szCs w:val="32"/>
          <w:lang w:bidi="ar"/>
        </w:rPr>
      </w:pPr>
      <w:r>
        <w:rPr>
          <w:rFonts w:hint="eastAsia" w:ascii="Times New Roman" w:hAnsi="Times New Roman" w:eastAsia="楷体_GB2312"/>
          <w:b/>
          <w:bCs/>
          <w:sz w:val="32"/>
          <w:szCs w:val="32"/>
        </w:rPr>
        <w:t>复工复产进行时</w:t>
      </w:r>
    </w:p>
    <w:p>
      <w:pPr>
        <w:widowControl w:val="0"/>
        <w:spacing w:before="156" w:beforeLines="50" w:after="156" w:afterLines="50"/>
        <w:jc w:val="center"/>
        <w:rPr>
          <w:rFonts w:ascii="华文中宋" w:hAnsi="华文中宋" w:eastAsia="华文中宋"/>
          <w:sz w:val="36"/>
          <w:szCs w:val="36"/>
        </w:rPr>
      </w:pPr>
      <w:r>
        <w:rPr>
          <w:rFonts w:hint="eastAsia" w:ascii="华文中宋" w:hAnsi="华文中宋" w:eastAsia="华文中宋"/>
          <w:sz w:val="36"/>
          <w:szCs w:val="36"/>
        </w:rPr>
        <w:t>上海</w:t>
      </w:r>
      <w:r>
        <w:rPr>
          <w:rFonts w:ascii="华文中宋" w:hAnsi="华文中宋" w:eastAsia="华文中宋"/>
          <w:sz w:val="36"/>
          <w:szCs w:val="36"/>
        </w:rPr>
        <w:t>国有企业线下商业网点开门营业</w:t>
      </w:r>
    </w:p>
    <w:p>
      <w:pPr>
        <w:widowControl w:val="0"/>
        <w:autoSpaceDE w:val="0"/>
        <w:autoSpaceDN w:val="0"/>
        <w:adjustRightInd w:val="0"/>
        <w:ind w:firstLine="640" w:firstLineChars="200"/>
        <w:jc w:val="both"/>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近日，随着</w:t>
      </w:r>
      <w:r>
        <w:rPr>
          <w:rFonts w:ascii="Times New Roman" w:hAnsi="Times New Roman" w:eastAsia="仿宋_GB2312"/>
          <w:sz w:val="32"/>
          <w:szCs w:val="32"/>
          <w:lang w:bidi="ar"/>
        </w:rPr>
        <w:t>上海市进入全面恢复全市正常生产生活秩序阶段</w:t>
      </w:r>
      <w:r>
        <w:rPr>
          <w:rFonts w:hint="eastAsia" w:ascii="Times New Roman" w:hAnsi="Times New Roman" w:eastAsia="仿宋_GB2312"/>
          <w:sz w:val="32"/>
          <w:szCs w:val="32"/>
          <w:lang w:bidi="ar"/>
        </w:rPr>
        <w:t>，</w:t>
      </w:r>
      <w:r>
        <w:rPr>
          <w:rFonts w:ascii="Times New Roman" w:hAnsi="Times New Roman" w:eastAsia="仿宋_GB2312"/>
          <w:sz w:val="32"/>
          <w:szCs w:val="32"/>
          <w:lang w:bidi="ar"/>
        </w:rPr>
        <w:t>光明食品集团、百联集团、绿地集团、上海城投集团旗下部分商业网点开门营业，做好疫情防控常态化管理，满足不同消费者需求。</w:t>
      </w:r>
    </w:p>
    <w:p>
      <w:pPr>
        <w:widowControl w:val="0"/>
        <w:autoSpaceDE w:val="0"/>
        <w:autoSpaceDN w:val="0"/>
        <w:adjustRightInd w:val="0"/>
        <w:ind w:firstLine="643" w:firstLineChars="200"/>
        <w:jc w:val="both"/>
        <w:rPr>
          <w:rFonts w:ascii="Times New Roman" w:hAnsi="Times New Roman" w:eastAsia="仿宋_GB2312"/>
          <w:sz w:val="32"/>
          <w:szCs w:val="32"/>
          <w:lang w:bidi="ar"/>
        </w:rPr>
      </w:pPr>
      <w:r>
        <w:rPr>
          <w:rFonts w:ascii="楷体_GB2312" w:hAnsi="楷体_GB2312" w:eastAsia="楷体_GB2312"/>
          <w:b/>
          <w:sz w:val="32"/>
          <w:szCs w:val="32"/>
          <w:lang w:bidi="ar"/>
        </w:rPr>
        <w:t>光明食品集团：美味正在回归</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截至</w:t>
      </w:r>
      <w:r>
        <w:rPr>
          <w:rFonts w:hint="eastAsia" w:ascii="Times New Roman" w:hAnsi="Times New Roman" w:eastAsia="仿宋_GB2312"/>
          <w:sz w:val="32"/>
          <w:szCs w:val="32"/>
          <w:lang w:eastAsia="zh-CN" w:bidi="ar"/>
        </w:rPr>
        <w:t>目前</w:t>
      </w:r>
      <w:r>
        <w:rPr>
          <w:rFonts w:ascii="Times New Roman" w:hAnsi="Times New Roman" w:eastAsia="仿宋_GB2312"/>
          <w:sz w:val="32"/>
          <w:szCs w:val="32"/>
          <w:lang w:bidi="ar"/>
        </w:rPr>
        <w:t>，光明食品集团旗下超商、便利店恢复线下营业的门店总数达972家，包括188家超市，770家便利店，复市率达96%。其它零售终端复市352家，包括第一食品9家，爱森门店132家，牛奶棚14家，捷强197家。目前，集团所有门店已做到“场所码”全覆盖。商超便利店所有门店员工已全部到店到岗，做到“应开尽开”。</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光明蔬菜集团旗下西郊国际农产品交易中心、江桥批发市场、三林市场在严格落实疫情防控要求的同时，开足马力推进蔬菜、肉类、果品供应保障。6月1日，西郊国际、江桥市场、三林批发市场继续积极组织货源，不断组织更多农产品入沪，采取无接触交易和点对点直供模式，供应蔬菜1920吨、白条猪975头、水果205吨。</w:t>
      </w:r>
    </w:p>
    <w:p>
      <w:pPr>
        <w:widowControl w:val="0"/>
        <w:autoSpaceDE w:val="0"/>
        <w:autoSpaceDN w:val="0"/>
        <w:adjustRightInd w:val="0"/>
        <w:ind w:firstLine="643" w:firstLineChars="200"/>
        <w:jc w:val="both"/>
        <w:rPr>
          <w:rFonts w:ascii="楷体_GB2312" w:hAnsi="楷体_GB2312" w:eastAsia="楷体_GB2312"/>
          <w:b/>
          <w:sz w:val="32"/>
          <w:szCs w:val="32"/>
          <w:lang w:bidi="ar"/>
        </w:rPr>
      </w:pPr>
      <w:r>
        <w:rPr>
          <w:rFonts w:ascii="楷体_GB2312" w:hAnsi="楷体_GB2312" w:eastAsia="楷体_GB2312"/>
          <w:b/>
          <w:sz w:val="32"/>
          <w:szCs w:val="32"/>
          <w:lang w:bidi="ar"/>
        </w:rPr>
        <w:t>百联集团：核心零售业态全部恢复线下营业</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6月1日起，百联集团旗下各大业态将全面恢复线下营业，截至6月1日，世纪联华上海门店已100%恢复线下运营，联华超市线下开业率达到99.21%。至6月上旬，区域中心型购物中心将基本实现常态化经营。</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为弥补出行条件差异以及限流措施的影响，百联集团旗下主要零售业态将通过“线上+线下”立体运营模式，双管齐下，满足不同消费人群的多元需求。百联股份在i百联平台以云店直播的方式，与顾客在线云互动，实现优惠跨柜通享。联华股份将围绕乐享生活主题，推出“啤酒节” “自有品牌节”等系列活动。好美家推出系列促销活动，发放1000万元消费券。百联汽车结合新出台的汽车补贴政策，定制企业特色品牌服务与营销活动。</w:t>
      </w:r>
    </w:p>
    <w:p>
      <w:pPr>
        <w:widowControl w:val="0"/>
        <w:autoSpaceDE w:val="0"/>
        <w:autoSpaceDN w:val="0"/>
        <w:adjustRightInd w:val="0"/>
        <w:ind w:firstLine="643" w:firstLineChars="200"/>
        <w:jc w:val="both"/>
        <w:rPr>
          <w:rFonts w:ascii="楷体_GB2312" w:hAnsi="楷体_GB2312" w:eastAsia="楷体_GB2312"/>
          <w:b/>
          <w:sz w:val="32"/>
          <w:szCs w:val="32"/>
          <w:lang w:bidi="ar"/>
        </w:rPr>
      </w:pPr>
      <w:r>
        <w:rPr>
          <w:rFonts w:ascii="楷体_GB2312" w:hAnsi="楷体_GB2312" w:eastAsia="楷体_GB2312"/>
          <w:b/>
          <w:sz w:val="32"/>
          <w:szCs w:val="32"/>
          <w:lang w:bidi="ar"/>
        </w:rPr>
        <w:t>绿地集团：</w:t>
      </w:r>
      <w:r>
        <w:rPr>
          <w:rFonts w:hint="eastAsia" w:ascii="楷体_GB2312" w:hAnsi="楷体_GB2312" w:eastAsia="楷体_GB2312"/>
          <w:b/>
          <w:sz w:val="32"/>
          <w:szCs w:val="32"/>
          <w:lang w:bidi="ar"/>
        </w:rPr>
        <w:t>营造浓厚商业氛围。</w:t>
      </w:r>
      <w:r>
        <w:rPr>
          <w:rFonts w:ascii="Times New Roman" w:hAnsi="Times New Roman" w:eastAsia="仿宋_GB2312"/>
          <w:sz w:val="32"/>
          <w:szCs w:val="32"/>
          <w:lang w:bidi="ar"/>
        </w:rPr>
        <w:t>绿地集团旗下在沪各绿地缤纷城项目悉数开门迎客。为了筑牢防疫屏障，绿地各商场将严格进行复工前专项消杀及日常消杀工作，确保顾客的安全健康。同时绿地各商场做到场所码全面覆盖。已恢复线下营业的餐饮业商户，划定专门外卖取餐处，消费者可通过线上下单、线下配送服务取得餐食。绿地集团助力旗下商户“能开尽开”，以线上线下结合方式，满足消费者购物体验。</w:t>
      </w:r>
    </w:p>
    <w:p>
      <w:pPr>
        <w:widowControl w:val="0"/>
        <w:autoSpaceDE w:val="0"/>
        <w:autoSpaceDN w:val="0"/>
        <w:adjustRightInd w:val="0"/>
        <w:ind w:firstLine="643" w:firstLineChars="200"/>
        <w:jc w:val="both"/>
        <w:rPr>
          <w:rFonts w:ascii="Times New Roman" w:hAnsi="Times New Roman" w:eastAsia="仿宋_GB2312"/>
          <w:sz w:val="32"/>
          <w:szCs w:val="32"/>
          <w:lang w:bidi="ar"/>
        </w:rPr>
      </w:pPr>
      <w:r>
        <w:rPr>
          <w:rFonts w:ascii="楷体_GB2312" w:hAnsi="楷体_GB2312" w:eastAsia="楷体_GB2312"/>
          <w:b/>
          <w:sz w:val="32"/>
          <w:szCs w:val="32"/>
          <w:lang w:bidi="ar"/>
        </w:rPr>
        <w:t>上海城投集团：上海第一高楼复工复产</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随着上海全面恢复城市正常生活秩序，上海中心大厦近七成租户企业安排员工返岗复工。目前，大厦的其他业态，如酒店、观光、会展等也正在按照行业主管部门的相关要求积极复工复产。其中，大厦在文旅方面将在年内新增沉浸式科普体验项目“AI之梦”。</w:t>
      </w:r>
      <w:r>
        <w:rPr>
          <w:rFonts w:hint="eastAsia" w:ascii="Times New Roman" w:hAnsi="Times New Roman" w:eastAsia="仿宋_GB2312"/>
          <w:sz w:val="32"/>
          <w:szCs w:val="32"/>
          <w:lang w:bidi="ar"/>
        </w:rPr>
        <w:t>（光明食品集团、百联集团、绿地集团、上海城投集团）</w:t>
      </w:r>
    </w:p>
    <w:p>
      <w:pPr>
        <w:widowControl w:val="0"/>
        <w:autoSpaceDE w:val="0"/>
        <w:autoSpaceDN w:val="0"/>
        <w:adjustRightInd w:val="0"/>
        <w:ind w:firstLine="640" w:firstLineChars="200"/>
        <w:jc w:val="both"/>
        <w:rPr>
          <w:rFonts w:ascii="Times New Roman" w:hAnsi="Times New Roman" w:eastAsia="仿宋_GB2312"/>
          <w:sz w:val="32"/>
          <w:szCs w:val="32"/>
          <w:lang w:bidi="ar"/>
        </w:rPr>
      </w:pPr>
    </w:p>
    <w:p>
      <w:pPr>
        <w:widowControl w:val="0"/>
        <w:spacing w:before="156" w:beforeLines="50" w:after="156" w:afterLines="50"/>
        <w:jc w:val="center"/>
        <w:rPr>
          <w:rFonts w:ascii="华文中宋" w:hAnsi="华文中宋" w:eastAsia="华文中宋"/>
          <w:sz w:val="36"/>
          <w:szCs w:val="36"/>
        </w:rPr>
      </w:pPr>
      <w:r>
        <w:rPr>
          <w:rFonts w:ascii="华文中宋" w:hAnsi="华文中宋" w:eastAsia="华文中宋"/>
          <w:sz w:val="36"/>
          <w:szCs w:val="36"/>
        </w:rPr>
        <w:t>临港集团旗下各园区全面“重启”</w:t>
      </w:r>
    </w:p>
    <w:p>
      <w:pPr>
        <w:widowControl w:val="0"/>
        <w:autoSpaceDE w:val="0"/>
        <w:autoSpaceDN w:val="0"/>
        <w:adjustRightInd w:val="0"/>
        <w:ind w:firstLine="640" w:firstLineChars="200"/>
        <w:jc w:val="both"/>
        <w:rPr>
          <w:rFonts w:hint="eastAsia" w:ascii="Times New Roman" w:hAnsi="Times New Roman" w:eastAsia="仿宋_GB2312"/>
          <w:sz w:val="32"/>
          <w:szCs w:val="32"/>
          <w:lang w:bidi="ar"/>
        </w:rPr>
      </w:pPr>
      <w:r>
        <w:rPr>
          <w:rFonts w:ascii="Times New Roman" w:hAnsi="Times New Roman" w:eastAsia="仿宋_GB2312"/>
          <w:sz w:val="32"/>
          <w:szCs w:val="32"/>
          <w:lang w:bidi="ar"/>
        </w:rPr>
        <w:t>6月1日起，在严格做好防疫管理的前提下，临港集团按下全面“重启”键，助力园区企业在全市经济恢复和重振的道路上跑出临港“加速度”。</w:t>
      </w:r>
    </w:p>
    <w:p>
      <w:pPr>
        <w:widowControl w:val="0"/>
        <w:autoSpaceDE w:val="0"/>
        <w:autoSpaceDN w:val="0"/>
        <w:adjustRightInd w:val="0"/>
        <w:ind w:firstLine="643" w:firstLineChars="200"/>
        <w:jc w:val="both"/>
        <w:rPr>
          <w:rFonts w:ascii="Times New Roman" w:hAnsi="Times New Roman" w:eastAsia="仿宋_GB2312"/>
          <w:sz w:val="32"/>
          <w:szCs w:val="32"/>
          <w:lang w:bidi="ar"/>
        </w:rPr>
      </w:pPr>
      <w:r>
        <w:rPr>
          <w:rFonts w:ascii="楷体_GB2312" w:hAnsi="楷体_GB2312" w:eastAsia="楷体_GB2312"/>
          <w:b/>
          <w:sz w:val="32"/>
          <w:szCs w:val="32"/>
          <w:lang w:bidi="ar"/>
        </w:rPr>
        <w:t>机器运转起来</w:t>
      </w:r>
      <w:r>
        <w:rPr>
          <w:rFonts w:hint="eastAsia" w:ascii="楷体_GB2312" w:hAnsi="楷体_GB2312" w:eastAsia="楷体_GB2312"/>
          <w:b/>
          <w:sz w:val="32"/>
          <w:szCs w:val="32"/>
          <w:lang w:bidi="ar"/>
        </w:rPr>
        <w:t>，</w:t>
      </w:r>
      <w:r>
        <w:rPr>
          <w:rFonts w:ascii="楷体_GB2312" w:hAnsi="楷体_GB2312" w:eastAsia="楷体_GB2312"/>
          <w:b/>
          <w:sz w:val="32"/>
          <w:szCs w:val="32"/>
          <w:lang w:bidi="ar"/>
        </w:rPr>
        <w:t>产业的活力在恢复</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临港产业区新能源汽车、集成电路、高端装备制造等重点行业产能呈现上升趋势。商汤临港智算中心有序复工，高标准保障AIDC正常运营；发动机轰鸣声重又回归，中船三井产能恢复中；瑞庭时代、积塔半导体等重点企业产能已恢复至疫情前水平；以上汽集团临港乘用车基地、特斯拉上海超级工厂为代表的龙头企业的复工复产更是带动产业链供应链加速运转。</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在洋山特殊综合保税区和物流园区，梅特勒托利多、史丹利、DHL福特亚太分拨中心、上药供应链、宜欧、东方嘉盛、密尔克卫等重点企业积极复工，在大物贸平台的服务支撑下，相关企业完成了进出库、运输和报关申报。</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在各平台公司“不间断、不打烊”的服务支撑下，园区企业以时不我待的紧迫感抓生产、促经营。漕河泾开发区、临港浦江、临港蓝湾、临港松江、康桥、南桥园区、浦东新经济公司、临港科技城等园区累计3000多家企业实现重启复工，复工复产的热力值持续走升，产业活力加速恢复。</w:t>
      </w:r>
    </w:p>
    <w:p>
      <w:pPr>
        <w:widowControl w:val="0"/>
        <w:autoSpaceDE w:val="0"/>
        <w:autoSpaceDN w:val="0"/>
        <w:adjustRightInd w:val="0"/>
        <w:ind w:firstLine="643" w:firstLineChars="200"/>
        <w:jc w:val="both"/>
        <w:rPr>
          <w:rFonts w:ascii="楷体_GB2312" w:hAnsi="楷体_GB2312" w:eastAsia="楷体_GB2312"/>
          <w:b/>
          <w:sz w:val="32"/>
          <w:szCs w:val="32"/>
          <w:lang w:bidi="ar"/>
        </w:rPr>
      </w:pPr>
      <w:r>
        <w:rPr>
          <w:rFonts w:ascii="楷体_GB2312" w:hAnsi="楷体_GB2312" w:eastAsia="楷体_GB2312"/>
          <w:b/>
          <w:sz w:val="32"/>
          <w:szCs w:val="32"/>
          <w:lang w:bidi="ar"/>
        </w:rPr>
        <w:t>餐饮、商户开起来</w:t>
      </w:r>
      <w:r>
        <w:rPr>
          <w:rFonts w:hint="eastAsia" w:ascii="楷体_GB2312" w:hAnsi="楷体_GB2312" w:eastAsia="楷体_GB2312"/>
          <w:b/>
          <w:sz w:val="32"/>
          <w:szCs w:val="32"/>
          <w:lang w:bidi="ar"/>
        </w:rPr>
        <w:t>，</w:t>
      </w:r>
      <w:r>
        <w:rPr>
          <w:rFonts w:ascii="楷体_GB2312" w:hAnsi="楷体_GB2312" w:eastAsia="楷体_GB2312"/>
          <w:b/>
          <w:sz w:val="32"/>
          <w:szCs w:val="32"/>
          <w:lang w:bidi="ar"/>
        </w:rPr>
        <w:t>园区的活力在回归</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全面“重启”首日，位于漕河泾开发区的漕河泾印象城恢复营业，半日客流便已超5000人次。园区6家公共餐厅已启动供餐，138家园区配套实现复工。位于临港新片区的蓝湾天地商业综合体，超市、药店、理发、餐饮等业态10余家商户逐步恢复营业。临港服务公司旗下近20家超市卖场、食品类商铺、药店已恢复线下营业。其中，鸿音广场内的大润发已恢复线下营业1个月左右，每日接待客户千余人。</w:t>
      </w:r>
    </w:p>
    <w:p>
      <w:pPr>
        <w:widowControl w:val="0"/>
        <w:autoSpaceDE w:val="0"/>
        <w:autoSpaceDN w:val="0"/>
        <w:adjustRightInd w:val="0"/>
        <w:ind w:firstLine="643" w:firstLineChars="200"/>
        <w:jc w:val="both"/>
        <w:rPr>
          <w:rFonts w:ascii="楷体_GB2312" w:hAnsi="楷体_GB2312" w:eastAsia="楷体_GB2312"/>
          <w:b/>
          <w:sz w:val="32"/>
          <w:szCs w:val="32"/>
          <w:lang w:bidi="ar"/>
        </w:rPr>
      </w:pPr>
      <w:r>
        <w:rPr>
          <w:rFonts w:ascii="楷体_GB2312" w:hAnsi="楷体_GB2312" w:eastAsia="楷体_GB2312"/>
          <w:b/>
          <w:sz w:val="32"/>
          <w:szCs w:val="32"/>
          <w:lang w:bidi="ar"/>
        </w:rPr>
        <w:t>核酸采样点</w:t>
      </w:r>
      <w:r>
        <w:rPr>
          <w:rFonts w:hint="eastAsia" w:ascii="楷体_GB2312" w:hAnsi="楷体_GB2312" w:eastAsia="楷体_GB2312"/>
          <w:b/>
          <w:sz w:val="32"/>
          <w:szCs w:val="32"/>
          <w:lang w:bidi="ar"/>
        </w:rPr>
        <w:t>和</w:t>
      </w:r>
      <w:r>
        <w:rPr>
          <w:rFonts w:ascii="楷体_GB2312" w:hAnsi="楷体_GB2312" w:eastAsia="楷体_GB2312"/>
          <w:b/>
          <w:sz w:val="32"/>
          <w:szCs w:val="32"/>
          <w:lang w:bidi="ar"/>
        </w:rPr>
        <w:t>“数字哨兵”</w:t>
      </w:r>
      <w:r>
        <w:rPr>
          <w:rFonts w:hint="eastAsia" w:ascii="楷体_GB2312" w:hAnsi="楷体_GB2312" w:eastAsia="楷体_GB2312"/>
          <w:b/>
          <w:sz w:val="32"/>
          <w:szCs w:val="32"/>
          <w:lang w:bidi="ar"/>
        </w:rPr>
        <w:t>，</w:t>
      </w:r>
      <w:r>
        <w:rPr>
          <w:rFonts w:ascii="楷体_GB2312" w:hAnsi="楷体_GB2312" w:eastAsia="楷体_GB2312"/>
          <w:b/>
          <w:sz w:val="32"/>
          <w:szCs w:val="32"/>
          <w:lang w:bidi="ar"/>
        </w:rPr>
        <w:t>筑牢防疫“护城河”</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临港新片区实现了防疫升级，核酸采样亭/采样点、“数字哨兵”成为园区标配。在集团各园区，400多台“数字哨兵”实现了自用楼宇的全覆盖；遍布园区的核酸采样点、采样亭能够满足返岗员工日常检测需求。</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为全力保障疫情下园区经济健康发展，各园区制定了“一园区一方案”的疫情防控举措，对场所消杀、出入管理、核酸检测、应急响应、电梯维保、餐饮配套服务都做了细致且人性化的安排。在漕河泾开发区的办公楼宇，通过数字哨兵/场所码+电子访客证相结合，努力守好复工第一道门，也帮助企业实现了安全有效的快速查验和便捷的人员出入。在临港新片区，自5月17日起，临港医学公司陆续开放18个社会常态化核酸采样点，已累计完成超4.7万人次采样，通过核酸采样、检测的快速响应，为新片区复工复产筑牢安全屏障。</w:t>
      </w:r>
      <w:r>
        <w:rPr>
          <w:rFonts w:hint="eastAsia" w:ascii="Times New Roman" w:hAnsi="Times New Roman" w:eastAsia="仿宋_GB2312"/>
          <w:sz w:val="32"/>
          <w:szCs w:val="32"/>
          <w:lang w:bidi="ar"/>
        </w:rPr>
        <w:t>（临港集团）</w:t>
      </w:r>
    </w:p>
    <w:p>
      <w:pPr>
        <w:widowControl w:val="0"/>
        <w:autoSpaceDE w:val="0"/>
        <w:autoSpaceDN w:val="0"/>
        <w:adjustRightInd w:val="0"/>
        <w:ind w:firstLine="640" w:firstLineChars="200"/>
        <w:jc w:val="both"/>
        <w:rPr>
          <w:rFonts w:ascii="Times New Roman" w:hAnsi="Times New Roman" w:eastAsia="仿宋_GB2312"/>
          <w:sz w:val="32"/>
          <w:szCs w:val="32"/>
          <w:lang w:bidi="ar"/>
        </w:rPr>
      </w:pPr>
    </w:p>
    <w:p>
      <w:pPr>
        <w:pStyle w:val="8"/>
        <w:widowControl w:val="0"/>
        <w:spacing w:before="156" w:beforeLines="50" w:beforeAutospacing="0" w:after="156" w:afterLines="50" w:afterAutospacing="0"/>
        <w:jc w:val="center"/>
        <w:rPr>
          <w:rFonts w:ascii="Times New Roman" w:hAnsi="Times New Roman" w:eastAsia="仿宋_GB2312"/>
          <w:sz w:val="32"/>
          <w:szCs w:val="32"/>
          <w:lang w:bidi="ar"/>
        </w:rPr>
      </w:pPr>
      <w:r>
        <w:rPr>
          <w:rFonts w:hint="eastAsia" w:ascii="Times New Roman" w:hAnsi="Times New Roman" w:eastAsia="华文中宋" w:cs="华文中宋"/>
          <w:sz w:val="36"/>
          <w:szCs w:val="36"/>
          <w:shd w:val="clear" w:color="auto" w:fill="FFFFFF"/>
        </w:rPr>
        <w:t>上海城投集团5项公路重大工程有序复工</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近日，由上海城投集团旗下城投公路负责建设的S3公路（周邓公路-G1503公路两港大道立交）、武宁路快速化改建工程、G1503公路贯通工程（宝山段）、吴淞江工程（新川沙河段）、吴淞江工程（省界-油墩港航道工程）第一时间有序推进复工复产。</w:t>
      </w:r>
    </w:p>
    <w:p>
      <w:pPr>
        <w:widowControl w:val="0"/>
        <w:ind w:firstLine="643" w:firstLineChars="200"/>
        <w:jc w:val="both"/>
        <w:rPr>
          <w:rFonts w:ascii="Times New Roman" w:hAnsi="Times New Roman" w:eastAsia="仿宋_GB2312"/>
          <w:sz w:val="32"/>
          <w:szCs w:val="32"/>
          <w:lang w:bidi="ar"/>
        </w:rPr>
      </w:pPr>
      <w:r>
        <w:rPr>
          <w:rFonts w:hint="eastAsia" w:ascii="楷体_GB2312" w:hAnsi="楷体_GB2312" w:eastAsia="楷体_GB2312"/>
          <w:b/>
          <w:sz w:val="32"/>
          <w:szCs w:val="32"/>
          <w:lang w:bidi="ar"/>
        </w:rPr>
        <w:t>S3公路（周邓公路-G1503公路两港大道立交）。</w:t>
      </w:r>
      <w:r>
        <w:rPr>
          <w:rFonts w:hint="eastAsia" w:ascii="Times New Roman" w:hAnsi="Times New Roman" w:eastAsia="仿宋_GB2312"/>
          <w:sz w:val="32"/>
          <w:szCs w:val="32"/>
          <w:lang w:bidi="ar"/>
        </w:rPr>
        <w:t>新建工程北起周邓公路，途径浦东新区的周浦镇、航头镇、新场镇及奉贤区的金汇镇、奉城镇，南至G1503公路两港大道立交，全长26.64km。建成后，作为上海市高速路网及沿海大通道的重要组成部分，将成为上海市东南部结构性射线骨干道路和市域东南片区的出省快速通道，为中心城区通往浦东新区、临港新片区、奉贤区以及杭州湾北岸经济带提供连接通道。</w:t>
      </w:r>
    </w:p>
    <w:p>
      <w:pPr>
        <w:widowControl w:val="0"/>
        <w:ind w:firstLine="643" w:firstLineChars="200"/>
        <w:jc w:val="both"/>
        <w:rPr>
          <w:rFonts w:ascii="楷体_GB2312" w:hAnsi="楷体_GB2312" w:eastAsia="楷体_GB2312"/>
          <w:b/>
          <w:sz w:val="32"/>
          <w:szCs w:val="32"/>
          <w:lang w:bidi="ar"/>
        </w:rPr>
      </w:pPr>
      <w:r>
        <w:rPr>
          <w:rFonts w:hint="eastAsia" w:ascii="楷体_GB2312" w:hAnsi="楷体_GB2312" w:eastAsia="楷体_GB2312"/>
          <w:b/>
          <w:sz w:val="32"/>
          <w:szCs w:val="32"/>
          <w:lang w:bidi="ar"/>
        </w:rPr>
        <w:t>G1503公路贯通工程（宝山段）。</w:t>
      </w:r>
      <w:r>
        <w:rPr>
          <w:rFonts w:hint="eastAsia" w:ascii="Times New Roman" w:hAnsi="Times New Roman" w:eastAsia="仿宋_GB2312"/>
          <w:sz w:val="32"/>
          <w:szCs w:val="32"/>
          <w:lang w:bidi="ar"/>
        </w:rPr>
        <w:t>即沿江通道浦西接线段工程，西起富长路，东至牡丹江路，全长7.8公里。项目建成后，将与同三国</w:t>
      </w:r>
      <w:bookmarkStart w:id="0" w:name="_GoBack"/>
      <w:bookmarkEnd w:id="0"/>
      <w:r>
        <w:rPr>
          <w:rFonts w:hint="eastAsia" w:ascii="Times New Roman" w:hAnsi="Times New Roman" w:eastAsia="仿宋_GB2312"/>
          <w:sz w:val="32"/>
          <w:szCs w:val="32"/>
          <w:lang w:bidi="ar"/>
        </w:rPr>
        <w:t>道、东南郊环、浦东郊环等一起使“C”字型的郊环线变成“O”字型，形成全长约208公里申城最长的环状高速公路，进一步完善国家高速公路网和上海市域骨干路网，提升道路通行效率。</w:t>
      </w:r>
    </w:p>
    <w:p>
      <w:pPr>
        <w:widowControl w:val="0"/>
        <w:ind w:firstLine="643" w:firstLineChars="200"/>
        <w:jc w:val="both"/>
        <w:rPr>
          <w:rFonts w:ascii="Times New Roman" w:hAnsi="Times New Roman" w:eastAsia="仿宋_GB2312"/>
          <w:sz w:val="32"/>
          <w:szCs w:val="32"/>
          <w:lang w:bidi="ar"/>
        </w:rPr>
      </w:pPr>
      <w:r>
        <w:rPr>
          <w:rFonts w:hint="eastAsia" w:ascii="楷体_GB2312" w:hAnsi="楷体_GB2312" w:eastAsia="楷体_GB2312"/>
          <w:b/>
          <w:sz w:val="32"/>
          <w:szCs w:val="32"/>
          <w:lang w:bidi="ar"/>
        </w:rPr>
        <w:t>吴淞江工程（上海段）新川沙河段。</w:t>
      </w:r>
      <w:r>
        <w:rPr>
          <w:rFonts w:hint="eastAsia" w:ascii="Times New Roman" w:hAnsi="Times New Roman" w:eastAsia="仿宋_GB2312"/>
          <w:sz w:val="32"/>
          <w:szCs w:val="32"/>
          <w:lang w:bidi="ar"/>
        </w:rPr>
        <w:t>吴淞江工程（省界-油墩港航道工程）位于青浦区，共分为两段实施。其中，老白石路-油墩港段航道里程全长4975米，省界-老白石路段航道里程全长5440米。工程按Ⅲ级航道标准拓宽疏浚航道及加固护岸，同步建设20座支河桥梁、防汛通道、绿化等配套设施，并改建G1503高速公路跨航道桥。项目建成后将完善长三角地区高等级航道网，支撑长三角地区一体化高质量发展，促进本市国际航运中心建设，提升本市吴淞江上游地区环境质量和防汛能力。（上海城投集团）</w:t>
      </w:r>
    </w:p>
    <w:p>
      <w:pPr>
        <w:widowControl w:val="0"/>
        <w:jc w:val="both"/>
        <w:rPr>
          <w:rFonts w:ascii="Times New Roman" w:hAnsi="Times New Roman" w:eastAsia="仿宋_GB2312"/>
          <w:sz w:val="32"/>
          <w:szCs w:val="32"/>
          <w:lang w:bidi="ar"/>
        </w:rPr>
      </w:pPr>
    </w:p>
    <w:p>
      <w:pPr>
        <w:pStyle w:val="8"/>
        <w:widowControl w:val="0"/>
        <w:spacing w:before="156" w:beforeLines="50" w:beforeAutospacing="0" w:after="156" w:afterLines="50" w:afterAutospacing="0"/>
        <w:jc w:val="center"/>
        <w:rPr>
          <w:rFonts w:ascii="Times New Roman" w:hAnsi="Times New Roman" w:eastAsia="仿宋_GB2312"/>
          <w:sz w:val="32"/>
          <w:szCs w:val="32"/>
          <w:lang w:bidi="ar"/>
        </w:rPr>
      </w:pPr>
      <w:r>
        <w:rPr>
          <w:rFonts w:hint="eastAsia" w:ascii="Times New Roman" w:hAnsi="Times New Roman" w:eastAsia="华文中宋" w:cs="华文中宋"/>
          <w:sz w:val="36"/>
          <w:szCs w:val="36"/>
          <w:shd w:val="clear" w:color="auto" w:fill="FFFFFF"/>
        </w:rPr>
        <w:t>上咨集团助力市重大工程复工复产指引升级</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为了加快全市重大工程复工复产进度，围绕第一批工地复工复产后碰到的难点、堵点问题，固化优化每日调度协调机制的有效做法，上咨集团在“复工复产指引1.0版本”工作基础上，协助市发改委形成“复工复产指引2.0版本”。</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复工复产指引2.0版本”坚持稳字当头、稳中求进、问题导向、打通断点、前后兼顾、左右衔接的原则，与“复工复产指引1.0版本”相比，在内容上，重点新增“工地间人员流动管理”“常态化核酸检测”“工地应急处置后复工管理”等指导条款，引导人员有序流动，鼓励多方案、多路径解决建筑工地核酸检测问题，统一操作手势。同时优化了复工程序管理、复工保障支持、人员及现场管理、工地应急管理及保障等，推动重大工程建筑工地平稳转向常态化防控。</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当前，上海市正处于全面复工复产的关键时期，“复工复产指引2.0版本”已正式对外发布，将为后续全市重大工程有序复工、上下游产业链尽快恢复起到积极的示范作用。（上咨集团）</w:t>
      </w:r>
    </w:p>
    <w:p>
      <w:pPr>
        <w:widowControl w:val="0"/>
        <w:jc w:val="both"/>
        <w:rPr>
          <w:rFonts w:ascii="Times New Roman" w:hAnsi="Times New Roman" w:eastAsia="仿宋_GB2312"/>
          <w:sz w:val="32"/>
          <w:szCs w:val="32"/>
          <w:lang w:bidi="ar"/>
        </w:rPr>
      </w:pPr>
    </w:p>
    <w:p>
      <w:pPr>
        <w:pStyle w:val="8"/>
        <w:widowControl w:val="0"/>
        <w:spacing w:before="156" w:beforeLines="50" w:beforeAutospacing="0" w:after="156" w:afterLines="50" w:afterAutospacing="0"/>
        <w:jc w:val="center"/>
        <w:rPr>
          <w:rFonts w:ascii="Times New Roman" w:hAnsi="Times New Roman" w:eastAsia="仿宋_GB2312"/>
          <w:sz w:val="32"/>
          <w:szCs w:val="32"/>
          <w:lang w:bidi="ar"/>
        </w:rPr>
      </w:pPr>
      <w:r>
        <w:rPr>
          <w:rFonts w:hint="eastAsia" w:ascii="Times New Roman" w:hAnsi="Times New Roman" w:eastAsia="华文中宋" w:cs="华文中宋"/>
          <w:sz w:val="36"/>
          <w:szCs w:val="36"/>
          <w:shd w:val="clear" w:color="auto" w:fill="FFFFFF"/>
        </w:rPr>
        <w:t>“知产”变资产 上海银行助力科创企业点燃复工活力</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近日，上海银行联手国家知识产权国际运营平台，聚焦疫情影响下中小微科创企业面临的资金困难的难点痛点，推出结合知识产权公开挂牌交易全流程的专属金融服务，进一步提升知识产权的金融服务能力。截至3月末，上海银行人民币科创贷款余额已突破800亿元，服务上海近四成“专精特新小巨人”企业和近四成“专精特新”中小企业。</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2021年，上海银行全年专利质押和商标质押登记总体数量和金额在上海地区同业中均稳居首位，并成功落地了质押融资评估金额和授信金额最高的纯商标质押知识产权贷款。本轮上海疫情以来，为更有效地支持科创企业发展，上海银行从产品、服务、渠道、机制各方面，创新推出多种科创金融定制方案，为科创企业提供全方位的金融支持。</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针对企业全生命周期需求，上海银行围绕科技企业成长的各个阶段，聚焦科创贷款、财资管理、产业链服务、财务咨询、投贷联动五个维度，推出科创贷、研发贷、上市技易贷、知识产权贷等金融产品，为科技企业、股权投资机构等提供一站式、全覆盖的金融服务。此外，上海银行还积极引“智”，建立多维互动体系。在业内首创“科创金融实验室”模式，在集成电路、生物医药领域开展积极探索，服务细分产业；与国泰君安联合成立“长三角科创企业联合服务平台”，聚焦长三角区域科创企业投贷联动服务。（上海银行）</w:t>
      </w:r>
    </w:p>
    <w:p>
      <w:pPr>
        <w:widowControl w:val="0"/>
        <w:jc w:val="both"/>
        <w:rPr>
          <w:rFonts w:ascii="Times New Roman" w:hAnsi="Times New Roman" w:eastAsia="仿宋_GB2312"/>
          <w:sz w:val="32"/>
          <w:szCs w:val="32"/>
          <w:lang w:bidi="ar"/>
        </w:rPr>
      </w:pPr>
    </w:p>
    <w:p>
      <w:pPr>
        <w:widowControl w:val="0"/>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widowControl w:val="0"/>
        <w:spacing w:before="156" w:beforeLines="50" w:after="156" w:afterLines="50"/>
        <w:jc w:val="center"/>
        <w:rPr>
          <w:rFonts w:ascii="华文中宋" w:hAnsi="华文中宋" w:eastAsia="华文中宋"/>
          <w:sz w:val="36"/>
          <w:szCs w:val="36"/>
        </w:rPr>
      </w:pPr>
      <w:r>
        <w:rPr>
          <w:rFonts w:hint="eastAsia" w:ascii="华文中宋" w:hAnsi="华文中宋" w:eastAsia="华文中宋"/>
          <w:sz w:val="36"/>
          <w:szCs w:val="36"/>
        </w:rPr>
        <w:t>国泰君安助力全国首单一带一路科技创新公司债发行</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近日，国泰君安助力广州港股份有限公司2022年面向专业投资者公开发行科技创新公司债券（用于“一带一路”）（第一期）成功发行，发行规模10亿元，发行期限为3年期。本期债券为全国首单“一带一路科技创新”公司债，亦是上交所《科创债指引》正式落地后首批科创公司债，具有较强的创新性和示范意义。</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在上交所的有力指导下，国泰君安全程协助企业完成此次一带一路科技创新公司债项目的承销及发行工作，助力企业实现科创升级。本期债券募集资金全部用于偿还“一带一路”科技创新项目的有息债务，有助于加快广州港下属南沙、新沙港区重大港口智能系统创新升级及规模化应用，提升智慧港口建设及上下游供应链现代化、智能化、数字化水平。</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本期“一带一路科技创新”公司债，是国泰君安克服疫情下的不利条件，充分发挥在债券承销领域的综合优势，贯彻落实创新驱动发展战略、深度支持粤港澳大湾区建设特别是提升企业科技创新能力的又一次具体实践。（国泰君安）</w:t>
      </w:r>
    </w:p>
    <w:p>
      <w:pPr>
        <w:widowControl w:val="0"/>
        <w:jc w:val="both"/>
        <w:rPr>
          <w:rFonts w:ascii="Times New Roman" w:hAnsi="Times New Roman" w:eastAsia="仿宋_GB2312"/>
          <w:sz w:val="32"/>
          <w:szCs w:val="32"/>
          <w:lang w:bidi="ar"/>
        </w:rPr>
      </w:pPr>
    </w:p>
    <w:p>
      <w:pPr>
        <w:widowControl w:val="0"/>
        <w:numPr>
          <w:ilvl w:val="0"/>
          <w:numId w:val="1"/>
        </w:numPr>
        <w:spacing w:after="156" w:afterLines="50"/>
        <w:ind w:right="-101" w:rightChars="-42"/>
        <w:rPr>
          <w:rFonts w:ascii="Times New Roman" w:hAnsi="Times New Roman" w:eastAsia="仿宋_GB2312"/>
          <w:sz w:val="32"/>
          <w:szCs w:val="32"/>
          <w:lang w:bidi="ar"/>
        </w:rPr>
      </w:pPr>
      <w:r>
        <w:rPr>
          <w:rFonts w:hint="eastAsia" w:ascii="Times New Roman" w:hAnsi="Times New Roman" w:eastAsia="楷体_GB2312"/>
          <w:b/>
          <w:bCs/>
          <w:sz w:val="32"/>
          <w:szCs w:val="32"/>
        </w:rPr>
        <w:t>国企之窗</w:t>
      </w:r>
    </w:p>
    <w:p>
      <w:pPr>
        <w:pStyle w:val="8"/>
        <w:widowControl w:val="0"/>
        <w:spacing w:before="156" w:beforeLines="50" w:beforeAutospacing="0" w:afterAutospacing="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上海电气</w:t>
      </w:r>
      <w:r>
        <w:rPr>
          <w:rFonts w:hint="eastAsia" w:ascii="Times New Roman" w:hAnsi="Times New Roman" w:eastAsia="华文中宋" w:cs="华文中宋"/>
          <w:sz w:val="36"/>
          <w:szCs w:val="36"/>
          <w:shd w:val="clear" w:color="auto" w:fill="FFFFFF"/>
        </w:rPr>
        <w:t>“</w:t>
      </w:r>
      <w:r>
        <w:rPr>
          <w:rFonts w:ascii="Times New Roman" w:hAnsi="Times New Roman" w:eastAsia="华文中宋" w:cs="华文中宋"/>
          <w:sz w:val="36"/>
          <w:szCs w:val="36"/>
          <w:shd w:val="clear" w:color="auto" w:fill="FFFFFF"/>
        </w:rPr>
        <w:t>精品电机</w:t>
      </w:r>
      <w:r>
        <w:rPr>
          <w:rFonts w:hint="eastAsia" w:ascii="Times New Roman" w:hAnsi="Times New Roman" w:eastAsia="华文中宋" w:cs="华文中宋"/>
          <w:sz w:val="36"/>
          <w:szCs w:val="36"/>
          <w:shd w:val="clear" w:color="auto" w:fill="FFFFFF"/>
        </w:rPr>
        <w:t>”</w:t>
      </w:r>
      <w:r>
        <w:rPr>
          <w:rFonts w:ascii="Times New Roman" w:hAnsi="Times New Roman" w:eastAsia="华文中宋" w:cs="华文中宋"/>
          <w:sz w:val="36"/>
          <w:szCs w:val="36"/>
          <w:shd w:val="clear" w:color="auto" w:fill="FFFFFF"/>
        </w:rPr>
        <w:t>助力世界首座非补燃</w:t>
      </w:r>
    </w:p>
    <w:p>
      <w:pPr>
        <w:pStyle w:val="8"/>
        <w:widowControl w:val="0"/>
        <w:spacing w:beforeAutospacing="0" w:after="156" w:afterLines="50" w:afterAutospacing="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压缩空气储能电站成功并网</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近日</w:t>
      </w:r>
      <w:r>
        <w:rPr>
          <w:rFonts w:ascii="Times New Roman" w:hAnsi="Times New Roman" w:eastAsia="仿宋_GB2312"/>
          <w:sz w:val="32"/>
          <w:szCs w:val="32"/>
          <w:lang w:bidi="ar"/>
        </w:rPr>
        <w:t>，空气储能国家试验示范项目、我国首个盐穴压缩空气储能电站在江苏金坛成功并网投运。在这个世界首座非补燃压缩空气储能电站项目建设中，上海电气为其提供了三台套核心装备——30MW级压缩机驱动用大功率电机，为电站提供源源不断的压缩动能。</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该项目是我国压缩空气储能领域唯一国家示范项目和首个商业电站项目，采用新型储能技术，即盐穴压缩空气储能，利用水溶采盐后形成的巨大腔穴，在电网低谷时将空气压缩到盐穴中，用电高峰时再释放压缩空气发电，从而实现削峰填谷，提升电网调节能力。据测算，金坛盐穴压缩空气储能项目投运后，全年可节约标准煤3万吨，减少二氧化碳排放6.08万吨，是构建新型电力系统、助力实现“碳达峰、碳中和”目标的</w:t>
      </w:r>
      <w:r>
        <w:rPr>
          <w:rFonts w:hint="eastAsia" w:ascii="Times New Roman" w:hAnsi="Times New Roman" w:eastAsia="仿宋_GB2312"/>
          <w:sz w:val="32"/>
          <w:szCs w:val="32"/>
          <w:lang w:bidi="ar"/>
        </w:rPr>
        <w:t>重要</w:t>
      </w:r>
      <w:r>
        <w:rPr>
          <w:rFonts w:ascii="Times New Roman" w:hAnsi="Times New Roman" w:eastAsia="仿宋_GB2312"/>
          <w:sz w:val="32"/>
          <w:szCs w:val="32"/>
          <w:lang w:bidi="ar"/>
        </w:rPr>
        <w:t>实践突破。</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上海电气电站集团下属上海电机厂有限公司与中盐集团、中国华能、清华大学和江苏电力设计院四方积极沟通，紧密配合。电动机采用全新研发平台，在现有大容量同步、异步电动机系列基础上，针对压缩空气储能应用场景进行全方位优化，使电机更为高效节能，从而有力保障了整个储能、发电机组的电</w:t>
      </w:r>
      <w:r>
        <w:rPr>
          <w:rFonts w:hint="eastAsia" w:ascii="Times New Roman" w:hAnsi="Times New Roman" w:eastAsia="仿宋_GB2312"/>
          <w:sz w:val="32"/>
          <w:szCs w:val="32"/>
          <w:lang w:bidi="ar"/>
        </w:rPr>
        <w:t>—</w:t>
      </w:r>
      <w:r>
        <w:rPr>
          <w:rFonts w:ascii="Times New Roman" w:hAnsi="Times New Roman" w:eastAsia="仿宋_GB2312"/>
          <w:sz w:val="32"/>
          <w:szCs w:val="32"/>
          <w:lang w:bidi="ar"/>
        </w:rPr>
        <w:t>电能量转化效率，达到节能降碳、优化能源配置的目标。同时电机在可靠性方面进行了多项研究和针对性设计，满足储能机组频繁启停的工况需求，切实保障了机组设备安全和长周期稳定运行。</w:t>
      </w:r>
    </w:p>
    <w:p>
      <w:pPr>
        <w:widowControl w:val="0"/>
        <w:autoSpaceDE w:val="0"/>
        <w:autoSpaceDN w:val="0"/>
        <w:adjustRightInd w:val="0"/>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在电机制造过程中，上海电机厂始终以“精品电机”为标准，制订专题计划，加强过程偏离度分析，高效把控生产进度和产品质量</w:t>
      </w:r>
      <w:r>
        <w:rPr>
          <w:rFonts w:hint="eastAsia" w:ascii="Times New Roman" w:hAnsi="Times New Roman" w:eastAsia="仿宋_GB2312"/>
          <w:sz w:val="32"/>
          <w:szCs w:val="32"/>
          <w:lang w:bidi="ar"/>
        </w:rPr>
        <w:t>。未来，</w:t>
      </w:r>
      <w:r>
        <w:rPr>
          <w:rFonts w:ascii="Times New Roman" w:hAnsi="Times New Roman" w:eastAsia="仿宋_GB2312"/>
          <w:sz w:val="32"/>
          <w:szCs w:val="32"/>
          <w:lang w:bidi="ar"/>
        </w:rPr>
        <w:t>上海电机厂将致力于清洁低碳安全高效产品的研发和生产，</w:t>
      </w:r>
      <w:r>
        <w:rPr>
          <w:rFonts w:hint="eastAsia" w:ascii="Times New Roman" w:hAnsi="Times New Roman" w:eastAsia="仿宋_GB2312"/>
          <w:sz w:val="32"/>
          <w:szCs w:val="32"/>
          <w:lang w:bidi="ar"/>
        </w:rPr>
        <w:t>持续</w:t>
      </w:r>
      <w:r>
        <w:rPr>
          <w:rFonts w:ascii="Times New Roman" w:hAnsi="Times New Roman" w:eastAsia="仿宋_GB2312"/>
          <w:sz w:val="32"/>
          <w:szCs w:val="32"/>
          <w:lang w:bidi="ar"/>
        </w:rPr>
        <w:t>提供优质电机产品，服务好国家战略，为实现“双碳”目标贡献电气力量。</w:t>
      </w:r>
      <w:r>
        <w:rPr>
          <w:rFonts w:hint="eastAsia" w:ascii="Times New Roman" w:hAnsi="Times New Roman" w:eastAsia="仿宋_GB2312"/>
          <w:sz w:val="32"/>
          <w:szCs w:val="32"/>
          <w:lang w:bidi="ar"/>
        </w:rPr>
        <w:t>（上海电气）</w:t>
      </w:r>
    </w:p>
    <w:p>
      <w:pPr>
        <w:widowControl w:val="0"/>
        <w:ind w:firstLine="640" w:firstLineChars="200"/>
        <w:jc w:val="both"/>
        <w:rPr>
          <w:rFonts w:ascii="Times New Roman" w:hAnsi="Times New Roman" w:eastAsia="仿宋_GB2312"/>
          <w:sz w:val="32"/>
          <w:szCs w:val="32"/>
          <w:lang w:bidi="ar"/>
        </w:rPr>
      </w:pPr>
    </w:p>
    <w:p>
      <w:pPr>
        <w:pStyle w:val="8"/>
        <w:widowControl w:val="0"/>
        <w:spacing w:before="156" w:beforeLines="50" w:beforeAutospacing="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上海建工承建的张江硬X射线自由电子激光装置</w:t>
      </w:r>
    </w:p>
    <w:p>
      <w:pPr>
        <w:pStyle w:val="8"/>
        <w:widowControl w:val="0"/>
        <w:spacing w:beforeAutospacing="0" w:after="156" w:afterLines="5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核心部件总装完成</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日前，由上海建工安装集团承建的硬X射线自由电子激光装置项目完成其核心部件超导加速模组样机的总装，顺利移交上海高研院测试团队，为下一步超导加速模组水平测试打下坚实基础。该装置建成后将成为世界上最高效和最先进的自由电子激光用户装置之一，也使上海成为世界上同时具备第三代和第四代先进大型光源的七个地区之一。</w:t>
      </w:r>
    </w:p>
    <w:p>
      <w:pPr>
        <w:widowControl w:val="0"/>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位于上海张江科学城内的硬X射线自由电子激光装置项目，是我国迄今为止投资最大、建设周期最长的国家重大科技基础设施项目，也是上海建设具有全球影响力的科创中心的核心创新项目。</w:t>
      </w:r>
    </w:p>
    <w:p>
      <w:pPr>
        <w:widowControl w:val="0"/>
        <w:ind w:firstLine="640" w:firstLineChars="200"/>
        <w:jc w:val="both"/>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硬X射线自由电子激光装置装置总长约3.1公里，建设埋深29米的地下隧道，包含超导直线加速器隧道、波荡器隧道、光束线隧道等10条隧道及5个工作井。该装置将为物理、化学、生命科学、材料科学、能源科学等多学科提供高分辨成像、超快过程探索、先进结构解析等尖端研究手段，推动我国光子科学实现由“跟随”到“引领”的飞跃。（上海建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1082953191"/>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12</w:t>
        </w:r>
        <w:r>
          <w:rPr>
            <w:rStyle w:val="12"/>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262157374"/>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928"/>
    <w:rsid w:val="00036C22"/>
    <w:rsid w:val="000B75B6"/>
    <w:rsid w:val="000C73CD"/>
    <w:rsid w:val="000E4EB6"/>
    <w:rsid w:val="000E713B"/>
    <w:rsid w:val="0010619F"/>
    <w:rsid w:val="001302CE"/>
    <w:rsid w:val="00137FEB"/>
    <w:rsid w:val="001E17B0"/>
    <w:rsid w:val="001E6745"/>
    <w:rsid w:val="0021799D"/>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11425"/>
    <w:rsid w:val="0041518F"/>
    <w:rsid w:val="00446463"/>
    <w:rsid w:val="00456EB1"/>
    <w:rsid w:val="00464590"/>
    <w:rsid w:val="004905CC"/>
    <w:rsid w:val="004B32B5"/>
    <w:rsid w:val="004C061E"/>
    <w:rsid w:val="004E1B4B"/>
    <w:rsid w:val="004E46E5"/>
    <w:rsid w:val="00540A47"/>
    <w:rsid w:val="0055574E"/>
    <w:rsid w:val="005A512C"/>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B697D"/>
    <w:rsid w:val="00814993"/>
    <w:rsid w:val="008533D2"/>
    <w:rsid w:val="00855182"/>
    <w:rsid w:val="0087106F"/>
    <w:rsid w:val="008811BF"/>
    <w:rsid w:val="008B0AF8"/>
    <w:rsid w:val="008B0FE7"/>
    <w:rsid w:val="008D7D29"/>
    <w:rsid w:val="008E5A03"/>
    <w:rsid w:val="0090692F"/>
    <w:rsid w:val="00926779"/>
    <w:rsid w:val="009B73F6"/>
    <w:rsid w:val="009C00C2"/>
    <w:rsid w:val="009E005E"/>
    <w:rsid w:val="009E222B"/>
    <w:rsid w:val="00A11F0C"/>
    <w:rsid w:val="00A34644"/>
    <w:rsid w:val="00A652DB"/>
    <w:rsid w:val="00A94ECC"/>
    <w:rsid w:val="00AA2791"/>
    <w:rsid w:val="00AB1063"/>
    <w:rsid w:val="00AB3C9D"/>
    <w:rsid w:val="00AE296A"/>
    <w:rsid w:val="00B01B3A"/>
    <w:rsid w:val="00B10EE3"/>
    <w:rsid w:val="00B40415"/>
    <w:rsid w:val="00B63B24"/>
    <w:rsid w:val="00BA39A1"/>
    <w:rsid w:val="00BB53DB"/>
    <w:rsid w:val="00BC6F92"/>
    <w:rsid w:val="00BD10DD"/>
    <w:rsid w:val="00BD325B"/>
    <w:rsid w:val="00BD7134"/>
    <w:rsid w:val="00BE5F7D"/>
    <w:rsid w:val="00C06964"/>
    <w:rsid w:val="00C4147E"/>
    <w:rsid w:val="00C722A8"/>
    <w:rsid w:val="00C77BB5"/>
    <w:rsid w:val="00CD3FA8"/>
    <w:rsid w:val="00CD7690"/>
    <w:rsid w:val="00D0528F"/>
    <w:rsid w:val="00D114A2"/>
    <w:rsid w:val="00D16176"/>
    <w:rsid w:val="00D2228D"/>
    <w:rsid w:val="00D31CF3"/>
    <w:rsid w:val="00D81AE4"/>
    <w:rsid w:val="00DA6B1A"/>
    <w:rsid w:val="00DD4A4F"/>
    <w:rsid w:val="00DE0594"/>
    <w:rsid w:val="00E547F1"/>
    <w:rsid w:val="00E65D74"/>
    <w:rsid w:val="00E77E58"/>
    <w:rsid w:val="00E850DA"/>
    <w:rsid w:val="00E90F8A"/>
    <w:rsid w:val="00EA4E85"/>
    <w:rsid w:val="00EC2B46"/>
    <w:rsid w:val="00EC6E62"/>
    <w:rsid w:val="00EF61F1"/>
    <w:rsid w:val="00F21840"/>
    <w:rsid w:val="00F53C34"/>
    <w:rsid w:val="00F91A1A"/>
    <w:rsid w:val="00FA0227"/>
    <w:rsid w:val="00FC07B7"/>
    <w:rsid w:val="0106405D"/>
    <w:rsid w:val="01160EA3"/>
    <w:rsid w:val="012F7699"/>
    <w:rsid w:val="013851DA"/>
    <w:rsid w:val="014B07F6"/>
    <w:rsid w:val="015476DB"/>
    <w:rsid w:val="016A7D77"/>
    <w:rsid w:val="016F283F"/>
    <w:rsid w:val="017F5714"/>
    <w:rsid w:val="018F6A3E"/>
    <w:rsid w:val="01A86BBB"/>
    <w:rsid w:val="01BE4AB7"/>
    <w:rsid w:val="022C3ECA"/>
    <w:rsid w:val="025E2CEB"/>
    <w:rsid w:val="02783D4A"/>
    <w:rsid w:val="028E5BCE"/>
    <w:rsid w:val="02993083"/>
    <w:rsid w:val="029D4945"/>
    <w:rsid w:val="0309108C"/>
    <w:rsid w:val="030B27EE"/>
    <w:rsid w:val="0332738A"/>
    <w:rsid w:val="0336518B"/>
    <w:rsid w:val="034D3112"/>
    <w:rsid w:val="03734FC2"/>
    <w:rsid w:val="039320A2"/>
    <w:rsid w:val="03EA5256"/>
    <w:rsid w:val="03FC4949"/>
    <w:rsid w:val="03FE15DB"/>
    <w:rsid w:val="042E07AD"/>
    <w:rsid w:val="04581854"/>
    <w:rsid w:val="045D2CDA"/>
    <w:rsid w:val="04B05DEF"/>
    <w:rsid w:val="04BC02DB"/>
    <w:rsid w:val="04D213A5"/>
    <w:rsid w:val="051D3BF0"/>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9F7EAE"/>
    <w:rsid w:val="08A26306"/>
    <w:rsid w:val="08C71A11"/>
    <w:rsid w:val="08DC76F0"/>
    <w:rsid w:val="08E7715F"/>
    <w:rsid w:val="08FE77F2"/>
    <w:rsid w:val="09252932"/>
    <w:rsid w:val="093C0C24"/>
    <w:rsid w:val="09563EF1"/>
    <w:rsid w:val="09631BFE"/>
    <w:rsid w:val="09A45624"/>
    <w:rsid w:val="0A096DD5"/>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E63D10"/>
    <w:rsid w:val="0DFC36AD"/>
    <w:rsid w:val="0E1453FC"/>
    <w:rsid w:val="0E6A3D66"/>
    <w:rsid w:val="0E801890"/>
    <w:rsid w:val="0E9C416E"/>
    <w:rsid w:val="0EA21C23"/>
    <w:rsid w:val="0EF146A7"/>
    <w:rsid w:val="0F053AD3"/>
    <w:rsid w:val="0F4946D1"/>
    <w:rsid w:val="0F61365E"/>
    <w:rsid w:val="0FD70A3F"/>
    <w:rsid w:val="0FE6742B"/>
    <w:rsid w:val="0FF12FDF"/>
    <w:rsid w:val="0FF314D7"/>
    <w:rsid w:val="10152C44"/>
    <w:rsid w:val="10332559"/>
    <w:rsid w:val="10431267"/>
    <w:rsid w:val="10687DDF"/>
    <w:rsid w:val="107759BB"/>
    <w:rsid w:val="107B2FAF"/>
    <w:rsid w:val="109E0A4B"/>
    <w:rsid w:val="10CD30DE"/>
    <w:rsid w:val="110B69CC"/>
    <w:rsid w:val="113F3B94"/>
    <w:rsid w:val="115E4FD3"/>
    <w:rsid w:val="116B4B73"/>
    <w:rsid w:val="11C343A8"/>
    <w:rsid w:val="11CB1D14"/>
    <w:rsid w:val="12100618"/>
    <w:rsid w:val="12B75D5C"/>
    <w:rsid w:val="12D673A1"/>
    <w:rsid w:val="12E110C3"/>
    <w:rsid w:val="131B45D5"/>
    <w:rsid w:val="133826F0"/>
    <w:rsid w:val="136525A5"/>
    <w:rsid w:val="137B0967"/>
    <w:rsid w:val="13BE1CB6"/>
    <w:rsid w:val="13E23345"/>
    <w:rsid w:val="13FF9570"/>
    <w:rsid w:val="142259AD"/>
    <w:rsid w:val="143134CE"/>
    <w:rsid w:val="14711B9F"/>
    <w:rsid w:val="14A92FE1"/>
    <w:rsid w:val="14AC3033"/>
    <w:rsid w:val="14B3099F"/>
    <w:rsid w:val="14B60DBE"/>
    <w:rsid w:val="14DD6852"/>
    <w:rsid w:val="15212909"/>
    <w:rsid w:val="152C6320"/>
    <w:rsid w:val="15A038B8"/>
    <w:rsid w:val="15A738B8"/>
    <w:rsid w:val="15CB509B"/>
    <w:rsid w:val="15CF1FB8"/>
    <w:rsid w:val="15EC2259"/>
    <w:rsid w:val="166766FD"/>
    <w:rsid w:val="168129A1"/>
    <w:rsid w:val="16814633"/>
    <w:rsid w:val="16A411B1"/>
    <w:rsid w:val="16AB662C"/>
    <w:rsid w:val="16AC2613"/>
    <w:rsid w:val="16AF39B2"/>
    <w:rsid w:val="16D05BF8"/>
    <w:rsid w:val="16F63D3C"/>
    <w:rsid w:val="174724F7"/>
    <w:rsid w:val="179700E2"/>
    <w:rsid w:val="17D6307D"/>
    <w:rsid w:val="17EC425D"/>
    <w:rsid w:val="17ECC66A"/>
    <w:rsid w:val="17F84EE5"/>
    <w:rsid w:val="180748E2"/>
    <w:rsid w:val="18215A56"/>
    <w:rsid w:val="184C6E69"/>
    <w:rsid w:val="18953CCD"/>
    <w:rsid w:val="189E3CDE"/>
    <w:rsid w:val="18ED4BE6"/>
    <w:rsid w:val="18F02389"/>
    <w:rsid w:val="19047787"/>
    <w:rsid w:val="193A52A0"/>
    <w:rsid w:val="194523AC"/>
    <w:rsid w:val="1969544D"/>
    <w:rsid w:val="19B629D4"/>
    <w:rsid w:val="19C972F9"/>
    <w:rsid w:val="19D3098F"/>
    <w:rsid w:val="19D8090C"/>
    <w:rsid w:val="19E641DE"/>
    <w:rsid w:val="19FB3199"/>
    <w:rsid w:val="1A033C1A"/>
    <w:rsid w:val="1A182DF0"/>
    <w:rsid w:val="1A5A1E87"/>
    <w:rsid w:val="1A700A12"/>
    <w:rsid w:val="1A965070"/>
    <w:rsid w:val="1AB41EA3"/>
    <w:rsid w:val="1B0612A8"/>
    <w:rsid w:val="1B077EE7"/>
    <w:rsid w:val="1B142621"/>
    <w:rsid w:val="1B1F09DB"/>
    <w:rsid w:val="1B32070E"/>
    <w:rsid w:val="1B69745E"/>
    <w:rsid w:val="1B6B0D73"/>
    <w:rsid w:val="1B7F2AE9"/>
    <w:rsid w:val="1BB074A7"/>
    <w:rsid w:val="1BB4747C"/>
    <w:rsid w:val="1BB8C628"/>
    <w:rsid w:val="1BBB39A1"/>
    <w:rsid w:val="1BC34195"/>
    <w:rsid w:val="1BD8567E"/>
    <w:rsid w:val="1BDF22F2"/>
    <w:rsid w:val="1C312724"/>
    <w:rsid w:val="1C366EC8"/>
    <w:rsid w:val="1C4D7F52"/>
    <w:rsid w:val="1C805614"/>
    <w:rsid w:val="1CA71F00"/>
    <w:rsid w:val="1CBD3FFE"/>
    <w:rsid w:val="1CBE2FD4"/>
    <w:rsid w:val="1CDC7546"/>
    <w:rsid w:val="1CF33ECD"/>
    <w:rsid w:val="1D0258A9"/>
    <w:rsid w:val="1D2251D7"/>
    <w:rsid w:val="1D5361AD"/>
    <w:rsid w:val="1DAA4ED3"/>
    <w:rsid w:val="1DE226F6"/>
    <w:rsid w:val="1E756385"/>
    <w:rsid w:val="1EB11921"/>
    <w:rsid w:val="1EB91754"/>
    <w:rsid w:val="1EC4217D"/>
    <w:rsid w:val="1EF9C54E"/>
    <w:rsid w:val="1F592C68"/>
    <w:rsid w:val="1F642775"/>
    <w:rsid w:val="1F6DF702"/>
    <w:rsid w:val="1F7C289F"/>
    <w:rsid w:val="1F7FE508"/>
    <w:rsid w:val="1F8B2AE2"/>
    <w:rsid w:val="1F916AB3"/>
    <w:rsid w:val="1F953961"/>
    <w:rsid w:val="1FB1659D"/>
    <w:rsid w:val="1FC55C88"/>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A13C4D"/>
    <w:rsid w:val="21CB3390"/>
    <w:rsid w:val="21D25E3F"/>
    <w:rsid w:val="21E23A88"/>
    <w:rsid w:val="21F44DAC"/>
    <w:rsid w:val="220E03B9"/>
    <w:rsid w:val="221922E6"/>
    <w:rsid w:val="2219440B"/>
    <w:rsid w:val="222D5B7B"/>
    <w:rsid w:val="22393715"/>
    <w:rsid w:val="22635651"/>
    <w:rsid w:val="227E0543"/>
    <w:rsid w:val="22A00653"/>
    <w:rsid w:val="22CE1644"/>
    <w:rsid w:val="23012AA5"/>
    <w:rsid w:val="23126B17"/>
    <w:rsid w:val="23197760"/>
    <w:rsid w:val="23607DE2"/>
    <w:rsid w:val="23975438"/>
    <w:rsid w:val="23CB5866"/>
    <w:rsid w:val="23D62EBF"/>
    <w:rsid w:val="23EC3B4C"/>
    <w:rsid w:val="23F27D7B"/>
    <w:rsid w:val="240E3358"/>
    <w:rsid w:val="24257906"/>
    <w:rsid w:val="243E45C7"/>
    <w:rsid w:val="244260AD"/>
    <w:rsid w:val="247229E8"/>
    <w:rsid w:val="24871919"/>
    <w:rsid w:val="249F2727"/>
    <w:rsid w:val="24D5612F"/>
    <w:rsid w:val="25323BFF"/>
    <w:rsid w:val="253E2E7F"/>
    <w:rsid w:val="253E4BFC"/>
    <w:rsid w:val="2562372C"/>
    <w:rsid w:val="25652B73"/>
    <w:rsid w:val="257D21C8"/>
    <w:rsid w:val="257D7D42"/>
    <w:rsid w:val="25922659"/>
    <w:rsid w:val="26252D3B"/>
    <w:rsid w:val="264B2FCC"/>
    <w:rsid w:val="265C7550"/>
    <w:rsid w:val="26BF8E80"/>
    <w:rsid w:val="26C80178"/>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DB1529"/>
    <w:rsid w:val="28F15BC1"/>
    <w:rsid w:val="28FB3D1E"/>
    <w:rsid w:val="29146F2D"/>
    <w:rsid w:val="292B1457"/>
    <w:rsid w:val="2944442E"/>
    <w:rsid w:val="29513A7E"/>
    <w:rsid w:val="29625B64"/>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FE4350"/>
    <w:rsid w:val="2BFF2F3A"/>
    <w:rsid w:val="2BFF5A07"/>
    <w:rsid w:val="2C223A0F"/>
    <w:rsid w:val="2C471B3F"/>
    <w:rsid w:val="2CB431B9"/>
    <w:rsid w:val="2CBB717D"/>
    <w:rsid w:val="2CDA5AF8"/>
    <w:rsid w:val="2CE12129"/>
    <w:rsid w:val="2CFC4180"/>
    <w:rsid w:val="2D3F7BCD"/>
    <w:rsid w:val="2D5E35E4"/>
    <w:rsid w:val="2D812430"/>
    <w:rsid w:val="2DBD47AF"/>
    <w:rsid w:val="2DDE6026"/>
    <w:rsid w:val="2DFD1FB1"/>
    <w:rsid w:val="2E431884"/>
    <w:rsid w:val="2E7C01C6"/>
    <w:rsid w:val="2E90020C"/>
    <w:rsid w:val="2EA245EF"/>
    <w:rsid w:val="2EAB7223"/>
    <w:rsid w:val="2EAD0EC5"/>
    <w:rsid w:val="2EB77450"/>
    <w:rsid w:val="2EC92CDF"/>
    <w:rsid w:val="2EDC2A13"/>
    <w:rsid w:val="2EE753F6"/>
    <w:rsid w:val="2EF27E76"/>
    <w:rsid w:val="2F0C3A34"/>
    <w:rsid w:val="2F115758"/>
    <w:rsid w:val="2F306818"/>
    <w:rsid w:val="2F421E9F"/>
    <w:rsid w:val="2F57B80A"/>
    <w:rsid w:val="2F7701F4"/>
    <w:rsid w:val="2F83700A"/>
    <w:rsid w:val="2FCC6774"/>
    <w:rsid w:val="2FCF30BB"/>
    <w:rsid w:val="2FD52BB2"/>
    <w:rsid w:val="2FDF5CAC"/>
    <w:rsid w:val="2FEE46DB"/>
    <w:rsid w:val="2FEFAAF3"/>
    <w:rsid w:val="2FF02B05"/>
    <w:rsid w:val="30321580"/>
    <w:rsid w:val="3034173B"/>
    <w:rsid w:val="305875FE"/>
    <w:rsid w:val="309542D5"/>
    <w:rsid w:val="30D45D84"/>
    <w:rsid w:val="30E038CF"/>
    <w:rsid w:val="31102C85"/>
    <w:rsid w:val="313B6BEC"/>
    <w:rsid w:val="315216B2"/>
    <w:rsid w:val="31562B39"/>
    <w:rsid w:val="31624D74"/>
    <w:rsid w:val="317C672F"/>
    <w:rsid w:val="31E37965"/>
    <w:rsid w:val="31EF7B5C"/>
    <w:rsid w:val="31FAE00E"/>
    <w:rsid w:val="32572665"/>
    <w:rsid w:val="325A3079"/>
    <w:rsid w:val="32627278"/>
    <w:rsid w:val="328178CA"/>
    <w:rsid w:val="32821FC4"/>
    <w:rsid w:val="32847D6D"/>
    <w:rsid w:val="32B11D6B"/>
    <w:rsid w:val="32FF7915"/>
    <w:rsid w:val="331E20AC"/>
    <w:rsid w:val="332A73EA"/>
    <w:rsid w:val="33983728"/>
    <w:rsid w:val="33A34936"/>
    <w:rsid w:val="33D5E67C"/>
    <w:rsid w:val="33D91377"/>
    <w:rsid w:val="34071D68"/>
    <w:rsid w:val="343B70D4"/>
    <w:rsid w:val="34693182"/>
    <w:rsid w:val="346A2930"/>
    <w:rsid w:val="348D4D8F"/>
    <w:rsid w:val="34B61205"/>
    <w:rsid w:val="34CC64BD"/>
    <w:rsid w:val="34D00377"/>
    <w:rsid w:val="34E92F3F"/>
    <w:rsid w:val="34FA1E45"/>
    <w:rsid w:val="351F5D4F"/>
    <w:rsid w:val="35233181"/>
    <w:rsid w:val="357EEE2E"/>
    <w:rsid w:val="35C4598D"/>
    <w:rsid w:val="360635C0"/>
    <w:rsid w:val="361F74C5"/>
    <w:rsid w:val="363C12D6"/>
    <w:rsid w:val="364E04BA"/>
    <w:rsid w:val="368E0145"/>
    <w:rsid w:val="369B2589"/>
    <w:rsid w:val="36C418A2"/>
    <w:rsid w:val="36DF2BA5"/>
    <w:rsid w:val="36E51695"/>
    <w:rsid w:val="371B7F38"/>
    <w:rsid w:val="3740018C"/>
    <w:rsid w:val="378F705B"/>
    <w:rsid w:val="37AB4837"/>
    <w:rsid w:val="37BD621F"/>
    <w:rsid w:val="37C16C4A"/>
    <w:rsid w:val="37FE0197"/>
    <w:rsid w:val="383C63DD"/>
    <w:rsid w:val="385201EA"/>
    <w:rsid w:val="386D476C"/>
    <w:rsid w:val="388E270B"/>
    <w:rsid w:val="389D141B"/>
    <w:rsid w:val="3904606F"/>
    <w:rsid w:val="39256838"/>
    <w:rsid w:val="39454E51"/>
    <w:rsid w:val="394713D0"/>
    <w:rsid w:val="394F0285"/>
    <w:rsid w:val="396D662C"/>
    <w:rsid w:val="397A0981"/>
    <w:rsid w:val="397F11FB"/>
    <w:rsid w:val="39882264"/>
    <w:rsid w:val="398B699D"/>
    <w:rsid w:val="39A148C7"/>
    <w:rsid w:val="39B53883"/>
    <w:rsid w:val="3A192D6D"/>
    <w:rsid w:val="3A3B7A62"/>
    <w:rsid w:val="3A5B32CD"/>
    <w:rsid w:val="3A7F3AB6"/>
    <w:rsid w:val="3A8B75BA"/>
    <w:rsid w:val="3A900B55"/>
    <w:rsid w:val="3AB74E7B"/>
    <w:rsid w:val="3AD44EE6"/>
    <w:rsid w:val="3AD7E7A5"/>
    <w:rsid w:val="3ADB3D07"/>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B65977"/>
    <w:rsid w:val="3DF32DF4"/>
    <w:rsid w:val="3E310271"/>
    <w:rsid w:val="3E636CAD"/>
    <w:rsid w:val="3E6E11AD"/>
    <w:rsid w:val="3E7E7642"/>
    <w:rsid w:val="3E807EF2"/>
    <w:rsid w:val="3E9950E6"/>
    <w:rsid w:val="3E9FDC00"/>
    <w:rsid w:val="3EBF7396"/>
    <w:rsid w:val="3ECA0FAD"/>
    <w:rsid w:val="3ED54B2F"/>
    <w:rsid w:val="3EEFC2EB"/>
    <w:rsid w:val="3EF545D4"/>
    <w:rsid w:val="3F2D1834"/>
    <w:rsid w:val="3F3101B5"/>
    <w:rsid w:val="3F732378"/>
    <w:rsid w:val="3F7B2D8C"/>
    <w:rsid w:val="3FBFB2C1"/>
    <w:rsid w:val="3FC62645"/>
    <w:rsid w:val="3FCB7D3B"/>
    <w:rsid w:val="3FD87226"/>
    <w:rsid w:val="3FDA6FFE"/>
    <w:rsid w:val="3FE26C71"/>
    <w:rsid w:val="3FFBD45F"/>
    <w:rsid w:val="400A0B64"/>
    <w:rsid w:val="40112738"/>
    <w:rsid w:val="401D5FC7"/>
    <w:rsid w:val="40224BB0"/>
    <w:rsid w:val="40623BB7"/>
    <w:rsid w:val="4064171F"/>
    <w:rsid w:val="406C7E62"/>
    <w:rsid w:val="4081373D"/>
    <w:rsid w:val="40A50042"/>
    <w:rsid w:val="40D95004"/>
    <w:rsid w:val="410417E6"/>
    <w:rsid w:val="410C42C2"/>
    <w:rsid w:val="412D70DB"/>
    <w:rsid w:val="41586871"/>
    <w:rsid w:val="418A4550"/>
    <w:rsid w:val="41AF1E20"/>
    <w:rsid w:val="41B700BE"/>
    <w:rsid w:val="41C06DDF"/>
    <w:rsid w:val="41D57EC1"/>
    <w:rsid w:val="41E33AEE"/>
    <w:rsid w:val="421D0A44"/>
    <w:rsid w:val="422C2EE7"/>
    <w:rsid w:val="42303B5B"/>
    <w:rsid w:val="423975C1"/>
    <w:rsid w:val="4240099C"/>
    <w:rsid w:val="42705E47"/>
    <w:rsid w:val="42764C03"/>
    <w:rsid w:val="428708B5"/>
    <w:rsid w:val="428B3ABA"/>
    <w:rsid w:val="4296196A"/>
    <w:rsid w:val="42C10479"/>
    <w:rsid w:val="42DC25A8"/>
    <w:rsid w:val="42E5038C"/>
    <w:rsid w:val="433E48A1"/>
    <w:rsid w:val="435A59B1"/>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D45C9"/>
    <w:rsid w:val="457B7A6B"/>
    <w:rsid w:val="457F787C"/>
    <w:rsid w:val="459C4C27"/>
    <w:rsid w:val="45CC15DB"/>
    <w:rsid w:val="45EC21FE"/>
    <w:rsid w:val="46064E49"/>
    <w:rsid w:val="46297193"/>
    <w:rsid w:val="46380EA2"/>
    <w:rsid w:val="466D1874"/>
    <w:rsid w:val="46780545"/>
    <w:rsid w:val="469043B7"/>
    <w:rsid w:val="46BA58D8"/>
    <w:rsid w:val="46CA4706"/>
    <w:rsid w:val="46DC584E"/>
    <w:rsid w:val="46F31C44"/>
    <w:rsid w:val="46FA3A85"/>
    <w:rsid w:val="47541888"/>
    <w:rsid w:val="475F2220"/>
    <w:rsid w:val="475F6B28"/>
    <w:rsid w:val="47AC5D2C"/>
    <w:rsid w:val="47B37EF8"/>
    <w:rsid w:val="47E81FD1"/>
    <w:rsid w:val="47FD5CB7"/>
    <w:rsid w:val="47FFF59F"/>
    <w:rsid w:val="48210086"/>
    <w:rsid w:val="485A6BE0"/>
    <w:rsid w:val="48C22822"/>
    <w:rsid w:val="48C81442"/>
    <w:rsid w:val="491846CB"/>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602076"/>
    <w:rsid w:val="4C7D6CC5"/>
    <w:rsid w:val="4C9A1035"/>
    <w:rsid w:val="4C9E5360"/>
    <w:rsid w:val="4CA42A33"/>
    <w:rsid w:val="4CC00BCE"/>
    <w:rsid w:val="4CC65240"/>
    <w:rsid w:val="4CCC5FA3"/>
    <w:rsid w:val="4CDA3DEF"/>
    <w:rsid w:val="4CEF4CA8"/>
    <w:rsid w:val="4D56487E"/>
    <w:rsid w:val="4D721995"/>
    <w:rsid w:val="4D8E784E"/>
    <w:rsid w:val="4D94711C"/>
    <w:rsid w:val="4DC572DA"/>
    <w:rsid w:val="4DC808DA"/>
    <w:rsid w:val="4DF711BF"/>
    <w:rsid w:val="4E55DC1B"/>
    <w:rsid w:val="4E7416CB"/>
    <w:rsid w:val="4E7A4E88"/>
    <w:rsid w:val="4E7F5F2E"/>
    <w:rsid w:val="4EBD5F65"/>
    <w:rsid w:val="4EBE56A0"/>
    <w:rsid w:val="4EC30082"/>
    <w:rsid w:val="4ED14027"/>
    <w:rsid w:val="4EF609BE"/>
    <w:rsid w:val="4EFB766D"/>
    <w:rsid w:val="4F28431D"/>
    <w:rsid w:val="4F4421E2"/>
    <w:rsid w:val="4F451EFA"/>
    <w:rsid w:val="4F620CCD"/>
    <w:rsid w:val="4F660E4F"/>
    <w:rsid w:val="4F786EFC"/>
    <w:rsid w:val="4F7F35ED"/>
    <w:rsid w:val="4F97F24A"/>
    <w:rsid w:val="4F9E30E2"/>
    <w:rsid w:val="4FC955C3"/>
    <w:rsid w:val="4FC955E3"/>
    <w:rsid w:val="4FD71F3E"/>
    <w:rsid w:val="4FE55A96"/>
    <w:rsid w:val="4FE79ABF"/>
    <w:rsid w:val="4FE81398"/>
    <w:rsid w:val="500D786D"/>
    <w:rsid w:val="503822FE"/>
    <w:rsid w:val="50533347"/>
    <w:rsid w:val="506C0F75"/>
    <w:rsid w:val="507234D9"/>
    <w:rsid w:val="50844312"/>
    <w:rsid w:val="50856264"/>
    <w:rsid w:val="508948E5"/>
    <w:rsid w:val="50A75D18"/>
    <w:rsid w:val="50AF2244"/>
    <w:rsid w:val="50B05148"/>
    <w:rsid w:val="50B53FBE"/>
    <w:rsid w:val="50CA399C"/>
    <w:rsid w:val="50CB0E83"/>
    <w:rsid w:val="50E6185A"/>
    <w:rsid w:val="50FD1FCA"/>
    <w:rsid w:val="510309E5"/>
    <w:rsid w:val="5167665C"/>
    <w:rsid w:val="516A3A56"/>
    <w:rsid w:val="519138FA"/>
    <w:rsid w:val="51F64CB1"/>
    <w:rsid w:val="52297EF2"/>
    <w:rsid w:val="5249383B"/>
    <w:rsid w:val="5273380C"/>
    <w:rsid w:val="52CB49C9"/>
    <w:rsid w:val="52E63682"/>
    <w:rsid w:val="530C34C1"/>
    <w:rsid w:val="533573F7"/>
    <w:rsid w:val="53567573"/>
    <w:rsid w:val="536E11E4"/>
    <w:rsid w:val="53A13367"/>
    <w:rsid w:val="53B222F9"/>
    <w:rsid w:val="53CB2ED2"/>
    <w:rsid w:val="53DF552A"/>
    <w:rsid w:val="5435497A"/>
    <w:rsid w:val="54492049"/>
    <w:rsid w:val="546F2C29"/>
    <w:rsid w:val="54B01375"/>
    <w:rsid w:val="54ED6937"/>
    <w:rsid w:val="54FE4BE1"/>
    <w:rsid w:val="550565D4"/>
    <w:rsid w:val="55115317"/>
    <w:rsid w:val="553964A2"/>
    <w:rsid w:val="555250C2"/>
    <w:rsid w:val="555718A0"/>
    <w:rsid w:val="559317C9"/>
    <w:rsid w:val="55AB3BAD"/>
    <w:rsid w:val="55D8633C"/>
    <w:rsid w:val="55E40DAC"/>
    <w:rsid w:val="55F253AA"/>
    <w:rsid w:val="55F84CE8"/>
    <w:rsid w:val="56384F6E"/>
    <w:rsid w:val="563A2710"/>
    <w:rsid w:val="564E4841"/>
    <w:rsid w:val="56AF0889"/>
    <w:rsid w:val="56BA1E1F"/>
    <w:rsid w:val="56DA179D"/>
    <w:rsid w:val="56F51D94"/>
    <w:rsid w:val="57014E5D"/>
    <w:rsid w:val="570B1D0C"/>
    <w:rsid w:val="57542D95"/>
    <w:rsid w:val="575541D7"/>
    <w:rsid w:val="57883D23"/>
    <w:rsid w:val="5799F0CD"/>
    <w:rsid w:val="579F3F38"/>
    <w:rsid w:val="57F22D43"/>
    <w:rsid w:val="57F74724"/>
    <w:rsid w:val="588418A2"/>
    <w:rsid w:val="588E6508"/>
    <w:rsid w:val="58E42D1D"/>
    <w:rsid w:val="59114DD8"/>
    <w:rsid w:val="592A069B"/>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E085F"/>
    <w:rsid w:val="5AE10BA2"/>
    <w:rsid w:val="5B192DE9"/>
    <w:rsid w:val="5B579E81"/>
    <w:rsid w:val="5B5D7E1A"/>
    <w:rsid w:val="5B922491"/>
    <w:rsid w:val="5BD67B62"/>
    <w:rsid w:val="5BDB844D"/>
    <w:rsid w:val="5BED4BFC"/>
    <w:rsid w:val="5BF25889"/>
    <w:rsid w:val="5BFD30FD"/>
    <w:rsid w:val="5C0870DF"/>
    <w:rsid w:val="5C1EF3AF"/>
    <w:rsid w:val="5C793EFB"/>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852A2B"/>
    <w:rsid w:val="5E8E131D"/>
    <w:rsid w:val="5E987B1D"/>
    <w:rsid w:val="5EAB603E"/>
    <w:rsid w:val="5EB010E6"/>
    <w:rsid w:val="5EBEF5C8"/>
    <w:rsid w:val="5ECF10BB"/>
    <w:rsid w:val="5ECF1B47"/>
    <w:rsid w:val="5EDF286E"/>
    <w:rsid w:val="5F0E45BB"/>
    <w:rsid w:val="5F15112E"/>
    <w:rsid w:val="5F3C2ED6"/>
    <w:rsid w:val="5F42EA54"/>
    <w:rsid w:val="5F697EE8"/>
    <w:rsid w:val="5F7FCE7D"/>
    <w:rsid w:val="5F7FEE71"/>
    <w:rsid w:val="5F9F9504"/>
    <w:rsid w:val="5FAA5CF4"/>
    <w:rsid w:val="5FBBDFFB"/>
    <w:rsid w:val="5FDC329F"/>
    <w:rsid w:val="5FE01AB3"/>
    <w:rsid w:val="5FF432C2"/>
    <w:rsid w:val="5FFB3B6D"/>
    <w:rsid w:val="5FFCB8C1"/>
    <w:rsid w:val="5FFE6C12"/>
    <w:rsid w:val="5FFEED4F"/>
    <w:rsid w:val="5FFF1780"/>
    <w:rsid w:val="600B6B75"/>
    <w:rsid w:val="60132DE4"/>
    <w:rsid w:val="60326D30"/>
    <w:rsid w:val="603F267B"/>
    <w:rsid w:val="60980E01"/>
    <w:rsid w:val="60AA0313"/>
    <w:rsid w:val="60C9490B"/>
    <w:rsid w:val="60D42D7C"/>
    <w:rsid w:val="60D80EDF"/>
    <w:rsid w:val="60DB1C4C"/>
    <w:rsid w:val="61573869"/>
    <w:rsid w:val="61596A8D"/>
    <w:rsid w:val="616563B2"/>
    <w:rsid w:val="616B3B9D"/>
    <w:rsid w:val="61A62889"/>
    <w:rsid w:val="61B6665A"/>
    <w:rsid w:val="61C55405"/>
    <w:rsid w:val="61C64A0E"/>
    <w:rsid w:val="61D92445"/>
    <w:rsid w:val="61F34F7E"/>
    <w:rsid w:val="61F950AE"/>
    <w:rsid w:val="62140502"/>
    <w:rsid w:val="62172BB5"/>
    <w:rsid w:val="62233ED9"/>
    <w:rsid w:val="622A5268"/>
    <w:rsid w:val="623720B9"/>
    <w:rsid w:val="62814FD2"/>
    <w:rsid w:val="62875486"/>
    <w:rsid w:val="62D1082D"/>
    <w:rsid w:val="62D64101"/>
    <w:rsid w:val="62DC3E7F"/>
    <w:rsid w:val="62DC55C0"/>
    <w:rsid w:val="62F84AC4"/>
    <w:rsid w:val="62FC72F4"/>
    <w:rsid w:val="630670EC"/>
    <w:rsid w:val="63136B1F"/>
    <w:rsid w:val="631B25A8"/>
    <w:rsid w:val="632F69CC"/>
    <w:rsid w:val="635D7461"/>
    <w:rsid w:val="636F40F1"/>
    <w:rsid w:val="63795CCD"/>
    <w:rsid w:val="639F1C49"/>
    <w:rsid w:val="63D757F1"/>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63E0BF4"/>
    <w:rsid w:val="664E3EC5"/>
    <w:rsid w:val="66BD65F1"/>
    <w:rsid w:val="66D47E98"/>
    <w:rsid w:val="66D57819"/>
    <w:rsid w:val="66DD4F9F"/>
    <w:rsid w:val="66F24016"/>
    <w:rsid w:val="67140294"/>
    <w:rsid w:val="67220C03"/>
    <w:rsid w:val="67263872"/>
    <w:rsid w:val="67567BE5"/>
    <w:rsid w:val="675E7762"/>
    <w:rsid w:val="678E479A"/>
    <w:rsid w:val="67B24694"/>
    <w:rsid w:val="67BC609B"/>
    <w:rsid w:val="67C95523"/>
    <w:rsid w:val="67FC3283"/>
    <w:rsid w:val="67FD652A"/>
    <w:rsid w:val="68112ADA"/>
    <w:rsid w:val="68616285"/>
    <w:rsid w:val="68812DA4"/>
    <w:rsid w:val="689E4967"/>
    <w:rsid w:val="68AD0CCF"/>
    <w:rsid w:val="68CDF215"/>
    <w:rsid w:val="691D3B46"/>
    <w:rsid w:val="692B7A37"/>
    <w:rsid w:val="6948576C"/>
    <w:rsid w:val="695D32A8"/>
    <w:rsid w:val="697ED089"/>
    <w:rsid w:val="69842120"/>
    <w:rsid w:val="699E0216"/>
    <w:rsid w:val="69A26117"/>
    <w:rsid w:val="69B13883"/>
    <w:rsid w:val="69C02F35"/>
    <w:rsid w:val="69C20A63"/>
    <w:rsid w:val="69CD3731"/>
    <w:rsid w:val="69F6E7F1"/>
    <w:rsid w:val="6A15449D"/>
    <w:rsid w:val="6A1A162E"/>
    <w:rsid w:val="6A3008E0"/>
    <w:rsid w:val="6A5F2753"/>
    <w:rsid w:val="6ABA24C6"/>
    <w:rsid w:val="6AE24654"/>
    <w:rsid w:val="6AFA607C"/>
    <w:rsid w:val="6B2F0F2B"/>
    <w:rsid w:val="6B347553"/>
    <w:rsid w:val="6B7068D7"/>
    <w:rsid w:val="6B77103C"/>
    <w:rsid w:val="6B7E6B96"/>
    <w:rsid w:val="6B843095"/>
    <w:rsid w:val="6B8FA36D"/>
    <w:rsid w:val="6BE85984"/>
    <w:rsid w:val="6BEC17E0"/>
    <w:rsid w:val="6BFA7971"/>
    <w:rsid w:val="6C7563DF"/>
    <w:rsid w:val="6C793548"/>
    <w:rsid w:val="6CA1DA52"/>
    <w:rsid w:val="6D1A54F0"/>
    <w:rsid w:val="6D1F7E3A"/>
    <w:rsid w:val="6D374F86"/>
    <w:rsid w:val="6D8053C3"/>
    <w:rsid w:val="6D8F45DB"/>
    <w:rsid w:val="6DA265FA"/>
    <w:rsid w:val="6DB34CEB"/>
    <w:rsid w:val="6DB81974"/>
    <w:rsid w:val="6DBDBABD"/>
    <w:rsid w:val="6DD733CE"/>
    <w:rsid w:val="6DDFCBBA"/>
    <w:rsid w:val="6DE30DE0"/>
    <w:rsid w:val="6DE9321C"/>
    <w:rsid w:val="6DEF0D1B"/>
    <w:rsid w:val="6DFE5138"/>
    <w:rsid w:val="6E0650EF"/>
    <w:rsid w:val="6E0C43BB"/>
    <w:rsid w:val="6E1732CA"/>
    <w:rsid w:val="6E3904DB"/>
    <w:rsid w:val="6E3A5F81"/>
    <w:rsid w:val="6E4C47B8"/>
    <w:rsid w:val="6E564512"/>
    <w:rsid w:val="6E6A4988"/>
    <w:rsid w:val="6E9F9ADB"/>
    <w:rsid w:val="6EA14B04"/>
    <w:rsid w:val="6EAD14EE"/>
    <w:rsid w:val="6EBF36B1"/>
    <w:rsid w:val="6EBF51DC"/>
    <w:rsid w:val="6EC35CE7"/>
    <w:rsid w:val="6EE8132F"/>
    <w:rsid w:val="6EF3EF09"/>
    <w:rsid w:val="6F656188"/>
    <w:rsid w:val="6F78732B"/>
    <w:rsid w:val="6FD985FF"/>
    <w:rsid w:val="6FEEBE7B"/>
    <w:rsid w:val="6FF13E8D"/>
    <w:rsid w:val="6FF6057A"/>
    <w:rsid w:val="6FF60D7F"/>
    <w:rsid w:val="6FF9CD3E"/>
    <w:rsid w:val="6FFF1246"/>
    <w:rsid w:val="6FFF4E02"/>
    <w:rsid w:val="6FFF8B7D"/>
    <w:rsid w:val="70185799"/>
    <w:rsid w:val="7046283D"/>
    <w:rsid w:val="705A17F8"/>
    <w:rsid w:val="70696811"/>
    <w:rsid w:val="708F7F54"/>
    <w:rsid w:val="70A24F15"/>
    <w:rsid w:val="70AD7537"/>
    <w:rsid w:val="70C74717"/>
    <w:rsid w:val="70CC53D1"/>
    <w:rsid w:val="70D64ACC"/>
    <w:rsid w:val="70E70925"/>
    <w:rsid w:val="70F643F7"/>
    <w:rsid w:val="70FD1404"/>
    <w:rsid w:val="70FF5F05"/>
    <w:rsid w:val="71833BD0"/>
    <w:rsid w:val="719A0BB7"/>
    <w:rsid w:val="71A845E4"/>
    <w:rsid w:val="71BE95FE"/>
    <w:rsid w:val="72374A3F"/>
    <w:rsid w:val="72531906"/>
    <w:rsid w:val="726522EC"/>
    <w:rsid w:val="729836BF"/>
    <w:rsid w:val="72CA1653"/>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02B11"/>
    <w:rsid w:val="73B30C45"/>
    <w:rsid w:val="73CB68E0"/>
    <w:rsid w:val="73CBD7D6"/>
    <w:rsid w:val="73DBA7CA"/>
    <w:rsid w:val="73DDB053"/>
    <w:rsid w:val="73E47231"/>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E914E0"/>
    <w:rsid w:val="75FF4D97"/>
    <w:rsid w:val="760B1A49"/>
    <w:rsid w:val="7629B897"/>
    <w:rsid w:val="765406AD"/>
    <w:rsid w:val="766964A3"/>
    <w:rsid w:val="76A20C6A"/>
    <w:rsid w:val="76AE068B"/>
    <w:rsid w:val="76C010E3"/>
    <w:rsid w:val="76FF0475"/>
    <w:rsid w:val="77031578"/>
    <w:rsid w:val="77107706"/>
    <w:rsid w:val="77407E24"/>
    <w:rsid w:val="77477B66"/>
    <w:rsid w:val="77550B7C"/>
    <w:rsid w:val="775A6197"/>
    <w:rsid w:val="777789B3"/>
    <w:rsid w:val="77A646EE"/>
    <w:rsid w:val="77BAB806"/>
    <w:rsid w:val="77BDBAF2"/>
    <w:rsid w:val="77C81353"/>
    <w:rsid w:val="77DF1E38"/>
    <w:rsid w:val="77E45CCE"/>
    <w:rsid w:val="77EBE7E4"/>
    <w:rsid w:val="77EC519A"/>
    <w:rsid w:val="77EF3313"/>
    <w:rsid w:val="77F04406"/>
    <w:rsid w:val="77FA66B5"/>
    <w:rsid w:val="78030C0D"/>
    <w:rsid w:val="780D320A"/>
    <w:rsid w:val="78153022"/>
    <w:rsid w:val="782642CC"/>
    <w:rsid w:val="782E09E2"/>
    <w:rsid w:val="787648A7"/>
    <w:rsid w:val="78877F1D"/>
    <w:rsid w:val="788F25FD"/>
    <w:rsid w:val="78AA0FB2"/>
    <w:rsid w:val="78B2790D"/>
    <w:rsid w:val="78CE5280"/>
    <w:rsid w:val="78D67AA0"/>
    <w:rsid w:val="78E977D3"/>
    <w:rsid w:val="78FAFA59"/>
    <w:rsid w:val="7912390B"/>
    <w:rsid w:val="79232399"/>
    <w:rsid w:val="792D7313"/>
    <w:rsid w:val="79385B87"/>
    <w:rsid w:val="79406591"/>
    <w:rsid w:val="79415644"/>
    <w:rsid w:val="797057FE"/>
    <w:rsid w:val="797AA848"/>
    <w:rsid w:val="79990BA0"/>
    <w:rsid w:val="79B85C40"/>
    <w:rsid w:val="79D6C6E8"/>
    <w:rsid w:val="79DC6531"/>
    <w:rsid w:val="79FF8323"/>
    <w:rsid w:val="7A2912C6"/>
    <w:rsid w:val="7A391CBB"/>
    <w:rsid w:val="7A4F3F08"/>
    <w:rsid w:val="7A5D7213"/>
    <w:rsid w:val="7A6BB264"/>
    <w:rsid w:val="7A74D92C"/>
    <w:rsid w:val="7A773114"/>
    <w:rsid w:val="7A8B6F6D"/>
    <w:rsid w:val="7ADF73FA"/>
    <w:rsid w:val="7AF551EA"/>
    <w:rsid w:val="7B1A0118"/>
    <w:rsid w:val="7B510186"/>
    <w:rsid w:val="7B640A94"/>
    <w:rsid w:val="7B6A0FC6"/>
    <w:rsid w:val="7B7712BA"/>
    <w:rsid w:val="7BBF7D2D"/>
    <w:rsid w:val="7BDF0F0E"/>
    <w:rsid w:val="7BE73057"/>
    <w:rsid w:val="7BFFBA14"/>
    <w:rsid w:val="7BFFFDF0"/>
    <w:rsid w:val="7C042B76"/>
    <w:rsid w:val="7C63789C"/>
    <w:rsid w:val="7C961A20"/>
    <w:rsid w:val="7CC11C19"/>
    <w:rsid w:val="7CD03A2F"/>
    <w:rsid w:val="7CD673E6"/>
    <w:rsid w:val="7CF401B4"/>
    <w:rsid w:val="7CF86A7C"/>
    <w:rsid w:val="7CFE9A73"/>
    <w:rsid w:val="7CFF6711"/>
    <w:rsid w:val="7D0B72D7"/>
    <w:rsid w:val="7D27D221"/>
    <w:rsid w:val="7D3924E1"/>
    <w:rsid w:val="7D6B282B"/>
    <w:rsid w:val="7D913F95"/>
    <w:rsid w:val="7DAA5F1C"/>
    <w:rsid w:val="7DDF1E58"/>
    <w:rsid w:val="7DDF6B79"/>
    <w:rsid w:val="7DDFD140"/>
    <w:rsid w:val="7DED7670"/>
    <w:rsid w:val="7DF63207"/>
    <w:rsid w:val="7DF8A239"/>
    <w:rsid w:val="7DFE55FF"/>
    <w:rsid w:val="7DFE65B0"/>
    <w:rsid w:val="7DFF71A5"/>
    <w:rsid w:val="7E052833"/>
    <w:rsid w:val="7E1664EC"/>
    <w:rsid w:val="7E1A21DD"/>
    <w:rsid w:val="7E3FD544"/>
    <w:rsid w:val="7E414658"/>
    <w:rsid w:val="7E50097B"/>
    <w:rsid w:val="7E5A696A"/>
    <w:rsid w:val="7E5F5996"/>
    <w:rsid w:val="7E684FE0"/>
    <w:rsid w:val="7E976E76"/>
    <w:rsid w:val="7E9B3C8F"/>
    <w:rsid w:val="7E9FF47D"/>
    <w:rsid w:val="7EA63C5A"/>
    <w:rsid w:val="7EA6506C"/>
    <w:rsid w:val="7EC76812"/>
    <w:rsid w:val="7EE07FBC"/>
    <w:rsid w:val="7EF6BA1B"/>
    <w:rsid w:val="7EFFB51D"/>
    <w:rsid w:val="7F3344D2"/>
    <w:rsid w:val="7F374BD2"/>
    <w:rsid w:val="7F3EF109"/>
    <w:rsid w:val="7F3FA9E6"/>
    <w:rsid w:val="7F56C5CB"/>
    <w:rsid w:val="7F613DD0"/>
    <w:rsid w:val="7F642662"/>
    <w:rsid w:val="7F65EC78"/>
    <w:rsid w:val="7F6F2316"/>
    <w:rsid w:val="7F6FDE85"/>
    <w:rsid w:val="7F7BA113"/>
    <w:rsid w:val="7F7CD479"/>
    <w:rsid w:val="7F7FD183"/>
    <w:rsid w:val="7F8E7414"/>
    <w:rsid w:val="7F9FBAF7"/>
    <w:rsid w:val="7FAB0DC6"/>
    <w:rsid w:val="7FB33C48"/>
    <w:rsid w:val="7FC42C6F"/>
    <w:rsid w:val="7FC70D26"/>
    <w:rsid w:val="7FCE0A7B"/>
    <w:rsid w:val="7FD10921"/>
    <w:rsid w:val="7FDFA58C"/>
    <w:rsid w:val="7FDFC67D"/>
    <w:rsid w:val="7FE26D6E"/>
    <w:rsid w:val="7FE9BE57"/>
    <w:rsid w:val="7FF3521E"/>
    <w:rsid w:val="7FF74440"/>
    <w:rsid w:val="7FF77983"/>
    <w:rsid w:val="7FFA3EF9"/>
    <w:rsid w:val="7FFAEA40"/>
    <w:rsid w:val="7FFDB997"/>
    <w:rsid w:val="7FFF1FF6"/>
    <w:rsid w:val="7FFF78DC"/>
    <w:rsid w:val="7FFF7DC9"/>
    <w:rsid w:val="8F3F1F3D"/>
    <w:rsid w:val="99DF7708"/>
    <w:rsid w:val="9CBFEA14"/>
    <w:rsid w:val="9D72D5BA"/>
    <w:rsid w:val="9DFEEF3A"/>
    <w:rsid w:val="9E6B7339"/>
    <w:rsid w:val="9E8F0B6C"/>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A78DA1"/>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3D4BD0"/>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5BAE0"/>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60"/>
      <w:ind w:left="72" w:leftChars="30" w:right="72" w:rightChars="30"/>
      <w:jc w:val="center"/>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spacing w:beforeAutospacing="1" w:afterAutospacing="1"/>
    </w:pPr>
    <w:rPr>
      <w:rFonts w:cs="Times New Roman"/>
    </w:rPr>
  </w:style>
  <w:style w:type="character" w:styleId="11">
    <w:name w:val="Strong"/>
    <w:basedOn w:val="10"/>
    <w:qFormat/>
    <w:uiPriority w:val="22"/>
    <w:rPr>
      <w:b/>
    </w:rPr>
  </w:style>
  <w:style w:type="character" w:styleId="12">
    <w:name w:val="page number"/>
    <w:basedOn w:val="10"/>
    <w:qFormat/>
    <w:uiPriority w:val="0"/>
  </w:style>
  <w:style w:type="character" w:styleId="13">
    <w:name w:val="Emphasis"/>
    <w:basedOn w:val="10"/>
    <w:qFormat/>
    <w:uiPriority w:val="20"/>
    <w:rPr>
      <w:i/>
    </w:rPr>
  </w:style>
  <w:style w:type="character" w:customStyle="1" w:styleId="14">
    <w:name w:val="js_darkmode__2"/>
    <w:basedOn w:val="10"/>
    <w:qFormat/>
    <w:uiPriority w:val="0"/>
  </w:style>
  <w:style w:type="character" w:customStyle="1" w:styleId="15">
    <w:name w:val="js_darkmode__3"/>
    <w:basedOn w:val="10"/>
    <w:qFormat/>
    <w:uiPriority w:val="0"/>
  </w:style>
  <w:style w:type="character" w:customStyle="1" w:styleId="16">
    <w:name w:val="js_darkmode__4"/>
    <w:basedOn w:val="10"/>
    <w:qFormat/>
    <w:uiPriority w:val="0"/>
  </w:style>
  <w:style w:type="character" w:customStyle="1" w:styleId="17">
    <w:name w:val="js_darkmode__5"/>
    <w:basedOn w:val="10"/>
    <w:qFormat/>
    <w:uiPriority w:val="0"/>
  </w:style>
  <w:style w:type="paragraph" w:styleId="18">
    <w:name w:val="List Paragraph"/>
    <w:basedOn w:val="1"/>
    <w:qFormat/>
    <w:uiPriority w:val="99"/>
    <w:pPr>
      <w:ind w:firstLine="420" w:firstLineChars="200"/>
    </w:pPr>
  </w:style>
  <w:style w:type="character" w:customStyle="1" w:styleId="19">
    <w:name w:val="批注框文本 字符"/>
    <w:basedOn w:val="10"/>
    <w:link w:val="5"/>
    <w:qFormat/>
    <w:uiPriority w:val="0"/>
    <w:rPr>
      <w:rFonts w:ascii="宋体" w:hAnsi="宋体" w:cs="宋体"/>
      <w:sz w:val="18"/>
      <w:szCs w:val="18"/>
    </w:rPr>
  </w:style>
  <w:style w:type="character" w:customStyle="1" w:styleId="20">
    <w:name w:val="apple-converted-space"/>
    <w:basedOn w:val="10"/>
    <w:qFormat/>
    <w:uiPriority w:val="0"/>
  </w:style>
  <w:style w:type="character" w:customStyle="1" w:styleId="21">
    <w:name w:val="notice_header_subtitle_date"/>
    <w:basedOn w:val="10"/>
    <w:qFormat/>
    <w:uiPriority w:val="0"/>
  </w:style>
  <w:style w:type="character" w:customStyle="1" w:styleId="22">
    <w:name w:val="notice_header_subtitle_author"/>
    <w:basedOn w:val="10"/>
    <w:qFormat/>
    <w:uiPriority w:val="0"/>
  </w:style>
  <w:style w:type="character" w:customStyle="1" w:styleId="23">
    <w:name w:val="js_darkmode__19"/>
    <w:basedOn w:val="10"/>
    <w:qFormat/>
    <w:uiPriority w:val="0"/>
  </w:style>
  <w:style w:type="character" w:customStyle="1" w:styleId="24">
    <w:name w:val="js_darkmode__27"/>
    <w:basedOn w:val="10"/>
    <w:qFormat/>
    <w:uiPriority w:val="0"/>
  </w:style>
  <w:style w:type="character" w:customStyle="1" w:styleId="25">
    <w:name w:val="js_darkmode__35"/>
    <w:basedOn w:val="10"/>
    <w:qFormat/>
    <w:uiPriority w:val="0"/>
  </w:style>
  <w:style w:type="paragraph" w:customStyle="1" w:styleId="26">
    <w:name w:val="修订1"/>
    <w:hidden/>
    <w:semiHidden/>
    <w:qFormat/>
    <w:uiPriority w:val="99"/>
    <w:rPr>
      <w:rFonts w:ascii="宋体" w:hAnsi="宋体" w:eastAsia="宋体" w:cs="宋体"/>
      <w:sz w:val="24"/>
      <w:szCs w:val="24"/>
      <w:lang w:val="en-US" w:eastAsia="zh-CN" w:bidi="ar-SA"/>
    </w:rPr>
  </w:style>
  <w:style w:type="character" w:customStyle="1" w:styleId="27">
    <w:name w:val="wx_tap_link"/>
    <w:basedOn w:val="10"/>
    <w:qFormat/>
    <w:uiPriority w:val="0"/>
  </w:style>
  <w:style w:type="character" w:customStyle="1" w:styleId="28">
    <w:name w:val="rich_media_meta"/>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817</Words>
  <Characters>4661</Characters>
  <Lines>38</Lines>
  <Paragraphs>10</Paragraphs>
  <TotalTime>30</TotalTime>
  <ScaleCrop>false</ScaleCrop>
  <LinksUpToDate>false</LinksUpToDate>
  <CharactersWithSpaces>5468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2022-04-15T05:49:00Z</dcterms:created>
  <dc:creator>user</dc:creator>
  <cp:lastModifiedBy>user</cp:lastModifiedBy>
  <cp:lastPrinted>2022-04-24T19:24:00Z</cp:lastPrinted>
  <dcterms:modified xsi:type="dcterms:W3CDTF">2022-06-09T11:20:24Z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