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第41期</w:t>
      </w:r>
    </w:p>
    <w:p>
      <w:pPr>
        <w:widowControl w:val="0"/>
        <w:spacing w:line="480" w:lineRule="exact"/>
        <w:ind w:right="-101" w:rightChars="-42"/>
        <w:jc w:val="center"/>
        <w:rPr>
          <w:b/>
          <w:sz w:val="32"/>
        </w:rPr>
      </w:pPr>
    </w:p>
    <w:p>
      <w:pPr>
        <w:widowControl w:val="0"/>
        <w:spacing w:line="360" w:lineRule="exact"/>
        <w:ind w:right="-101" w:rightChars="-42"/>
        <w:rPr>
          <w:rFonts w:ascii="KaiTi_GB2312" w:eastAsia="KaiTi_GB2312"/>
          <w:b/>
          <w:spacing w:val="-14"/>
          <w:sz w:val="32"/>
        </w:rPr>
      </w:pPr>
      <w:r>
        <w:rPr>
          <w:rFonts w:hint="eastAsia" w:ascii="KaiTi_GB2312" w:eastAsia="KaiTi_GB2312"/>
          <w:spacing w:val="1"/>
          <w:w w:val="94"/>
          <w:kern w:val="0"/>
          <w:sz w:val="28"/>
          <w:fitText w:val="5040" w:id="821768491"/>
        </w:rPr>
        <w:t>上海市国有资产监督管理委员会党委办公</w:t>
      </w:r>
      <w:r>
        <w:rPr>
          <w:rFonts w:hint="eastAsia" w:ascii="KaiTi_GB2312" w:eastAsia="KaiTi_GB2312"/>
          <w:spacing w:val="19"/>
          <w:w w:val="94"/>
          <w:kern w:val="0"/>
          <w:sz w:val="28"/>
          <w:fitText w:val="5040" w:id="821768491"/>
        </w:rPr>
        <w:t>室</w:t>
      </w:r>
    </w:p>
    <w:p>
      <w:pPr>
        <w:widowControl w:val="0"/>
        <w:spacing w:line="360" w:lineRule="exact"/>
        <w:ind w:right="-101" w:rightChars="-42"/>
        <w:rPr>
          <w:rFonts w:ascii="KaiTi_GB2312" w:eastAsia="KaiTi_GB2312"/>
          <w:spacing w:val="-14"/>
          <w:sz w:val="28"/>
          <w:u w:val="single" w:color="FF0000"/>
        </w:rPr>
      </w:pPr>
      <w:r>
        <w:rPr>
          <w:rFonts w:hint="eastAsia" w:ascii="KaiTi_GB2312" w:eastAsia="KaiTi_GB2312"/>
          <w:spacing w:val="9"/>
          <w:kern w:val="0"/>
          <w:sz w:val="28"/>
          <w:u w:val="single" w:color="FF0000"/>
          <w:fitText w:val="5068" w:id="1415196898"/>
        </w:rPr>
        <w:t>上海市国有资产监督管理委员会办公</w:t>
      </w:r>
      <w:r>
        <w:rPr>
          <w:rFonts w:hint="eastAsia" w:ascii="KaiTi_GB2312" w:eastAsia="KaiTi_GB2312"/>
          <w:spacing w:val="10"/>
          <w:kern w:val="0"/>
          <w:sz w:val="28"/>
          <w:u w:val="single" w:color="FF0000"/>
          <w:fitText w:val="5068" w:id="1415196898"/>
        </w:rPr>
        <w:t>室</w:t>
      </w:r>
      <w:r>
        <w:rPr>
          <w:rFonts w:hint="eastAsia" w:ascii="KaiTi_GB2312" w:eastAsia="KaiTi_GB2312"/>
          <w:spacing w:val="-22"/>
          <w:sz w:val="28"/>
          <w:u w:val="single" w:color="FF0000"/>
        </w:rPr>
        <w:t xml:space="preserve">                    </w:t>
      </w:r>
      <w:r>
        <w:rPr>
          <w:rFonts w:ascii="KaiTi_GB2312" w:eastAsia="KaiTi_GB2312"/>
          <w:spacing w:val="-14"/>
          <w:sz w:val="28"/>
          <w:u w:val="single" w:color="FF0000"/>
        </w:rPr>
        <w:t>20</w:t>
      </w:r>
      <w:r>
        <w:rPr>
          <w:rFonts w:hint="eastAsia" w:ascii="KaiTi_GB2312" w:eastAsia="KaiTi_GB2312"/>
          <w:spacing w:val="-14"/>
          <w:sz w:val="28"/>
          <w:u w:val="single" w:color="FF0000"/>
        </w:rPr>
        <w:t>21年</w:t>
      </w:r>
      <w:r>
        <w:rPr>
          <w:rFonts w:ascii="KaiTi_GB2312" w:eastAsia="KaiTi_GB2312"/>
          <w:spacing w:val="-14"/>
          <w:sz w:val="28"/>
          <w:u w:val="single" w:color="FF0000"/>
        </w:rPr>
        <w:t>12</w:t>
      </w:r>
      <w:r>
        <w:rPr>
          <w:rFonts w:hint="eastAsia" w:ascii="KaiTi_GB2312" w:eastAsia="KaiTi_GB2312"/>
          <w:spacing w:val="-14"/>
          <w:sz w:val="28"/>
          <w:u w:val="single" w:color="FF0000"/>
        </w:rPr>
        <w:t>月</w:t>
      </w:r>
      <w:r>
        <w:rPr>
          <w:rFonts w:hint="eastAsia" w:ascii="KaiTi_GB2312" w:eastAsia="KaiTi_GB2312"/>
          <w:spacing w:val="-14"/>
          <w:sz w:val="28"/>
          <w:u w:val="single" w:color="FF0000"/>
          <w:lang w:val="en-US" w:eastAsia="zh-CN"/>
        </w:rPr>
        <w:t>27</w:t>
      </w:r>
      <w:bookmarkStart w:id="0" w:name="_GoBack"/>
      <w:bookmarkEnd w:id="0"/>
      <w:r>
        <w:rPr>
          <w:rFonts w:hint="eastAsia" w:ascii="KaiTi_GB2312" w:eastAsia="KaiTi_GB2312"/>
          <w:spacing w:val="-14"/>
          <w:sz w:val="28"/>
          <w:u w:val="single" w:color="FF0000"/>
        </w:rPr>
        <w:t xml:space="preserve">日 </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spacing w:after="163" w:afterLines="50"/>
        <w:ind w:right="-101" w:rightChars="-42"/>
        <w:rPr>
          <w:rFonts w:ascii="Times New Roman" w:hAnsi="Times New Roman" w:eastAsia="KaiTi_GB2312"/>
          <w:b/>
          <w:bCs/>
          <w:sz w:val="32"/>
          <w:szCs w:val="32"/>
        </w:rPr>
      </w:pPr>
      <w:r>
        <w:rPr>
          <w:rFonts w:hint="eastAsia" w:ascii="Times New Roman" w:hAnsi="Times New Roman" w:eastAsia="KaiTi_GB2312"/>
          <w:b/>
          <w:bCs/>
          <w:sz w:val="32"/>
          <w:szCs w:val="32"/>
        </w:rPr>
        <w:t>党的建设</w:t>
      </w:r>
    </w:p>
    <w:p>
      <w:pPr>
        <w:pStyle w:val="27"/>
        <w:keepNext w:val="0"/>
        <w:keepLines w:val="0"/>
        <w:pageBreakBefore w:val="0"/>
        <w:widowControl/>
        <w:kinsoku/>
        <w:wordWrap/>
        <w:overflowPunct/>
        <w:topLinePunct w:val="0"/>
        <w:autoSpaceDE/>
        <w:autoSpaceDN/>
        <w:bidi w:val="0"/>
        <w:adjustRightInd/>
        <w:snapToGrid/>
        <w:spacing w:before="163" w:beforeLines="50" w:after="163" w:afterLines="50"/>
        <w:ind w:firstLine="0" w:firstLineChars="0"/>
        <w:jc w:val="center"/>
        <w:textAlignment w:val="auto"/>
        <w:rPr>
          <w:rFonts w:ascii="华文中宋" w:hAnsi="华文中宋" w:eastAsia="华文中宋"/>
          <w:bCs/>
          <w:sz w:val="36"/>
          <w:szCs w:val="36"/>
        </w:rPr>
      </w:pPr>
      <w:r>
        <w:rPr>
          <w:rFonts w:ascii="华文中宋" w:hAnsi="华文中宋" w:eastAsia="华文中宋"/>
          <w:bCs/>
          <w:sz w:val="36"/>
          <w:szCs w:val="36"/>
        </w:rPr>
        <w:t>上海市国资委人民建议征集联系点设立一周年出实效</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上海市国资委深入学习贯彻习近平总书记重要思想，积极践行“人民城市人民建，人民城市为人民”的重要理念，在</w:t>
      </w:r>
      <w:r>
        <w:rPr>
          <w:rFonts w:hint="eastAsia" w:ascii="Times New Roman" w:hAnsi="Times New Roman" w:eastAsia="仿宋_GB2312" w:cs="仿宋_GB2312"/>
          <w:sz w:val="32"/>
          <w:szCs w:val="32"/>
          <w:shd w:val="clear" w:color="auto" w:fill="FFFFFF"/>
        </w:rPr>
        <w:t>上海</w:t>
      </w:r>
      <w:r>
        <w:rPr>
          <w:rFonts w:ascii="Times New Roman" w:hAnsi="Times New Roman" w:eastAsia="仿宋_GB2312" w:cs="仿宋_GB2312"/>
          <w:sz w:val="32"/>
          <w:szCs w:val="32"/>
          <w:shd w:val="clear" w:color="auto" w:fill="FFFFFF"/>
        </w:rPr>
        <w:t>市人民建议征集办的指导下，开门纳谏聚民智、凝心聚力办实事，在抓国资国企改革发展“硬实力”提升的同时，盯住关系群众切身利益的民生问题，努力为提升超大城市治理水平，增强人民群众的获得感、幸福感作贡献。</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上海城投集团老港生活垃圾处置基地面积超过15平方公里，是全球最大的以生活垃圾为主的综合处置基地，承担上海市一半的生活垃圾末端处理任务。2020年12月，上海市国资委在</w:t>
      </w:r>
      <w:r>
        <w:rPr>
          <w:rFonts w:hint="eastAsia" w:ascii="Times New Roman" w:hAnsi="Times New Roman" w:eastAsia="仿宋_GB2312" w:cs="仿宋_GB2312"/>
          <w:sz w:val="32"/>
          <w:szCs w:val="32"/>
          <w:shd w:val="clear" w:color="auto" w:fill="FFFFFF"/>
        </w:rPr>
        <w:t>城投老港基地</w:t>
      </w:r>
      <w:r>
        <w:rPr>
          <w:rFonts w:ascii="Times New Roman" w:hAnsi="Times New Roman" w:eastAsia="仿宋_GB2312" w:cs="仿宋_GB2312"/>
          <w:sz w:val="32"/>
          <w:szCs w:val="32"/>
          <w:shd w:val="clear" w:color="auto" w:fill="FFFFFF"/>
        </w:rPr>
        <w:t>设立人民建议征集联系点，集中群众的智慧和力量，下大力气解决困扰多年的垃圾处理场异味问题。</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老港基地人民建议征集联系点设在生活垃圾科普展示馆内</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挂牌一年来，通过各种途径收到人民群众意见建议130余条</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老港基地通过“四统一”管理模式优化，逐一落实运营、管理的主体责任，专门部门受理群众的投诉建议，改长期“坐诊”为主动“出诊”，积极发现和收集问题，实地查看、技术溯源，认真辨析异味源头，做到工作前置，切实化解矛盾。</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与此同时，市国资委指导老港基地党委积极开展党建联建，先后与老港镇所有十个村居委，以及惠南镇、祝桥镇的部分村居委党支部共建，组织居民代表到基地深入操作车间，查看场区现场作业，</w:t>
      </w:r>
      <w:r>
        <w:rPr>
          <w:rFonts w:hint="eastAsia" w:ascii="Times New Roman" w:hAnsi="Times New Roman" w:eastAsia="仿宋_GB2312" w:cs="仿宋_GB2312"/>
          <w:sz w:val="32"/>
          <w:szCs w:val="32"/>
          <w:shd w:val="clear" w:color="auto" w:fill="FFFFFF"/>
        </w:rPr>
        <w:t>了解</w:t>
      </w:r>
      <w:r>
        <w:rPr>
          <w:rFonts w:ascii="Times New Roman" w:hAnsi="Times New Roman" w:eastAsia="仿宋_GB2312" w:cs="仿宋_GB2312"/>
          <w:sz w:val="32"/>
          <w:szCs w:val="32"/>
          <w:shd w:val="clear" w:color="auto" w:fill="FFFFFF"/>
        </w:rPr>
        <w:t>资源化、再利用的先进工艺，感受生态苑鸟语花香的改造成果</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进一步增强了基地运行的透明度，促进了企业与居民之间的相互理解。</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一年来，经过标本兼治的多项举措，</w:t>
      </w:r>
      <w:r>
        <w:rPr>
          <w:rFonts w:hint="eastAsia" w:ascii="Times New Roman" w:hAnsi="Times New Roman" w:eastAsia="仿宋_GB2312" w:cs="仿宋_GB2312"/>
          <w:sz w:val="32"/>
          <w:szCs w:val="32"/>
          <w:shd w:val="clear" w:color="auto" w:fill="FFFFFF"/>
        </w:rPr>
        <w:t>老港基地</w:t>
      </w:r>
      <w:r>
        <w:rPr>
          <w:rFonts w:ascii="Times New Roman" w:hAnsi="Times New Roman" w:eastAsia="仿宋_GB2312" w:cs="仿宋_GB2312"/>
          <w:sz w:val="32"/>
          <w:szCs w:val="32"/>
          <w:shd w:val="clear" w:color="auto" w:fill="FFFFFF"/>
        </w:rPr>
        <w:t>硫化氢等主要异味指标同比下降20%，周边居民投诉率下降80%，基地内人工嗅辨明显改观，基本实现解决异味问题的目标</w:t>
      </w:r>
      <w:r>
        <w:rPr>
          <w:rFonts w:hint="eastAsia" w:ascii="Times New Roman" w:hAnsi="Times New Roman" w:eastAsia="仿宋_GB2312" w:cs="仿宋_GB2312"/>
          <w:sz w:val="32"/>
          <w:szCs w:val="32"/>
          <w:shd w:val="clear" w:color="auto" w:fill="FFFFFF"/>
        </w:rPr>
        <w:t>，并获得</w:t>
      </w:r>
      <w:r>
        <w:rPr>
          <w:rFonts w:ascii="Times New Roman" w:hAnsi="Times New Roman" w:eastAsia="仿宋_GB2312" w:cs="仿宋_GB2312"/>
          <w:sz w:val="32"/>
          <w:szCs w:val="32"/>
          <w:shd w:val="clear" w:color="auto" w:fill="FFFFFF"/>
        </w:rPr>
        <w:t>老港镇村居委组织的环境评价监督团 “久久为功，百日无臭”的表扬信。</w:t>
      </w:r>
      <w:r>
        <w:rPr>
          <w:rFonts w:hint="eastAsia" w:ascii="Times New Roman" w:hAnsi="Times New Roman" w:eastAsia="仿宋_GB2312" w:cs="仿宋_GB2312"/>
          <w:sz w:val="32"/>
          <w:szCs w:val="32"/>
          <w:shd w:val="clear" w:color="auto" w:fill="FFFFFF"/>
        </w:rPr>
        <w:t>（上海城投集团）</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spacing w:after="163" w:afterLines="50"/>
        <w:ind w:right="-101" w:rightChars="-42"/>
        <w:rPr>
          <w:rFonts w:ascii="Times New Roman" w:hAnsi="Times New Roman" w:eastAsia="KaiTi_GB2312"/>
          <w:b/>
          <w:bCs/>
          <w:sz w:val="32"/>
          <w:szCs w:val="32"/>
        </w:rPr>
      </w:pPr>
      <w:r>
        <w:rPr>
          <w:rFonts w:hint="eastAsia" w:ascii="Times New Roman" w:hAnsi="Times New Roman" w:eastAsia="KaiTi_GB2312"/>
          <w:b/>
          <w:bCs/>
          <w:sz w:val="32"/>
          <w:szCs w:val="32"/>
        </w:rPr>
        <w:t>金融工作</w:t>
      </w:r>
    </w:p>
    <w:p>
      <w:pPr>
        <w:pStyle w:val="27"/>
        <w:spacing w:before="163" w:beforeLines="50" w:after="163" w:afterLines="50"/>
        <w:ind w:firstLine="0" w:firstLineChars="0"/>
        <w:jc w:val="center"/>
        <w:rPr>
          <w:rFonts w:ascii="华文中宋" w:hAnsi="华文中宋" w:eastAsia="华文中宋"/>
          <w:bCs/>
          <w:sz w:val="36"/>
          <w:szCs w:val="36"/>
        </w:rPr>
      </w:pPr>
      <w:r>
        <w:rPr>
          <w:rFonts w:ascii="华文中宋" w:hAnsi="华文中宋" w:eastAsia="华文中宋"/>
          <w:bCs/>
          <w:sz w:val="36"/>
          <w:szCs w:val="36"/>
        </w:rPr>
        <w:t>海通证券旗下</w:t>
      </w:r>
      <w:r>
        <w:rPr>
          <w:rFonts w:hint="eastAsia" w:ascii="华文中宋" w:hAnsi="华文中宋" w:eastAsia="华文中宋"/>
          <w:bCs/>
          <w:sz w:val="36"/>
          <w:szCs w:val="36"/>
        </w:rPr>
        <w:t>海</w:t>
      </w:r>
      <w:r>
        <w:rPr>
          <w:rFonts w:ascii="华文中宋" w:hAnsi="华文中宋" w:eastAsia="华文中宋"/>
          <w:bCs/>
          <w:sz w:val="36"/>
          <w:szCs w:val="36"/>
        </w:rPr>
        <w:t>通银行澳门分行正式开业</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近日，海通银行澳门分行正式开业。</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2015年，海通证券收购葡萄牙圣灵投资银行，后者更名为海通银行，成为第一家拥有欧洲全银行牌照且具有中资背景的银行。海通银行作为公司国际化战略的重要组成部分，依托位于里斯本、马德里、伦敦、华沙、圣保罗等地网点，在深耕本土业务的基础上，开拓中国与欧洲、中国与拉丁美洲间的跨境业务合作。为了加强海通银行在亚洲的业务推进，提高业务执行效率，提升与海通证券集团的协同效应，2019年，中国证监会和葡萄牙央行批准海通银行在澳门设立分行。</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澳门分行是海通银行纳入海通证券后设立的首家分行</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从被收购、调整到融合，海通银行目前已经顺畅融入海通，形成了清晰的产品线，内在价值得以提升。在“一带一路”建设、人民币国际化、推动粤港澳大湾区和横琴粤澳深度合作区加速建设发展的大背景下，海通银行澳门分行的设立既符合国家战略，又契合中国澳门拟推动特色金融发展的历史机遇，更是海通国际化战略向纵深推进的重要一步。</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未来，海通银行澳门分行在债券承销方面的专业团队以及项目储备，将帮助澳门地区发展债券市场业务，为当地金融机构带来更多投资的底层资产。跨境并购业务将为当地现有金融机构带来银团贷款等合作机会，实现优势互补，共同为完善金融生态圈和发展澳门现代金融业助力。</w:t>
      </w:r>
      <w:r>
        <w:rPr>
          <w:rFonts w:hint="eastAsia" w:ascii="Times New Roman" w:hAnsi="Times New Roman" w:eastAsia="仿宋_GB2312" w:cs="仿宋_GB2312"/>
          <w:sz w:val="32"/>
          <w:szCs w:val="32"/>
          <w:shd w:val="clear" w:color="auto" w:fill="FFFFFF"/>
        </w:rPr>
        <w:t>（海通证券）</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widowControl w:val="0"/>
        <w:numPr>
          <w:ilvl w:val="0"/>
          <w:numId w:val="1"/>
        </w:numPr>
        <w:ind w:right="-101" w:rightChars="-42"/>
        <w:rPr>
          <w:rFonts w:ascii="Times New Roman" w:hAnsi="Times New Roman" w:eastAsia="仿宋_GB2312"/>
          <w:sz w:val="32"/>
          <w:szCs w:val="32"/>
          <w:lang w:val="zh-CN"/>
        </w:rPr>
      </w:pPr>
      <w:r>
        <w:rPr>
          <w:rFonts w:hint="eastAsia" w:ascii="Times New Roman" w:hAnsi="Times New Roman" w:eastAsia="KaiTi_GB2312"/>
          <w:b/>
          <w:sz w:val="32"/>
          <w:szCs w:val="32"/>
        </w:rPr>
        <w:t>国企之窗</w:t>
      </w:r>
    </w:p>
    <w:p>
      <w:pPr>
        <w:pStyle w:val="27"/>
        <w:spacing w:before="163" w:beforeLines="50" w:after="163" w:afterLines="50"/>
        <w:ind w:firstLine="0" w:firstLineChars="0"/>
        <w:jc w:val="center"/>
        <w:rPr>
          <w:rFonts w:ascii="华文中宋" w:hAnsi="华文中宋" w:eastAsia="华文中宋"/>
          <w:bCs/>
          <w:sz w:val="36"/>
          <w:szCs w:val="36"/>
        </w:rPr>
      </w:pPr>
      <w:r>
        <w:rPr>
          <w:rFonts w:hint="eastAsia" w:ascii="华文中宋" w:hAnsi="华文中宋" w:eastAsia="华文中宋"/>
          <w:bCs/>
          <w:sz w:val="36"/>
          <w:szCs w:val="36"/>
        </w:rPr>
        <w:t>上海医药推动</w:t>
      </w:r>
      <w:r>
        <w:rPr>
          <w:rFonts w:ascii="华文中宋" w:hAnsi="华文中宋" w:eastAsia="华文中宋"/>
          <w:bCs/>
          <w:sz w:val="36"/>
          <w:szCs w:val="36"/>
        </w:rPr>
        <w:t>“上海造”新冠疫苗量产下线</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由上海上药康希诺生物制药有限公司生产的重组新型冠状病毒疫苗（5型腺病毒载体）实现量产下线。此次在上海生产上市的新冠疫苗名为“克威莎®”，1剂注射即可14天内快速保护，便于快速达成群体免疫，减少接种费用及工作量。</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今年年初，上海医药以上海三维生物技术有限公司作为投资主体与康希诺生物股份公司、上海生物医药产业股权投资基金合伙企业（有限合伙）共同成立上海上药康希诺生物制药有限公司，开展由军科院中国工程院院士陈薇团队与康希诺生物共同开发的重组新型冠状病毒疫苗（5型腺病毒载体，商品名克威莎®）的生产合作。</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目前，上药康希诺正在为吸入式新冠疫苗作生产准备。吸入式疫苗吸入后能在人体激发除细胞免疫和抗体免疫以外的细胞免疫，只要用注射剂1/5的剂量能达到比注射剂更好的保护效果，同时不良反应发生率更低。目前，正在开展三期临床试验。</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“上海造”新冠疫苗为上海市打造应对重大传染病的疫苗大规模生产基地奠定基础，为全球抗疫贡献上海力量。</w:t>
      </w:r>
      <w:r>
        <w:rPr>
          <w:rFonts w:hint="eastAsia" w:ascii="Times New Roman" w:hAnsi="Times New Roman" w:eastAsia="仿宋_GB2312" w:cs="仿宋_GB2312"/>
          <w:sz w:val="32"/>
          <w:szCs w:val="32"/>
          <w:shd w:val="clear" w:color="auto" w:fill="FFFFFF"/>
        </w:rPr>
        <w:t>（上实集团）</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pStyle w:val="27"/>
        <w:spacing w:before="163" w:beforeLines="50" w:after="163" w:afterLines="50"/>
        <w:ind w:firstLine="0" w:firstLineChars="0"/>
        <w:jc w:val="center"/>
        <w:rPr>
          <w:rFonts w:ascii="华文中宋" w:hAnsi="华文中宋" w:eastAsia="华文中宋"/>
          <w:bCs/>
          <w:sz w:val="36"/>
          <w:szCs w:val="36"/>
        </w:rPr>
      </w:pPr>
      <w:r>
        <w:rPr>
          <w:rFonts w:ascii="华文中宋" w:hAnsi="华文中宋" w:eastAsia="华文中宋"/>
          <w:bCs/>
          <w:sz w:val="36"/>
          <w:szCs w:val="36"/>
        </w:rPr>
        <w:t>上汽乘用车与宝钢股份成立先进汽车用材联合创新实验室</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近日，上汽乘用车与宝钢股份共同宣布成立上汽乘用车—宝钢股份先进汽车用材联合创新实验室。</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从2005年上汽乘用车开发第一款自主品牌车型开始，双方紧密合作，在车型开发、设计选材、新材料和新工艺科研攻关、科技成果转化等多个方面不断深化合作，探索前沿技术。目前，双方已共同开展了29个大型技术研究项目，其中20个项目已实现落地，涉及吉帕钢材料、吉帕钢柔性电池包、一体式热成型门环技术、高密度驱动电机用钢等多方面，进一步推动上汽乘用车和宝钢的合作共赢。</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以此次联合创新实验室的揭牌为契机，双方将进一步升级战略伙伴关系，让“上汽乘用车生态联盟”不断扩展，为用户打造美好出行新生活。双方将充分发挥各自行业优势，利用联合创新实验室这一平台，围绕更安静、更安全、轻量化、高性价比的汽车用材，共同探索解决方案，开发先进汽车用材新产品和新技术。</w:t>
      </w:r>
      <w:r>
        <w:rPr>
          <w:rFonts w:hint="eastAsia" w:ascii="Times New Roman" w:hAnsi="Times New Roman" w:eastAsia="仿宋_GB2312" w:cs="仿宋_GB2312"/>
          <w:sz w:val="32"/>
          <w:szCs w:val="32"/>
          <w:shd w:val="clear" w:color="auto" w:fill="FFFFFF"/>
        </w:rPr>
        <w:t>（上汽集团）</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pStyle w:val="27"/>
        <w:spacing w:before="163" w:beforeLines="50" w:after="163" w:afterLines="50"/>
        <w:ind w:firstLine="0" w:firstLineChars="0"/>
        <w:jc w:val="center"/>
        <w:rPr>
          <w:rFonts w:ascii="华文中宋" w:hAnsi="华文中宋" w:eastAsia="华文中宋"/>
          <w:bCs/>
          <w:sz w:val="36"/>
          <w:szCs w:val="36"/>
        </w:rPr>
      </w:pPr>
      <w:r>
        <w:rPr>
          <w:rFonts w:ascii="华文中宋" w:hAnsi="华文中宋" w:eastAsia="华文中宋"/>
          <w:bCs/>
          <w:sz w:val="36"/>
          <w:szCs w:val="36"/>
        </w:rPr>
        <w:t>申能集团外三电厂保持能耗世界“最低”成绩</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申能集团主动融入国家“双碳”战略，不断构建绿色产融生态圈。集团下属上海外高桥第三发电有限责任公司（以下简称：外三电厂）是迄今为止全国唯一的“国家煤电节能减排示范基地”，通过科技创新做好“节能就是降碳”，不断助力先进技术推广应用。</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ascii="KaiTi_GB2312" w:hAnsi="KaiTi_GB2312" w:eastAsia="KaiTi_GB2312" w:cs="仿宋_GB2312"/>
          <w:b/>
          <w:sz w:val="32"/>
          <w:szCs w:val="32"/>
          <w:shd w:val="clear" w:color="auto" w:fill="FFFFFF"/>
        </w:rPr>
        <w:t>节能水平世界领先</w:t>
      </w:r>
      <w:r>
        <w:rPr>
          <w:rFonts w:hint="eastAsia" w:ascii="KaiTi_GB2312" w:hAnsi="KaiTi_GB2312" w:eastAsia="KaiTi_GB2312" w:cs="仿宋_GB2312"/>
          <w:b/>
          <w:sz w:val="32"/>
          <w:szCs w:val="32"/>
          <w:shd w:val="clear" w:color="auto" w:fill="FFFFFF"/>
        </w:rPr>
        <w:t>。</w:t>
      </w:r>
      <w:r>
        <w:rPr>
          <w:rFonts w:ascii="Times New Roman" w:hAnsi="Times New Roman" w:eastAsia="仿宋_GB2312" w:cs="仿宋_GB2312"/>
          <w:sz w:val="32"/>
          <w:szCs w:val="32"/>
          <w:shd w:val="clear" w:color="auto" w:fill="FFFFFF"/>
        </w:rPr>
        <w:t>外三电厂建设的2台100万千瓦超超临界国产引进型燃煤发电机组，是我国首批百万级国产引进型燃煤发电机组之一。外三电厂围绕节能减排有针对性地开展了20多项重大技术创新，取得60多项专利成果，其中23项成果为国际首创，在世界火电领域树起一道中国标杆。发一度电，消耗多少煤，是衡量电厂能耗的主要指标。外三电厂投产后，不断刷新世界纪录</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至2020年，加上脱硫脱硝，每度电煤耗仅281.77克。至今，外三发电厂超超临界机组已保持国内外领先地位十年之久。</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ascii="KaiTi_GB2312" w:hAnsi="KaiTi_GB2312" w:eastAsia="KaiTi_GB2312" w:cs="仿宋_GB2312"/>
          <w:b/>
          <w:sz w:val="32"/>
          <w:szCs w:val="32"/>
          <w:shd w:val="clear" w:color="auto" w:fill="FFFFFF"/>
        </w:rPr>
        <w:t>平均排放指标世界“最低”</w:t>
      </w:r>
      <w:r>
        <w:rPr>
          <w:rFonts w:hint="eastAsia" w:ascii="KaiTi_GB2312" w:hAnsi="KaiTi_GB2312" w:eastAsia="KaiTi_GB2312" w:cs="仿宋_GB2312"/>
          <w:b/>
          <w:sz w:val="32"/>
          <w:szCs w:val="32"/>
          <w:shd w:val="clear" w:color="auto" w:fill="FFFFFF"/>
        </w:rPr>
        <w:t>。</w:t>
      </w:r>
      <w:r>
        <w:rPr>
          <w:rFonts w:ascii="Times New Roman" w:hAnsi="Times New Roman" w:eastAsia="仿宋_GB2312" w:cs="仿宋_GB2312"/>
          <w:sz w:val="32"/>
          <w:szCs w:val="32"/>
          <w:shd w:val="clear" w:color="auto" w:fill="FFFFFF"/>
        </w:rPr>
        <w:t>衡量电厂环保水平的另一个指标是排放指标，外三电厂始终瞄准对标国际最高水平。氮氧化物每标准立方米含的毫克量是10.55毫克；二氧化氮每标准立方米含的毫克量是6.39毫克；烟尘的每标准立方米含的毫克量只有0.67毫克。在机组投产后，外三电厂先后实施并自主研发了多项创新技术，极大提升了机组效率和环保性能，社会效益和企业效益实现和谐统一。外三电厂研究出“零能耗”脱硫系列技术，使脱硫系统的节能量与耗能量达到平衡甚至结余，颠覆“耗能减排”的被动环保观念。</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hint="eastAsia" w:ascii="KaiTi_GB2312" w:hAnsi="KaiTi_GB2312" w:eastAsia="KaiTi_GB2312" w:cs="仿宋_GB2312"/>
          <w:b/>
          <w:sz w:val="32"/>
          <w:szCs w:val="32"/>
          <w:shd w:val="clear" w:color="auto" w:fill="FFFFFF"/>
        </w:rPr>
        <w:t>创新技术示范引领。</w:t>
      </w:r>
      <w:r>
        <w:rPr>
          <w:rFonts w:ascii="Times New Roman" w:hAnsi="Times New Roman" w:eastAsia="仿宋_GB2312" w:cs="仿宋_GB2312"/>
          <w:sz w:val="32"/>
          <w:szCs w:val="32"/>
          <w:shd w:val="clear" w:color="auto" w:fill="FFFFFF"/>
        </w:rPr>
        <w:t>外三电厂的创新技术，不仅对今后大容量高参数汽轮发电机组的建设起到示范作用，也可广泛应用于各种容量和参数的新建机组和老机组的技术改造，具有</w:t>
      </w:r>
      <w:r>
        <w:rPr>
          <w:rFonts w:hint="eastAsia" w:ascii="Times New Roman" w:hAnsi="Times New Roman" w:eastAsia="仿宋_GB2312" w:cs="仿宋_GB2312"/>
          <w:sz w:val="32"/>
          <w:szCs w:val="32"/>
          <w:shd w:val="clear" w:color="auto" w:fill="FFFFFF"/>
        </w:rPr>
        <w:t>较大的</w:t>
      </w:r>
      <w:r>
        <w:rPr>
          <w:rFonts w:ascii="Times New Roman" w:hAnsi="Times New Roman" w:eastAsia="仿宋_GB2312" w:cs="仿宋_GB2312"/>
          <w:sz w:val="32"/>
          <w:szCs w:val="32"/>
          <w:shd w:val="clear" w:color="auto" w:fill="FFFFFF"/>
        </w:rPr>
        <w:t>推广潜力。2010年，外三电厂设立了技术推广应用公司，外三电厂的技术在一些电厂得到推广与应用，取得良好效果。目前，外三电厂在节能与环保上做的改进，部分也推进了我国设计标准及环保标准的修订。</w:t>
      </w:r>
      <w:r>
        <w:rPr>
          <w:rFonts w:hint="eastAsia" w:ascii="Times New Roman" w:hAnsi="Times New Roman" w:eastAsia="仿宋_GB2312" w:cs="仿宋_GB2312"/>
          <w:sz w:val="32"/>
          <w:szCs w:val="32"/>
          <w:shd w:val="clear" w:color="auto" w:fill="FFFFFF"/>
        </w:rPr>
        <w:t>（申能集团）</w:t>
      </w:r>
    </w:p>
    <w:p>
      <w:pPr>
        <w:pStyle w:val="27"/>
        <w:spacing w:before="163" w:beforeLines="50" w:after="163" w:afterLines="50"/>
        <w:ind w:firstLine="0" w:firstLineChars="0"/>
        <w:jc w:val="center"/>
        <w:rPr>
          <w:rFonts w:ascii="华文中宋" w:hAnsi="华文中宋" w:eastAsia="华文中宋"/>
          <w:bCs/>
          <w:sz w:val="36"/>
          <w:szCs w:val="36"/>
        </w:rPr>
      </w:pPr>
      <w:r>
        <w:rPr>
          <w:rFonts w:ascii="华文中宋" w:hAnsi="华文中宋" w:eastAsia="华文中宋"/>
          <w:bCs/>
          <w:sz w:val="36"/>
          <w:szCs w:val="36"/>
        </w:rPr>
        <w:t>上海建工精心打造国内单体建筑面积最大图书馆</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由上海建工四建集团倾力打造的又一城市“可阅读”文化地标——上海图书馆东馆，为国内单体建筑面积最大图书馆。工程总建筑面积11.5万平方米，地上7层、地下2层，开放后可提供座位近6000个，满足每年200余场讲座、上千场各类学术活动的文化需求，读者年接待量可达400万人次，将成为一座“大阅读时代的智慧复合型图书馆”。</w:t>
      </w:r>
    </w:p>
    <w:p>
      <w:pPr>
        <w:pStyle w:val="6"/>
        <w:spacing w:beforeAutospacing="0" w:afterAutospacing="0"/>
        <w:ind w:firstLine="643" w:firstLineChars="200"/>
        <w:jc w:val="both"/>
        <w:rPr>
          <w:rFonts w:ascii="KaiTi_GB2312" w:hAnsi="KaiTi_GB2312" w:eastAsia="KaiTi_GB2312" w:cs="仿宋_GB2312"/>
          <w:b/>
          <w:sz w:val="32"/>
          <w:szCs w:val="32"/>
          <w:shd w:val="clear" w:color="auto" w:fill="FFFFFF"/>
        </w:rPr>
      </w:pPr>
      <w:r>
        <w:rPr>
          <w:rFonts w:ascii="KaiTi_GB2312" w:hAnsi="KaiTi_GB2312" w:eastAsia="KaiTi_GB2312" w:cs="仿宋_GB2312"/>
          <w:b/>
          <w:sz w:val="32"/>
          <w:szCs w:val="32"/>
          <w:shd w:val="clear" w:color="auto" w:fill="FFFFFF"/>
        </w:rPr>
        <w:t>精细管理</w:t>
      </w:r>
      <w:r>
        <w:rPr>
          <w:rFonts w:hint="eastAsia" w:ascii="KaiTi_GB2312" w:hAnsi="KaiTi_GB2312" w:eastAsia="KaiTi_GB2312" w:cs="仿宋_GB2312"/>
          <w:b/>
          <w:sz w:val="32"/>
          <w:szCs w:val="32"/>
          <w:shd w:val="clear" w:color="auto" w:fill="FFFFFF"/>
        </w:rPr>
        <w:t>，</w:t>
      </w:r>
      <w:r>
        <w:rPr>
          <w:rFonts w:ascii="KaiTi_GB2312" w:hAnsi="KaiTi_GB2312" w:eastAsia="KaiTi_GB2312" w:cs="仿宋_GB2312"/>
          <w:b/>
          <w:sz w:val="32"/>
          <w:szCs w:val="32"/>
          <w:shd w:val="clear" w:color="auto" w:fill="FFFFFF"/>
        </w:rPr>
        <w:t>攻克工艺难题</w:t>
      </w:r>
      <w:r>
        <w:rPr>
          <w:rFonts w:hint="eastAsia" w:ascii="KaiTi_GB2312" w:hAnsi="KaiTi_GB2312" w:eastAsia="KaiTi_GB2312" w:cs="仿宋_GB2312"/>
          <w:b/>
          <w:sz w:val="32"/>
          <w:szCs w:val="32"/>
          <w:shd w:val="clear" w:color="auto" w:fill="FFFFFF"/>
        </w:rPr>
        <w:t>。</w:t>
      </w:r>
      <w:r>
        <w:rPr>
          <w:rFonts w:ascii="Times New Roman" w:hAnsi="Times New Roman" w:eastAsia="仿宋_GB2312" w:cs="仿宋_GB2312"/>
          <w:sz w:val="32"/>
          <w:szCs w:val="32"/>
          <w:shd w:val="clear" w:color="auto" w:fill="FFFFFF"/>
        </w:rPr>
        <w:t>上图东馆结构核心筒两侧剪力墙与框架圆柱都设计为清水混凝土工艺，其中四根跨层圆柱最大独立高度更达21.5米。项目部尝试多种不同模板体系及施工工艺，共历时近一年的研讨确定最佳材料配合比，逐步化解内置劲性结构及外伸钢牛腿的节点难题，同时为确保工艺技术落实到位，于单个筒体配置工人90余名，采用20根振动棒、40套辅助振捣器，工程清水混凝土结构最终呈现了最美“素颜”。</w:t>
      </w:r>
      <w:r>
        <w:rPr>
          <w:rFonts w:hint="eastAsia" w:ascii="Times New Roman" w:hAnsi="Times New Roman" w:eastAsia="仿宋_GB2312" w:cs="仿宋_GB2312"/>
          <w:sz w:val="32"/>
          <w:szCs w:val="32"/>
          <w:shd w:val="clear" w:color="auto" w:fill="FFFFFF"/>
        </w:rPr>
        <w:t>此外，</w:t>
      </w:r>
      <w:r>
        <w:rPr>
          <w:rFonts w:ascii="Times New Roman" w:hAnsi="Times New Roman" w:eastAsia="仿宋_GB2312" w:cs="仿宋_GB2312"/>
          <w:sz w:val="32"/>
          <w:szCs w:val="32"/>
          <w:shd w:val="clear" w:color="auto" w:fill="FFFFFF"/>
        </w:rPr>
        <w:t>工程“倒梯形”悬挑钢结构最大悬挑长度达16.8米，3-7层悬挑结构用钢量达3000吨，上下层间的连接钢拉杆直径最大29厘米。项目部模拟悬挑结构施工变形，计算预起拱值，通过三维扫描、节点试验、健康监测等多项措施，完成对大悬挑倒挂钢结构施工的保驾护航。</w:t>
      </w:r>
    </w:p>
    <w:p>
      <w:pPr>
        <w:pStyle w:val="6"/>
        <w:spacing w:beforeAutospacing="0" w:afterAutospacing="0"/>
        <w:ind w:firstLine="643" w:firstLineChars="200"/>
        <w:jc w:val="both"/>
        <w:rPr>
          <w:rFonts w:ascii="Times New Roman" w:hAnsi="Times New Roman" w:eastAsia="仿宋_GB2312" w:cs="仿宋_GB2312"/>
          <w:sz w:val="32"/>
          <w:szCs w:val="32"/>
          <w:shd w:val="clear" w:color="auto" w:fill="FFFFFF"/>
        </w:rPr>
      </w:pPr>
      <w:r>
        <w:rPr>
          <w:rFonts w:ascii="KaiTi_GB2312" w:hAnsi="KaiTi_GB2312" w:eastAsia="KaiTi_GB2312" w:cs="仿宋_GB2312"/>
          <w:b/>
          <w:sz w:val="32"/>
          <w:szCs w:val="32"/>
          <w:shd w:val="clear" w:color="auto" w:fill="FFFFFF"/>
        </w:rPr>
        <w:t>科技创新</w:t>
      </w:r>
      <w:r>
        <w:rPr>
          <w:rFonts w:hint="eastAsia" w:ascii="KaiTi_GB2312" w:hAnsi="KaiTi_GB2312" w:eastAsia="KaiTi_GB2312" w:cs="仿宋_GB2312"/>
          <w:b/>
          <w:sz w:val="32"/>
          <w:szCs w:val="32"/>
          <w:shd w:val="clear" w:color="auto" w:fill="FFFFFF"/>
        </w:rPr>
        <w:t>，</w:t>
      </w:r>
      <w:r>
        <w:rPr>
          <w:rFonts w:ascii="KaiTi_GB2312" w:hAnsi="KaiTi_GB2312" w:eastAsia="KaiTi_GB2312" w:cs="仿宋_GB2312"/>
          <w:b/>
          <w:sz w:val="32"/>
          <w:szCs w:val="32"/>
          <w:shd w:val="clear" w:color="auto" w:fill="FFFFFF"/>
        </w:rPr>
        <w:t>引领智慧建造</w:t>
      </w:r>
      <w:r>
        <w:rPr>
          <w:rFonts w:hint="eastAsia" w:ascii="KaiTi_GB2312" w:hAnsi="KaiTi_GB2312" w:eastAsia="KaiTi_GB2312" w:cs="仿宋_GB2312"/>
          <w:b/>
          <w:sz w:val="32"/>
          <w:szCs w:val="32"/>
          <w:shd w:val="clear" w:color="auto" w:fill="FFFFFF"/>
        </w:rPr>
        <w:t>。</w:t>
      </w:r>
      <w:r>
        <w:rPr>
          <w:rFonts w:ascii="Times New Roman" w:hAnsi="Times New Roman" w:eastAsia="仿宋_GB2312" w:cs="仿宋_GB2312"/>
          <w:sz w:val="32"/>
          <w:szCs w:val="32"/>
          <w:shd w:val="clear" w:color="auto" w:fill="FFFFFF"/>
        </w:rPr>
        <w:t>项目设计阶段应用BIM辅助设计，利用建筑信息模型进行了光照、人员疏散、风环境分析等，在深化设计阶段对各专业进行协调深化及施工模拟。施工时应用MR、双目相机等智能设备辅助施工，同时通过四建自主研发的智慧建造平台来进行施工过程管理，竣工交付之后将数字化模型传递至运维阶段进行基于BIM的智慧运维，实现BIM全生命周期管理。</w:t>
      </w:r>
      <w:r>
        <w:rPr>
          <w:rFonts w:hint="eastAsia" w:ascii="Times New Roman" w:hAnsi="Times New Roman" w:eastAsia="仿宋_GB2312" w:cs="仿宋_GB2312"/>
          <w:sz w:val="32"/>
          <w:szCs w:val="32"/>
          <w:shd w:val="clear" w:color="auto" w:fill="FFFFFF"/>
        </w:rPr>
        <w:t>同时，</w:t>
      </w:r>
      <w:r>
        <w:rPr>
          <w:rFonts w:ascii="Times New Roman" w:hAnsi="Times New Roman" w:eastAsia="仿宋_GB2312" w:cs="仿宋_GB2312"/>
          <w:sz w:val="32"/>
          <w:szCs w:val="32"/>
          <w:shd w:val="clear" w:color="auto" w:fill="FFFFFF"/>
        </w:rPr>
        <w:t>在施工过程中，采用BIM模型与三维扫描技术项结合的监测技术，确保钢结构在各个阶段的形变受控；采用基于BIM模型及混合现实技术进行质量验收确保模型与现场的一致性，全面确保工程实体质量；应用基于双目相机的拍照式测量技术，自动判定钢筋间距是否合格，不受测量距离的限制；利用自主研发的Revit插件对幕墙模型进行编码，直观地反映出目前幕墙的施工进度，对于进度偏差通过问题溯源，并加强管理手段达到管理过程的闭环。</w:t>
      </w:r>
      <w:r>
        <w:rPr>
          <w:rFonts w:hint="eastAsia" w:ascii="Times New Roman" w:hAnsi="Times New Roman" w:eastAsia="仿宋_GB2312" w:cs="仿宋_GB2312"/>
          <w:sz w:val="32"/>
          <w:szCs w:val="32"/>
          <w:shd w:val="clear" w:color="auto" w:fill="FFFFFF"/>
        </w:rPr>
        <w:t>（上海建工）</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pStyle w:val="27"/>
        <w:spacing w:before="163" w:beforeLines="50" w:after="163" w:afterLines="50"/>
        <w:ind w:firstLine="0" w:firstLineChars="0"/>
        <w:jc w:val="center"/>
        <w:rPr>
          <w:rFonts w:ascii="华文中宋" w:hAnsi="华文中宋" w:eastAsia="华文中宋"/>
          <w:bCs/>
          <w:sz w:val="36"/>
          <w:szCs w:val="36"/>
        </w:rPr>
      </w:pPr>
      <w:r>
        <w:rPr>
          <w:rFonts w:hint="eastAsia" w:ascii="华文中宋" w:hAnsi="华文中宋" w:eastAsia="华文中宋"/>
          <w:bCs/>
          <w:sz w:val="36"/>
          <w:szCs w:val="36"/>
        </w:rPr>
        <w:t>上海</w:t>
      </w:r>
      <w:r>
        <w:rPr>
          <w:rFonts w:ascii="华文中宋" w:hAnsi="华文中宋" w:eastAsia="华文中宋"/>
          <w:bCs/>
          <w:sz w:val="36"/>
          <w:szCs w:val="36"/>
        </w:rPr>
        <w:t>北横通道东段“纵横号”盾构机胜利始发</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日前</w:t>
      </w:r>
      <w:r>
        <w:rPr>
          <w:rFonts w:ascii="Times New Roman" w:hAnsi="Times New Roman" w:eastAsia="仿宋_GB2312" w:cs="仿宋_GB2312"/>
          <w:sz w:val="32"/>
          <w:szCs w:val="32"/>
          <w:shd w:val="clear" w:color="auto" w:fill="FFFFFF"/>
        </w:rPr>
        <w:t>，“纵横号”盾构缓缓推进，平稳进入洞门，顺利始发，标志着由上海城投公路投资（集团）有限公司负责建设，上海隧道工程有限公司、上海城建市政工程（集团）有限公司联合承建的北横通道新建工程VIII标迎来重大节点。至此，北横通道东段的两台盾构机“双龙腾飞”，全部进入掘进阶段。</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北横通道西起北虹路，东至内江路，是中心城区北部东西向小客车专用通道，是“三横北线”的扩容和补充。</w:t>
      </w:r>
      <w:r>
        <w:rPr>
          <w:rFonts w:hint="eastAsia" w:ascii="Times New Roman" w:hAnsi="Times New Roman" w:eastAsia="仿宋_GB2312" w:cs="仿宋_GB2312"/>
          <w:sz w:val="32"/>
          <w:szCs w:val="32"/>
          <w:shd w:val="clear" w:color="auto" w:fill="FFFFFF"/>
        </w:rPr>
        <w:t>此前，</w:t>
      </w:r>
      <w:r>
        <w:rPr>
          <w:rFonts w:ascii="Times New Roman" w:hAnsi="Times New Roman" w:eastAsia="仿宋_GB2312" w:cs="仿宋_GB2312"/>
          <w:sz w:val="32"/>
          <w:szCs w:val="32"/>
          <w:shd w:val="clear" w:color="auto" w:fill="FFFFFF"/>
        </w:rPr>
        <w:t>“纵横号”在北横通道西段</w:t>
      </w:r>
      <w:r>
        <w:rPr>
          <w:rFonts w:hint="eastAsia" w:ascii="Times New Roman" w:hAnsi="Times New Roman" w:eastAsia="仿宋_GB2312" w:cs="仿宋_GB2312"/>
          <w:sz w:val="32"/>
          <w:szCs w:val="32"/>
          <w:shd w:val="clear" w:color="auto" w:fill="FFFFFF"/>
        </w:rPr>
        <w:t>已</w:t>
      </w:r>
      <w:r>
        <w:rPr>
          <w:rFonts w:ascii="Times New Roman" w:hAnsi="Times New Roman" w:eastAsia="仿宋_GB2312" w:cs="仿宋_GB2312"/>
          <w:sz w:val="32"/>
          <w:szCs w:val="32"/>
          <w:shd w:val="clear" w:color="auto" w:fill="FFFFFF"/>
        </w:rPr>
        <w:t>成功完成6.4公里超长距离掘进</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北横通道新建工程</w:t>
      </w:r>
      <w:r>
        <w:rPr>
          <w:rFonts w:hint="eastAsia" w:ascii="宋体" w:hAnsi="宋体" w:eastAsia="宋体" w:cs="宋体"/>
          <w:sz w:val="32"/>
          <w:szCs w:val="32"/>
          <w:shd w:val="clear" w:color="auto" w:fill="FFFFFF"/>
        </w:rPr>
        <w:t>Ⅷ</w:t>
      </w:r>
      <w:r>
        <w:rPr>
          <w:rFonts w:ascii="Times New Roman" w:hAnsi="Times New Roman" w:eastAsia="仿宋_GB2312" w:cs="仿宋_GB2312"/>
          <w:sz w:val="32"/>
          <w:szCs w:val="32"/>
          <w:shd w:val="clear" w:color="auto" w:fill="FFFFFF"/>
        </w:rPr>
        <w:t>标段东起周家嘴路黄兴路，西至周家嘴路安国路，线路位于周家嘴路主干道下方。隧道采用超大型泥水气压平衡式盾构机进行隧道掘进施工。</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工程需克服大直径盾构超浅覆土、大坡度掘进、穿越黄兴路高架和杨树浦港工作井过站、穿越地铁4号线、18号线、侧穿房屋等施工重难点。上海城投公路集团会同上海隧道工程有限公司项目部通过细致入微的施工筹划、高频高效的沟通协作、反复多次的技术论证，有序完成了刀盘拼装、主机吊装、车架等组装工作，有力保证了“纵横号”的成功始发</w:t>
      </w:r>
      <w:r>
        <w:rPr>
          <w:rFonts w:hint="eastAsia" w:ascii="Times New Roman" w:hAnsi="Times New Roman" w:eastAsia="仿宋_GB2312" w:cs="仿宋_GB2312"/>
          <w:sz w:val="32"/>
          <w:szCs w:val="32"/>
          <w:shd w:val="clear" w:color="auto" w:fill="FFFFFF"/>
        </w:rPr>
        <w:t>。（上海城投集团、隧道股份）</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pStyle w:val="27"/>
        <w:spacing w:before="163" w:beforeLines="50" w:after="163" w:afterLines="50"/>
        <w:ind w:firstLine="0" w:firstLineChars="0"/>
        <w:jc w:val="center"/>
        <w:rPr>
          <w:rFonts w:ascii="华文中宋" w:hAnsi="华文中宋" w:eastAsia="华文中宋"/>
          <w:bCs/>
          <w:sz w:val="36"/>
          <w:szCs w:val="36"/>
        </w:rPr>
      </w:pPr>
      <w:r>
        <w:rPr>
          <w:rFonts w:ascii="华文中宋" w:hAnsi="华文中宋" w:eastAsia="华文中宋"/>
          <w:bCs/>
          <w:sz w:val="36"/>
          <w:szCs w:val="36"/>
        </w:rPr>
        <w:t>临港集团助力国产游艇从上海南港走出国门</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马绍尔群岛籍货轮“波罗”号装载着21艘国产游艇驶离临港集团下属上海南港码头。这是国产游艇首次从上海南港装船出海，高效助力“中国制造”走出国门，同时也是上海南港发挥口岸资源和区位优势，服务长三角一体化发展的又一成功典范。</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本批出口的游艇，单艇长9.5米至16.2米，重3吨至35吨，总体积达6580立方米，总重244吨，总货值约1.1亿元人民币。21艘国产游艇经过近一天的吊装和绑扎固定，整齐码放在货轮上，铺满了船舶夹板。游艇体积大，分量重，价值高，对装船作业提出了更高的要求。从货物集港、驳船落驳到装船出海，上海南港为项目提供了高效专业的口岸物流服务，前后作业仅用一天时间，有力确保了货物通关放行、人员防疫要求和船舶通航保障。</w:t>
      </w:r>
      <w:r>
        <w:rPr>
          <w:rFonts w:hint="eastAsia" w:ascii="Times New Roman" w:hAnsi="Times New Roman" w:eastAsia="仿宋_GB2312" w:cs="仿宋_GB2312"/>
          <w:sz w:val="32"/>
          <w:szCs w:val="32"/>
          <w:shd w:val="clear" w:color="auto" w:fill="FFFFFF"/>
        </w:rPr>
        <w:t>（临港集团）</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pStyle w:val="27"/>
        <w:spacing w:before="163" w:beforeLines="50" w:after="163" w:afterLines="50"/>
        <w:ind w:firstLine="0" w:firstLineChars="0"/>
        <w:jc w:val="center"/>
        <w:rPr>
          <w:rFonts w:ascii="华文中宋" w:hAnsi="华文中宋" w:eastAsia="华文中宋"/>
          <w:bCs/>
          <w:sz w:val="36"/>
          <w:szCs w:val="36"/>
        </w:rPr>
      </w:pPr>
      <w:r>
        <w:rPr>
          <w:rFonts w:ascii="华文中宋" w:hAnsi="华文中宋" w:eastAsia="华文中宋"/>
          <w:bCs/>
          <w:sz w:val="36"/>
          <w:szCs w:val="36"/>
        </w:rPr>
        <w:t>长兴岛污水处理厂二期扩建工程正式通水调试</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hint="eastAsia" w:ascii="Times New Roman" w:hAnsi="Times New Roman" w:eastAsia="仿宋_GB2312" w:cs="仿宋_GB2312"/>
          <w:sz w:val="32"/>
          <w:szCs w:val="32"/>
          <w:shd w:val="clear" w:color="auto" w:fill="FFFFFF"/>
        </w:rPr>
        <w:t>近日</w:t>
      </w:r>
      <w:r>
        <w:rPr>
          <w:rFonts w:ascii="Times New Roman" w:hAnsi="Times New Roman" w:eastAsia="仿宋_GB2312" w:cs="仿宋_GB2312"/>
          <w:sz w:val="32"/>
          <w:szCs w:val="32"/>
          <w:shd w:val="clear" w:color="auto" w:fill="FFFFFF"/>
        </w:rPr>
        <w:t>，由上海城投集团建设、隧道股份设计施工的长兴岛污水处理厂二期扩建工程通水调试仪式举行。</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长兴岛污水处理厂位于长兴镇江南大道兴甘路西南侧，经二期扩建工程后，全厂处理能力提高至5.5万m³/d，污水处理采用AAO+深度处理工艺</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高效沉淀池+反硝化深床滤池</w:t>
      </w:r>
      <w:r>
        <w:rPr>
          <w:rFonts w:hint="eastAsia" w:ascii="Times New Roman" w:hAnsi="Times New Roman" w:eastAsia="仿宋_GB2312" w:cs="仿宋_GB2312"/>
          <w:sz w:val="32"/>
          <w:szCs w:val="32"/>
          <w:shd w:val="clear" w:color="auto" w:fill="FFFFFF"/>
        </w:rPr>
        <w:t>）</w:t>
      </w:r>
      <w:r>
        <w:rPr>
          <w:rFonts w:ascii="Times New Roman" w:hAnsi="Times New Roman" w:eastAsia="仿宋_GB2312" w:cs="仿宋_GB2312"/>
          <w:sz w:val="32"/>
          <w:szCs w:val="32"/>
          <w:shd w:val="clear" w:color="auto" w:fill="FFFFFF"/>
        </w:rPr>
        <w:t>，尾水排放执行《城镇污水处理厂污染物排放标准》一级A标准。同步建设污泥脱水干化设施，全厂臭气污染物排放执行《城镇污水处理厂大气污染物排放标准》的标准，实现 “水、气、泥、声”的同步治理。</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r>
        <w:rPr>
          <w:rFonts w:ascii="Times New Roman" w:hAnsi="Times New Roman" w:eastAsia="仿宋_GB2312" w:cs="仿宋_GB2312"/>
          <w:sz w:val="32"/>
          <w:szCs w:val="32"/>
          <w:shd w:val="clear" w:color="auto" w:fill="FFFFFF"/>
        </w:rPr>
        <w:t>长兴污水处理厂二期扩建工程正式通水调试，标志着长兴海装产业基地的综合服务配套能力迈上了新台阶。工程的建成也进一步完善综合服务配套设施，为长兴经济发展创造更良好的条件。</w:t>
      </w:r>
      <w:r>
        <w:rPr>
          <w:rFonts w:hint="eastAsia" w:ascii="Times New Roman" w:hAnsi="Times New Roman" w:eastAsia="仿宋_GB2312" w:cs="仿宋_GB2312"/>
          <w:sz w:val="32"/>
          <w:szCs w:val="32"/>
          <w:shd w:val="clear" w:color="auto" w:fill="FFFFFF"/>
        </w:rPr>
        <w:t>（上海城投集团、隧道股份）</w:t>
      </w:r>
    </w:p>
    <w:sectPr>
      <w:footerReference r:id="rId3" w:type="default"/>
      <w:pgSz w:w="11906" w:h="16838"/>
      <w:pgMar w:top="1191" w:right="1418" w:bottom="1191" w:left="141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Noto Sans Mono"/>
    <w:panose1 w:val="020B0609020204030204"/>
    <w:charset w:val="00"/>
    <w:family w:val="modern"/>
    <w:pitch w:val="default"/>
    <w:sig w:usb0="00000000" w:usb1="00000000" w:usb2="00000009"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1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KaiTi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JINoBq9AQAAXQMAAA4AAAAAAAAAAQAgAAAANQEA&#10;AGRycy9lMm9Eb2MueG1sUEsFBgAAAAAGAAYAWQEAAGQ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HorizontalSpacing w:val="120"/>
  <w:drawingGridVerticalSpacing w:val="163"/>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024BA"/>
    <w:rsid w:val="000432E9"/>
    <w:rsid w:val="0004790F"/>
    <w:rsid w:val="00075FB6"/>
    <w:rsid w:val="000A193E"/>
    <w:rsid w:val="000A2078"/>
    <w:rsid w:val="000B7C98"/>
    <w:rsid w:val="000C20E0"/>
    <w:rsid w:val="000C6987"/>
    <w:rsid w:val="000D1C15"/>
    <w:rsid w:val="000D1DEB"/>
    <w:rsid w:val="000D35B8"/>
    <w:rsid w:val="000E10D8"/>
    <w:rsid w:val="00100232"/>
    <w:rsid w:val="0010203C"/>
    <w:rsid w:val="00104B51"/>
    <w:rsid w:val="001154F5"/>
    <w:rsid w:val="0012642C"/>
    <w:rsid w:val="00163D05"/>
    <w:rsid w:val="00197224"/>
    <w:rsid w:val="001A10B9"/>
    <w:rsid w:val="001B7A69"/>
    <w:rsid w:val="001D7C0E"/>
    <w:rsid w:val="001F5D40"/>
    <w:rsid w:val="002023F8"/>
    <w:rsid w:val="002029F0"/>
    <w:rsid w:val="00214A14"/>
    <w:rsid w:val="0023679F"/>
    <w:rsid w:val="00237EE1"/>
    <w:rsid w:val="00251DF6"/>
    <w:rsid w:val="00263943"/>
    <w:rsid w:val="002674F5"/>
    <w:rsid w:val="00276BE1"/>
    <w:rsid w:val="002845D7"/>
    <w:rsid w:val="002A3381"/>
    <w:rsid w:val="002A74CA"/>
    <w:rsid w:val="002C3A86"/>
    <w:rsid w:val="002D1E85"/>
    <w:rsid w:val="00301CF7"/>
    <w:rsid w:val="003031B8"/>
    <w:rsid w:val="0032618E"/>
    <w:rsid w:val="0032716B"/>
    <w:rsid w:val="003329D6"/>
    <w:rsid w:val="00352A54"/>
    <w:rsid w:val="00363201"/>
    <w:rsid w:val="0036499A"/>
    <w:rsid w:val="0037269B"/>
    <w:rsid w:val="003733E9"/>
    <w:rsid w:val="00373C12"/>
    <w:rsid w:val="003743DC"/>
    <w:rsid w:val="003972B6"/>
    <w:rsid w:val="003A0402"/>
    <w:rsid w:val="003A659E"/>
    <w:rsid w:val="003C0EE2"/>
    <w:rsid w:val="003C4B21"/>
    <w:rsid w:val="003D30C3"/>
    <w:rsid w:val="003D4DED"/>
    <w:rsid w:val="003D59D9"/>
    <w:rsid w:val="003E079E"/>
    <w:rsid w:val="003E525C"/>
    <w:rsid w:val="003F5819"/>
    <w:rsid w:val="00404388"/>
    <w:rsid w:val="004113BA"/>
    <w:rsid w:val="00413349"/>
    <w:rsid w:val="004170F2"/>
    <w:rsid w:val="00417C28"/>
    <w:rsid w:val="00435F80"/>
    <w:rsid w:val="004843B8"/>
    <w:rsid w:val="004930D1"/>
    <w:rsid w:val="00496CC4"/>
    <w:rsid w:val="004B0EA0"/>
    <w:rsid w:val="004B61F5"/>
    <w:rsid w:val="004C0323"/>
    <w:rsid w:val="004C2844"/>
    <w:rsid w:val="004D6DA8"/>
    <w:rsid w:val="004D752D"/>
    <w:rsid w:val="004E6359"/>
    <w:rsid w:val="00506092"/>
    <w:rsid w:val="00520E71"/>
    <w:rsid w:val="00530385"/>
    <w:rsid w:val="0053577C"/>
    <w:rsid w:val="005526B5"/>
    <w:rsid w:val="00564BCA"/>
    <w:rsid w:val="005657E6"/>
    <w:rsid w:val="0057768B"/>
    <w:rsid w:val="005853F5"/>
    <w:rsid w:val="00590289"/>
    <w:rsid w:val="005918E2"/>
    <w:rsid w:val="0059441F"/>
    <w:rsid w:val="005A2487"/>
    <w:rsid w:val="005B5185"/>
    <w:rsid w:val="005C2867"/>
    <w:rsid w:val="005C2DBD"/>
    <w:rsid w:val="005D41A8"/>
    <w:rsid w:val="005E1239"/>
    <w:rsid w:val="005E25B0"/>
    <w:rsid w:val="005F4EAE"/>
    <w:rsid w:val="0061631E"/>
    <w:rsid w:val="006315D4"/>
    <w:rsid w:val="00634960"/>
    <w:rsid w:val="00642F7F"/>
    <w:rsid w:val="00653BEE"/>
    <w:rsid w:val="00655DD2"/>
    <w:rsid w:val="00657DAD"/>
    <w:rsid w:val="00680715"/>
    <w:rsid w:val="00680B17"/>
    <w:rsid w:val="006B6F77"/>
    <w:rsid w:val="006C0478"/>
    <w:rsid w:val="006C26D0"/>
    <w:rsid w:val="006C49BC"/>
    <w:rsid w:val="006F6CF9"/>
    <w:rsid w:val="007271D2"/>
    <w:rsid w:val="007271F6"/>
    <w:rsid w:val="00730884"/>
    <w:rsid w:val="0074545C"/>
    <w:rsid w:val="00755A4A"/>
    <w:rsid w:val="00756EE3"/>
    <w:rsid w:val="0078391C"/>
    <w:rsid w:val="007B3CC7"/>
    <w:rsid w:val="007C1181"/>
    <w:rsid w:val="007C6F5A"/>
    <w:rsid w:val="007E7250"/>
    <w:rsid w:val="007F4D90"/>
    <w:rsid w:val="007F6985"/>
    <w:rsid w:val="007F6E8C"/>
    <w:rsid w:val="00801575"/>
    <w:rsid w:val="0081634B"/>
    <w:rsid w:val="008248FC"/>
    <w:rsid w:val="00867444"/>
    <w:rsid w:val="00897232"/>
    <w:rsid w:val="008B433D"/>
    <w:rsid w:val="008C4F75"/>
    <w:rsid w:val="008F7FD5"/>
    <w:rsid w:val="009021D7"/>
    <w:rsid w:val="0092507B"/>
    <w:rsid w:val="00955E18"/>
    <w:rsid w:val="009711D8"/>
    <w:rsid w:val="00972AAF"/>
    <w:rsid w:val="00973B94"/>
    <w:rsid w:val="009921FC"/>
    <w:rsid w:val="009A65AA"/>
    <w:rsid w:val="009B5B7F"/>
    <w:rsid w:val="009C6CE0"/>
    <w:rsid w:val="009F7E15"/>
    <w:rsid w:val="00A140BB"/>
    <w:rsid w:val="00A37060"/>
    <w:rsid w:val="00A42CB5"/>
    <w:rsid w:val="00A672A6"/>
    <w:rsid w:val="00A72CAA"/>
    <w:rsid w:val="00A76785"/>
    <w:rsid w:val="00A90F19"/>
    <w:rsid w:val="00AA6BD1"/>
    <w:rsid w:val="00AB7A6B"/>
    <w:rsid w:val="00AE309C"/>
    <w:rsid w:val="00AE56B3"/>
    <w:rsid w:val="00AE5DA6"/>
    <w:rsid w:val="00B03797"/>
    <w:rsid w:val="00B14567"/>
    <w:rsid w:val="00B35D74"/>
    <w:rsid w:val="00B5449B"/>
    <w:rsid w:val="00B570C9"/>
    <w:rsid w:val="00BA52F2"/>
    <w:rsid w:val="00BC6E7D"/>
    <w:rsid w:val="00BD5BEF"/>
    <w:rsid w:val="00BE12BD"/>
    <w:rsid w:val="00C04664"/>
    <w:rsid w:val="00C103A2"/>
    <w:rsid w:val="00C24A9D"/>
    <w:rsid w:val="00C36D4D"/>
    <w:rsid w:val="00C61C20"/>
    <w:rsid w:val="00C665FA"/>
    <w:rsid w:val="00CD278A"/>
    <w:rsid w:val="00CD3949"/>
    <w:rsid w:val="00CD6B85"/>
    <w:rsid w:val="00D15D47"/>
    <w:rsid w:val="00D21C92"/>
    <w:rsid w:val="00D23202"/>
    <w:rsid w:val="00D33636"/>
    <w:rsid w:val="00D53D10"/>
    <w:rsid w:val="00D638A2"/>
    <w:rsid w:val="00D70223"/>
    <w:rsid w:val="00D72A7B"/>
    <w:rsid w:val="00D76303"/>
    <w:rsid w:val="00D81B6D"/>
    <w:rsid w:val="00D946E6"/>
    <w:rsid w:val="00DA3E45"/>
    <w:rsid w:val="00DD1103"/>
    <w:rsid w:val="00DF2C8D"/>
    <w:rsid w:val="00E0259B"/>
    <w:rsid w:val="00E043E4"/>
    <w:rsid w:val="00E228E9"/>
    <w:rsid w:val="00E57848"/>
    <w:rsid w:val="00E72856"/>
    <w:rsid w:val="00E9211F"/>
    <w:rsid w:val="00E9613A"/>
    <w:rsid w:val="00ED4FBB"/>
    <w:rsid w:val="00EE3919"/>
    <w:rsid w:val="00F059B7"/>
    <w:rsid w:val="00F24858"/>
    <w:rsid w:val="00F32F18"/>
    <w:rsid w:val="00F32F5A"/>
    <w:rsid w:val="00F36BFA"/>
    <w:rsid w:val="00F41066"/>
    <w:rsid w:val="00F47B37"/>
    <w:rsid w:val="00F47C9E"/>
    <w:rsid w:val="00F7645C"/>
    <w:rsid w:val="00FD15AE"/>
    <w:rsid w:val="00FE7C7E"/>
    <w:rsid w:val="00FF0702"/>
    <w:rsid w:val="00FF47A1"/>
    <w:rsid w:val="00FF4B10"/>
    <w:rsid w:val="027F2FB5"/>
    <w:rsid w:val="028278D7"/>
    <w:rsid w:val="032C70F3"/>
    <w:rsid w:val="037053DF"/>
    <w:rsid w:val="03851643"/>
    <w:rsid w:val="03E90353"/>
    <w:rsid w:val="04C54D6E"/>
    <w:rsid w:val="04D63388"/>
    <w:rsid w:val="05CD12BA"/>
    <w:rsid w:val="06414036"/>
    <w:rsid w:val="065B2B32"/>
    <w:rsid w:val="06B62ABA"/>
    <w:rsid w:val="06C00D09"/>
    <w:rsid w:val="07C3308D"/>
    <w:rsid w:val="081C1EC3"/>
    <w:rsid w:val="082B2247"/>
    <w:rsid w:val="083B3560"/>
    <w:rsid w:val="08F800C1"/>
    <w:rsid w:val="08F82651"/>
    <w:rsid w:val="0A756D87"/>
    <w:rsid w:val="0AAB6109"/>
    <w:rsid w:val="0AD1184F"/>
    <w:rsid w:val="0AD55112"/>
    <w:rsid w:val="0B5B3C65"/>
    <w:rsid w:val="0C5A1598"/>
    <w:rsid w:val="0C6F498A"/>
    <w:rsid w:val="0CAF59F4"/>
    <w:rsid w:val="0CE32C27"/>
    <w:rsid w:val="0D3B3AD1"/>
    <w:rsid w:val="0DC41713"/>
    <w:rsid w:val="0EBB2893"/>
    <w:rsid w:val="0EF14E7E"/>
    <w:rsid w:val="0FA076DA"/>
    <w:rsid w:val="0FA778BA"/>
    <w:rsid w:val="0FA91E06"/>
    <w:rsid w:val="10146F42"/>
    <w:rsid w:val="11412D2A"/>
    <w:rsid w:val="115A7F13"/>
    <w:rsid w:val="1216712E"/>
    <w:rsid w:val="131C5D48"/>
    <w:rsid w:val="133A18D0"/>
    <w:rsid w:val="13ED9B82"/>
    <w:rsid w:val="14235BA4"/>
    <w:rsid w:val="14345A5E"/>
    <w:rsid w:val="14945FFA"/>
    <w:rsid w:val="14B64181"/>
    <w:rsid w:val="15264DDC"/>
    <w:rsid w:val="15B11526"/>
    <w:rsid w:val="16111090"/>
    <w:rsid w:val="17324CB1"/>
    <w:rsid w:val="174A3B2A"/>
    <w:rsid w:val="17E34753"/>
    <w:rsid w:val="18EB736D"/>
    <w:rsid w:val="1A38780A"/>
    <w:rsid w:val="1A3C348B"/>
    <w:rsid w:val="1B9B0AC3"/>
    <w:rsid w:val="1BB10D29"/>
    <w:rsid w:val="1BB337F2"/>
    <w:rsid w:val="1C772629"/>
    <w:rsid w:val="1CBB44D2"/>
    <w:rsid w:val="1CF547AE"/>
    <w:rsid w:val="1CF65CC8"/>
    <w:rsid w:val="1DB06C07"/>
    <w:rsid w:val="1E1D65C5"/>
    <w:rsid w:val="1E26229B"/>
    <w:rsid w:val="1E445FF6"/>
    <w:rsid w:val="1EAF2145"/>
    <w:rsid w:val="1F7923C8"/>
    <w:rsid w:val="1F992017"/>
    <w:rsid w:val="20347FDB"/>
    <w:rsid w:val="20DD567A"/>
    <w:rsid w:val="21335B32"/>
    <w:rsid w:val="216E1132"/>
    <w:rsid w:val="21FD591B"/>
    <w:rsid w:val="227D2246"/>
    <w:rsid w:val="229F5045"/>
    <w:rsid w:val="22DA32AF"/>
    <w:rsid w:val="22F24089"/>
    <w:rsid w:val="24CC5BF6"/>
    <w:rsid w:val="250C5954"/>
    <w:rsid w:val="25A110DD"/>
    <w:rsid w:val="25A32679"/>
    <w:rsid w:val="260A715D"/>
    <w:rsid w:val="265E40E0"/>
    <w:rsid w:val="26BBF5FD"/>
    <w:rsid w:val="2732736B"/>
    <w:rsid w:val="27335118"/>
    <w:rsid w:val="274957BA"/>
    <w:rsid w:val="275612B7"/>
    <w:rsid w:val="27E02224"/>
    <w:rsid w:val="27F22E23"/>
    <w:rsid w:val="28143E05"/>
    <w:rsid w:val="289666AE"/>
    <w:rsid w:val="289D6068"/>
    <w:rsid w:val="28CC4F96"/>
    <w:rsid w:val="28FA389E"/>
    <w:rsid w:val="299C0607"/>
    <w:rsid w:val="2A093CCB"/>
    <w:rsid w:val="2A1E59CE"/>
    <w:rsid w:val="2B111C47"/>
    <w:rsid w:val="2BB96F76"/>
    <w:rsid w:val="2BCB024B"/>
    <w:rsid w:val="2BD614CC"/>
    <w:rsid w:val="2E210575"/>
    <w:rsid w:val="2E6F4638"/>
    <w:rsid w:val="2EBE4955"/>
    <w:rsid w:val="2EDE58D2"/>
    <w:rsid w:val="2FC577DF"/>
    <w:rsid w:val="30255A7C"/>
    <w:rsid w:val="30D57AC5"/>
    <w:rsid w:val="31AB793B"/>
    <w:rsid w:val="31AE53E7"/>
    <w:rsid w:val="32AC34D9"/>
    <w:rsid w:val="32F720DF"/>
    <w:rsid w:val="33240B77"/>
    <w:rsid w:val="337B44EF"/>
    <w:rsid w:val="33D03C95"/>
    <w:rsid w:val="354A0E40"/>
    <w:rsid w:val="36691427"/>
    <w:rsid w:val="36B03AF6"/>
    <w:rsid w:val="376D7DFC"/>
    <w:rsid w:val="37832EF4"/>
    <w:rsid w:val="37B814A7"/>
    <w:rsid w:val="37EE04B2"/>
    <w:rsid w:val="383677B9"/>
    <w:rsid w:val="386978A8"/>
    <w:rsid w:val="38877B09"/>
    <w:rsid w:val="38DD4D42"/>
    <w:rsid w:val="395B4B6D"/>
    <w:rsid w:val="39AA5BFF"/>
    <w:rsid w:val="3BB95FC1"/>
    <w:rsid w:val="3BF23BBD"/>
    <w:rsid w:val="3BFFE35E"/>
    <w:rsid w:val="3C1463DC"/>
    <w:rsid w:val="3D5D41E4"/>
    <w:rsid w:val="3DDF3320"/>
    <w:rsid w:val="3DEF896D"/>
    <w:rsid w:val="3E1C6660"/>
    <w:rsid w:val="3E534107"/>
    <w:rsid w:val="3E6D7C40"/>
    <w:rsid w:val="3E7D7357"/>
    <w:rsid w:val="3E7E4483"/>
    <w:rsid w:val="3ED54F3C"/>
    <w:rsid w:val="3EDB2AB4"/>
    <w:rsid w:val="3EDBEDEA"/>
    <w:rsid w:val="3EEB0124"/>
    <w:rsid w:val="3F007A43"/>
    <w:rsid w:val="3F4F63EB"/>
    <w:rsid w:val="3F7E50B6"/>
    <w:rsid w:val="3F966F11"/>
    <w:rsid w:val="3FB74C49"/>
    <w:rsid w:val="3FF55B04"/>
    <w:rsid w:val="400B2BD4"/>
    <w:rsid w:val="40644FCB"/>
    <w:rsid w:val="41330CF8"/>
    <w:rsid w:val="41494B47"/>
    <w:rsid w:val="42116F11"/>
    <w:rsid w:val="42E94E40"/>
    <w:rsid w:val="446F27EA"/>
    <w:rsid w:val="44B1669C"/>
    <w:rsid w:val="44B57D1C"/>
    <w:rsid w:val="44F9543F"/>
    <w:rsid w:val="45030EBD"/>
    <w:rsid w:val="45A4300F"/>
    <w:rsid w:val="45D5399C"/>
    <w:rsid w:val="45E70B88"/>
    <w:rsid w:val="4634610C"/>
    <w:rsid w:val="4659561F"/>
    <w:rsid w:val="46F219F7"/>
    <w:rsid w:val="4721418B"/>
    <w:rsid w:val="47A074E6"/>
    <w:rsid w:val="47F417BD"/>
    <w:rsid w:val="487E7C14"/>
    <w:rsid w:val="489C7D5E"/>
    <w:rsid w:val="48C50C9E"/>
    <w:rsid w:val="493E0BA5"/>
    <w:rsid w:val="49A41594"/>
    <w:rsid w:val="4A3724B4"/>
    <w:rsid w:val="4AD23F79"/>
    <w:rsid w:val="4B4E26D1"/>
    <w:rsid w:val="4C043A8E"/>
    <w:rsid w:val="4C21478B"/>
    <w:rsid w:val="4C93089B"/>
    <w:rsid w:val="4CFC4AD9"/>
    <w:rsid w:val="4CFD4422"/>
    <w:rsid w:val="4D1526D4"/>
    <w:rsid w:val="4D6D2037"/>
    <w:rsid w:val="4D804106"/>
    <w:rsid w:val="4E26525A"/>
    <w:rsid w:val="4E3D3C01"/>
    <w:rsid w:val="4E423B39"/>
    <w:rsid w:val="4E8A31F9"/>
    <w:rsid w:val="4F364C44"/>
    <w:rsid w:val="4F3A05E4"/>
    <w:rsid w:val="4F896F2C"/>
    <w:rsid w:val="4FBA4337"/>
    <w:rsid w:val="4FBFB35E"/>
    <w:rsid w:val="504C5CD6"/>
    <w:rsid w:val="50515637"/>
    <w:rsid w:val="50A92D4C"/>
    <w:rsid w:val="50C9326E"/>
    <w:rsid w:val="52325B10"/>
    <w:rsid w:val="52533C9E"/>
    <w:rsid w:val="52745A82"/>
    <w:rsid w:val="52A76694"/>
    <w:rsid w:val="53631164"/>
    <w:rsid w:val="53B6A970"/>
    <w:rsid w:val="53FA1B31"/>
    <w:rsid w:val="54E54C26"/>
    <w:rsid w:val="55651475"/>
    <w:rsid w:val="55665278"/>
    <w:rsid w:val="55D360C2"/>
    <w:rsid w:val="562C2D43"/>
    <w:rsid w:val="56B55710"/>
    <w:rsid w:val="57097A94"/>
    <w:rsid w:val="571318E3"/>
    <w:rsid w:val="5751450B"/>
    <w:rsid w:val="57565F59"/>
    <w:rsid w:val="576D1429"/>
    <w:rsid w:val="58311B1D"/>
    <w:rsid w:val="58AA5DA0"/>
    <w:rsid w:val="58D0322A"/>
    <w:rsid w:val="59954DB7"/>
    <w:rsid w:val="59A61524"/>
    <w:rsid w:val="59E42368"/>
    <w:rsid w:val="59F72143"/>
    <w:rsid w:val="5BDA7277"/>
    <w:rsid w:val="5BFF86E1"/>
    <w:rsid w:val="5CBB7F06"/>
    <w:rsid w:val="5CC951D9"/>
    <w:rsid w:val="5EE75251"/>
    <w:rsid w:val="5EF04743"/>
    <w:rsid w:val="5EFFEF1F"/>
    <w:rsid w:val="5F2F9981"/>
    <w:rsid w:val="5F3E0ACB"/>
    <w:rsid w:val="5F719710"/>
    <w:rsid w:val="5F75119B"/>
    <w:rsid w:val="5FFD34DC"/>
    <w:rsid w:val="5FFF3367"/>
    <w:rsid w:val="60296926"/>
    <w:rsid w:val="608A504B"/>
    <w:rsid w:val="60D01697"/>
    <w:rsid w:val="610C368A"/>
    <w:rsid w:val="619A66F6"/>
    <w:rsid w:val="61B25FB6"/>
    <w:rsid w:val="61C87088"/>
    <w:rsid w:val="626C5D26"/>
    <w:rsid w:val="626F3584"/>
    <w:rsid w:val="63916243"/>
    <w:rsid w:val="63BF555C"/>
    <w:rsid w:val="64594F63"/>
    <w:rsid w:val="64DC2F96"/>
    <w:rsid w:val="64EA1512"/>
    <w:rsid w:val="65DF58AF"/>
    <w:rsid w:val="66F63CDE"/>
    <w:rsid w:val="67174435"/>
    <w:rsid w:val="67EF3E8A"/>
    <w:rsid w:val="68073088"/>
    <w:rsid w:val="68122A21"/>
    <w:rsid w:val="684360B9"/>
    <w:rsid w:val="686D42B8"/>
    <w:rsid w:val="698F4B52"/>
    <w:rsid w:val="69DC28C9"/>
    <w:rsid w:val="69DC3B86"/>
    <w:rsid w:val="6A4E41D7"/>
    <w:rsid w:val="6A73318F"/>
    <w:rsid w:val="6A850831"/>
    <w:rsid w:val="6A9C6BC1"/>
    <w:rsid w:val="6AAC43AB"/>
    <w:rsid w:val="6BA36B4E"/>
    <w:rsid w:val="6BEEC230"/>
    <w:rsid w:val="6D578914"/>
    <w:rsid w:val="6D8C308F"/>
    <w:rsid w:val="6DD829DF"/>
    <w:rsid w:val="6DFEBCD3"/>
    <w:rsid w:val="6E2E602E"/>
    <w:rsid w:val="6E547698"/>
    <w:rsid w:val="6E7C06DC"/>
    <w:rsid w:val="6E9149EE"/>
    <w:rsid w:val="6EBB6209"/>
    <w:rsid w:val="6EDC8900"/>
    <w:rsid w:val="6F1827C1"/>
    <w:rsid w:val="6FDED90F"/>
    <w:rsid w:val="70530F00"/>
    <w:rsid w:val="706A0DB9"/>
    <w:rsid w:val="708E3EC7"/>
    <w:rsid w:val="713A7953"/>
    <w:rsid w:val="714F0D55"/>
    <w:rsid w:val="71FE9BA7"/>
    <w:rsid w:val="72526DF2"/>
    <w:rsid w:val="72CDC4DA"/>
    <w:rsid w:val="734D29FA"/>
    <w:rsid w:val="73A84BDE"/>
    <w:rsid w:val="73C82C13"/>
    <w:rsid w:val="73CB765F"/>
    <w:rsid w:val="74F32415"/>
    <w:rsid w:val="752442A1"/>
    <w:rsid w:val="7571060B"/>
    <w:rsid w:val="75E51AD6"/>
    <w:rsid w:val="769E038C"/>
    <w:rsid w:val="76CF9F74"/>
    <w:rsid w:val="76D2236C"/>
    <w:rsid w:val="76EEE8D8"/>
    <w:rsid w:val="77EF34B0"/>
    <w:rsid w:val="77FB83BA"/>
    <w:rsid w:val="78360861"/>
    <w:rsid w:val="78432307"/>
    <w:rsid w:val="78EFB3ED"/>
    <w:rsid w:val="790B46BF"/>
    <w:rsid w:val="79313054"/>
    <w:rsid w:val="7948586D"/>
    <w:rsid w:val="79648CE7"/>
    <w:rsid w:val="797C3BF5"/>
    <w:rsid w:val="797F123B"/>
    <w:rsid w:val="79BC665B"/>
    <w:rsid w:val="79FE79B4"/>
    <w:rsid w:val="7A050800"/>
    <w:rsid w:val="7A39EDEC"/>
    <w:rsid w:val="7AA93709"/>
    <w:rsid w:val="7AE3B1CB"/>
    <w:rsid w:val="7AEBF352"/>
    <w:rsid w:val="7B6C4EA4"/>
    <w:rsid w:val="7BC6564B"/>
    <w:rsid w:val="7BDD09BC"/>
    <w:rsid w:val="7BDD7736"/>
    <w:rsid w:val="7BDDB5A4"/>
    <w:rsid w:val="7BEFC310"/>
    <w:rsid w:val="7BF64E7C"/>
    <w:rsid w:val="7D28E77E"/>
    <w:rsid w:val="7D7443DF"/>
    <w:rsid w:val="7DB3750F"/>
    <w:rsid w:val="7DB7E609"/>
    <w:rsid w:val="7DD7B045"/>
    <w:rsid w:val="7DFB927B"/>
    <w:rsid w:val="7EEFE61A"/>
    <w:rsid w:val="7EF853F7"/>
    <w:rsid w:val="7F0D4BF9"/>
    <w:rsid w:val="7F47F74D"/>
    <w:rsid w:val="7F5F1E43"/>
    <w:rsid w:val="7F5FC928"/>
    <w:rsid w:val="7F693029"/>
    <w:rsid w:val="7F74512A"/>
    <w:rsid w:val="7F7FD5AF"/>
    <w:rsid w:val="7FAE582C"/>
    <w:rsid w:val="7FAFF2D2"/>
    <w:rsid w:val="7FBD6F39"/>
    <w:rsid w:val="7FCF295D"/>
    <w:rsid w:val="7FD32164"/>
    <w:rsid w:val="7FE7D5AC"/>
    <w:rsid w:val="7FEB79B7"/>
    <w:rsid w:val="7FFB5796"/>
    <w:rsid w:val="7FFF14A8"/>
    <w:rsid w:val="97774B89"/>
    <w:rsid w:val="97B8E4DD"/>
    <w:rsid w:val="9EDF1CF9"/>
    <w:rsid w:val="9FD7130A"/>
    <w:rsid w:val="ABB751B9"/>
    <w:rsid w:val="ADFF433D"/>
    <w:rsid w:val="AFDFB2EC"/>
    <w:rsid w:val="B5667DE8"/>
    <w:rsid w:val="B7E7CA7E"/>
    <w:rsid w:val="BA7B23C6"/>
    <w:rsid w:val="BC69FFEE"/>
    <w:rsid w:val="BF6D28EE"/>
    <w:rsid w:val="BFCD98E6"/>
    <w:rsid w:val="BFE84A56"/>
    <w:rsid w:val="BFF503AA"/>
    <w:rsid w:val="CED3F23F"/>
    <w:rsid w:val="CFFBCE3B"/>
    <w:rsid w:val="CFFFCA73"/>
    <w:rsid w:val="D3F7181E"/>
    <w:rsid w:val="D6AB0B0A"/>
    <w:rsid w:val="D8DF7AD5"/>
    <w:rsid w:val="DE7E3434"/>
    <w:rsid w:val="E3FFF991"/>
    <w:rsid w:val="E77F5EA1"/>
    <w:rsid w:val="E79E2FAF"/>
    <w:rsid w:val="E7E32D34"/>
    <w:rsid w:val="E9F9C654"/>
    <w:rsid w:val="EBDE3C44"/>
    <w:rsid w:val="EBF3E73D"/>
    <w:rsid w:val="ED92881B"/>
    <w:rsid w:val="EFD35732"/>
    <w:rsid w:val="F37BF0F4"/>
    <w:rsid w:val="F51711C5"/>
    <w:rsid w:val="F5AD9A7A"/>
    <w:rsid w:val="F6BB9783"/>
    <w:rsid w:val="F7CB35D6"/>
    <w:rsid w:val="F81BE653"/>
    <w:rsid w:val="F97EA843"/>
    <w:rsid w:val="FAFE117F"/>
    <w:rsid w:val="FB3F381C"/>
    <w:rsid w:val="FB731EEE"/>
    <w:rsid w:val="FBC7FF36"/>
    <w:rsid w:val="FBE94202"/>
    <w:rsid w:val="FE3F5735"/>
    <w:rsid w:val="FE6DA80B"/>
    <w:rsid w:val="FE734873"/>
    <w:rsid w:val="FEFE77D7"/>
    <w:rsid w:val="FF9FDB8B"/>
    <w:rsid w:val="FFAEAD8D"/>
    <w:rsid w:val="FFBB1F94"/>
    <w:rsid w:val="FFE94E87"/>
    <w:rsid w:val="FFFBB5F8"/>
    <w:rsid w:val="FFFF12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color w:val="000000"/>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9"/>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 w:type="character" w:customStyle="1" w:styleId="34">
    <w:name w:val="laypage_curr"/>
    <w:basedOn w:val="8"/>
    <w:qFormat/>
    <w:uiPriority w:val="0"/>
    <w:rPr>
      <w:color w:val="FFFDF4"/>
      <w:shd w:val="clear" w:color="auto" w:fill="0B67A6"/>
    </w:rPr>
  </w:style>
  <w:style w:type="character" w:customStyle="1" w:styleId="35">
    <w:name w:val="hover15"/>
    <w:basedOn w:val="8"/>
    <w:qFormat/>
    <w:uiPriority w:val="0"/>
    <w:rPr>
      <w:color w:val="025291"/>
    </w:rPr>
  </w:style>
  <w:style w:type="character" w:customStyle="1" w:styleId="36">
    <w:name w:val="noline"/>
    <w:basedOn w:val="8"/>
    <w:qFormat/>
    <w:uiPriority w:val="0"/>
  </w:style>
  <w:style w:type="character" w:customStyle="1" w:styleId="37">
    <w:name w:val="place"/>
    <w:basedOn w:val="8"/>
    <w:qFormat/>
    <w:uiPriority w:val="0"/>
    <w:rPr>
      <w:rFonts w:hint="eastAsia" w:ascii="微软雅黑" w:hAnsi="微软雅黑" w:eastAsia="微软雅黑" w:cs="微软雅黑"/>
      <w:color w:val="888888"/>
      <w:sz w:val="25"/>
      <w:szCs w:val="25"/>
    </w:rPr>
  </w:style>
  <w:style w:type="character" w:customStyle="1" w:styleId="38">
    <w:name w:val="place1"/>
    <w:basedOn w:val="8"/>
    <w:qFormat/>
    <w:uiPriority w:val="0"/>
  </w:style>
  <w:style w:type="character" w:customStyle="1" w:styleId="39">
    <w:name w:val="place2"/>
    <w:basedOn w:val="8"/>
    <w:qFormat/>
    <w:uiPriority w:val="0"/>
  </w:style>
  <w:style w:type="character" w:customStyle="1" w:styleId="40">
    <w:name w:val="place3"/>
    <w:basedOn w:val="8"/>
    <w:qFormat/>
    <w:uiPriority w:val="0"/>
  </w:style>
  <w:style w:type="character" w:customStyle="1" w:styleId="41">
    <w:name w:val="font"/>
    <w:basedOn w:val="8"/>
    <w:qFormat/>
    <w:uiPriority w:val="0"/>
  </w:style>
  <w:style w:type="character" w:customStyle="1" w:styleId="42">
    <w:name w:val="font1"/>
    <w:basedOn w:val="8"/>
    <w:qFormat/>
    <w:uiPriority w:val="0"/>
  </w:style>
  <w:style w:type="character" w:customStyle="1" w:styleId="43">
    <w:name w:val="rm_play_show"/>
    <w:basedOn w:val="8"/>
    <w:qFormat/>
    <w:uiPriority w:val="0"/>
    <w:rPr>
      <w:vanish/>
    </w:rPr>
  </w:style>
  <w:style w:type="character" w:customStyle="1" w:styleId="44">
    <w:name w:val="rm_play"/>
    <w:basedOn w:val="8"/>
    <w:qFormat/>
    <w:uiPriority w:val="0"/>
  </w:style>
  <w:style w:type="character" w:customStyle="1" w:styleId="45">
    <w:name w:val="active"/>
    <w:basedOn w:val="8"/>
    <w:qFormat/>
    <w:uiPriority w:val="0"/>
    <w:rPr>
      <w:color w:val="D23939"/>
      <w:shd w:val="clear" w:color="auto" w:fill="FFFFFF"/>
    </w:rPr>
  </w:style>
  <w:style w:type="character" w:customStyle="1" w:styleId="46">
    <w:name w:val="xian"/>
    <w:basedOn w:val="8"/>
    <w:qFormat/>
    <w:uiPriority w:val="0"/>
  </w:style>
  <w:style w:type="character" w:customStyle="1" w:styleId="47">
    <w:name w:val="pic"/>
    <w:basedOn w:val="8"/>
    <w:qFormat/>
    <w:uiPriority w:val="0"/>
    <w:rPr>
      <w:sz w:val="0"/>
      <w:szCs w:val="0"/>
    </w:rPr>
  </w:style>
  <w:style w:type="character" w:customStyle="1" w:styleId="48">
    <w:name w:val="yunting"/>
    <w:basedOn w:val="8"/>
    <w:qFormat/>
    <w:uiPriority w:val="0"/>
  </w:style>
  <w:style w:type="character" w:customStyle="1" w:styleId="49">
    <w:name w:val="img_bg_cover"/>
    <w:basedOn w:val="8"/>
    <w:qFormat/>
    <w:uiPriority w:val="0"/>
  </w:style>
  <w:style w:type="paragraph" w:styleId="50">
    <w:name w:val="No Spacing"/>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755</Words>
  <Characters>4310</Characters>
  <Lines>35</Lines>
  <Paragraphs>10</Paragraphs>
  <TotalTime>134</TotalTime>
  <ScaleCrop>false</ScaleCrop>
  <LinksUpToDate>false</LinksUpToDate>
  <CharactersWithSpaces>5055</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2021-12-13T04:52:00Z</dcterms:created>
  <dc:creator>user</dc:creator>
  <cp:lastModifiedBy>user</cp:lastModifiedBy>
  <cp:lastPrinted>2021-12-21T19:55:00Z</cp:lastPrinted>
  <dcterms:modified xsi:type="dcterms:W3CDTF">2021-12-27T13:42:58Z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