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F0" w:rsidRDefault="00725F13">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5866F0" w:rsidRDefault="00725F13">
      <w:pPr>
        <w:spacing w:line="480" w:lineRule="exact"/>
        <w:ind w:rightChars="-42" w:right="-88"/>
        <w:jc w:val="center"/>
        <w:rPr>
          <w:rFonts w:ascii="宋体"/>
          <w:b/>
          <w:sz w:val="32"/>
        </w:rPr>
      </w:pPr>
      <w:r>
        <w:rPr>
          <w:rFonts w:ascii="宋体" w:hAnsi="宋体" w:hint="eastAsia"/>
          <w:b/>
          <w:sz w:val="32"/>
        </w:rPr>
        <w:t>第</w:t>
      </w:r>
      <w:r>
        <w:rPr>
          <w:rFonts w:ascii="宋体" w:hAnsi="宋体" w:hint="eastAsia"/>
          <w:b/>
          <w:sz w:val="32"/>
        </w:rPr>
        <w:t>3</w:t>
      </w:r>
      <w:r>
        <w:rPr>
          <w:rFonts w:ascii="宋体" w:hAnsi="宋体" w:hint="eastAsia"/>
          <w:b/>
          <w:sz w:val="32"/>
        </w:rPr>
        <w:t>期</w:t>
      </w:r>
    </w:p>
    <w:p w:rsidR="005866F0" w:rsidRDefault="005866F0">
      <w:pPr>
        <w:spacing w:line="480" w:lineRule="exact"/>
        <w:ind w:rightChars="-42" w:right="-88"/>
        <w:jc w:val="center"/>
        <w:rPr>
          <w:rFonts w:ascii="宋体"/>
          <w:b/>
          <w:sz w:val="32"/>
        </w:rPr>
      </w:pPr>
    </w:p>
    <w:p w:rsidR="005866F0" w:rsidRDefault="00725F13">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5866F0" w:rsidRDefault="00725F13">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hint="eastAsia"/>
          <w:spacing w:val="-22"/>
          <w:sz w:val="28"/>
          <w:u w:val="single" w:color="FF0000"/>
        </w:rPr>
        <w:t xml:space="preserve">       </w:t>
      </w:r>
      <w:r>
        <w:rPr>
          <w:rFonts w:ascii="楷体_GB2312" w:eastAsia="楷体_GB2312" w:hAnsi="宋体"/>
          <w:spacing w:val="-14"/>
          <w:sz w:val="28"/>
          <w:u w:val="single" w:color="FF0000"/>
        </w:rPr>
        <w:t>20</w:t>
      </w:r>
      <w:r>
        <w:rPr>
          <w:rFonts w:ascii="楷体_GB2312" w:eastAsia="楷体_GB2312" w:hAnsi="宋体" w:hint="eastAsia"/>
          <w:spacing w:val="-14"/>
          <w:sz w:val="28"/>
          <w:u w:val="single" w:color="FF0000"/>
        </w:rPr>
        <w:t>20</w:t>
      </w:r>
      <w:r>
        <w:rPr>
          <w:rFonts w:ascii="楷体_GB2312" w:eastAsia="楷体_GB2312" w:hAnsi="宋体" w:hint="eastAsia"/>
          <w:spacing w:val="-14"/>
          <w:sz w:val="28"/>
          <w:u w:val="single" w:color="FF0000"/>
        </w:rPr>
        <w:t>年</w:t>
      </w:r>
      <w:r>
        <w:rPr>
          <w:rFonts w:ascii="楷体_GB2312" w:eastAsia="楷体_GB2312" w:hAnsi="宋体" w:hint="eastAsia"/>
          <w:spacing w:val="-14"/>
          <w:sz w:val="28"/>
          <w:u w:val="single" w:color="FF0000"/>
        </w:rPr>
        <w:t>01</w:t>
      </w:r>
      <w:r>
        <w:rPr>
          <w:rFonts w:ascii="楷体_GB2312" w:eastAsia="楷体_GB2312" w:hAnsi="宋体" w:hint="eastAsia"/>
          <w:spacing w:val="-14"/>
          <w:sz w:val="28"/>
          <w:u w:val="single" w:color="FF0000"/>
        </w:rPr>
        <w:t>月</w:t>
      </w:r>
      <w:r>
        <w:rPr>
          <w:rFonts w:ascii="楷体_GB2312" w:eastAsia="楷体_GB2312" w:hAnsi="宋体" w:hint="eastAsia"/>
          <w:spacing w:val="-14"/>
          <w:sz w:val="28"/>
          <w:u w:val="single" w:color="FF0000"/>
        </w:rPr>
        <w:t>23</w:t>
      </w:r>
      <w:r>
        <w:rPr>
          <w:rFonts w:ascii="楷体_GB2312" w:eastAsia="楷体_GB2312" w:hAnsi="宋体" w:hint="eastAsia"/>
          <w:spacing w:val="-14"/>
          <w:sz w:val="28"/>
          <w:u w:val="single" w:color="FF0000"/>
        </w:rPr>
        <w:t>日</w:t>
      </w:r>
    </w:p>
    <w:p w:rsidR="005866F0" w:rsidRDefault="005866F0">
      <w:pPr>
        <w:spacing w:line="360" w:lineRule="exact"/>
        <w:ind w:rightChars="-42" w:right="-88"/>
        <w:rPr>
          <w:rFonts w:ascii="楷体_GB2312" w:eastAsia="楷体_GB2312" w:hAnsi="宋体"/>
          <w:spacing w:val="-14"/>
          <w:sz w:val="28"/>
          <w:u w:val="single" w:color="FF0000"/>
        </w:rPr>
      </w:pPr>
    </w:p>
    <w:p w:rsidR="005866F0" w:rsidRDefault="00725F13" w:rsidP="00A81E8C">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上汽与</w:t>
      </w:r>
      <w:r>
        <w:rPr>
          <w:rFonts w:ascii="华文中宋" w:eastAsia="华文中宋" w:hAnsi="华文中宋" w:cs="仿宋_GB2312" w:hint="eastAsia"/>
          <w:b/>
          <w:sz w:val="28"/>
          <w:szCs w:val="28"/>
        </w:rPr>
        <w:t>Mobileye</w:t>
      </w:r>
      <w:r>
        <w:rPr>
          <w:rFonts w:ascii="华文中宋" w:eastAsia="华文中宋" w:hAnsi="华文中宋" w:cs="仿宋_GB2312" w:hint="eastAsia"/>
          <w:b/>
          <w:sz w:val="28"/>
          <w:szCs w:val="28"/>
        </w:rPr>
        <w:t>深化战略合作</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近日，上汽集团与</w:t>
      </w:r>
      <w:r>
        <w:rPr>
          <w:rFonts w:ascii="仿宋_GB2312" w:eastAsia="仿宋_GB2312" w:hAnsi="仿宋_GB2312" w:cs="仿宋_GB2312" w:hint="eastAsia"/>
          <w:sz w:val="28"/>
          <w:szCs w:val="28"/>
        </w:rPr>
        <w:t>Mobileye</w:t>
      </w:r>
      <w:r>
        <w:rPr>
          <w:rFonts w:ascii="仿宋_GB2312" w:eastAsia="仿宋_GB2312" w:hAnsi="仿宋_GB2312" w:cs="仿宋_GB2312" w:hint="eastAsia"/>
          <w:sz w:val="28"/>
          <w:szCs w:val="28"/>
        </w:rPr>
        <w:t>签署战略合作框架协议，双方将携手在中国应用推广“道路体验管理”解决方案。</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根据协议，上汽集团自主开发的全新一代智能驾驶辅助系统（</w:t>
      </w:r>
      <w:r>
        <w:rPr>
          <w:rFonts w:ascii="仿宋_GB2312" w:eastAsia="仿宋_GB2312" w:hAnsi="仿宋_GB2312" w:cs="仿宋_GB2312" w:hint="eastAsia"/>
          <w:sz w:val="28"/>
          <w:szCs w:val="28"/>
        </w:rPr>
        <w:t>ADAS</w:t>
      </w:r>
      <w:r>
        <w:rPr>
          <w:rFonts w:ascii="仿宋_GB2312" w:eastAsia="仿宋_GB2312" w:hAnsi="仿宋_GB2312" w:cs="仿宋_GB2312" w:hint="eastAsia"/>
          <w:sz w:val="28"/>
          <w:szCs w:val="28"/>
        </w:rPr>
        <w:t>）将搭载</w:t>
      </w:r>
      <w:r>
        <w:rPr>
          <w:rFonts w:ascii="仿宋_GB2312" w:eastAsia="仿宋_GB2312" w:hAnsi="仿宋_GB2312" w:cs="仿宋_GB2312" w:hint="eastAsia"/>
          <w:sz w:val="28"/>
          <w:szCs w:val="28"/>
        </w:rPr>
        <w:t>Mobileye</w:t>
      </w:r>
      <w:r>
        <w:rPr>
          <w:rFonts w:ascii="仿宋_GB2312" w:eastAsia="仿宋_GB2312" w:hAnsi="仿宋_GB2312" w:cs="仿宋_GB2312" w:hint="eastAsia"/>
          <w:sz w:val="28"/>
          <w:szCs w:val="28"/>
        </w:rPr>
        <w:t>最新的视觉芯片，利用芯片感知获取道路交通信息，帮助车辆更好判断路况，提升驾驶安全性和舒适性。同时，双方还将共同开展</w:t>
      </w:r>
      <w:r>
        <w:rPr>
          <w:rFonts w:ascii="仿宋_GB2312" w:eastAsia="仿宋_GB2312" w:hAnsi="仿宋_GB2312" w:cs="仿宋_GB2312" w:hint="eastAsia"/>
          <w:sz w:val="28"/>
          <w:szCs w:val="28"/>
        </w:rPr>
        <w:t>L3-L4</w:t>
      </w:r>
      <w:r>
        <w:rPr>
          <w:rFonts w:ascii="仿宋_GB2312" w:eastAsia="仿宋_GB2312" w:hAnsi="仿宋_GB2312" w:cs="仿宋_GB2312" w:hint="eastAsia"/>
          <w:sz w:val="28"/>
          <w:szCs w:val="28"/>
        </w:rPr>
        <w:t>级别的智能驾驶项目研究合作。此次合作，将进一步巩固各自在智能驾驶技术上的先发优势，共同推动智能驾驶汽车在国内早日落地。</w:t>
      </w:r>
      <w:r>
        <w:rPr>
          <w:rFonts w:ascii="仿宋_GB2312" w:eastAsia="仿宋_GB2312" w:hAnsi="仿宋_GB2312" w:cs="仿宋_GB2312" w:hint="eastAsia"/>
          <w:sz w:val="28"/>
          <w:szCs w:val="28"/>
        </w:rPr>
        <w:t xml:space="preserve">                 </w:t>
      </w:r>
      <w:r w:rsidR="00A81E8C">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bookmarkStart w:id="0" w:name="_GoBack"/>
      <w:bookmarkEnd w:id="0"/>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（上汽集团）</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全球单轴容量最大火电在阳西投运</w:t>
      </w:r>
    </w:p>
    <w:p w:rsidR="005866F0" w:rsidRDefault="005866F0">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日前，广东阳西电厂二期两台</w:t>
      </w:r>
      <w:r>
        <w:rPr>
          <w:rFonts w:ascii="仿宋_GB2312" w:eastAsia="仿宋_GB2312" w:hAnsi="仿宋_GB2312" w:cs="仿宋_GB2312" w:hint="eastAsia"/>
          <w:sz w:val="28"/>
          <w:szCs w:val="28"/>
        </w:rPr>
        <w:t>1240MW</w:t>
      </w:r>
      <w:r>
        <w:rPr>
          <w:rFonts w:ascii="仿宋_GB2312" w:eastAsia="仿宋_GB2312" w:hAnsi="仿宋_GB2312" w:cs="仿宋_GB2312" w:hint="eastAsia"/>
          <w:sz w:val="28"/>
          <w:szCs w:val="28"/>
        </w:rPr>
        <w:t>机组试运行启动庆典仪式成功举行。阳西电厂二期</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号机组是当今世界单轴容量最大、轴系最长的超超临界燃煤火电机型。上海电气通过自主研发，对机组关</w:t>
      </w:r>
      <w:r>
        <w:rPr>
          <w:rFonts w:ascii="仿宋_GB2312" w:eastAsia="仿宋_GB2312" w:hAnsi="仿宋_GB2312" w:cs="仿宋_GB2312" w:hint="eastAsia"/>
          <w:sz w:val="28"/>
          <w:szCs w:val="28"/>
        </w:rPr>
        <w:lastRenderedPageBreak/>
        <w:t>键部件进行了大量研究和二次创新，成功攻克了大尺寸塔式锅炉燃烧稳定性、机组长轴系稳定性、大容量发电机冷却等关键技术难点，同时，在参数、容量、模块、功率等方面均取得了突破，</w:t>
      </w:r>
      <w:r w:rsidR="00C55BDE">
        <w:rPr>
          <w:rFonts w:ascii="仿宋_GB2312" w:eastAsia="仿宋_GB2312" w:hAnsi="仿宋_GB2312" w:cs="仿宋_GB2312" w:hint="eastAsia"/>
          <w:sz w:val="28"/>
          <w:szCs w:val="28"/>
        </w:rPr>
        <w:t>使得机组</w:t>
      </w:r>
      <w:r>
        <w:rPr>
          <w:rFonts w:ascii="仿宋_GB2312" w:eastAsia="仿宋_GB2312" w:hAnsi="仿宋_GB2312" w:cs="仿宋_GB2312" w:hint="eastAsia"/>
          <w:sz w:val="28"/>
          <w:szCs w:val="28"/>
        </w:rPr>
        <w:t>具有宽幅调节性能优良、能耗低等特点，节能减排指标达到国际火电机组最严格标准。</w:t>
      </w:r>
      <w:r w:rsidR="00C55BDE">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（上海电气）</w:t>
      </w:r>
    </w:p>
    <w:p w:rsidR="005866F0" w:rsidRDefault="005866F0">
      <w:pPr>
        <w:pStyle w:val="a5"/>
        <w:spacing w:before="0" w:beforeAutospacing="0" w:after="0" w:afterAutospacing="0"/>
        <w:ind w:firstLineChars="200" w:firstLine="560"/>
        <w:jc w:val="both"/>
        <w:rPr>
          <w:rFonts w:ascii="仿宋_GB2312" w:eastAsia="仿宋_GB2312" w:hAnsi="仿宋_GB2312" w:cs="仿宋_GB2312"/>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隧道股份珠海金琴快线</w:t>
      </w:r>
      <w:r>
        <w:rPr>
          <w:rFonts w:ascii="华文中宋" w:eastAsia="华文中宋" w:hAnsi="华文中宋" w:cs="仿宋_GB2312" w:hint="eastAsia"/>
          <w:b/>
          <w:sz w:val="28"/>
          <w:szCs w:val="28"/>
        </w:rPr>
        <w:t>T2</w:t>
      </w:r>
      <w:r>
        <w:rPr>
          <w:rFonts w:ascii="华文中宋" w:eastAsia="华文中宋" w:hAnsi="华文中宋" w:cs="仿宋_GB2312" w:hint="eastAsia"/>
          <w:b/>
          <w:sz w:val="28"/>
          <w:szCs w:val="28"/>
        </w:rPr>
        <w:t>标主体顺利合龙贯通</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近日，由隧道股份路桥集团承建的珠海市金琴快线工程（港湾大道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梅华立交）</w:t>
      </w:r>
      <w:r>
        <w:rPr>
          <w:rFonts w:ascii="仿宋_GB2312" w:eastAsia="仿宋_GB2312" w:hAnsi="仿宋_GB2312" w:cs="仿宋_GB2312" w:hint="eastAsia"/>
          <w:sz w:val="28"/>
          <w:szCs w:val="28"/>
        </w:rPr>
        <w:t>T2</w:t>
      </w:r>
      <w:r>
        <w:rPr>
          <w:rFonts w:ascii="仿宋_GB2312" w:eastAsia="仿宋_GB2312" w:hAnsi="仿宋_GB2312" w:cs="仿宋_GB2312" w:hint="eastAsia"/>
          <w:sz w:val="28"/>
          <w:szCs w:val="28"/>
        </w:rPr>
        <w:t>标工程主体桥梁实现合龙贯通。</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作为金琴快线工程整体的一部分，珠海市金琴快线工程（港湾大道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梅华立交）</w:t>
      </w:r>
      <w:r>
        <w:rPr>
          <w:rFonts w:ascii="仿宋_GB2312" w:eastAsia="仿宋_GB2312" w:hAnsi="仿宋_GB2312" w:cs="仿宋_GB2312" w:hint="eastAsia"/>
          <w:sz w:val="28"/>
          <w:szCs w:val="28"/>
        </w:rPr>
        <w:t>T2</w:t>
      </w:r>
      <w:r>
        <w:rPr>
          <w:rFonts w:ascii="仿宋_GB2312" w:eastAsia="仿宋_GB2312" w:hAnsi="仿宋_GB2312" w:cs="仿宋_GB2312" w:hint="eastAsia"/>
          <w:sz w:val="28"/>
          <w:szCs w:val="28"/>
        </w:rPr>
        <w:t>标道路等级为城市主干路，包括桥涵工程、道路工程、管线工程、交通工程、安监工程、照明工程、景观工程、临时交通施工组织等。其中，路桥集团承建了</w:t>
      </w:r>
      <w:r>
        <w:rPr>
          <w:rFonts w:ascii="仿宋_GB2312" w:eastAsia="仿宋_GB2312" w:hAnsi="仿宋_GB2312" w:cs="仿宋_GB2312" w:hint="eastAsia"/>
          <w:sz w:val="28"/>
          <w:szCs w:val="28"/>
        </w:rPr>
        <w:t>1.27</w:t>
      </w:r>
      <w:r>
        <w:rPr>
          <w:rFonts w:ascii="仿宋_GB2312" w:eastAsia="仿宋_GB2312" w:hAnsi="仿宋_GB2312" w:cs="仿宋_GB2312" w:hint="eastAsia"/>
          <w:sz w:val="28"/>
          <w:szCs w:val="28"/>
        </w:rPr>
        <w:t>公里主线桥及两条匝道。</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项目建成后，将有效缓解珠海主城区交通压力，实现珠海城市外围高快速通道与市政路网的高效衔接，</w:t>
      </w:r>
      <w:r>
        <w:rPr>
          <w:rFonts w:ascii="仿宋_GB2312" w:eastAsia="仿宋_GB2312" w:hAnsi="仿宋_GB2312" w:cs="仿宋_GB2312" w:hint="eastAsia"/>
          <w:sz w:val="28"/>
          <w:szCs w:val="28"/>
        </w:rPr>
        <w:t>对</w:t>
      </w:r>
      <w:r>
        <w:rPr>
          <w:rFonts w:ascii="仿宋_GB2312" w:eastAsia="仿宋_GB2312" w:hAnsi="仿宋_GB2312" w:cs="仿宋_GB2312" w:hint="eastAsia"/>
          <w:sz w:val="28"/>
          <w:szCs w:val="28"/>
        </w:rPr>
        <w:t>促进珠、港、澳及珠三角区域经济协调发展</w:t>
      </w:r>
      <w:r>
        <w:rPr>
          <w:rFonts w:ascii="仿宋_GB2312" w:eastAsia="仿宋_GB2312" w:hAnsi="仿宋_GB2312" w:cs="仿宋_GB2312" w:hint="eastAsia"/>
          <w:sz w:val="28"/>
          <w:szCs w:val="28"/>
        </w:rPr>
        <w:t>具有重要意义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F50EB8">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（隧道股份）</w:t>
      </w:r>
    </w:p>
    <w:p w:rsidR="005866F0" w:rsidRDefault="005866F0">
      <w:pPr>
        <w:pStyle w:val="a5"/>
        <w:spacing w:before="0" w:beforeAutospacing="0" w:after="0" w:afterAutospacing="0"/>
        <w:ind w:firstLineChars="200" w:firstLine="560"/>
        <w:jc w:val="both"/>
        <w:rPr>
          <w:rFonts w:ascii="仿宋_GB2312" w:eastAsia="仿宋_GB2312" w:hAnsi="仿宋_GB2312" w:cs="仿宋_GB2312"/>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虹桥投资发展论坛暨虹桥基金小镇落成仪式成功举办</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日前，首届虹桥投资发展论坛暨虹桥基金小镇落成仪式在上海闵行区虹桥基金小镇会议中心举行。</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虹桥基金小镇定位于中国首席基金小镇，</w:t>
      </w:r>
      <w:r w:rsidR="00C23014">
        <w:rPr>
          <w:rFonts w:ascii="仿宋_GB2312" w:eastAsia="仿宋_GB2312" w:hAnsi="仿宋_GB2312" w:cs="仿宋_GB2312" w:hint="eastAsia"/>
          <w:sz w:val="28"/>
          <w:szCs w:val="28"/>
        </w:rPr>
        <w:t>将</w:t>
      </w:r>
      <w:r>
        <w:rPr>
          <w:rFonts w:ascii="仿宋_GB2312" w:eastAsia="仿宋_GB2312" w:hAnsi="仿宋_GB2312" w:cs="仿宋_GB2312" w:hint="eastAsia"/>
          <w:sz w:val="28"/>
          <w:szCs w:val="28"/>
        </w:rPr>
        <w:t>打造</w:t>
      </w:r>
      <w:r w:rsidR="005D5F7E">
        <w:rPr>
          <w:rFonts w:ascii="仿宋_GB2312" w:eastAsia="仿宋_GB2312" w:hAnsi="仿宋_GB2312" w:cs="仿宋_GB2312" w:hint="eastAsia"/>
          <w:sz w:val="28"/>
          <w:szCs w:val="28"/>
        </w:rPr>
        <w:t>成为具有</w:t>
      </w:r>
      <w:r w:rsidR="00C23014">
        <w:rPr>
          <w:rFonts w:ascii="仿宋_GB2312" w:eastAsia="仿宋_GB2312" w:hAnsi="仿宋_GB2312" w:cs="仿宋_GB2312" w:hint="eastAsia"/>
          <w:sz w:val="28"/>
          <w:szCs w:val="28"/>
        </w:rPr>
        <w:t>国际标准、中国特色、</w:t>
      </w:r>
      <w:r>
        <w:rPr>
          <w:rFonts w:ascii="仿宋_GB2312" w:eastAsia="仿宋_GB2312" w:hAnsi="仿宋_GB2312" w:cs="仿宋_GB2312" w:hint="eastAsia"/>
          <w:sz w:val="28"/>
          <w:szCs w:val="28"/>
        </w:rPr>
        <w:t>国内顶尖的金融集聚区。自</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年开园以来，虹桥基金小镇的</w:t>
      </w:r>
      <w:r>
        <w:rPr>
          <w:rFonts w:ascii="仿宋_GB2312" w:eastAsia="仿宋_GB2312" w:hAnsi="仿宋_GB2312" w:cs="仿宋_GB2312" w:hint="eastAsia"/>
          <w:sz w:val="28"/>
          <w:szCs w:val="28"/>
        </w:rPr>
        <w:t>111</w:t>
      </w:r>
      <w:r>
        <w:rPr>
          <w:rFonts w:ascii="仿宋_GB2312" w:eastAsia="仿宋_GB2312" w:hAnsi="仿宋_GB2312" w:cs="仿宋_GB2312" w:hint="eastAsia"/>
          <w:sz w:val="28"/>
          <w:szCs w:val="28"/>
        </w:rPr>
        <w:t>栋独栋别墅整修一新，已具备办公功能；引入双创旗</w:t>
      </w:r>
      <w:r>
        <w:rPr>
          <w:rFonts w:ascii="仿宋_GB2312" w:eastAsia="仿宋_GB2312" w:hAnsi="仿宋_GB2312" w:cs="仿宋_GB2312" w:hint="eastAsia"/>
          <w:sz w:val="28"/>
          <w:szCs w:val="28"/>
        </w:rPr>
        <w:lastRenderedPageBreak/>
        <w:t>下多个基金、国药旗下的国控投资、上汽旗下的恒旭投资、弘毅投资、拙朴投资、新进创投等不同特点的投资机构，形成一定集聚效应；与上市公司开展深度合作，在短短一年多时间里，已经有</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多家机构入驻，产业形态初步显</w:t>
      </w:r>
      <w:r>
        <w:rPr>
          <w:rFonts w:ascii="仿宋_GB2312" w:eastAsia="仿宋_GB2312" w:hAnsi="仿宋_GB2312" w:cs="仿宋_GB2312" w:hint="eastAsia"/>
          <w:sz w:val="28"/>
          <w:szCs w:val="28"/>
        </w:rPr>
        <w:t>现，基金规模超过</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亿元。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（东浩兰生）</w:t>
      </w:r>
    </w:p>
    <w:p w:rsidR="005866F0" w:rsidRDefault="005866F0">
      <w:pPr>
        <w:pStyle w:val="a5"/>
        <w:spacing w:before="0" w:beforeAutospacing="0" w:after="0" w:afterAutospacing="0"/>
        <w:ind w:firstLineChars="200" w:firstLine="560"/>
        <w:jc w:val="both"/>
        <w:rPr>
          <w:rFonts w:ascii="仿宋_GB2312" w:eastAsia="仿宋_GB2312" w:hAnsi="仿宋_GB2312" w:cs="仿宋_GB2312"/>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宝山区供销社参展“上海新春农产品大联展”</w:t>
      </w:r>
    </w:p>
    <w:p w:rsidR="005866F0" w:rsidRDefault="005866F0">
      <w:pPr>
        <w:pStyle w:val="a5"/>
        <w:spacing w:before="0" w:beforeAutospacing="0" w:after="0" w:afterAutospacing="0"/>
        <w:ind w:firstLineChars="200" w:firstLine="560"/>
        <w:jc w:val="both"/>
        <w:rPr>
          <w:rFonts w:ascii="仿宋_GB2312" w:eastAsia="仿宋_GB2312" w:hAnsi="仿宋_GB2312" w:cs="仿宋_GB2312"/>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日前，第十八届上海新春农产品大联展在上海农业展览馆启幕，宝山</w:t>
      </w:r>
      <w:r>
        <w:rPr>
          <w:rFonts w:ascii="仿宋_GB2312" w:eastAsia="仿宋_GB2312" w:hAnsi="仿宋_GB2312" w:cs="仿宋_GB2312" w:hint="eastAsia"/>
          <w:sz w:val="28"/>
          <w:szCs w:val="28"/>
        </w:rPr>
        <w:t>区</w:t>
      </w:r>
      <w:r>
        <w:rPr>
          <w:rFonts w:ascii="仿宋_GB2312" w:eastAsia="仿宋_GB2312" w:hAnsi="仿宋_GB2312" w:cs="仿宋_GB2312" w:hint="eastAsia"/>
          <w:sz w:val="28"/>
          <w:szCs w:val="28"/>
        </w:rPr>
        <w:t>供销社代表宝山区参展。</w:t>
      </w:r>
      <w:r w:rsidR="00025DB1">
        <w:rPr>
          <w:rFonts w:ascii="仿宋_GB2312" w:eastAsia="仿宋_GB2312" w:hAnsi="仿宋_GB2312" w:cs="仿宋_GB2312" w:hint="eastAsia"/>
          <w:sz w:val="28"/>
          <w:szCs w:val="28"/>
        </w:rPr>
        <w:t>该</w:t>
      </w:r>
      <w:r>
        <w:rPr>
          <w:rFonts w:ascii="仿宋_GB2312" w:eastAsia="仿宋_GB2312" w:hAnsi="仿宋_GB2312" w:cs="仿宋_GB2312" w:hint="eastAsia"/>
          <w:sz w:val="28"/>
          <w:szCs w:val="28"/>
        </w:rPr>
        <w:t>社以“爱心帮扶”为出发点，结合上海市民饮食消费习惯，有针对性的组织云南曲靖市、宣威市、维西县、新疆叶城县等定点帮扶地区的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多种特色农产品参展销售，并组成志愿者团队，全方位服务于本次展会。</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近年来，宝山</w:t>
      </w:r>
      <w:r>
        <w:rPr>
          <w:rFonts w:ascii="仿宋_GB2312" w:eastAsia="仿宋_GB2312" w:hAnsi="仿宋_GB2312" w:cs="仿宋_GB2312" w:hint="eastAsia"/>
          <w:sz w:val="28"/>
          <w:szCs w:val="28"/>
        </w:rPr>
        <w:t>区</w:t>
      </w:r>
      <w:r>
        <w:rPr>
          <w:rFonts w:ascii="仿宋_GB2312" w:eastAsia="仿宋_GB2312" w:hAnsi="仿宋_GB2312" w:cs="仿宋_GB2312" w:hint="eastAsia"/>
          <w:sz w:val="28"/>
          <w:szCs w:val="28"/>
        </w:rPr>
        <w:t>供销社通过产业扶贫形式，积极打造“云品是宝”功能性平台，助力帮扶地区特色农产品销售。本次参展，一方面充</w:t>
      </w:r>
      <w:r>
        <w:rPr>
          <w:rFonts w:ascii="仿宋_GB2312" w:eastAsia="仿宋_GB2312" w:hAnsi="仿宋_GB2312" w:cs="仿宋_GB2312" w:hint="eastAsia"/>
          <w:sz w:val="28"/>
          <w:szCs w:val="28"/>
        </w:rPr>
        <w:t>实了春节前上海市场的农产品供应，另一方面，丰富了宝山</w:t>
      </w:r>
      <w:r>
        <w:rPr>
          <w:rFonts w:ascii="仿宋_GB2312" w:eastAsia="仿宋_GB2312" w:hAnsi="仿宋_GB2312" w:cs="仿宋_GB2312" w:hint="eastAsia"/>
          <w:sz w:val="28"/>
          <w:szCs w:val="28"/>
        </w:rPr>
        <w:t>区</w:t>
      </w:r>
      <w:r>
        <w:rPr>
          <w:rFonts w:ascii="仿宋_GB2312" w:eastAsia="仿宋_GB2312" w:hAnsi="仿宋_GB2312" w:cs="仿宋_GB2312" w:hint="eastAsia"/>
          <w:sz w:val="28"/>
          <w:szCs w:val="28"/>
        </w:rPr>
        <w:t>供销社扶贫形式，为帮扶地区打赢脱贫攻坚战助力。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（市供销社）</w:t>
      </w:r>
    </w:p>
    <w:p w:rsidR="005866F0" w:rsidRDefault="005866F0">
      <w:pPr>
        <w:pStyle w:val="a5"/>
        <w:spacing w:before="0" w:beforeAutospacing="0" w:after="0" w:afterAutospacing="0"/>
        <w:ind w:firstLineChars="200" w:firstLine="560"/>
        <w:jc w:val="both"/>
        <w:rPr>
          <w:rFonts w:ascii="仿宋_GB2312" w:eastAsia="仿宋_GB2312" w:hAnsi="仿宋_GB2312" w:cs="仿宋_GB2312"/>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上海首个全装修交付市属保障房项目浦江</w:t>
      </w:r>
      <w:r>
        <w:rPr>
          <w:rFonts w:ascii="华文中宋" w:eastAsia="华文中宋" w:hAnsi="华文中宋" w:cs="仿宋_GB2312" w:hint="eastAsia"/>
          <w:b/>
          <w:sz w:val="28"/>
          <w:szCs w:val="28"/>
        </w:rPr>
        <w:t>9</w:t>
      </w:r>
      <w:r>
        <w:rPr>
          <w:rFonts w:ascii="华文中宋" w:eastAsia="华文中宋" w:hAnsi="华文中宋" w:cs="仿宋_GB2312" w:hint="eastAsia"/>
          <w:b/>
          <w:sz w:val="28"/>
          <w:szCs w:val="28"/>
        </w:rPr>
        <w:t>号顺利竣工</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近日，上海首个全装修交付的市属保障房项目浦江</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号顺利通过竣工备案。该项目荣获“上海市优秀保障性住房”“上海市装配式建筑示范项目”“上海市文明施工示范工地”等多项荣誉，并通过住建部“国家装配式科技示范工程”初审。</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该项目位于闵行区浦江镇，西邻召楼路，南至盐铁塘，东至三鲁路，北至浦涛路，总建筑面积</w:t>
      </w:r>
      <w:r>
        <w:rPr>
          <w:rFonts w:ascii="仿宋_GB2312" w:eastAsia="仿宋_GB2312" w:hAnsi="仿宋_GB2312" w:cs="仿宋_GB2312" w:hint="eastAsia"/>
          <w:sz w:val="28"/>
          <w:szCs w:val="28"/>
        </w:rPr>
        <w:t>114208.93</w:t>
      </w:r>
      <w:r>
        <w:rPr>
          <w:rFonts w:ascii="仿宋_GB2312" w:eastAsia="仿宋_GB2312" w:hAnsi="仿宋_GB2312" w:cs="仿宋_GB2312" w:hint="eastAsia"/>
          <w:sz w:val="28"/>
          <w:szCs w:val="28"/>
        </w:rPr>
        <w:t>平方米。</w:t>
      </w:r>
      <w:r>
        <w:rPr>
          <w:rFonts w:ascii="仿宋_GB2312" w:eastAsia="仿宋_GB2312" w:hAnsi="仿宋_GB2312" w:cs="仿宋_GB2312" w:hint="eastAsia"/>
          <w:sz w:val="28"/>
          <w:szCs w:val="28"/>
        </w:rPr>
        <w:t>项目由</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幢</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层、</w:t>
      </w: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幢</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层的高层住宅和</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个地下车库组成，采用整体装配式剪力墙结构体系，预制率为</w:t>
      </w:r>
      <w:r>
        <w:rPr>
          <w:rFonts w:ascii="仿宋_GB2312" w:eastAsia="仿宋_GB2312" w:hAnsi="仿宋_GB2312" w:cs="仿宋_GB2312" w:hint="eastAsia"/>
          <w:sz w:val="28"/>
          <w:szCs w:val="28"/>
        </w:rPr>
        <w:t>40.1%</w:t>
      </w:r>
      <w:r>
        <w:rPr>
          <w:rFonts w:ascii="仿宋_GB2312" w:eastAsia="仿宋_GB2312" w:hAnsi="仿宋_GB2312" w:cs="仿宋_GB2312" w:hint="eastAsia"/>
          <w:sz w:val="28"/>
          <w:szCs w:val="28"/>
        </w:rPr>
        <w:t>。项目可提供</w:t>
      </w:r>
      <w:r>
        <w:rPr>
          <w:rFonts w:ascii="仿宋_GB2312" w:eastAsia="仿宋_GB2312" w:hAnsi="仿宋_GB2312" w:cs="仿宋_GB2312" w:hint="eastAsia"/>
          <w:sz w:val="28"/>
          <w:szCs w:val="28"/>
        </w:rPr>
        <w:t>1188</w:t>
      </w:r>
      <w:r>
        <w:rPr>
          <w:rFonts w:ascii="仿宋_GB2312" w:eastAsia="仿宋_GB2312" w:hAnsi="仿宋_GB2312" w:cs="仿宋_GB2312" w:hint="eastAsia"/>
          <w:sz w:val="28"/>
          <w:szCs w:val="28"/>
        </w:rPr>
        <w:t>套房源，主要用于静安区动迁居民安置。</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（上海地产集团）</w:t>
      </w:r>
    </w:p>
    <w:p w:rsidR="005866F0" w:rsidRDefault="005866F0">
      <w:pPr>
        <w:pStyle w:val="a5"/>
        <w:spacing w:before="0" w:beforeAutospacing="0" w:after="0" w:afterAutospacing="0"/>
        <w:ind w:firstLineChars="200" w:firstLine="560"/>
        <w:jc w:val="both"/>
        <w:rPr>
          <w:rFonts w:ascii="仿宋_GB2312" w:eastAsia="仿宋_GB2312" w:hAnsi="仿宋_GB2312" w:cs="仿宋_GB2312"/>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上海产权市场建立长三角体育资源交易平台</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日前，上海联合产权交易所与上海市体育局合作，并协调江苏省体育局、浙江省体育局和安徽省体育局，共同建立长三角体育资源交易平台。</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据了解，平台具有介绍展示、政策法规公布、意向线索收集、交易规则公布、行业动态发布、投资人管理等优势，立足长三角，坚持信息共通、资源共享、平台共建和业务共拓，提升信息集散、资源整合、项目孵化、产融结合、产品流转等功能，为各类体育资源交易提供专业规范的服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（上海联交所）</w:t>
      </w:r>
    </w:p>
    <w:p w:rsidR="005866F0" w:rsidRDefault="005866F0">
      <w:pPr>
        <w:snapToGrid w:val="0"/>
        <w:spacing w:line="440" w:lineRule="exact"/>
        <w:jc w:val="center"/>
        <w:rPr>
          <w:rFonts w:ascii="仿宋_GB2312" w:eastAsia="仿宋_GB2312" w:hAnsi="仿宋_GB2312" w:cs="仿宋_GB2312"/>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城投控股置地集团杨浦新江湾城尚浦领世双子塔开工</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近日，由城投控股置地集团和铁狮门共同合作开发的杨浦新江湾城尚浦领世双子塔正式开工。</w:t>
      </w: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尚浦领世双子塔作为整个尚浦领世项目最有特色的核心组成部分，将充分结合新江湾城独有的自然生态环境，打造国际化、智能化、生态化的未来多功能社区。领世双子塔创造性地采用建筑核心筒及电梯厅外置手法，最大程度提供办公大开间并体现空间规划的灵活性，形似双眼的空中露台设计被誉为“智慧之眼”。作为新江湾的门户入</w:t>
      </w:r>
      <w:r>
        <w:rPr>
          <w:rFonts w:ascii="仿宋_GB2312" w:eastAsia="仿宋_GB2312" w:hAnsi="仿宋_GB2312" w:cs="仿宋_GB2312" w:hint="eastAsia"/>
          <w:sz w:val="28"/>
          <w:szCs w:val="28"/>
        </w:rPr>
        <w:lastRenderedPageBreak/>
        <w:t>口，双子塔两栋高层建筑分别高达</w:t>
      </w:r>
      <w:r>
        <w:rPr>
          <w:rFonts w:ascii="仿宋_GB2312" w:eastAsia="仿宋_GB2312" w:hAnsi="仿宋_GB2312" w:cs="仿宋_GB2312" w:hint="eastAsia"/>
          <w:sz w:val="28"/>
          <w:szCs w:val="28"/>
        </w:rPr>
        <w:t>280</w:t>
      </w:r>
      <w:r>
        <w:rPr>
          <w:rFonts w:ascii="仿宋_GB2312" w:eastAsia="仿宋_GB2312" w:hAnsi="仿宋_GB2312" w:cs="仿宋_GB2312" w:hint="eastAsia"/>
          <w:sz w:val="28"/>
          <w:szCs w:val="28"/>
        </w:rPr>
        <w:t>米和</w:t>
      </w:r>
      <w:r>
        <w:rPr>
          <w:rFonts w:ascii="仿宋_GB2312" w:eastAsia="仿宋_GB2312" w:hAnsi="仿宋_GB2312" w:cs="仿宋_GB2312" w:hint="eastAsia"/>
          <w:sz w:val="28"/>
          <w:szCs w:val="28"/>
        </w:rPr>
        <w:t>250</w:t>
      </w:r>
      <w:r>
        <w:rPr>
          <w:rFonts w:ascii="仿宋_GB2312" w:eastAsia="仿宋_GB2312" w:hAnsi="仿宋_GB2312" w:cs="仿宋_GB2312" w:hint="eastAsia"/>
          <w:sz w:val="28"/>
          <w:szCs w:val="28"/>
        </w:rPr>
        <w:t>米，建成后将成为上海东北部地区最高的新地标建筑。</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（城投集团）</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久事公交为上海“两会”提供一流用车服务</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pStyle w:val="a5"/>
        <w:spacing w:before="0" w:beforeAutospacing="0" w:after="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日前，久事公交集团全力做好各项交</w:t>
      </w:r>
      <w:r>
        <w:rPr>
          <w:rFonts w:ascii="仿宋_GB2312" w:eastAsia="仿宋_GB2312" w:hAnsi="仿宋_GB2312" w:cs="仿宋_GB2312" w:hint="eastAsia"/>
          <w:sz w:val="28"/>
          <w:szCs w:val="28"/>
        </w:rPr>
        <w:t>通保障工作，确保上海“两会”顺利召开。集团认真做好所有车辆例保，合理设置应急备车点，建立三级联动机制，提高应急处置能力，制定专线及短驳的走向、停靠、返程线路表，深化服务人员专业培训，全力为“两会”交通保障提供一流的服务。同时，做好会务车辆保障准备。人大保障用车由所属巴士一公司、二公司承运，开设</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条专线，并安排餐饮用车、轨道站点接驳车、备车及后勤保障、机务保障用车，共计投用</w:t>
      </w:r>
      <w:r>
        <w:rPr>
          <w:rFonts w:ascii="仿宋_GB2312" w:eastAsia="仿宋_GB2312" w:hAnsi="仿宋_GB2312" w:cs="仿宋_GB2312" w:hint="eastAsia"/>
          <w:sz w:val="28"/>
          <w:szCs w:val="28"/>
        </w:rPr>
        <w:t>38</w:t>
      </w:r>
      <w:r>
        <w:rPr>
          <w:rFonts w:ascii="仿宋_GB2312" w:eastAsia="仿宋_GB2312" w:hAnsi="仿宋_GB2312" w:cs="仿宋_GB2312" w:hint="eastAsia"/>
          <w:sz w:val="28"/>
          <w:szCs w:val="28"/>
        </w:rPr>
        <w:t>辆新能源公交车。政协保障用车由所属巴士三公司、四公司承运，开设</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条专线，共计投用</w:t>
      </w:r>
      <w:r>
        <w:rPr>
          <w:rFonts w:ascii="仿宋_GB2312" w:eastAsia="仿宋_GB2312" w:hAnsi="仿宋_GB2312" w:cs="仿宋_GB2312" w:hint="eastAsia"/>
          <w:sz w:val="28"/>
          <w:szCs w:val="28"/>
        </w:rPr>
        <w:t>39</w:t>
      </w:r>
      <w:r>
        <w:rPr>
          <w:rFonts w:ascii="仿宋_GB2312" w:eastAsia="仿宋_GB2312" w:hAnsi="仿宋_GB2312" w:cs="仿宋_GB2312" w:hint="eastAsia"/>
          <w:sz w:val="28"/>
          <w:szCs w:val="28"/>
        </w:rPr>
        <w:t>辆新能源公交车。</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（久事集</w:t>
      </w:r>
      <w:r>
        <w:rPr>
          <w:rFonts w:ascii="仿宋_GB2312" w:eastAsia="仿宋_GB2312" w:hAnsi="仿宋_GB2312" w:cs="仿宋_GB2312" w:hint="eastAsia"/>
          <w:sz w:val="28"/>
          <w:szCs w:val="28"/>
        </w:rPr>
        <w:t>团）</w:t>
      </w:r>
    </w:p>
    <w:p w:rsidR="005866F0" w:rsidRDefault="005866F0">
      <w:pPr>
        <w:snapToGrid w:val="0"/>
        <w:spacing w:line="440" w:lineRule="exact"/>
        <w:jc w:val="center"/>
        <w:rPr>
          <w:rFonts w:ascii="华文中宋" w:eastAsia="华文中宋" w:hAnsi="华文中宋" w:cs="仿宋_GB2312"/>
          <w:b/>
          <w:sz w:val="28"/>
          <w:szCs w:val="28"/>
        </w:rPr>
      </w:pPr>
    </w:p>
    <w:p w:rsidR="005866F0" w:rsidRDefault="00725F13">
      <w:pPr>
        <w:widowControl/>
        <w:spacing w:line="440" w:lineRule="exact"/>
        <w:rPr>
          <w:rFonts w:ascii="仿宋_GB2312" w:eastAsia="仿宋_GB2312"/>
          <w:sz w:val="28"/>
          <w:szCs w:val="28"/>
        </w:rPr>
      </w:pPr>
      <w:r>
        <w:rPr>
          <w:rFonts w:ascii="楷体_GB2312" w:eastAsia="楷体_GB2312" w:hint="eastAsia"/>
          <w:b/>
          <w:bCs/>
          <w:sz w:val="32"/>
          <w:szCs w:val="32"/>
        </w:rPr>
        <w:t>简讯</w:t>
      </w:r>
    </w:p>
    <w:p w:rsidR="005866F0" w:rsidRDefault="00725F13">
      <w:pPr>
        <w:pStyle w:val="a5"/>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日前，浦发银行与上海市黄浦区人民政府签署战略合作协议，双方将在区域经济发展、旧区改造、城市更新、金融聚集带建设、区域商业升级改造、国资国企改革、智慧云、科技金融、普惠金融服务等方面开展全方位合作。</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（浦发银行）</w:t>
      </w:r>
    </w:p>
    <w:p w:rsidR="005866F0" w:rsidRDefault="00725F13">
      <w:pPr>
        <w:pStyle w:val="a5"/>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▲日前，在</w:t>
      </w:r>
      <w:r>
        <w:rPr>
          <w:rFonts w:ascii="仿宋_GB2312" w:eastAsia="仿宋_GB2312" w:hAnsi="仿宋_GB2312" w:cs="仿宋_GB2312" w:hint="eastAsia"/>
          <w:sz w:val="28"/>
          <w:szCs w:val="28"/>
        </w:rPr>
        <w:t>2019</w:t>
      </w:r>
      <w:r>
        <w:rPr>
          <w:rFonts w:ascii="仿宋_GB2312" w:eastAsia="仿宋_GB2312" w:hAnsi="仿宋_GB2312" w:cs="仿宋_GB2312"/>
          <w:sz w:val="28"/>
          <w:szCs w:val="28"/>
        </w:rPr>
        <w:t>年度国家科学技术奖励大会</w:t>
      </w:r>
      <w:r>
        <w:rPr>
          <w:rFonts w:ascii="仿宋_GB2312" w:eastAsia="仿宋_GB2312" w:hAnsi="仿宋_GB2312" w:cs="仿宋_GB2312" w:hint="eastAsia"/>
          <w:sz w:val="28"/>
          <w:szCs w:val="28"/>
        </w:rPr>
        <w:t>上，</w:t>
      </w:r>
      <w:r>
        <w:rPr>
          <w:rFonts w:ascii="仿宋_GB2312" w:eastAsia="仿宋_GB2312" w:hAnsi="仿宋_GB2312" w:cs="仿宋_GB2312"/>
          <w:sz w:val="28"/>
          <w:szCs w:val="28"/>
        </w:rPr>
        <w:t>上海建工市政总院</w:t>
      </w:r>
      <w:r>
        <w:rPr>
          <w:rFonts w:ascii="仿宋_GB2312" w:eastAsia="仿宋_GB2312" w:hAnsi="仿宋_GB2312" w:cs="仿宋_GB2312"/>
          <w:sz w:val="28"/>
          <w:szCs w:val="28"/>
        </w:rPr>
        <w:t>“</w:t>
      </w:r>
      <w:r>
        <w:rPr>
          <w:rFonts w:ascii="仿宋_GB2312" w:eastAsia="仿宋_GB2312" w:hAnsi="仿宋_GB2312" w:cs="仿宋_GB2312"/>
          <w:sz w:val="28"/>
          <w:szCs w:val="28"/>
        </w:rPr>
        <w:t>大型污水厂污水污泥臭气高效处理工程技术体系与应用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项目</w:t>
      </w:r>
      <w:r>
        <w:rPr>
          <w:rFonts w:ascii="仿宋_GB2312" w:eastAsia="仿宋_GB2312" w:hAnsi="仿宋_GB2312" w:cs="仿宋_GB2312"/>
          <w:sz w:val="28"/>
          <w:szCs w:val="28"/>
        </w:rPr>
        <w:t>荣获国家科技进步二等奖。</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（上海建工）</w:t>
      </w:r>
    </w:p>
    <w:sectPr w:rsidR="005866F0" w:rsidSect="005866F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13" w:rsidRDefault="00725F13" w:rsidP="005866F0">
      <w:r>
        <w:separator/>
      </w:r>
    </w:p>
  </w:endnote>
  <w:endnote w:type="continuationSeparator" w:id="1">
    <w:p w:rsidR="00725F13" w:rsidRDefault="00725F13" w:rsidP="005866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F0" w:rsidRDefault="005866F0">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5866F0" w:rsidRDefault="005866F0">
                <w:pPr>
                  <w:pStyle w:val="a3"/>
                </w:pPr>
                <w:r>
                  <w:rPr>
                    <w:rFonts w:hint="eastAsia"/>
                  </w:rPr>
                  <w:fldChar w:fldCharType="begin"/>
                </w:r>
                <w:r w:rsidR="00725F13">
                  <w:rPr>
                    <w:rFonts w:hint="eastAsia"/>
                  </w:rPr>
                  <w:instrText xml:space="preserve"> P</w:instrText>
                </w:r>
                <w:r w:rsidR="00725F13">
                  <w:rPr>
                    <w:rFonts w:hint="eastAsia"/>
                  </w:rPr>
                  <w:instrText xml:space="preserve">AGE  \* MERGEFORMAT </w:instrText>
                </w:r>
                <w:r>
                  <w:rPr>
                    <w:rFonts w:hint="eastAsia"/>
                  </w:rPr>
                  <w:fldChar w:fldCharType="separate"/>
                </w:r>
                <w:r w:rsidR="00F50EB8">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13" w:rsidRDefault="00725F13" w:rsidP="005866F0">
      <w:r>
        <w:separator/>
      </w:r>
    </w:p>
  </w:footnote>
  <w:footnote w:type="continuationSeparator" w:id="1">
    <w:p w:rsidR="00725F13" w:rsidRDefault="00725F13" w:rsidP="00586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FAA"/>
    <w:rsid w:val="00002AC6"/>
    <w:rsid w:val="00002C07"/>
    <w:rsid w:val="00006F12"/>
    <w:rsid w:val="00007C4C"/>
    <w:rsid w:val="0001329D"/>
    <w:rsid w:val="00013789"/>
    <w:rsid w:val="00013F22"/>
    <w:rsid w:val="00015FC2"/>
    <w:rsid w:val="0001742B"/>
    <w:rsid w:val="0002094E"/>
    <w:rsid w:val="00023661"/>
    <w:rsid w:val="00025DB1"/>
    <w:rsid w:val="00031F4C"/>
    <w:rsid w:val="0003469B"/>
    <w:rsid w:val="00034B6D"/>
    <w:rsid w:val="00036B69"/>
    <w:rsid w:val="00047041"/>
    <w:rsid w:val="000535D4"/>
    <w:rsid w:val="000647F9"/>
    <w:rsid w:val="00064FA7"/>
    <w:rsid w:val="0007425C"/>
    <w:rsid w:val="000746E6"/>
    <w:rsid w:val="00074EC8"/>
    <w:rsid w:val="0008621B"/>
    <w:rsid w:val="00090C3B"/>
    <w:rsid w:val="00090F2D"/>
    <w:rsid w:val="000923F2"/>
    <w:rsid w:val="000B33A0"/>
    <w:rsid w:val="000B3829"/>
    <w:rsid w:val="000C57A1"/>
    <w:rsid w:val="000C5F41"/>
    <w:rsid w:val="000D1BF7"/>
    <w:rsid w:val="000D7214"/>
    <w:rsid w:val="000E02F4"/>
    <w:rsid w:val="000E0F5D"/>
    <w:rsid w:val="000E4546"/>
    <w:rsid w:val="000E4F5E"/>
    <w:rsid w:val="0010261D"/>
    <w:rsid w:val="001132B9"/>
    <w:rsid w:val="0011703E"/>
    <w:rsid w:val="00140209"/>
    <w:rsid w:val="001405CC"/>
    <w:rsid w:val="00141202"/>
    <w:rsid w:val="00145599"/>
    <w:rsid w:val="001525F7"/>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97655"/>
    <w:rsid w:val="001A2994"/>
    <w:rsid w:val="001A69A5"/>
    <w:rsid w:val="001C6EA8"/>
    <w:rsid w:val="001D26A6"/>
    <w:rsid w:val="001D4D16"/>
    <w:rsid w:val="001E2DDC"/>
    <w:rsid w:val="001E32B9"/>
    <w:rsid w:val="001E3FF8"/>
    <w:rsid w:val="001E7938"/>
    <w:rsid w:val="001F0B15"/>
    <w:rsid w:val="001F123D"/>
    <w:rsid w:val="001F3284"/>
    <w:rsid w:val="001F6562"/>
    <w:rsid w:val="002007D9"/>
    <w:rsid w:val="00215E03"/>
    <w:rsid w:val="0021625B"/>
    <w:rsid w:val="00225D1D"/>
    <w:rsid w:val="00226B81"/>
    <w:rsid w:val="002330BF"/>
    <w:rsid w:val="002345B4"/>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73F1"/>
    <w:rsid w:val="00287E63"/>
    <w:rsid w:val="002963CE"/>
    <w:rsid w:val="002A7DAC"/>
    <w:rsid w:val="002C0E35"/>
    <w:rsid w:val="002C7FAC"/>
    <w:rsid w:val="002E14BD"/>
    <w:rsid w:val="002E20CB"/>
    <w:rsid w:val="002E3B45"/>
    <w:rsid w:val="002E7F94"/>
    <w:rsid w:val="002F182B"/>
    <w:rsid w:val="002F3CF1"/>
    <w:rsid w:val="003000CC"/>
    <w:rsid w:val="003060BD"/>
    <w:rsid w:val="00315576"/>
    <w:rsid w:val="00316C84"/>
    <w:rsid w:val="003207EB"/>
    <w:rsid w:val="00321FA9"/>
    <w:rsid w:val="00322A43"/>
    <w:rsid w:val="0033485C"/>
    <w:rsid w:val="003365EC"/>
    <w:rsid w:val="0033744E"/>
    <w:rsid w:val="003378A2"/>
    <w:rsid w:val="003414AF"/>
    <w:rsid w:val="003462C0"/>
    <w:rsid w:val="003471A7"/>
    <w:rsid w:val="00364221"/>
    <w:rsid w:val="00364420"/>
    <w:rsid w:val="00372462"/>
    <w:rsid w:val="00375B92"/>
    <w:rsid w:val="00381E77"/>
    <w:rsid w:val="00382AEB"/>
    <w:rsid w:val="003857BB"/>
    <w:rsid w:val="00385C48"/>
    <w:rsid w:val="0038694D"/>
    <w:rsid w:val="003956EC"/>
    <w:rsid w:val="00397B9E"/>
    <w:rsid w:val="003A4ABC"/>
    <w:rsid w:val="003B1C8F"/>
    <w:rsid w:val="003B605C"/>
    <w:rsid w:val="003B61C1"/>
    <w:rsid w:val="003B7B3B"/>
    <w:rsid w:val="003C0E16"/>
    <w:rsid w:val="003C73EE"/>
    <w:rsid w:val="003C787B"/>
    <w:rsid w:val="003E166C"/>
    <w:rsid w:val="003E3910"/>
    <w:rsid w:val="003E4873"/>
    <w:rsid w:val="003E6B0D"/>
    <w:rsid w:val="003F2E84"/>
    <w:rsid w:val="003F525D"/>
    <w:rsid w:val="003F7505"/>
    <w:rsid w:val="00402456"/>
    <w:rsid w:val="00414040"/>
    <w:rsid w:val="00421731"/>
    <w:rsid w:val="004239BD"/>
    <w:rsid w:val="00430005"/>
    <w:rsid w:val="0043003B"/>
    <w:rsid w:val="0043310F"/>
    <w:rsid w:val="00433D3B"/>
    <w:rsid w:val="00433EDF"/>
    <w:rsid w:val="004366C2"/>
    <w:rsid w:val="00440CF1"/>
    <w:rsid w:val="004411C4"/>
    <w:rsid w:val="00444494"/>
    <w:rsid w:val="00451686"/>
    <w:rsid w:val="00456E58"/>
    <w:rsid w:val="004647A9"/>
    <w:rsid w:val="004704C7"/>
    <w:rsid w:val="00472137"/>
    <w:rsid w:val="004739EB"/>
    <w:rsid w:val="004749FE"/>
    <w:rsid w:val="00484DDD"/>
    <w:rsid w:val="004908C1"/>
    <w:rsid w:val="0049420C"/>
    <w:rsid w:val="004A3C1A"/>
    <w:rsid w:val="004A3E75"/>
    <w:rsid w:val="004A76B6"/>
    <w:rsid w:val="004B278E"/>
    <w:rsid w:val="004C3236"/>
    <w:rsid w:val="004C3687"/>
    <w:rsid w:val="004C7097"/>
    <w:rsid w:val="004D0B2F"/>
    <w:rsid w:val="004D1639"/>
    <w:rsid w:val="004D2877"/>
    <w:rsid w:val="004D4A39"/>
    <w:rsid w:val="004E1891"/>
    <w:rsid w:val="004E6EC0"/>
    <w:rsid w:val="004F3DC6"/>
    <w:rsid w:val="004F5295"/>
    <w:rsid w:val="004F556E"/>
    <w:rsid w:val="004F74C0"/>
    <w:rsid w:val="004F7A92"/>
    <w:rsid w:val="0050157A"/>
    <w:rsid w:val="00501CEE"/>
    <w:rsid w:val="00503F97"/>
    <w:rsid w:val="005044DE"/>
    <w:rsid w:val="00507837"/>
    <w:rsid w:val="005140EA"/>
    <w:rsid w:val="00514BAF"/>
    <w:rsid w:val="00516D7B"/>
    <w:rsid w:val="00521B4C"/>
    <w:rsid w:val="00526793"/>
    <w:rsid w:val="00531EAB"/>
    <w:rsid w:val="00533052"/>
    <w:rsid w:val="00537671"/>
    <w:rsid w:val="0054506E"/>
    <w:rsid w:val="005479B5"/>
    <w:rsid w:val="00550834"/>
    <w:rsid w:val="0055228E"/>
    <w:rsid w:val="00554520"/>
    <w:rsid w:val="00555593"/>
    <w:rsid w:val="005606EC"/>
    <w:rsid w:val="00566431"/>
    <w:rsid w:val="005717C0"/>
    <w:rsid w:val="00577B11"/>
    <w:rsid w:val="00584D62"/>
    <w:rsid w:val="005866F0"/>
    <w:rsid w:val="00590606"/>
    <w:rsid w:val="005924DF"/>
    <w:rsid w:val="005929DB"/>
    <w:rsid w:val="00592DE1"/>
    <w:rsid w:val="00592E51"/>
    <w:rsid w:val="00594AD9"/>
    <w:rsid w:val="0059522F"/>
    <w:rsid w:val="00596CDB"/>
    <w:rsid w:val="005A3A83"/>
    <w:rsid w:val="005A44CD"/>
    <w:rsid w:val="005A47EB"/>
    <w:rsid w:val="005A728D"/>
    <w:rsid w:val="005A739D"/>
    <w:rsid w:val="005B0BE6"/>
    <w:rsid w:val="005B46AD"/>
    <w:rsid w:val="005B68A3"/>
    <w:rsid w:val="005D5F7E"/>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D38"/>
    <w:rsid w:val="006337BD"/>
    <w:rsid w:val="006356C1"/>
    <w:rsid w:val="0063694B"/>
    <w:rsid w:val="006416FC"/>
    <w:rsid w:val="0064221C"/>
    <w:rsid w:val="0064528F"/>
    <w:rsid w:val="0065538C"/>
    <w:rsid w:val="00655680"/>
    <w:rsid w:val="0066278B"/>
    <w:rsid w:val="00664173"/>
    <w:rsid w:val="006648F4"/>
    <w:rsid w:val="00666C50"/>
    <w:rsid w:val="006708DF"/>
    <w:rsid w:val="00687056"/>
    <w:rsid w:val="006909B1"/>
    <w:rsid w:val="0069118D"/>
    <w:rsid w:val="006945A2"/>
    <w:rsid w:val="00696006"/>
    <w:rsid w:val="006A01E0"/>
    <w:rsid w:val="006A0793"/>
    <w:rsid w:val="006B03B1"/>
    <w:rsid w:val="006B1633"/>
    <w:rsid w:val="006B73C1"/>
    <w:rsid w:val="006C1CED"/>
    <w:rsid w:val="006C3800"/>
    <w:rsid w:val="006C588B"/>
    <w:rsid w:val="006D4FFA"/>
    <w:rsid w:val="006D6208"/>
    <w:rsid w:val="006E0FAA"/>
    <w:rsid w:val="006E1BD7"/>
    <w:rsid w:val="006E4A07"/>
    <w:rsid w:val="006F3690"/>
    <w:rsid w:val="007017A3"/>
    <w:rsid w:val="00702433"/>
    <w:rsid w:val="00703FB8"/>
    <w:rsid w:val="007049C5"/>
    <w:rsid w:val="00707A30"/>
    <w:rsid w:val="00715401"/>
    <w:rsid w:val="00721F64"/>
    <w:rsid w:val="007240A0"/>
    <w:rsid w:val="00725F13"/>
    <w:rsid w:val="00733342"/>
    <w:rsid w:val="0073436F"/>
    <w:rsid w:val="00736F7B"/>
    <w:rsid w:val="00740C9C"/>
    <w:rsid w:val="0076069A"/>
    <w:rsid w:val="00760B0F"/>
    <w:rsid w:val="0076109E"/>
    <w:rsid w:val="00762261"/>
    <w:rsid w:val="00762A37"/>
    <w:rsid w:val="00780F7C"/>
    <w:rsid w:val="007817E0"/>
    <w:rsid w:val="00783464"/>
    <w:rsid w:val="00787376"/>
    <w:rsid w:val="00787A46"/>
    <w:rsid w:val="00793EAB"/>
    <w:rsid w:val="00795958"/>
    <w:rsid w:val="00795B0F"/>
    <w:rsid w:val="00797543"/>
    <w:rsid w:val="007A5104"/>
    <w:rsid w:val="007A7363"/>
    <w:rsid w:val="007B4942"/>
    <w:rsid w:val="007B5747"/>
    <w:rsid w:val="007B62FA"/>
    <w:rsid w:val="007C0C91"/>
    <w:rsid w:val="007C3283"/>
    <w:rsid w:val="007D1AD3"/>
    <w:rsid w:val="007D23E2"/>
    <w:rsid w:val="007D7847"/>
    <w:rsid w:val="007E2611"/>
    <w:rsid w:val="007E5C11"/>
    <w:rsid w:val="0081666C"/>
    <w:rsid w:val="00823E1D"/>
    <w:rsid w:val="00825221"/>
    <w:rsid w:val="00825699"/>
    <w:rsid w:val="00827F06"/>
    <w:rsid w:val="00834365"/>
    <w:rsid w:val="0084093A"/>
    <w:rsid w:val="008558D9"/>
    <w:rsid w:val="00857916"/>
    <w:rsid w:val="008601FE"/>
    <w:rsid w:val="008602D7"/>
    <w:rsid w:val="00861840"/>
    <w:rsid w:val="00865692"/>
    <w:rsid w:val="00871C9E"/>
    <w:rsid w:val="00874450"/>
    <w:rsid w:val="00875183"/>
    <w:rsid w:val="00881A4C"/>
    <w:rsid w:val="0089215D"/>
    <w:rsid w:val="00896BB9"/>
    <w:rsid w:val="008A1CAF"/>
    <w:rsid w:val="008A6194"/>
    <w:rsid w:val="008C6D5F"/>
    <w:rsid w:val="008D018D"/>
    <w:rsid w:val="008D3902"/>
    <w:rsid w:val="008D71E6"/>
    <w:rsid w:val="008E1DBE"/>
    <w:rsid w:val="008E3C61"/>
    <w:rsid w:val="008E569D"/>
    <w:rsid w:val="008F5326"/>
    <w:rsid w:val="0090096F"/>
    <w:rsid w:val="00905E17"/>
    <w:rsid w:val="00915819"/>
    <w:rsid w:val="00921C4F"/>
    <w:rsid w:val="00921D03"/>
    <w:rsid w:val="00944AC1"/>
    <w:rsid w:val="0095038A"/>
    <w:rsid w:val="00952E47"/>
    <w:rsid w:val="0095504F"/>
    <w:rsid w:val="009566BE"/>
    <w:rsid w:val="00960CB4"/>
    <w:rsid w:val="009622C1"/>
    <w:rsid w:val="00966E68"/>
    <w:rsid w:val="00971C6F"/>
    <w:rsid w:val="00974F69"/>
    <w:rsid w:val="0097657F"/>
    <w:rsid w:val="00984BF4"/>
    <w:rsid w:val="00987257"/>
    <w:rsid w:val="00990260"/>
    <w:rsid w:val="00992FD1"/>
    <w:rsid w:val="0099345C"/>
    <w:rsid w:val="00993DE1"/>
    <w:rsid w:val="00994BEF"/>
    <w:rsid w:val="00997739"/>
    <w:rsid w:val="009A1172"/>
    <w:rsid w:val="009A1E92"/>
    <w:rsid w:val="009A25F5"/>
    <w:rsid w:val="009A2FE3"/>
    <w:rsid w:val="009A4FD3"/>
    <w:rsid w:val="009A7EC7"/>
    <w:rsid w:val="009B3E99"/>
    <w:rsid w:val="009B45C3"/>
    <w:rsid w:val="009B533A"/>
    <w:rsid w:val="009B5D0E"/>
    <w:rsid w:val="009C0B2C"/>
    <w:rsid w:val="009C3AE2"/>
    <w:rsid w:val="009C6F6F"/>
    <w:rsid w:val="009D0A10"/>
    <w:rsid w:val="009D305A"/>
    <w:rsid w:val="009D6EEE"/>
    <w:rsid w:val="009E5B7A"/>
    <w:rsid w:val="009F3A71"/>
    <w:rsid w:val="009F7263"/>
    <w:rsid w:val="009F72FA"/>
    <w:rsid w:val="00A00C04"/>
    <w:rsid w:val="00A03103"/>
    <w:rsid w:val="00A14461"/>
    <w:rsid w:val="00A169B1"/>
    <w:rsid w:val="00A16F06"/>
    <w:rsid w:val="00A201E8"/>
    <w:rsid w:val="00A2504A"/>
    <w:rsid w:val="00A26676"/>
    <w:rsid w:val="00A26B26"/>
    <w:rsid w:val="00A27A03"/>
    <w:rsid w:val="00A445F0"/>
    <w:rsid w:val="00A456B0"/>
    <w:rsid w:val="00A46334"/>
    <w:rsid w:val="00A51BBA"/>
    <w:rsid w:val="00A54D6A"/>
    <w:rsid w:val="00A61127"/>
    <w:rsid w:val="00A77CFE"/>
    <w:rsid w:val="00A801C4"/>
    <w:rsid w:val="00A80846"/>
    <w:rsid w:val="00A81E8C"/>
    <w:rsid w:val="00A82014"/>
    <w:rsid w:val="00A83AF5"/>
    <w:rsid w:val="00A901CD"/>
    <w:rsid w:val="00A90C9D"/>
    <w:rsid w:val="00AA3DB3"/>
    <w:rsid w:val="00AA5F10"/>
    <w:rsid w:val="00AA6893"/>
    <w:rsid w:val="00AB09B7"/>
    <w:rsid w:val="00AB2D35"/>
    <w:rsid w:val="00AB651D"/>
    <w:rsid w:val="00AB751F"/>
    <w:rsid w:val="00AD47FF"/>
    <w:rsid w:val="00AD53A2"/>
    <w:rsid w:val="00AE1CD6"/>
    <w:rsid w:val="00AE3314"/>
    <w:rsid w:val="00AE348B"/>
    <w:rsid w:val="00AE3AAA"/>
    <w:rsid w:val="00AF6CD5"/>
    <w:rsid w:val="00AF7491"/>
    <w:rsid w:val="00B00A74"/>
    <w:rsid w:val="00B01C05"/>
    <w:rsid w:val="00B0287B"/>
    <w:rsid w:val="00B07F67"/>
    <w:rsid w:val="00B12D8E"/>
    <w:rsid w:val="00B137AC"/>
    <w:rsid w:val="00B14A08"/>
    <w:rsid w:val="00B16E25"/>
    <w:rsid w:val="00B21BEF"/>
    <w:rsid w:val="00B24B34"/>
    <w:rsid w:val="00B42985"/>
    <w:rsid w:val="00B452DC"/>
    <w:rsid w:val="00B52E8B"/>
    <w:rsid w:val="00B541E5"/>
    <w:rsid w:val="00B60780"/>
    <w:rsid w:val="00B610D4"/>
    <w:rsid w:val="00B6220A"/>
    <w:rsid w:val="00B64539"/>
    <w:rsid w:val="00B71AFF"/>
    <w:rsid w:val="00B76D4D"/>
    <w:rsid w:val="00B821DC"/>
    <w:rsid w:val="00B84057"/>
    <w:rsid w:val="00B86254"/>
    <w:rsid w:val="00B87948"/>
    <w:rsid w:val="00B91A45"/>
    <w:rsid w:val="00BC1A39"/>
    <w:rsid w:val="00BC2683"/>
    <w:rsid w:val="00BC349C"/>
    <w:rsid w:val="00BC39F2"/>
    <w:rsid w:val="00BD2287"/>
    <w:rsid w:val="00BD2579"/>
    <w:rsid w:val="00BE08A2"/>
    <w:rsid w:val="00BE24E8"/>
    <w:rsid w:val="00BE33F4"/>
    <w:rsid w:val="00BE5B5A"/>
    <w:rsid w:val="00C10798"/>
    <w:rsid w:val="00C144E6"/>
    <w:rsid w:val="00C201D7"/>
    <w:rsid w:val="00C21152"/>
    <w:rsid w:val="00C2227A"/>
    <w:rsid w:val="00C23014"/>
    <w:rsid w:val="00C351A3"/>
    <w:rsid w:val="00C353C5"/>
    <w:rsid w:val="00C355A1"/>
    <w:rsid w:val="00C35C2F"/>
    <w:rsid w:val="00C36125"/>
    <w:rsid w:val="00C42A5D"/>
    <w:rsid w:val="00C43C8C"/>
    <w:rsid w:val="00C45076"/>
    <w:rsid w:val="00C53382"/>
    <w:rsid w:val="00C53F26"/>
    <w:rsid w:val="00C55BDE"/>
    <w:rsid w:val="00C56905"/>
    <w:rsid w:val="00C63E70"/>
    <w:rsid w:val="00C66A0C"/>
    <w:rsid w:val="00C75F06"/>
    <w:rsid w:val="00C8455E"/>
    <w:rsid w:val="00C8756D"/>
    <w:rsid w:val="00C92066"/>
    <w:rsid w:val="00CA02A0"/>
    <w:rsid w:val="00CA3B67"/>
    <w:rsid w:val="00CA721D"/>
    <w:rsid w:val="00CB45A6"/>
    <w:rsid w:val="00CB551D"/>
    <w:rsid w:val="00CB56B8"/>
    <w:rsid w:val="00CD4BD0"/>
    <w:rsid w:val="00CD60D7"/>
    <w:rsid w:val="00CF0723"/>
    <w:rsid w:val="00CF09D0"/>
    <w:rsid w:val="00CF1252"/>
    <w:rsid w:val="00CF394E"/>
    <w:rsid w:val="00CF39CD"/>
    <w:rsid w:val="00D0734A"/>
    <w:rsid w:val="00D14116"/>
    <w:rsid w:val="00D16140"/>
    <w:rsid w:val="00D17367"/>
    <w:rsid w:val="00D22E35"/>
    <w:rsid w:val="00D27FC2"/>
    <w:rsid w:val="00D36658"/>
    <w:rsid w:val="00D37746"/>
    <w:rsid w:val="00D40C99"/>
    <w:rsid w:val="00D411E9"/>
    <w:rsid w:val="00D46520"/>
    <w:rsid w:val="00D53FB7"/>
    <w:rsid w:val="00D60AC2"/>
    <w:rsid w:val="00D63F5D"/>
    <w:rsid w:val="00D7393E"/>
    <w:rsid w:val="00D85723"/>
    <w:rsid w:val="00D86E90"/>
    <w:rsid w:val="00DB3871"/>
    <w:rsid w:val="00DB3F21"/>
    <w:rsid w:val="00DB6764"/>
    <w:rsid w:val="00DB6EC8"/>
    <w:rsid w:val="00DC2CBB"/>
    <w:rsid w:val="00DC384E"/>
    <w:rsid w:val="00DC3B6B"/>
    <w:rsid w:val="00DD06E8"/>
    <w:rsid w:val="00DD4CA6"/>
    <w:rsid w:val="00DD5044"/>
    <w:rsid w:val="00DD6737"/>
    <w:rsid w:val="00DD7F1A"/>
    <w:rsid w:val="00DE7B7C"/>
    <w:rsid w:val="00E04BA7"/>
    <w:rsid w:val="00E06BA5"/>
    <w:rsid w:val="00E10B45"/>
    <w:rsid w:val="00E141A9"/>
    <w:rsid w:val="00E21EA2"/>
    <w:rsid w:val="00E25E06"/>
    <w:rsid w:val="00E31A98"/>
    <w:rsid w:val="00E33FC5"/>
    <w:rsid w:val="00E355DA"/>
    <w:rsid w:val="00E37B7D"/>
    <w:rsid w:val="00E426AD"/>
    <w:rsid w:val="00E47EFA"/>
    <w:rsid w:val="00E552A5"/>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54D6"/>
    <w:rsid w:val="00EC6F20"/>
    <w:rsid w:val="00ED1607"/>
    <w:rsid w:val="00EE16A1"/>
    <w:rsid w:val="00EE19E5"/>
    <w:rsid w:val="00EE1F39"/>
    <w:rsid w:val="00EE209F"/>
    <w:rsid w:val="00EF1FDD"/>
    <w:rsid w:val="00EF43B3"/>
    <w:rsid w:val="00EF5772"/>
    <w:rsid w:val="00EF59D7"/>
    <w:rsid w:val="00EF6EE8"/>
    <w:rsid w:val="00EF7909"/>
    <w:rsid w:val="00F00A96"/>
    <w:rsid w:val="00F06688"/>
    <w:rsid w:val="00F12A9D"/>
    <w:rsid w:val="00F20B54"/>
    <w:rsid w:val="00F31151"/>
    <w:rsid w:val="00F367BA"/>
    <w:rsid w:val="00F42231"/>
    <w:rsid w:val="00F42C5D"/>
    <w:rsid w:val="00F434F7"/>
    <w:rsid w:val="00F5095E"/>
    <w:rsid w:val="00F50EB8"/>
    <w:rsid w:val="00F5758B"/>
    <w:rsid w:val="00F64246"/>
    <w:rsid w:val="00F6771A"/>
    <w:rsid w:val="00F7684D"/>
    <w:rsid w:val="00F80133"/>
    <w:rsid w:val="00F803C2"/>
    <w:rsid w:val="00F81F86"/>
    <w:rsid w:val="00F82D7A"/>
    <w:rsid w:val="00F845E0"/>
    <w:rsid w:val="00F86788"/>
    <w:rsid w:val="00F95633"/>
    <w:rsid w:val="00F95C01"/>
    <w:rsid w:val="00F971F0"/>
    <w:rsid w:val="00FA1FFC"/>
    <w:rsid w:val="00FA5007"/>
    <w:rsid w:val="00FA5823"/>
    <w:rsid w:val="00FA6096"/>
    <w:rsid w:val="00FA7396"/>
    <w:rsid w:val="00FB4711"/>
    <w:rsid w:val="00FB6E59"/>
    <w:rsid w:val="00FB7604"/>
    <w:rsid w:val="00FC3C73"/>
    <w:rsid w:val="00FD5608"/>
    <w:rsid w:val="00FE0930"/>
    <w:rsid w:val="00FE46EA"/>
    <w:rsid w:val="00FF1F8B"/>
    <w:rsid w:val="00FF2E42"/>
    <w:rsid w:val="02112C2A"/>
    <w:rsid w:val="0220786F"/>
    <w:rsid w:val="024A008F"/>
    <w:rsid w:val="028D3A1D"/>
    <w:rsid w:val="02B43667"/>
    <w:rsid w:val="0332474C"/>
    <w:rsid w:val="045E16F8"/>
    <w:rsid w:val="05BE0A7C"/>
    <w:rsid w:val="06281AD0"/>
    <w:rsid w:val="06302A37"/>
    <w:rsid w:val="069630E9"/>
    <w:rsid w:val="07D308DD"/>
    <w:rsid w:val="07FB6DA2"/>
    <w:rsid w:val="080F0E84"/>
    <w:rsid w:val="097F721B"/>
    <w:rsid w:val="09D773D4"/>
    <w:rsid w:val="0A677DED"/>
    <w:rsid w:val="0B407405"/>
    <w:rsid w:val="0C6B36BE"/>
    <w:rsid w:val="0DD04C68"/>
    <w:rsid w:val="0E970E90"/>
    <w:rsid w:val="0F4750EF"/>
    <w:rsid w:val="0F710215"/>
    <w:rsid w:val="101F43AF"/>
    <w:rsid w:val="10D95710"/>
    <w:rsid w:val="11122727"/>
    <w:rsid w:val="1127440C"/>
    <w:rsid w:val="11730A53"/>
    <w:rsid w:val="118F5EE2"/>
    <w:rsid w:val="12EB25D3"/>
    <w:rsid w:val="13726D40"/>
    <w:rsid w:val="13F910B7"/>
    <w:rsid w:val="147E749D"/>
    <w:rsid w:val="14D347CF"/>
    <w:rsid w:val="14D66CAA"/>
    <w:rsid w:val="157A0880"/>
    <w:rsid w:val="15AC790D"/>
    <w:rsid w:val="16336595"/>
    <w:rsid w:val="17D66BAE"/>
    <w:rsid w:val="18073538"/>
    <w:rsid w:val="1A1B7AF8"/>
    <w:rsid w:val="1AC23036"/>
    <w:rsid w:val="1B9C666A"/>
    <w:rsid w:val="203F26B5"/>
    <w:rsid w:val="21033DFA"/>
    <w:rsid w:val="21C14B26"/>
    <w:rsid w:val="23AB50DB"/>
    <w:rsid w:val="24781E0B"/>
    <w:rsid w:val="25530BFC"/>
    <w:rsid w:val="25B11243"/>
    <w:rsid w:val="26D429D0"/>
    <w:rsid w:val="270F2F29"/>
    <w:rsid w:val="286E7185"/>
    <w:rsid w:val="28E709C8"/>
    <w:rsid w:val="2927623F"/>
    <w:rsid w:val="2A8C70C3"/>
    <w:rsid w:val="2B436EA5"/>
    <w:rsid w:val="2B9461D0"/>
    <w:rsid w:val="2BBB5325"/>
    <w:rsid w:val="2C394FF3"/>
    <w:rsid w:val="2CE51800"/>
    <w:rsid w:val="2D2A07F8"/>
    <w:rsid w:val="2D962874"/>
    <w:rsid w:val="2DFF52A6"/>
    <w:rsid w:val="2E032968"/>
    <w:rsid w:val="2E2126AE"/>
    <w:rsid w:val="2E266352"/>
    <w:rsid w:val="2F6F3DC0"/>
    <w:rsid w:val="32BC25E6"/>
    <w:rsid w:val="32D96B20"/>
    <w:rsid w:val="33D444A9"/>
    <w:rsid w:val="340574B9"/>
    <w:rsid w:val="343D7B83"/>
    <w:rsid w:val="34866F0A"/>
    <w:rsid w:val="38B92A67"/>
    <w:rsid w:val="3CDD5196"/>
    <w:rsid w:val="40E239D1"/>
    <w:rsid w:val="41503134"/>
    <w:rsid w:val="41755A6E"/>
    <w:rsid w:val="429C7AE0"/>
    <w:rsid w:val="441652D8"/>
    <w:rsid w:val="4692401D"/>
    <w:rsid w:val="46BF5FD6"/>
    <w:rsid w:val="47181D85"/>
    <w:rsid w:val="494E1C27"/>
    <w:rsid w:val="496C2C65"/>
    <w:rsid w:val="4A2D0B89"/>
    <w:rsid w:val="4DBD2643"/>
    <w:rsid w:val="4DE55BA8"/>
    <w:rsid w:val="4DF94AB1"/>
    <w:rsid w:val="4E5430FA"/>
    <w:rsid w:val="4EF3243C"/>
    <w:rsid w:val="4F83246F"/>
    <w:rsid w:val="4FA161D4"/>
    <w:rsid w:val="51587B3E"/>
    <w:rsid w:val="51613941"/>
    <w:rsid w:val="52246806"/>
    <w:rsid w:val="522D2267"/>
    <w:rsid w:val="532039DA"/>
    <w:rsid w:val="53413B49"/>
    <w:rsid w:val="535A5010"/>
    <w:rsid w:val="539A086F"/>
    <w:rsid w:val="54334B6E"/>
    <w:rsid w:val="55057A8B"/>
    <w:rsid w:val="562B66CE"/>
    <w:rsid w:val="56DB557E"/>
    <w:rsid w:val="57726C77"/>
    <w:rsid w:val="57807C06"/>
    <w:rsid w:val="588A774C"/>
    <w:rsid w:val="58C3522C"/>
    <w:rsid w:val="593D5C20"/>
    <w:rsid w:val="598827C4"/>
    <w:rsid w:val="5CF33EE1"/>
    <w:rsid w:val="5D12778A"/>
    <w:rsid w:val="5DEA68E7"/>
    <w:rsid w:val="5EC62741"/>
    <w:rsid w:val="5EE0113E"/>
    <w:rsid w:val="5EEB77EC"/>
    <w:rsid w:val="5F022D79"/>
    <w:rsid w:val="5F625436"/>
    <w:rsid w:val="5F730D55"/>
    <w:rsid w:val="61A32A50"/>
    <w:rsid w:val="61D72F82"/>
    <w:rsid w:val="62300FDA"/>
    <w:rsid w:val="641A2381"/>
    <w:rsid w:val="648E1B7A"/>
    <w:rsid w:val="64932393"/>
    <w:rsid w:val="658C4DC6"/>
    <w:rsid w:val="65E414A4"/>
    <w:rsid w:val="66E82EFC"/>
    <w:rsid w:val="679C2B08"/>
    <w:rsid w:val="683F7036"/>
    <w:rsid w:val="692F61A0"/>
    <w:rsid w:val="693D2DC5"/>
    <w:rsid w:val="693F534C"/>
    <w:rsid w:val="6A9128F0"/>
    <w:rsid w:val="6B9B2FD0"/>
    <w:rsid w:val="6BC62112"/>
    <w:rsid w:val="6BE138E8"/>
    <w:rsid w:val="6C762EFF"/>
    <w:rsid w:val="6D016445"/>
    <w:rsid w:val="6EE46585"/>
    <w:rsid w:val="6F610574"/>
    <w:rsid w:val="6FD15F48"/>
    <w:rsid w:val="71A21876"/>
    <w:rsid w:val="7247099B"/>
    <w:rsid w:val="733374D0"/>
    <w:rsid w:val="749251CE"/>
    <w:rsid w:val="74B8748F"/>
    <w:rsid w:val="76F15245"/>
    <w:rsid w:val="771D0108"/>
    <w:rsid w:val="77375EC7"/>
    <w:rsid w:val="77E80155"/>
    <w:rsid w:val="79C01F80"/>
    <w:rsid w:val="7BA50FF9"/>
    <w:rsid w:val="7C9F4A50"/>
    <w:rsid w:val="7D4F1EDD"/>
    <w:rsid w:val="7E166D57"/>
    <w:rsid w:val="7EE21C21"/>
    <w:rsid w:val="7EED7D64"/>
    <w:rsid w:val="7F6A196E"/>
    <w:rsid w:val="7F6A45DF"/>
    <w:rsid w:val="7F871CD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F0"/>
    <w:pPr>
      <w:widowControl w:val="0"/>
      <w:jc w:val="both"/>
    </w:pPr>
    <w:rPr>
      <w:kern w:val="2"/>
      <w:sz w:val="21"/>
      <w:szCs w:val="24"/>
    </w:rPr>
  </w:style>
  <w:style w:type="paragraph" w:styleId="1">
    <w:name w:val="heading 1"/>
    <w:basedOn w:val="a"/>
    <w:next w:val="a"/>
    <w:link w:val="1Char"/>
    <w:uiPriority w:val="9"/>
    <w:qFormat/>
    <w:rsid w:val="005866F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866F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866F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866F0"/>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866F0"/>
    <w:rPr>
      <w:b/>
      <w:bCs/>
    </w:rPr>
  </w:style>
  <w:style w:type="character" w:styleId="a7">
    <w:name w:val="page number"/>
    <w:basedOn w:val="a0"/>
    <w:semiHidden/>
    <w:unhideWhenUsed/>
    <w:qFormat/>
    <w:rsid w:val="005866F0"/>
  </w:style>
  <w:style w:type="paragraph" w:customStyle="1" w:styleId="10">
    <w:name w:val="列出段落1"/>
    <w:basedOn w:val="a"/>
    <w:uiPriority w:val="34"/>
    <w:qFormat/>
    <w:rsid w:val="005866F0"/>
    <w:pPr>
      <w:ind w:firstLineChars="200" w:firstLine="420"/>
    </w:pPr>
  </w:style>
  <w:style w:type="character" w:customStyle="1" w:styleId="Char0">
    <w:name w:val="页眉 Char"/>
    <w:basedOn w:val="a0"/>
    <w:link w:val="a4"/>
    <w:uiPriority w:val="99"/>
    <w:semiHidden/>
    <w:qFormat/>
    <w:rsid w:val="005866F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5866F0"/>
    <w:rPr>
      <w:rFonts w:ascii="Times New Roman" w:eastAsia="宋体" w:hAnsi="Times New Roman" w:cs="Times New Roman"/>
      <w:sz w:val="18"/>
      <w:szCs w:val="18"/>
    </w:rPr>
  </w:style>
  <w:style w:type="character" w:customStyle="1" w:styleId="1Char">
    <w:name w:val="标题 1 Char"/>
    <w:basedOn w:val="a0"/>
    <w:link w:val="1"/>
    <w:uiPriority w:val="9"/>
    <w:qFormat/>
    <w:rsid w:val="005866F0"/>
    <w:rPr>
      <w:rFonts w:ascii="宋体" w:hAnsi="宋体" w:cs="宋体"/>
      <w:b/>
      <w:bCs/>
      <w:kern w:val="36"/>
      <w:sz w:val="48"/>
      <w:szCs w:val="48"/>
    </w:rPr>
  </w:style>
  <w:style w:type="paragraph" w:customStyle="1" w:styleId="p">
    <w:name w:val="p"/>
    <w:basedOn w:val="a"/>
    <w:qFormat/>
    <w:rsid w:val="005866F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483AE-4096-4894-9C51-CAE16E0E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433</cp:revision>
  <cp:lastPrinted>2020-01-09T01:44:00Z</cp:lastPrinted>
  <dcterms:created xsi:type="dcterms:W3CDTF">2019-09-24T13:35:00Z</dcterms:created>
  <dcterms:modified xsi:type="dcterms:W3CDTF">2020-01-20T08:06:00Z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